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418" w:rsidRPr="00E140A7" w:rsidRDefault="00456406">
      <w:pPr>
        <w:spacing w:after="0" w:line="259" w:lineRule="auto"/>
        <w:ind w:left="10" w:right="74" w:hanging="10"/>
        <w:jc w:val="center"/>
        <w:rPr>
          <w:rFonts w:ascii="Cambria" w:hAnsi="Cambria"/>
          <w:szCs w:val="24"/>
        </w:rPr>
      </w:pPr>
      <w:r w:rsidRPr="00E140A7">
        <w:rPr>
          <w:rFonts w:ascii="Cambria" w:eastAsia="Times New Roman" w:hAnsi="Cambria" w:cs="Times New Roman"/>
          <w:b/>
          <w:szCs w:val="24"/>
        </w:rPr>
        <w:t xml:space="preserve">Adrian Husar - Dacia romana </w:t>
      </w:r>
    </w:p>
    <w:p w:rsidR="00444418" w:rsidRPr="00E140A7" w:rsidRDefault="00456406">
      <w:pPr>
        <w:spacing w:after="210" w:line="259" w:lineRule="auto"/>
        <w:ind w:left="10" w:right="3" w:hanging="10"/>
        <w:jc w:val="center"/>
        <w:rPr>
          <w:rFonts w:ascii="Cambria" w:hAnsi="Cambria"/>
          <w:szCs w:val="24"/>
        </w:rPr>
      </w:pPr>
      <w:r w:rsidRPr="00E140A7">
        <w:rPr>
          <w:rFonts w:ascii="Cambria" w:eastAsia="Times New Roman" w:hAnsi="Cambria" w:cs="Times New Roman"/>
          <w:b/>
          <w:szCs w:val="24"/>
        </w:rPr>
        <w:t>( Istoria antica)</w:t>
      </w:r>
    </w:p>
    <w:p w:rsidR="00444418" w:rsidRPr="00E140A7" w:rsidRDefault="00456406">
      <w:pPr>
        <w:spacing w:after="900" w:line="259" w:lineRule="auto"/>
        <w:ind w:right="3" w:firstLine="0"/>
        <w:jc w:val="center"/>
        <w:rPr>
          <w:rFonts w:ascii="Cambria" w:hAnsi="Cambria"/>
          <w:szCs w:val="24"/>
        </w:rPr>
      </w:pPr>
      <w:r w:rsidRPr="00E140A7">
        <w:rPr>
          <w:rFonts w:ascii="Cambria" w:eastAsia="Times New Roman" w:hAnsi="Cambria" w:cs="Times New Roman"/>
          <w:b/>
          <w:szCs w:val="24"/>
        </w:rPr>
        <w:t>CUPRINS</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ABREVIERI BIBLIOGRAFICE.................................................7</w:t>
      </w:r>
    </w:p>
    <w:p w:rsidR="00444418" w:rsidRPr="00E140A7" w:rsidRDefault="00456406">
      <w:pPr>
        <w:spacing w:after="0" w:line="259" w:lineRule="auto"/>
        <w:ind w:left="65" w:right="0" w:firstLine="0"/>
        <w:jc w:val="center"/>
        <w:rPr>
          <w:rFonts w:ascii="Cambria" w:hAnsi="Cambria"/>
          <w:szCs w:val="24"/>
        </w:rPr>
      </w:pPr>
      <w:r w:rsidRPr="00E140A7">
        <w:rPr>
          <w:rFonts w:ascii="Cambria" w:eastAsia="Times New Roman" w:hAnsi="Cambria" w:cs="Times New Roman"/>
          <w:szCs w:val="24"/>
        </w:rPr>
        <w:t xml:space="preserve">A. Kerényi, Die Personennamen von Dazien, Budapest, </w:t>
      </w:r>
    </w:p>
    <w:p w:rsidR="00444418" w:rsidRPr="00E140A7" w:rsidRDefault="00456406">
      <w:pPr>
        <w:spacing w:after="0" w:line="259" w:lineRule="auto"/>
        <w:ind w:left="10" w:right="-14" w:hanging="10"/>
        <w:jc w:val="right"/>
        <w:rPr>
          <w:rFonts w:ascii="Cambria" w:hAnsi="Cambria"/>
          <w:szCs w:val="24"/>
        </w:rPr>
      </w:pPr>
      <w:r w:rsidRPr="00E140A7">
        <w:rPr>
          <w:rFonts w:ascii="Cambria" w:eastAsia="Times New Roman" w:hAnsi="Cambria" w:cs="Times New Roman"/>
          <w:szCs w:val="24"/>
        </w:rPr>
        <w:t>1941...................................................................................10</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Capitolul 1..................................................................................17</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DACIA AVGVSTI PROVINCIA..............................................1</w:t>
      </w:r>
      <w:r w:rsidRPr="00E140A7">
        <w:rPr>
          <w:rFonts w:ascii="Cambria" w:eastAsia="Times New Roman" w:hAnsi="Cambria" w:cs="Times New Roman"/>
          <w:szCs w:val="24"/>
        </w:rPr>
        <w:t>7</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 xml:space="preserve"> 1.1 Constituirea provinciei Dacia.........................................17</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1.2 Administraţia Daciei romane...........................................26</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 xml:space="preserve"> 1.3 Organizarea Daciei sub Traian........................................32</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1.4. Reorganizarea Dac</w:t>
      </w:r>
      <w:r w:rsidRPr="00E140A7">
        <w:rPr>
          <w:rFonts w:ascii="Cambria" w:eastAsia="Times New Roman" w:hAnsi="Cambria" w:cs="Times New Roman"/>
          <w:szCs w:val="24"/>
        </w:rPr>
        <w:t>iei sub Hadrian..................................35</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1.5 Noua organizare a Daciei sub Marcus Aurelius...............51</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1.6 Organizarea fiscală şi sistemul vamal .............................61</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Capitolul 2</w:t>
      </w:r>
      <w:r w:rsidRPr="00E140A7">
        <w:rPr>
          <w:rFonts w:ascii="Cambria" w:eastAsia="Times New Roman" w:hAnsi="Cambria" w:cs="Times New Roman"/>
          <w:szCs w:val="24"/>
        </w:rPr>
        <w:t>..................................................................................68</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ARMATA ROMANĂ DIN DACIA...........................................68</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2.1 Legiunile (legiones).........................................................70</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2.2 Trupele auxili</w:t>
      </w:r>
      <w:r w:rsidRPr="00E140A7">
        <w:rPr>
          <w:rFonts w:ascii="Cambria" w:eastAsia="Times New Roman" w:hAnsi="Cambria" w:cs="Times New Roman"/>
          <w:szCs w:val="24"/>
        </w:rPr>
        <w:t>are (auxilia)..............................................104</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2.3. Sistemul defensiv şi de comunicaţii al Daciei..............125</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Capitolul 3................................................................................151</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STRUCTURA ADMINISTRATIVĂ A  DA</w:t>
      </w:r>
      <w:r w:rsidRPr="00E140A7">
        <w:rPr>
          <w:rFonts w:ascii="Cambria" w:eastAsia="Times New Roman" w:hAnsi="Cambria" w:cs="Times New Roman"/>
          <w:szCs w:val="24"/>
        </w:rPr>
        <w:t xml:space="preserve">CIEI. CIVITATES </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ŞI TERRITORIA.....................................................................151</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3.1 Condiţia juridică a solului provincial.............................152</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3.2 Structuri administrativ-teritoriale..................................155</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3</w:t>
      </w:r>
      <w:r w:rsidRPr="00E140A7">
        <w:rPr>
          <w:rFonts w:ascii="Cambria" w:eastAsia="Times New Roman" w:hAnsi="Cambria" w:cs="Times New Roman"/>
          <w:szCs w:val="24"/>
        </w:rPr>
        <w:t>.3 Oraşele romane (municipia şi coloniae).        ...............157</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 xml:space="preserve">      Urbanizarea Daciei........................................................157</w:t>
      </w:r>
    </w:p>
    <w:p w:rsidR="00444418" w:rsidRPr="00E140A7" w:rsidRDefault="00456406">
      <w:pPr>
        <w:spacing w:after="0" w:line="259" w:lineRule="auto"/>
        <w:ind w:left="10" w:right="-14" w:hanging="10"/>
        <w:jc w:val="right"/>
        <w:rPr>
          <w:rFonts w:ascii="Cambria" w:hAnsi="Cambria"/>
          <w:szCs w:val="24"/>
        </w:rPr>
      </w:pPr>
      <w:r w:rsidRPr="00E140A7">
        <w:rPr>
          <w:rFonts w:ascii="Cambria" w:eastAsia="Times New Roman" w:hAnsi="Cambria" w:cs="Times New Roman"/>
          <w:szCs w:val="24"/>
        </w:rPr>
        <w:t>3.3.1 Instituţiile politice municipale ...............................188</w:t>
      </w:r>
    </w:p>
    <w:p w:rsidR="00444418" w:rsidRPr="00E140A7" w:rsidRDefault="00456406">
      <w:pPr>
        <w:spacing w:after="0" w:line="259" w:lineRule="auto"/>
        <w:ind w:left="10" w:right="-14" w:hanging="10"/>
        <w:jc w:val="right"/>
        <w:rPr>
          <w:rFonts w:ascii="Cambria" w:hAnsi="Cambria"/>
          <w:szCs w:val="24"/>
        </w:rPr>
      </w:pPr>
      <w:r w:rsidRPr="00E140A7">
        <w:rPr>
          <w:rFonts w:ascii="Cambria" w:eastAsia="Times New Roman" w:hAnsi="Cambria" w:cs="Times New Roman"/>
          <w:szCs w:val="24"/>
        </w:rPr>
        <w:lastRenderedPageBreak/>
        <w:t>3.3.2 Spaţiul urban..........</w:t>
      </w:r>
      <w:r w:rsidRPr="00E140A7">
        <w:rPr>
          <w:rFonts w:ascii="Cambria" w:eastAsia="Times New Roman" w:hAnsi="Cambria" w:cs="Times New Roman"/>
          <w:szCs w:val="24"/>
        </w:rPr>
        <w:t>.................................................195</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3.4 Alte posibile civitates.....................................................197</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3.5 Domeniile fiscului imperial...........................................208</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 xml:space="preserve">3.6 Politica municipală a statului roman </w:t>
      </w:r>
      <w:r w:rsidRPr="00E140A7">
        <w:rPr>
          <w:rFonts w:ascii="Cambria" w:eastAsia="Times New Roman" w:hAnsi="Cambria" w:cs="Times New Roman"/>
          <w:szCs w:val="24"/>
        </w:rPr>
        <w:t>în Dacia...............209</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3.7 Evoluţia urbanizării........................................................211</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 xml:space="preserve"> ................................................................................................220</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Capitolul 4.................................</w:t>
      </w:r>
      <w:r w:rsidRPr="00E140A7">
        <w:rPr>
          <w:rFonts w:ascii="Cambria" w:eastAsia="Times New Roman" w:hAnsi="Cambria" w:cs="Times New Roman"/>
          <w:szCs w:val="24"/>
        </w:rPr>
        <w:t>...............................................220</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 xml:space="preserve">POPULAŢIA DACIEI ROMANE. AUTOHTONI ŞI </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COLONIŞTI............................................................................220</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4.1 Autohtonii în Dacia romană...........................................222</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4.2. Colonizarea Daciei........................................................254</w:t>
      </w:r>
    </w:p>
    <w:p w:rsidR="00444418" w:rsidRPr="00E140A7" w:rsidRDefault="00456406">
      <w:pPr>
        <w:spacing w:after="0" w:line="259" w:lineRule="auto"/>
        <w:ind w:left="10" w:right="-14" w:hanging="10"/>
        <w:jc w:val="right"/>
        <w:rPr>
          <w:rFonts w:ascii="Cambria" w:hAnsi="Cambria"/>
          <w:szCs w:val="24"/>
        </w:rPr>
      </w:pPr>
      <w:r w:rsidRPr="00E140A7">
        <w:rPr>
          <w:rFonts w:ascii="Cambria" w:eastAsia="Times New Roman" w:hAnsi="Cambria" w:cs="Times New Roman"/>
          <w:szCs w:val="24"/>
        </w:rPr>
        <w:t>4.2.1. Relaţia dintre cucerirea romană şi colonizare  ......255</w:t>
      </w:r>
    </w:p>
    <w:p w:rsidR="00444418" w:rsidRPr="00E140A7" w:rsidRDefault="00456406">
      <w:pPr>
        <w:spacing w:after="0" w:line="259" w:lineRule="auto"/>
        <w:ind w:left="10" w:right="-14" w:hanging="10"/>
        <w:jc w:val="right"/>
        <w:rPr>
          <w:rFonts w:ascii="Cambria" w:hAnsi="Cambria"/>
          <w:szCs w:val="24"/>
        </w:rPr>
      </w:pPr>
      <w:r w:rsidRPr="00E140A7">
        <w:rPr>
          <w:rFonts w:ascii="Cambria" w:eastAsia="Times New Roman" w:hAnsi="Cambria" w:cs="Times New Roman"/>
          <w:szCs w:val="24"/>
        </w:rPr>
        <w:t>4.2.2. Etapele colonizării ................................................260</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 xml:space="preserve">4.3. Onomastica Daciei romane </w:t>
      </w:r>
      <w:r w:rsidRPr="00E140A7">
        <w:rPr>
          <w:rFonts w:ascii="Cambria" w:eastAsia="Times New Roman" w:hAnsi="Cambria" w:cs="Times New Roman"/>
          <w:szCs w:val="24"/>
        </w:rPr>
        <w:t xml:space="preserve">(onomastică, religii, grupuri </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etnice)...................................................................................266</w:t>
      </w:r>
    </w:p>
    <w:p w:rsidR="00444418" w:rsidRPr="00E140A7" w:rsidRDefault="00456406">
      <w:pPr>
        <w:spacing w:after="13" w:line="249" w:lineRule="auto"/>
        <w:ind w:left="465" w:right="0" w:hanging="240"/>
        <w:jc w:val="left"/>
        <w:rPr>
          <w:rFonts w:ascii="Cambria" w:hAnsi="Cambria"/>
          <w:szCs w:val="24"/>
        </w:rPr>
      </w:pPr>
      <w:r w:rsidRPr="00E140A7">
        <w:rPr>
          <w:rFonts w:ascii="Cambria" w:eastAsia="Times New Roman" w:hAnsi="Cambria" w:cs="Times New Roman"/>
          <w:szCs w:val="24"/>
        </w:rPr>
        <w:t>4.4 Structuri sociale şi etnice...............................................300 4.4.1 Societatea şi ierarhia sa. Stratificarea so</w:t>
      </w:r>
      <w:r w:rsidRPr="00E140A7">
        <w:rPr>
          <w:rFonts w:ascii="Cambria" w:eastAsia="Times New Roman" w:hAnsi="Cambria" w:cs="Times New Roman"/>
          <w:szCs w:val="24"/>
        </w:rPr>
        <w:t xml:space="preserve">cială şi </w:t>
      </w:r>
    </w:p>
    <w:p w:rsidR="00444418" w:rsidRPr="00E140A7" w:rsidRDefault="00456406">
      <w:pPr>
        <w:spacing w:after="13" w:line="249" w:lineRule="auto"/>
        <w:ind w:right="0" w:firstLine="480"/>
        <w:jc w:val="left"/>
        <w:rPr>
          <w:rFonts w:ascii="Cambria" w:hAnsi="Cambria"/>
          <w:szCs w:val="24"/>
        </w:rPr>
      </w:pPr>
      <w:r w:rsidRPr="00E140A7">
        <w:rPr>
          <w:rFonts w:ascii="Cambria" w:eastAsia="Times New Roman" w:hAnsi="Cambria" w:cs="Times New Roman"/>
          <w:szCs w:val="24"/>
        </w:rPr>
        <w:t>dinamica populaţiei..........................................................305  ................................................................................................323</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Capitolul 5</w:t>
      </w:r>
      <w:r w:rsidRPr="00E140A7">
        <w:rPr>
          <w:rFonts w:ascii="Cambria" w:eastAsia="Times New Roman" w:hAnsi="Cambria" w:cs="Times New Roman"/>
          <w:szCs w:val="24"/>
        </w:rPr>
        <w:t>................................................................................323</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VIAŢA SOCIALĂ ÎN DACIA ROMANĂ.............................323</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5.1 Elitele urbane.................................................................323</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5.2. Structuri corporat</w:t>
      </w:r>
      <w:r w:rsidRPr="00E140A7">
        <w:rPr>
          <w:rFonts w:ascii="Cambria" w:eastAsia="Times New Roman" w:hAnsi="Cambria" w:cs="Times New Roman"/>
          <w:szCs w:val="24"/>
        </w:rPr>
        <w:t>ive. Colegiile.....................................340</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5.3. Concilium trium Daciarum...........................................351</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5.4 Secvenţe din viaţa privată..............................................361</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Capitolul 6..................................</w:t>
      </w:r>
      <w:r w:rsidRPr="00E140A7">
        <w:rPr>
          <w:rFonts w:ascii="Cambria" w:eastAsia="Times New Roman" w:hAnsi="Cambria" w:cs="Times New Roman"/>
          <w:szCs w:val="24"/>
        </w:rPr>
        <w:t>..............................................375</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VIAŢA ECONOMICĂ ÎN DACIA ROMANĂ.......................375</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6.1. Economia agrară...........................................................381</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lastRenderedPageBreak/>
        <w:t>6.2. Exploatarea bogăţiilor subsolului. Industria extractivă 390</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6.3 Meşteşugurile.................................................................410</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6.4. Reţeaua rutieră şi mijloacele de comunicaţie...............433</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6.5. Comerţul. Relaţiile comerciale externe........................441</w:t>
      </w:r>
    </w:p>
    <w:p w:rsidR="00444418" w:rsidRPr="00E140A7" w:rsidRDefault="00456406">
      <w:pPr>
        <w:spacing w:after="13" w:line="249" w:lineRule="auto"/>
        <w:ind w:left="235" w:right="0" w:hanging="10"/>
        <w:jc w:val="left"/>
        <w:rPr>
          <w:rFonts w:ascii="Cambria" w:hAnsi="Cambria"/>
          <w:szCs w:val="24"/>
        </w:rPr>
      </w:pPr>
      <w:r w:rsidRPr="00E140A7">
        <w:rPr>
          <w:rFonts w:ascii="Cambria" w:eastAsia="Times New Roman" w:hAnsi="Cambria" w:cs="Times New Roman"/>
          <w:szCs w:val="24"/>
        </w:rPr>
        <w:t>6.6. Circulaţia monetară.......</w:t>
      </w:r>
      <w:r w:rsidRPr="00E140A7">
        <w:rPr>
          <w:rFonts w:ascii="Cambria" w:eastAsia="Times New Roman" w:hAnsi="Cambria" w:cs="Times New Roman"/>
          <w:szCs w:val="24"/>
        </w:rPr>
        <w:t>................................................461</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Capitolul 7................................................................................479</w:t>
      </w:r>
    </w:p>
    <w:p w:rsidR="00444418" w:rsidRPr="00E140A7" w:rsidRDefault="00456406">
      <w:pPr>
        <w:pStyle w:val="Heading1"/>
        <w:rPr>
          <w:rFonts w:ascii="Cambria" w:hAnsi="Cambria"/>
          <w:sz w:val="24"/>
          <w:szCs w:val="24"/>
        </w:rPr>
      </w:pPr>
      <w:r w:rsidRPr="00E140A7">
        <w:rPr>
          <w:rFonts w:ascii="Cambria" w:hAnsi="Cambria"/>
          <w:sz w:val="24"/>
          <w:szCs w:val="24"/>
        </w:rPr>
        <w:t>ABREVIERI BIBLIOGRAFICE</w:t>
      </w:r>
    </w:p>
    <w:p w:rsidR="00444418" w:rsidRPr="00E140A7" w:rsidRDefault="00456406">
      <w:pPr>
        <w:tabs>
          <w:tab w:val="center" w:pos="3938"/>
        </w:tabs>
        <w:spacing w:after="160" w:line="259" w:lineRule="auto"/>
        <w:ind w:right="0" w:firstLine="0"/>
        <w:jc w:val="left"/>
        <w:rPr>
          <w:rFonts w:ascii="Cambria" w:hAnsi="Cambria"/>
          <w:szCs w:val="24"/>
        </w:rPr>
      </w:pPr>
      <w:r w:rsidRPr="00E140A7">
        <w:rPr>
          <w:rFonts w:ascii="Cambria" w:eastAsia="Times New Roman" w:hAnsi="Cambria" w:cs="Times New Roman"/>
          <w:szCs w:val="24"/>
        </w:rPr>
        <w:t>ACMIT</w:t>
      </w:r>
      <w:r w:rsidRPr="00E140A7">
        <w:rPr>
          <w:rFonts w:ascii="Cambria" w:eastAsia="Times New Roman" w:hAnsi="Cambria" w:cs="Times New Roman"/>
          <w:szCs w:val="24"/>
        </w:rPr>
        <w:tab/>
      </w:r>
      <w:r w:rsidRPr="00E140A7">
        <w:rPr>
          <w:rFonts w:ascii="Cambria" w:hAnsi="Cambria"/>
          <w:i/>
          <w:szCs w:val="24"/>
        </w:rPr>
        <w:t xml:space="preserve">Anuarul Comisiunii Monumentelor </w:t>
      </w:r>
    </w:p>
    <w:p w:rsidR="00444418" w:rsidRPr="00E140A7" w:rsidRDefault="00456406">
      <w:pPr>
        <w:spacing w:after="160" w:line="259" w:lineRule="auto"/>
        <w:ind w:right="0" w:firstLine="0"/>
        <w:jc w:val="left"/>
        <w:rPr>
          <w:rFonts w:ascii="Cambria" w:hAnsi="Cambria"/>
          <w:szCs w:val="24"/>
        </w:rPr>
      </w:pPr>
      <w:r w:rsidRPr="00E140A7">
        <w:rPr>
          <w:rFonts w:ascii="Cambria" w:hAnsi="Cambria"/>
          <w:i/>
          <w:szCs w:val="24"/>
        </w:rPr>
        <w:t>Istorice</w:t>
      </w:r>
      <w:r w:rsidRPr="00E140A7">
        <w:rPr>
          <w:rFonts w:ascii="Cambria" w:hAnsi="Cambria"/>
          <w:szCs w:val="24"/>
        </w:rPr>
        <w:t xml:space="preserve">. </w:t>
      </w:r>
      <w:r w:rsidRPr="00E140A7">
        <w:rPr>
          <w:rFonts w:ascii="Cambria" w:hAnsi="Cambria"/>
          <w:i/>
          <w:szCs w:val="24"/>
        </w:rPr>
        <w:t>Secţia</w:t>
      </w:r>
      <w:r w:rsidRPr="00E140A7">
        <w:rPr>
          <w:rFonts w:ascii="Cambria" w:hAnsi="Cambria"/>
          <w:szCs w:val="24"/>
        </w:rPr>
        <w:t xml:space="preserve"> </w:t>
      </w:r>
      <w:r w:rsidRPr="00E140A7">
        <w:rPr>
          <w:rFonts w:ascii="Cambria" w:hAnsi="Cambria"/>
          <w:i/>
          <w:szCs w:val="24"/>
        </w:rPr>
        <w:t>pentru Transilvania</w:t>
      </w:r>
      <w:r w:rsidRPr="00E140A7">
        <w:rPr>
          <w:rFonts w:ascii="Cambria" w:hAnsi="Cambria"/>
          <w:szCs w:val="24"/>
        </w:rPr>
        <w:t xml:space="preserve">.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 xml:space="preserve">Cluj I </w:t>
      </w:r>
      <w:r w:rsidRPr="00E140A7">
        <w:rPr>
          <w:rFonts w:ascii="Cambria" w:hAnsi="Cambria"/>
          <w:szCs w:val="24"/>
        </w:rPr>
        <w:t>(1926)-IV (1938).</w:t>
      </w:r>
    </w:p>
    <w:p w:rsidR="00444418" w:rsidRPr="00E140A7" w:rsidRDefault="00456406">
      <w:pPr>
        <w:tabs>
          <w:tab w:val="center" w:pos="3946"/>
        </w:tabs>
        <w:spacing w:after="160" w:line="259" w:lineRule="auto"/>
        <w:ind w:right="0" w:firstLine="0"/>
        <w:jc w:val="left"/>
        <w:rPr>
          <w:rFonts w:ascii="Cambria" w:hAnsi="Cambria"/>
          <w:szCs w:val="24"/>
        </w:rPr>
      </w:pPr>
      <w:r w:rsidRPr="00E140A7">
        <w:rPr>
          <w:rFonts w:ascii="Cambria" w:eastAsia="Times New Roman" w:hAnsi="Cambria" w:cs="Times New Roman"/>
          <w:szCs w:val="24"/>
        </w:rPr>
        <w:t>ActaMN</w:t>
      </w:r>
      <w:r w:rsidRPr="00E140A7">
        <w:rPr>
          <w:rFonts w:ascii="Cambria" w:eastAsia="Times New Roman" w:hAnsi="Cambria" w:cs="Times New Roman"/>
          <w:szCs w:val="24"/>
        </w:rPr>
        <w:tab/>
      </w:r>
      <w:r w:rsidRPr="00E140A7">
        <w:rPr>
          <w:rFonts w:ascii="Cambria" w:hAnsi="Cambria"/>
          <w:i/>
          <w:szCs w:val="24"/>
        </w:rPr>
        <w:t>Acta Musei Napocensis</w:t>
      </w:r>
      <w:r w:rsidRPr="00E140A7">
        <w:rPr>
          <w:rFonts w:ascii="Cambria" w:hAnsi="Cambria"/>
          <w:szCs w:val="24"/>
        </w:rPr>
        <w:t xml:space="preserve">. Cluj 1, 1964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sqq</w:t>
      </w:r>
    </w:p>
    <w:p w:rsidR="00444418" w:rsidRPr="00E140A7" w:rsidRDefault="00456406">
      <w:pPr>
        <w:tabs>
          <w:tab w:val="center" w:pos="3947"/>
        </w:tabs>
        <w:spacing w:after="160" w:line="259" w:lineRule="auto"/>
        <w:ind w:right="0" w:firstLine="0"/>
        <w:jc w:val="left"/>
        <w:rPr>
          <w:rFonts w:ascii="Cambria" w:hAnsi="Cambria"/>
          <w:szCs w:val="24"/>
        </w:rPr>
      </w:pPr>
      <w:r w:rsidRPr="00E140A7">
        <w:rPr>
          <w:rFonts w:ascii="Cambria" w:eastAsia="Times New Roman" w:hAnsi="Cambria" w:cs="Times New Roman"/>
          <w:szCs w:val="24"/>
        </w:rPr>
        <w:t>ActaMP</w:t>
      </w:r>
      <w:r w:rsidRPr="00E140A7">
        <w:rPr>
          <w:rFonts w:ascii="Cambria" w:eastAsia="Times New Roman" w:hAnsi="Cambria" w:cs="Times New Roman"/>
          <w:szCs w:val="24"/>
        </w:rPr>
        <w:tab/>
      </w:r>
      <w:r w:rsidRPr="00E140A7">
        <w:rPr>
          <w:rFonts w:ascii="Cambria" w:hAnsi="Cambria"/>
          <w:i/>
          <w:szCs w:val="24"/>
        </w:rPr>
        <w:t>Acta Musei Porolissensis</w:t>
      </w:r>
      <w:r w:rsidRPr="00E140A7">
        <w:rPr>
          <w:rFonts w:ascii="Cambria" w:hAnsi="Cambria"/>
          <w:szCs w:val="24"/>
        </w:rPr>
        <w:t xml:space="preserve">. Zalău 1,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1977, sqq</w:t>
      </w:r>
    </w:p>
    <w:p w:rsidR="00444418" w:rsidRPr="00E140A7" w:rsidRDefault="00456406">
      <w:pPr>
        <w:tabs>
          <w:tab w:val="center" w:pos="3933"/>
        </w:tabs>
        <w:spacing w:after="160" w:line="259" w:lineRule="auto"/>
        <w:ind w:right="0" w:firstLine="0"/>
        <w:jc w:val="left"/>
        <w:rPr>
          <w:rFonts w:ascii="Cambria" w:hAnsi="Cambria"/>
          <w:szCs w:val="24"/>
        </w:rPr>
      </w:pPr>
      <w:r w:rsidRPr="00E140A7">
        <w:rPr>
          <w:rFonts w:ascii="Cambria" w:eastAsia="Times New Roman" w:hAnsi="Cambria" w:cs="Times New Roman"/>
          <w:szCs w:val="24"/>
        </w:rPr>
        <w:t>AÉ</w:t>
      </w:r>
      <w:r w:rsidRPr="00E140A7">
        <w:rPr>
          <w:rFonts w:ascii="Cambria" w:eastAsia="Times New Roman" w:hAnsi="Cambria" w:cs="Times New Roman"/>
          <w:szCs w:val="24"/>
        </w:rPr>
        <w:tab/>
      </w:r>
      <w:r w:rsidRPr="00E140A7">
        <w:rPr>
          <w:rFonts w:ascii="Cambria" w:hAnsi="Cambria"/>
          <w:i/>
          <w:szCs w:val="24"/>
        </w:rPr>
        <w:t>L’Année épigraphique</w:t>
      </w:r>
      <w:r w:rsidRPr="00E140A7">
        <w:rPr>
          <w:rFonts w:ascii="Cambria" w:hAnsi="Cambria"/>
          <w:szCs w:val="24"/>
        </w:rPr>
        <w:t>. Paris 1888 sqq</w:t>
      </w:r>
    </w:p>
    <w:p w:rsidR="00444418" w:rsidRPr="00E140A7" w:rsidRDefault="00456406">
      <w:pPr>
        <w:tabs>
          <w:tab w:val="center" w:pos="3938"/>
        </w:tabs>
        <w:spacing w:after="160" w:line="259" w:lineRule="auto"/>
        <w:ind w:right="0" w:firstLine="0"/>
        <w:jc w:val="left"/>
        <w:rPr>
          <w:rFonts w:ascii="Cambria" w:hAnsi="Cambria"/>
          <w:szCs w:val="24"/>
        </w:rPr>
      </w:pPr>
      <w:r w:rsidRPr="00E140A7">
        <w:rPr>
          <w:rFonts w:ascii="Cambria" w:eastAsia="Times New Roman" w:hAnsi="Cambria" w:cs="Times New Roman"/>
          <w:szCs w:val="24"/>
        </w:rPr>
        <w:t>AEM</w:t>
      </w:r>
      <w:r w:rsidRPr="00E140A7">
        <w:rPr>
          <w:rFonts w:ascii="Cambria" w:eastAsia="Times New Roman" w:hAnsi="Cambria" w:cs="Times New Roman"/>
          <w:szCs w:val="24"/>
        </w:rPr>
        <w:tab/>
      </w:r>
      <w:r w:rsidRPr="00E140A7">
        <w:rPr>
          <w:rFonts w:ascii="Cambria" w:hAnsi="Cambria"/>
          <w:i/>
          <w:szCs w:val="24"/>
        </w:rPr>
        <w:t xml:space="preserve">Archaeologisch-epigraphische Mitteilungen </w:t>
      </w:r>
    </w:p>
    <w:p w:rsidR="00444418" w:rsidRPr="00E140A7" w:rsidRDefault="00456406">
      <w:pPr>
        <w:spacing w:after="160" w:line="259" w:lineRule="auto"/>
        <w:ind w:right="0" w:firstLine="0"/>
        <w:jc w:val="left"/>
        <w:rPr>
          <w:rFonts w:ascii="Cambria" w:hAnsi="Cambria"/>
          <w:szCs w:val="24"/>
        </w:rPr>
      </w:pPr>
      <w:r w:rsidRPr="00E140A7">
        <w:rPr>
          <w:rFonts w:ascii="Cambria" w:hAnsi="Cambria"/>
          <w:i/>
          <w:szCs w:val="24"/>
        </w:rPr>
        <w:t>aus Österreich-Ungarn</w:t>
      </w:r>
      <w:r w:rsidRPr="00E140A7">
        <w:rPr>
          <w:rFonts w:ascii="Cambria" w:hAnsi="Cambria"/>
          <w:szCs w:val="24"/>
        </w:rPr>
        <w:t>. Wien I(1877)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XX(1896).</w:t>
      </w:r>
    </w:p>
    <w:p w:rsidR="00444418" w:rsidRPr="00E140A7" w:rsidRDefault="00456406">
      <w:pPr>
        <w:tabs>
          <w:tab w:val="center" w:pos="3948"/>
        </w:tabs>
        <w:spacing w:after="160" w:line="259" w:lineRule="auto"/>
        <w:ind w:right="0" w:firstLine="0"/>
        <w:jc w:val="left"/>
        <w:rPr>
          <w:rFonts w:ascii="Cambria" w:hAnsi="Cambria"/>
          <w:szCs w:val="24"/>
        </w:rPr>
      </w:pPr>
      <w:r w:rsidRPr="00E140A7">
        <w:rPr>
          <w:rFonts w:ascii="Cambria" w:eastAsia="Times New Roman" w:hAnsi="Cambria" w:cs="Times New Roman"/>
          <w:szCs w:val="24"/>
        </w:rPr>
        <w:t>AIIACluj</w:t>
      </w:r>
      <w:r w:rsidRPr="00E140A7">
        <w:rPr>
          <w:rFonts w:ascii="Cambria" w:eastAsia="Times New Roman" w:hAnsi="Cambria" w:cs="Times New Roman"/>
          <w:szCs w:val="24"/>
        </w:rPr>
        <w:tab/>
      </w:r>
      <w:r w:rsidRPr="00E140A7">
        <w:rPr>
          <w:rFonts w:ascii="Cambria" w:hAnsi="Cambria"/>
          <w:i/>
          <w:szCs w:val="24"/>
        </w:rPr>
        <w:t>Anuarul Institutului de Istorie şi Arheologie</w:t>
      </w:r>
      <w:r w:rsidRPr="00E140A7">
        <w:rPr>
          <w:rFonts w:ascii="Cambria" w:hAnsi="Cambria"/>
          <w:szCs w:val="24"/>
        </w:rPr>
        <w:t xml:space="preserve">.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Cluj 1, 1959 sqq</w:t>
      </w:r>
    </w:p>
    <w:p w:rsidR="00444418" w:rsidRPr="00E140A7" w:rsidRDefault="00456406">
      <w:pPr>
        <w:tabs>
          <w:tab w:val="center" w:pos="3937"/>
        </w:tabs>
        <w:spacing w:after="160" w:line="259" w:lineRule="auto"/>
        <w:ind w:right="0" w:firstLine="0"/>
        <w:jc w:val="left"/>
        <w:rPr>
          <w:rFonts w:ascii="Cambria" w:hAnsi="Cambria"/>
          <w:szCs w:val="24"/>
        </w:rPr>
      </w:pPr>
      <w:r w:rsidRPr="00E140A7">
        <w:rPr>
          <w:rFonts w:ascii="Cambria" w:eastAsia="Times New Roman" w:hAnsi="Cambria" w:cs="Times New Roman"/>
          <w:szCs w:val="24"/>
        </w:rPr>
        <w:t>AIIAIaşi</w:t>
      </w:r>
      <w:r w:rsidRPr="00E140A7">
        <w:rPr>
          <w:rFonts w:ascii="Cambria" w:eastAsia="Times New Roman" w:hAnsi="Cambria" w:cs="Times New Roman"/>
          <w:szCs w:val="24"/>
        </w:rPr>
        <w:tab/>
      </w:r>
      <w:r w:rsidRPr="00E140A7">
        <w:rPr>
          <w:rFonts w:ascii="Cambria" w:hAnsi="Cambria"/>
          <w:i/>
          <w:szCs w:val="24"/>
        </w:rPr>
        <w:t xml:space="preserve">Anuarul Institutului de Istorie şi Arheologie </w:t>
      </w:r>
    </w:p>
    <w:p w:rsidR="00444418" w:rsidRPr="00E140A7" w:rsidRDefault="00456406">
      <w:pPr>
        <w:spacing w:after="160" w:line="259" w:lineRule="auto"/>
        <w:ind w:right="0" w:firstLine="0"/>
        <w:jc w:val="left"/>
        <w:rPr>
          <w:rFonts w:ascii="Cambria" w:hAnsi="Cambria"/>
          <w:szCs w:val="24"/>
        </w:rPr>
      </w:pPr>
      <w:r w:rsidRPr="00E140A7">
        <w:rPr>
          <w:rFonts w:ascii="Cambria" w:hAnsi="Cambria"/>
          <w:i/>
          <w:szCs w:val="24"/>
        </w:rPr>
        <w:t>“A.D.Xenopol”.</w:t>
      </w:r>
      <w:r w:rsidRPr="00E140A7">
        <w:rPr>
          <w:rFonts w:ascii="Cambria" w:hAnsi="Cambria"/>
          <w:szCs w:val="24"/>
        </w:rPr>
        <w:t xml:space="preserve"> Iaşi 1, 1964 sqq</w:t>
      </w:r>
    </w:p>
    <w:p w:rsidR="00444418" w:rsidRPr="00E140A7" w:rsidRDefault="00456406">
      <w:pPr>
        <w:tabs>
          <w:tab w:val="center" w:pos="3947"/>
        </w:tabs>
        <w:spacing w:after="160" w:line="259" w:lineRule="auto"/>
        <w:ind w:right="0" w:firstLine="0"/>
        <w:jc w:val="left"/>
        <w:rPr>
          <w:rFonts w:ascii="Cambria" w:hAnsi="Cambria"/>
          <w:szCs w:val="24"/>
        </w:rPr>
      </w:pPr>
      <w:r w:rsidRPr="00E140A7">
        <w:rPr>
          <w:rFonts w:ascii="Cambria" w:eastAsia="Times New Roman" w:hAnsi="Cambria" w:cs="Times New Roman"/>
          <w:szCs w:val="24"/>
        </w:rPr>
        <w:lastRenderedPageBreak/>
        <w:t>AISC</w:t>
      </w:r>
      <w:r w:rsidRPr="00E140A7">
        <w:rPr>
          <w:rFonts w:ascii="Cambria" w:eastAsia="Times New Roman" w:hAnsi="Cambria" w:cs="Times New Roman"/>
          <w:szCs w:val="24"/>
        </w:rPr>
        <w:tab/>
      </w:r>
      <w:r w:rsidRPr="00E140A7">
        <w:rPr>
          <w:rFonts w:ascii="Cambria" w:hAnsi="Cambria"/>
          <w:i/>
          <w:szCs w:val="24"/>
        </w:rPr>
        <w:t>Anuarul Institutului de Studii Clasice</w:t>
      </w:r>
      <w:r w:rsidRPr="00E140A7">
        <w:rPr>
          <w:rFonts w:ascii="Cambria" w:hAnsi="Cambria"/>
          <w:szCs w:val="24"/>
        </w:rPr>
        <w:t xml:space="preserve">. Cluj I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(1926-1932) –V (1944-1948).</w:t>
      </w:r>
    </w:p>
    <w:p w:rsidR="00444418" w:rsidRPr="00E140A7" w:rsidRDefault="00456406">
      <w:pPr>
        <w:tabs>
          <w:tab w:val="center" w:pos="3937"/>
        </w:tabs>
        <w:spacing w:after="160" w:line="259" w:lineRule="auto"/>
        <w:ind w:right="0" w:firstLine="0"/>
        <w:jc w:val="left"/>
        <w:rPr>
          <w:rFonts w:ascii="Cambria" w:hAnsi="Cambria"/>
          <w:szCs w:val="24"/>
        </w:rPr>
      </w:pPr>
      <w:r w:rsidRPr="00E140A7">
        <w:rPr>
          <w:rFonts w:ascii="Cambria" w:eastAsia="Times New Roman" w:hAnsi="Cambria" w:cs="Times New Roman"/>
          <w:szCs w:val="24"/>
        </w:rPr>
        <w:t>ANRW</w:t>
      </w:r>
      <w:r w:rsidRPr="00E140A7">
        <w:rPr>
          <w:rFonts w:ascii="Cambria" w:eastAsia="Times New Roman" w:hAnsi="Cambria" w:cs="Times New Roman"/>
          <w:szCs w:val="24"/>
        </w:rPr>
        <w:tab/>
      </w:r>
      <w:r w:rsidRPr="00E140A7">
        <w:rPr>
          <w:rFonts w:ascii="Cambria" w:hAnsi="Cambria"/>
          <w:i/>
          <w:szCs w:val="24"/>
        </w:rPr>
        <w:t xml:space="preserve">Aufstieg und Niedergang der römischen Welt. </w:t>
      </w:r>
    </w:p>
    <w:p w:rsidR="00444418" w:rsidRPr="00E140A7" w:rsidRDefault="00456406">
      <w:pPr>
        <w:spacing w:after="160" w:line="259" w:lineRule="auto"/>
        <w:ind w:right="0" w:firstLine="0"/>
        <w:jc w:val="left"/>
        <w:rPr>
          <w:rFonts w:ascii="Cambria" w:hAnsi="Cambria"/>
          <w:szCs w:val="24"/>
        </w:rPr>
      </w:pPr>
      <w:r w:rsidRPr="00E140A7">
        <w:rPr>
          <w:rFonts w:ascii="Cambria" w:hAnsi="Cambria"/>
          <w:i/>
          <w:szCs w:val="24"/>
        </w:rPr>
        <w:t xml:space="preserve">Geschichte und Kultur Roms im Spiegel der </w:t>
      </w:r>
    </w:p>
    <w:p w:rsidR="00444418" w:rsidRPr="00E140A7" w:rsidRDefault="00456406">
      <w:pPr>
        <w:spacing w:after="160" w:line="259" w:lineRule="auto"/>
        <w:ind w:right="0" w:firstLine="0"/>
        <w:jc w:val="left"/>
        <w:rPr>
          <w:rFonts w:ascii="Cambria" w:hAnsi="Cambria"/>
          <w:szCs w:val="24"/>
        </w:rPr>
      </w:pPr>
      <w:r w:rsidRPr="00E140A7">
        <w:rPr>
          <w:rFonts w:ascii="Cambria" w:hAnsi="Cambria"/>
          <w:i/>
          <w:szCs w:val="24"/>
        </w:rPr>
        <w:t>neueren Forschung</w:t>
      </w:r>
      <w:r w:rsidRPr="00E140A7">
        <w:rPr>
          <w:rFonts w:ascii="Cambria" w:hAnsi="Cambria"/>
          <w:szCs w:val="24"/>
        </w:rPr>
        <w:t xml:space="preserve">. Hrsg. von Hildegard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 xml:space="preserve">Temporini und W. Haase. Berlin-New York I,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1972 sqq</w:t>
      </w:r>
    </w:p>
    <w:p w:rsidR="00444418" w:rsidRPr="00E140A7" w:rsidRDefault="00456406">
      <w:pPr>
        <w:tabs>
          <w:tab w:val="center" w:pos="3946"/>
        </w:tabs>
        <w:spacing w:after="160" w:line="259" w:lineRule="auto"/>
        <w:ind w:right="0" w:firstLine="0"/>
        <w:jc w:val="left"/>
        <w:rPr>
          <w:rFonts w:ascii="Cambria" w:hAnsi="Cambria"/>
          <w:szCs w:val="24"/>
        </w:rPr>
      </w:pPr>
      <w:r w:rsidRPr="00E140A7">
        <w:rPr>
          <w:rFonts w:ascii="Cambria" w:eastAsia="Times New Roman" w:hAnsi="Cambria" w:cs="Times New Roman"/>
          <w:szCs w:val="24"/>
        </w:rPr>
        <w:t>Apulum</w:t>
      </w:r>
      <w:r w:rsidRPr="00E140A7">
        <w:rPr>
          <w:rFonts w:ascii="Cambria" w:eastAsia="Times New Roman" w:hAnsi="Cambria" w:cs="Times New Roman"/>
          <w:szCs w:val="24"/>
        </w:rPr>
        <w:tab/>
      </w:r>
      <w:r w:rsidRPr="00E140A7">
        <w:rPr>
          <w:rFonts w:ascii="Cambria" w:hAnsi="Cambria"/>
          <w:i/>
          <w:szCs w:val="24"/>
        </w:rPr>
        <w:t>Acta Musei Apulensis</w:t>
      </w:r>
      <w:r w:rsidRPr="00E140A7">
        <w:rPr>
          <w:rFonts w:ascii="Cambria" w:hAnsi="Cambria"/>
          <w:szCs w:val="24"/>
        </w:rPr>
        <w:t xml:space="preserve">. Alba Iulia 1,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1942 sqq</w:t>
      </w:r>
    </w:p>
    <w:p w:rsidR="00444418" w:rsidRPr="00E140A7" w:rsidRDefault="00456406">
      <w:pPr>
        <w:tabs>
          <w:tab w:val="center" w:pos="3948"/>
        </w:tabs>
        <w:spacing w:after="160" w:line="259" w:lineRule="auto"/>
        <w:ind w:right="0" w:firstLine="0"/>
        <w:jc w:val="left"/>
        <w:rPr>
          <w:rFonts w:ascii="Cambria" w:hAnsi="Cambria"/>
          <w:szCs w:val="24"/>
        </w:rPr>
      </w:pPr>
      <w:r w:rsidRPr="00E140A7">
        <w:rPr>
          <w:rFonts w:ascii="Cambria" w:eastAsia="Times New Roman" w:hAnsi="Cambria" w:cs="Times New Roman"/>
          <w:szCs w:val="24"/>
        </w:rPr>
        <w:t>ArchÉrt</w:t>
      </w:r>
      <w:r w:rsidRPr="00E140A7">
        <w:rPr>
          <w:rFonts w:ascii="Cambria" w:eastAsia="Times New Roman" w:hAnsi="Cambria" w:cs="Times New Roman"/>
          <w:szCs w:val="24"/>
        </w:rPr>
        <w:tab/>
      </w:r>
      <w:r w:rsidRPr="00E140A7">
        <w:rPr>
          <w:rFonts w:ascii="Cambria" w:hAnsi="Cambria"/>
          <w:i/>
          <w:szCs w:val="24"/>
        </w:rPr>
        <w:t>Archaeologiai Értesitö</w:t>
      </w:r>
      <w:r w:rsidRPr="00E140A7">
        <w:rPr>
          <w:rFonts w:ascii="Cambria" w:hAnsi="Cambria"/>
          <w:szCs w:val="24"/>
        </w:rPr>
        <w:t xml:space="preserve">. Budapest 1, </w:t>
      </w:r>
    </w:p>
    <w:p w:rsidR="00444418" w:rsidRPr="00E140A7" w:rsidRDefault="00456406">
      <w:pPr>
        <w:spacing w:after="160" w:line="259" w:lineRule="auto"/>
        <w:ind w:right="0" w:firstLine="0"/>
        <w:jc w:val="left"/>
        <w:rPr>
          <w:rFonts w:ascii="Cambria" w:hAnsi="Cambria"/>
          <w:szCs w:val="24"/>
        </w:rPr>
      </w:pPr>
      <w:r w:rsidRPr="00E140A7">
        <w:rPr>
          <w:rFonts w:ascii="Cambria" w:hAnsi="Cambria"/>
          <w:szCs w:val="24"/>
        </w:rPr>
        <w:t>1869 sqq</w:t>
      </w:r>
    </w:p>
    <w:p w:rsidR="00444418" w:rsidRPr="00E140A7" w:rsidRDefault="00456406">
      <w:pPr>
        <w:tabs>
          <w:tab w:val="center" w:pos="3937"/>
        </w:tabs>
        <w:spacing w:line="247" w:lineRule="auto"/>
        <w:ind w:left="-15" w:right="0" w:firstLine="0"/>
        <w:jc w:val="left"/>
        <w:rPr>
          <w:rFonts w:ascii="Cambria" w:hAnsi="Cambria"/>
          <w:szCs w:val="24"/>
        </w:rPr>
      </w:pPr>
      <w:r w:rsidRPr="00E140A7">
        <w:rPr>
          <w:rFonts w:ascii="Cambria" w:hAnsi="Cambria"/>
          <w:noProof/>
          <w:szCs w:val="24"/>
        </w:rPr>
        <mc:AlternateContent>
          <mc:Choice Requires="wpg">
            <w:drawing>
              <wp:anchor distT="0" distB="0" distL="114300" distR="114300" simplePos="0" relativeHeight="251658240" behindDoc="1" locked="0" layoutInCell="1" allowOverlap="1">
                <wp:simplePos x="0" y="0"/>
                <wp:positionH relativeFrom="column">
                  <wp:posOffset>1234440</wp:posOffset>
                </wp:positionH>
                <wp:positionV relativeFrom="paragraph">
                  <wp:posOffset>-7782</wp:posOffset>
                </wp:positionV>
                <wp:extent cx="2541270" cy="308610"/>
                <wp:effectExtent l="0" t="0" r="0" b="0"/>
                <wp:wrapNone/>
                <wp:docPr id="701157" name="Group 701157"/>
                <wp:cNvGraphicFramePr/>
                <a:graphic xmlns:a="http://schemas.openxmlformats.org/drawingml/2006/main">
                  <a:graphicData uri="http://schemas.microsoft.com/office/word/2010/wordprocessingGroup">
                    <wpg:wgp>
                      <wpg:cNvGrpSpPr/>
                      <wpg:grpSpPr>
                        <a:xfrm>
                          <a:off x="0" y="0"/>
                          <a:ext cx="2541270" cy="308610"/>
                          <a:chOff x="0" y="0"/>
                          <a:chExt cx="2541270" cy="308610"/>
                        </a:xfrm>
                      </wpg:grpSpPr>
                      <wps:wsp>
                        <wps:cNvPr id="816388" name="Shape 816388"/>
                        <wps:cNvSpPr/>
                        <wps:spPr>
                          <a:xfrm>
                            <a:off x="0" y="0"/>
                            <a:ext cx="2541270" cy="9144"/>
                          </a:xfrm>
                          <a:custGeom>
                            <a:avLst/>
                            <a:gdLst/>
                            <a:ahLst/>
                            <a:cxnLst/>
                            <a:rect l="0" t="0" r="0" b="0"/>
                            <a:pathLst>
                              <a:path w="2541270" h="9144">
                                <a:moveTo>
                                  <a:pt x="0" y="0"/>
                                </a:moveTo>
                                <a:lnTo>
                                  <a:pt x="2541270" y="0"/>
                                </a:lnTo>
                                <a:lnTo>
                                  <a:pt x="2541270" y="9144"/>
                                </a:lnTo>
                                <a:lnTo>
                                  <a:pt x="0" y="9144"/>
                                </a:lnTo>
                                <a:lnTo>
                                  <a:pt x="0" y="0"/>
                                </a:lnTo>
                              </a:path>
                            </a:pathLst>
                          </a:custGeom>
                          <a:ln w="0" cap="flat">
                            <a:miter lim="127000"/>
                          </a:ln>
                        </wps:spPr>
                        <wps:style>
                          <a:lnRef idx="1">
                            <a:srgbClr val="000000"/>
                          </a:lnRef>
                          <a:fillRef idx="1">
                            <a:srgbClr val="000000"/>
                          </a:fillRef>
                          <a:effectRef idx="0">
                            <a:scrgbClr r="0" g="0" b="0"/>
                          </a:effectRef>
                          <a:fontRef idx="none"/>
                        </wps:style>
                        <wps:bodyPr/>
                      </wps:wsp>
                      <wps:wsp>
                        <wps:cNvPr id="816389" name="Shape 816389"/>
                        <wps:cNvSpPr/>
                        <wps:spPr>
                          <a:xfrm>
                            <a:off x="0" y="302260"/>
                            <a:ext cx="2541270" cy="9144"/>
                          </a:xfrm>
                          <a:custGeom>
                            <a:avLst/>
                            <a:gdLst/>
                            <a:ahLst/>
                            <a:cxnLst/>
                            <a:rect l="0" t="0" r="0" b="0"/>
                            <a:pathLst>
                              <a:path w="2541270" h="9144">
                                <a:moveTo>
                                  <a:pt x="0" y="0"/>
                                </a:moveTo>
                                <a:lnTo>
                                  <a:pt x="2541270" y="0"/>
                                </a:lnTo>
                                <a:lnTo>
                                  <a:pt x="2541270" y="9144"/>
                                </a:lnTo>
                                <a:lnTo>
                                  <a:pt x="0" y="9144"/>
                                </a:lnTo>
                                <a:lnTo>
                                  <a:pt x="0" y="0"/>
                                </a:lnTo>
                              </a:path>
                            </a:pathLst>
                          </a:custGeom>
                          <a:ln w="0" cap="flat">
                            <a:miter lim="1270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1157" style="width:200.1pt;height:24.3pt;position:absolute;z-index:-2147483647;mso-position-horizontal-relative:text;mso-position-horizontal:absolute;margin-left:97.2pt;mso-position-vertical-relative:text;margin-top:-0.612823pt;" coordsize="25412,3086">
                <v:shape id="Shape 816390" style="position:absolute;width:25412;height:91;left:0;top:0;" coordsize="2541270,9144" path="m0,0l2541270,0l2541270,9144l0,9144l0,0">
                  <v:stroke weight="0pt" endcap="flat" joinstyle="miter" miterlimit="10" on="true" color="#000000"/>
                  <v:fill on="true" color="#000000"/>
                </v:shape>
                <v:shape id="Shape 816391" style="position:absolute;width:25412;height:91;left:0;top:3022;" coordsize="2541270,9144" path="m0,0l2541270,0l2541270,9144l0,9144l0,0">
                  <v:stroke weight="0pt" endcap="flat" joinstyle="miter" miterlimit="10" on="true" color="#000000"/>
                  <v:fill on="true" color="#000000"/>
                </v:shape>
              </v:group>
            </w:pict>
          </mc:Fallback>
        </mc:AlternateContent>
      </w:r>
      <w:r w:rsidRPr="00E140A7">
        <w:rPr>
          <w:rFonts w:ascii="Cambria" w:eastAsia="Times New Roman" w:hAnsi="Cambria" w:cs="Times New Roman"/>
          <w:szCs w:val="24"/>
        </w:rPr>
        <w:t>Ardevan 1998</w:t>
      </w:r>
      <w:r w:rsidRPr="00E140A7">
        <w:rPr>
          <w:rFonts w:ascii="Cambria" w:eastAsia="Times New Roman" w:hAnsi="Cambria" w:cs="Times New Roman"/>
          <w:szCs w:val="24"/>
        </w:rPr>
        <w:tab/>
      </w:r>
      <w:r w:rsidRPr="00E140A7">
        <w:rPr>
          <w:rFonts w:ascii="Cambria" w:hAnsi="Cambria"/>
          <w:szCs w:val="24"/>
        </w:rPr>
        <w:t xml:space="preserve">R. Ardevan, </w:t>
      </w:r>
      <w:r w:rsidRPr="00E140A7">
        <w:rPr>
          <w:rFonts w:ascii="Cambria" w:hAnsi="Cambria"/>
          <w:i/>
          <w:szCs w:val="24"/>
        </w:rPr>
        <w:t xml:space="preserve">Viaţa municipală în Dacia </w:t>
      </w:r>
    </w:p>
    <w:p w:rsidR="00444418" w:rsidRPr="00E140A7" w:rsidRDefault="00456406">
      <w:pPr>
        <w:spacing w:after="0" w:line="259" w:lineRule="auto"/>
        <w:ind w:left="447" w:right="379" w:hanging="10"/>
        <w:jc w:val="center"/>
        <w:rPr>
          <w:rFonts w:ascii="Cambria" w:hAnsi="Cambria"/>
          <w:szCs w:val="24"/>
        </w:rPr>
      </w:pPr>
      <w:r w:rsidRPr="00E140A7">
        <w:rPr>
          <w:rFonts w:ascii="Cambria" w:hAnsi="Cambria"/>
          <w:i/>
          <w:szCs w:val="24"/>
        </w:rPr>
        <w:t>Romană</w:t>
      </w:r>
      <w:r w:rsidRPr="00E140A7">
        <w:rPr>
          <w:rFonts w:ascii="Cambria" w:hAnsi="Cambria"/>
          <w:szCs w:val="24"/>
        </w:rPr>
        <w:t>, Timişoara, 1998.</w:t>
      </w:r>
    </w:p>
    <w:tbl>
      <w:tblPr>
        <w:tblStyle w:val="TableGrid"/>
        <w:tblW w:w="5905" w:type="dxa"/>
        <w:tblInd w:w="0" w:type="dxa"/>
        <w:tblCellMar>
          <w:top w:w="0" w:type="dxa"/>
          <w:left w:w="0" w:type="dxa"/>
          <w:bottom w:w="0" w:type="dxa"/>
          <w:right w:w="0" w:type="dxa"/>
        </w:tblCellMar>
        <w:tblLook w:val="04A0" w:firstRow="1" w:lastRow="0" w:firstColumn="1" w:lastColumn="0" w:noHBand="0" w:noVBand="1"/>
      </w:tblPr>
      <w:tblGrid>
        <w:gridCol w:w="2054"/>
        <w:gridCol w:w="3851"/>
      </w:tblGrid>
      <w:tr w:rsidR="00444418" w:rsidRPr="00E140A7">
        <w:trPr>
          <w:trHeight w:val="1164"/>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Babeş 2000</w:t>
            </w:r>
          </w:p>
        </w:tc>
        <w:tc>
          <w:tcPr>
            <w:tcW w:w="3851" w:type="dxa"/>
            <w:tcBorders>
              <w:top w:val="nil"/>
              <w:left w:val="nil"/>
              <w:bottom w:val="nil"/>
              <w:right w:val="nil"/>
            </w:tcBorders>
          </w:tcPr>
          <w:p w:rsidR="00444418" w:rsidRPr="00E140A7" w:rsidRDefault="00456406">
            <w:pPr>
              <w:spacing w:after="1" w:line="229" w:lineRule="auto"/>
              <w:ind w:right="68" w:firstLine="0"/>
              <w:rPr>
                <w:rFonts w:ascii="Cambria" w:hAnsi="Cambria"/>
                <w:szCs w:val="24"/>
              </w:rPr>
            </w:pPr>
            <w:r w:rsidRPr="00E140A7">
              <w:rPr>
                <w:rFonts w:ascii="Cambria" w:hAnsi="Cambria"/>
                <w:szCs w:val="24"/>
              </w:rPr>
              <w:t xml:space="preserve">M. Babeş, </w:t>
            </w:r>
            <w:r w:rsidRPr="00E140A7">
              <w:rPr>
                <w:rFonts w:ascii="Cambria" w:hAnsi="Cambria"/>
                <w:i/>
                <w:szCs w:val="24"/>
              </w:rPr>
              <w:t>„Devictis Dacis”. La conquête trajane</w:t>
            </w:r>
            <w:r w:rsidRPr="00E140A7">
              <w:rPr>
                <w:rFonts w:ascii="Cambria" w:hAnsi="Cambria"/>
                <w:szCs w:val="24"/>
              </w:rPr>
              <w:t xml:space="preserve">  </w:t>
            </w:r>
            <w:r w:rsidRPr="00E140A7">
              <w:rPr>
                <w:rFonts w:ascii="Cambria" w:hAnsi="Cambria"/>
                <w:i/>
                <w:szCs w:val="24"/>
              </w:rPr>
              <w:t>vue</w:t>
            </w:r>
            <w:r w:rsidRPr="00E140A7">
              <w:rPr>
                <w:rFonts w:ascii="Cambria" w:hAnsi="Cambria"/>
                <w:szCs w:val="24"/>
              </w:rPr>
              <w:t xml:space="preserve"> </w:t>
            </w:r>
            <w:r w:rsidRPr="00E140A7">
              <w:rPr>
                <w:rFonts w:ascii="Cambria" w:hAnsi="Cambria"/>
                <w:i/>
                <w:szCs w:val="24"/>
              </w:rPr>
              <w:t>par l’achéologie</w:t>
            </w:r>
            <w:r w:rsidRPr="00E140A7">
              <w:rPr>
                <w:rFonts w:ascii="Cambria" w:hAnsi="Cambria"/>
                <w:szCs w:val="24"/>
              </w:rPr>
              <w:t xml:space="preserve">, în A. Avram, M. Babeş (eds.), </w:t>
            </w:r>
            <w:r w:rsidRPr="00E140A7">
              <w:rPr>
                <w:rFonts w:ascii="Cambria" w:hAnsi="Cambria"/>
                <w:i/>
                <w:szCs w:val="24"/>
              </w:rPr>
              <w:t xml:space="preserve">Civilisation greque </w:t>
            </w:r>
            <w:r w:rsidRPr="00E140A7">
              <w:rPr>
                <w:rFonts w:ascii="Cambria" w:hAnsi="Cambria"/>
                <w:i/>
                <w:szCs w:val="24"/>
              </w:rPr>
              <w:t xml:space="preserve">et cultures antique périphériques. Hommage à P. </w:t>
            </w:r>
          </w:p>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t>Alexandrescu,</w:t>
            </w:r>
            <w:r w:rsidRPr="00E140A7">
              <w:rPr>
                <w:rFonts w:ascii="Cambria" w:hAnsi="Cambria"/>
                <w:szCs w:val="24"/>
              </w:rPr>
              <w:t xml:space="preserve"> Bucureşti, 2000, p. 323-338.</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Banatica</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t>Banatica. Muzeul Judeţean Caraş-Severin</w:t>
            </w:r>
            <w:r w:rsidRPr="00E140A7">
              <w:rPr>
                <w:rFonts w:ascii="Cambria" w:hAnsi="Cambria"/>
                <w:szCs w:val="24"/>
              </w:rPr>
              <w:t>. Reşiţa 1, 1977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BAR</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British Archaeological Reports</w:t>
            </w:r>
            <w:r w:rsidRPr="00E140A7">
              <w:rPr>
                <w:rFonts w:ascii="Cambria" w:hAnsi="Cambria"/>
                <w:szCs w:val="24"/>
              </w:rPr>
              <w:t>. International Series. Oxford.</w:t>
            </w:r>
          </w:p>
        </w:tc>
      </w:tr>
      <w:tr w:rsidR="00444418" w:rsidRPr="00E140A7">
        <w:trPr>
          <w:trHeight w:val="232"/>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Bărbulescu, ISDR</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M. Bărbulescu, </w:t>
            </w:r>
            <w:r w:rsidRPr="00E140A7">
              <w:rPr>
                <w:rFonts w:ascii="Cambria" w:hAnsi="Cambria"/>
                <w:i/>
                <w:szCs w:val="24"/>
              </w:rPr>
              <w:t xml:space="preserve">Interferenţe spirituale în Dacia </w:t>
            </w:r>
          </w:p>
        </w:tc>
      </w:tr>
    </w:tbl>
    <w:p w:rsidR="00444418" w:rsidRPr="00E140A7" w:rsidRDefault="00456406">
      <w:pPr>
        <w:spacing w:after="0" w:line="259" w:lineRule="auto"/>
        <w:ind w:left="447" w:right="933" w:hanging="10"/>
        <w:jc w:val="center"/>
        <w:rPr>
          <w:rFonts w:ascii="Cambria" w:hAnsi="Cambria"/>
          <w:szCs w:val="24"/>
        </w:rPr>
      </w:pPr>
      <w:r w:rsidRPr="00E140A7">
        <w:rPr>
          <w:rFonts w:ascii="Cambria" w:hAnsi="Cambria"/>
          <w:i/>
          <w:szCs w:val="24"/>
        </w:rPr>
        <w:lastRenderedPageBreak/>
        <w:t>romană</w:t>
      </w:r>
      <w:r w:rsidRPr="00E140A7">
        <w:rPr>
          <w:rFonts w:ascii="Cambria" w:hAnsi="Cambria"/>
          <w:szCs w:val="24"/>
        </w:rPr>
        <w:t>, Cluj, 1984.</w:t>
      </w:r>
    </w:p>
    <w:tbl>
      <w:tblPr>
        <w:tblStyle w:val="TableGrid"/>
        <w:tblW w:w="5905" w:type="dxa"/>
        <w:tblInd w:w="0" w:type="dxa"/>
        <w:tblCellMar>
          <w:top w:w="0" w:type="dxa"/>
          <w:left w:w="0" w:type="dxa"/>
          <w:bottom w:w="0" w:type="dxa"/>
          <w:right w:w="0" w:type="dxa"/>
        </w:tblCellMar>
        <w:tblLook w:val="04A0" w:firstRow="1" w:lastRow="0" w:firstColumn="1" w:lastColumn="0" w:noHBand="0" w:noVBand="1"/>
      </w:tblPr>
      <w:tblGrid>
        <w:gridCol w:w="2054"/>
        <w:gridCol w:w="3851"/>
      </w:tblGrid>
      <w:tr w:rsidR="00444418" w:rsidRPr="00E140A7">
        <w:trPr>
          <w:trHeight w:val="698"/>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Bărbulescu, LegVMac</w:t>
            </w:r>
          </w:p>
        </w:tc>
        <w:tc>
          <w:tcPr>
            <w:tcW w:w="3851" w:type="dxa"/>
            <w:tcBorders>
              <w:top w:val="nil"/>
              <w:left w:val="nil"/>
              <w:bottom w:val="nil"/>
              <w:right w:val="nil"/>
            </w:tcBorders>
          </w:tcPr>
          <w:p w:rsidR="00444418" w:rsidRPr="00E140A7" w:rsidRDefault="00456406">
            <w:pPr>
              <w:spacing w:after="0" w:line="259" w:lineRule="auto"/>
              <w:ind w:right="86" w:firstLine="0"/>
              <w:rPr>
                <w:rFonts w:ascii="Cambria" w:hAnsi="Cambria"/>
                <w:szCs w:val="24"/>
              </w:rPr>
            </w:pPr>
            <w:r w:rsidRPr="00E140A7">
              <w:rPr>
                <w:rFonts w:ascii="Cambria" w:hAnsi="Cambria"/>
                <w:szCs w:val="24"/>
              </w:rPr>
              <w:t xml:space="preserve">M. Bărbulescu, </w:t>
            </w:r>
            <w:r w:rsidRPr="00E140A7">
              <w:rPr>
                <w:rFonts w:ascii="Cambria" w:hAnsi="Cambria"/>
                <w:i/>
                <w:szCs w:val="24"/>
              </w:rPr>
              <w:t>Din istoria militară a Daciei romane. Legiunea V Macedonica şi castrul de la</w:t>
            </w:r>
            <w:r w:rsidRPr="00E140A7">
              <w:rPr>
                <w:rFonts w:ascii="Cambria" w:hAnsi="Cambria"/>
                <w:szCs w:val="24"/>
              </w:rPr>
              <w:t xml:space="preserve"> </w:t>
            </w:r>
            <w:r w:rsidRPr="00E140A7">
              <w:rPr>
                <w:rFonts w:ascii="Cambria" w:hAnsi="Cambria"/>
                <w:i/>
                <w:szCs w:val="24"/>
              </w:rPr>
              <w:t>Potaissa</w:t>
            </w:r>
            <w:r w:rsidRPr="00E140A7">
              <w:rPr>
                <w:rFonts w:ascii="Cambria" w:hAnsi="Cambria"/>
                <w:szCs w:val="24"/>
              </w:rPr>
              <w:t>, Cluj, 1987.</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Bărbulescu, 1998</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M. Bărbulescu, </w:t>
            </w:r>
            <w:r w:rsidRPr="00E140A7">
              <w:rPr>
                <w:rFonts w:ascii="Cambria" w:hAnsi="Cambria"/>
                <w:i/>
                <w:szCs w:val="24"/>
              </w:rPr>
              <w:t>Dacia Felix</w:t>
            </w:r>
            <w:r w:rsidRPr="00E140A7">
              <w:rPr>
                <w:rFonts w:ascii="Cambria" w:hAnsi="Cambria"/>
                <w:szCs w:val="24"/>
              </w:rPr>
              <w:t xml:space="preserve">, în </w:t>
            </w:r>
            <w:r w:rsidRPr="00E140A7">
              <w:rPr>
                <w:rFonts w:ascii="Cambria" w:hAnsi="Cambria"/>
                <w:i/>
                <w:szCs w:val="24"/>
              </w:rPr>
              <w:t>Istoria României</w:t>
            </w:r>
            <w:r w:rsidRPr="00E140A7">
              <w:rPr>
                <w:rFonts w:ascii="Cambria" w:hAnsi="Cambria"/>
                <w:szCs w:val="24"/>
              </w:rPr>
              <w:t>, Bucureşti, 1998, p. 50-92.</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Bejan 1998</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A. Bejan, </w:t>
            </w:r>
            <w:r w:rsidRPr="00E140A7">
              <w:rPr>
                <w:rFonts w:ascii="Cambria" w:hAnsi="Cambria"/>
                <w:i/>
                <w:szCs w:val="24"/>
              </w:rPr>
              <w:t>Dacia Felix. Istoria Daciei Romane</w:t>
            </w:r>
            <w:r w:rsidRPr="00E140A7">
              <w:rPr>
                <w:rFonts w:ascii="Cambria" w:hAnsi="Cambria"/>
                <w:szCs w:val="24"/>
              </w:rPr>
              <w:t>, Timişoara, 1998.</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Benea, LegVIILegIIII</w:t>
            </w:r>
          </w:p>
        </w:tc>
        <w:tc>
          <w:tcPr>
            <w:tcW w:w="3851" w:type="dxa"/>
            <w:tcBorders>
              <w:top w:val="nil"/>
              <w:left w:val="nil"/>
              <w:bottom w:val="nil"/>
              <w:right w:val="nil"/>
            </w:tcBorders>
          </w:tcPr>
          <w:p w:rsidR="00444418" w:rsidRPr="00E140A7" w:rsidRDefault="00456406">
            <w:pPr>
              <w:spacing w:after="0" w:line="259" w:lineRule="auto"/>
              <w:ind w:right="86" w:firstLine="0"/>
              <w:rPr>
                <w:rFonts w:ascii="Cambria" w:hAnsi="Cambria"/>
                <w:szCs w:val="24"/>
              </w:rPr>
            </w:pPr>
            <w:r w:rsidRPr="00E140A7">
              <w:rPr>
                <w:rFonts w:ascii="Cambria" w:hAnsi="Cambria"/>
                <w:szCs w:val="24"/>
              </w:rPr>
              <w:t xml:space="preserve">Doina Benea, </w:t>
            </w:r>
            <w:r w:rsidRPr="00E140A7">
              <w:rPr>
                <w:rFonts w:ascii="Cambria" w:hAnsi="Cambria"/>
                <w:i/>
                <w:szCs w:val="24"/>
              </w:rPr>
              <w:t>Din istoria militară a Moesiei Superior şi a Daciei. Legiunea VII Claudia şi legiunea IIII</w:t>
            </w:r>
            <w:r w:rsidRPr="00E140A7">
              <w:rPr>
                <w:rFonts w:ascii="Cambria" w:hAnsi="Cambria"/>
                <w:szCs w:val="24"/>
              </w:rPr>
              <w:t xml:space="preserve"> </w:t>
            </w:r>
            <w:r w:rsidRPr="00E140A7">
              <w:rPr>
                <w:rFonts w:ascii="Cambria" w:hAnsi="Cambria"/>
                <w:i/>
                <w:szCs w:val="24"/>
              </w:rPr>
              <w:t>Flavia</w:t>
            </w:r>
            <w:r w:rsidRPr="00E140A7">
              <w:rPr>
                <w:rFonts w:ascii="Cambria" w:hAnsi="Cambria"/>
                <w:szCs w:val="24"/>
              </w:rPr>
              <w:t>, Cluj,1983.</w:t>
            </w:r>
          </w:p>
        </w:tc>
      </w:tr>
      <w:tr w:rsidR="00444418" w:rsidRPr="00E140A7">
        <w:trPr>
          <w:trHeight w:val="467"/>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Benea 1996</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Doina Benea</w:t>
            </w:r>
            <w:r w:rsidRPr="00E140A7">
              <w:rPr>
                <w:rFonts w:ascii="Cambria" w:eastAsia="Times New Roman" w:hAnsi="Cambria" w:cs="Times New Roman"/>
                <w:szCs w:val="24"/>
              </w:rPr>
              <w:t xml:space="preserve">, </w:t>
            </w:r>
            <w:r w:rsidRPr="00E140A7">
              <w:rPr>
                <w:rFonts w:ascii="Cambria" w:hAnsi="Cambria"/>
                <w:i/>
                <w:szCs w:val="24"/>
              </w:rPr>
              <w:t>Dacia sud-vestică în secolele IIIIV</w:t>
            </w:r>
            <w:r w:rsidRPr="00E140A7">
              <w:rPr>
                <w:rFonts w:ascii="Cambria" w:hAnsi="Cambria"/>
                <w:szCs w:val="24"/>
              </w:rPr>
              <w:t>, Timişoara, 1996.</w:t>
            </w:r>
          </w:p>
        </w:tc>
      </w:tr>
      <w:tr w:rsidR="00444418" w:rsidRPr="00E140A7">
        <w:trPr>
          <w:trHeight w:val="233"/>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BonnerJb</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Bonner Jahrbücher</w:t>
            </w:r>
            <w:r w:rsidRPr="00E140A7">
              <w:rPr>
                <w:rFonts w:ascii="Cambria" w:hAnsi="Cambria"/>
                <w:szCs w:val="24"/>
              </w:rPr>
              <w:t>. Bonn 1, 1895 sqq</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Branga 1995</w:t>
            </w:r>
          </w:p>
        </w:tc>
        <w:tc>
          <w:tcPr>
            <w:tcW w:w="3851" w:type="dxa"/>
            <w:tcBorders>
              <w:top w:val="nil"/>
              <w:left w:val="nil"/>
              <w:bottom w:val="nil"/>
              <w:right w:val="nil"/>
            </w:tcBorders>
          </w:tcPr>
          <w:p w:rsidR="00444418" w:rsidRPr="00E140A7" w:rsidRDefault="00456406">
            <w:pPr>
              <w:spacing w:after="0" w:line="259" w:lineRule="auto"/>
              <w:ind w:right="84" w:firstLine="0"/>
              <w:rPr>
                <w:rFonts w:ascii="Cambria" w:hAnsi="Cambria"/>
                <w:szCs w:val="24"/>
              </w:rPr>
            </w:pPr>
            <w:r w:rsidRPr="00E140A7">
              <w:rPr>
                <w:rFonts w:ascii="Cambria" w:hAnsi="Cambria"/>
                <w:szCs w:val="24"/>
              </w:rPr>
              <w:t xml:space="preserve">N. Branga, </w:t>
            </w:r>
            <w:r w:rsidRPr="00E140A7">
              <w:rPr>
                <w:rFonts w:ascii="Cambria" w:hAnsi="Cambria"/>
                <w:i/>
                <w:szCs w:val="24"/>
              </w:rPr>
              <w:t>Asociaţii de meseriaşi, bancheri şi negustori în Dacia romană</w:t>
            </w:r>
            <w:r w:rsidRPr="00E140A7">
              <w:rPr>
                <w:rFonts w:ascii="Cambria" w:hAnsi="Cambria"/>
                <w:szCs w:val="24"/>
              </w:rPr>
              <w:t>, Sibiu,1995.</w:t>
            </w:r>
          </w:p>
        </w:tc>
      </w:tr>
      <w:tr w:rsidR="00444418" w:rsidRPr="00E140A7">
        <w:trPr>
          <w:trHeight w:val="513"/>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Britannia</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Britannia. A Journal of Romano-British and Kindred Studies.</w:t>
            </w:r>
            <w:r w:rsidRPr="00E140A7">
              <w:rPr>
                <w:rFonts w:ascii="Cambria" w:hAnsi="Cambria"/>
                <w:szCs w:val="24"/>
              </w:rPr>
              <w:t xml:space="preserve"> London 1, 1970 sqq.</w:t>
            </w:r>
          </w:p>
        </w:tc>
      </w:tr>
      <w:tr w:rsidR="00444418" w:rsidRPr="00E140A7">
        <w:trPr>
          <w:trHeight w:val="513"/>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Christescu 1929</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V. Christescu, </w:t>
            </w:r>
            <w:r w:rsidRPr="00E140A7">
              <w:rPr>
                <w:rFonts w:ascii="Cambria" w:hAnsi="Cambria"/>
                <w:i/>
                <w:szCs w:val="24"/>
              </w:rPr>
              <w:t>Istoria economică a Daciei romane</w:t>
            </w:r>
            <w:r w:rsidRPr="00E140A7">
              <w:rPr>
                <w:rFonts w:ascii="Cambria" w:hAnsi="Cambria"/>
                <w:szCs w:val="24"/>
              </w:rPr>
              <w:t>, Piteşti, 1929.</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Christescu 1937</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V. Christescu, </w:t>
            </w:r>
            <w:r w:rsidRPr="00E140A7">
              <w:rPr>
                <w:rFonts w:ascii="Cambria" w:hAnsi="Cambria"/>
                <w:i/>
                <w:szCs w:val="24"/>
              </w:rPr>
              <w:t>Istoria militară a Daciei romane</w:t>
            </w:r>
            <w:r w:rsidRPr="00E140A7">
              <w:rPr>
                <w:rFonts w:ascii="Cambria" w:hAnsi="Cambria"/>
                <w:szCs w:val="24"/>
              </w:rPr>
              <w:t>, Bucureşti, 1937.</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CIL</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Corpus</w:t>
            </w:r>
            <w:r w:rsidRPr="00E140A7">
              <w:rPr>
                <w:rFonts w:ascii="Cambria" w:hAnsi="Cambria"/>
                <w:i/>
                <w:szCs w:val="24"/>
              </w:rPr>
              <w:t xml:space="preserve"> Inscriptionum Latinarum</w:t>
            </w:r>
            <w:r w:rsidRPr="00E140A7">
              <w:rPr>
                <w:rFonts w:ascii="Cambria" w:hAnsi="Cambria"/>
                <w:szCs w:val="24"/>
              </w:rPr>
              <w:t>. Berlin I, 1863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CivRomD</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M. Bărbulescu (coord.), </w:t>
            </w:r>
            <w:r w:rsidRPr="00E140A7">
              <w:rPr>
                <w:rFonts w:ascii="Cambria" w:hAnsi="Cambria"/>
                <w:i/>
                <w:szCs w:val="24"/>
              </w:rPr>
              <w:t>Civilizaţia romană în Dacia</w:t>
            </w:r>
            <w:r w:rsidRPr="00E140A7">
              <w:rPr>
                <w:rFonts w:ascii="Cambria" w:hAnsi="Cambria"/>
                <w:szCs w:val="24"/>
              </w:rPr>
              <w:t>, Cluj-Napoca, 1997.</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lastRenderedPageBreak/>
              <w:t>DA</w:t>
            </w:r>
          </w:p>
        </w:tc>
        <w:tc>
          <w:tcPr>
            <w:tcW w:w="3851" w:type="dxa"/>
            <w:tcBorders>
              <w:top w:val="nil"/>
              <w:left w:val="nil"/>
              <w:bottom w:val="nil"/>
              <w:right w:val="nil"/>
            </w:tcBorders>
          </w:tcPr>
          <w:p w:rsidR="00444418" w:rsidRPr="00E140A7" w:rsidRDefault="00456406">
            <w:pPr>
              <w:spacing w:after="0" w:line="259" w:lineRule="auto"/>
              <w:ind w:right="65" w:firstLine="0"/>
              <w:rPr>
                <w:rFonts w:ascii="Cambria" w:hAnsi="Cambria"/>
                <w:szCs w:val="24"/>
              </w:rPr>
            </w:pPr>
            <w:r w:rsidRPr="00E140A7">
              <w:rPr>
                <w:rFonts w:ascii="Cambria" w:hAnsi="Cambria"/>
                <w:szCs w:val="24"/>
              </w:rPr>
              <w:t xml:space="preserve">Ch. Daremberg –Edm. Saglio, </w:t>
            </w:r>
            <w:r w:rsidRPr="00E140A7">
              <w:rPr>
                <w:rFonts w:ascii="Cambria" w:hAnsi="Cambria"/>
                <w:i/>
                <w:szCs w:val="24"/>
              </w:rPr>
              <w:t>Dictionnaire des antiquités grecques et romaines</w:t>
            </w:r>
            <w:r w:rsidRPr="00E140A7">
              <w:rPr>
                <w:rFonts w:ascii="Cambria" w:hAnsi="Cambria"/>
                <w:szCs w:val="24"/>
              </w:rPr>
              <w:t>. Paris I-V (1877-1919).</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DaciaNS</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Dacia Nouvelle Serie: Revue d’archéologie et d’histoire ancienne</w:t>
            </w:r>
            <w:r w:rsidRPr="00E140A7">
              <w:rPr>
                <w:rFonts w:ascii="Cambria" w:hAnsi="Cambria"/>
                <w:szCs w:val="24"/>
              </w:rPr>
              <w:t>. Bucureşti 1, 1957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Daicoviciu, TransAnt</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 xml:space="preserve">C. Daicoviciu, </w:t>
            </w:r>
            <w:r w:rsidRPr="00E140A7">
              <w:rPr>
                <w:rFonts w:ascii="Cambria" w:hAnsi="Cambria"/>
                <w:i/>
                <w:szCs w:val="24"/>
              </w:rPr>
              <w:t>La Transylvanie dans l’Antiquité</w:t>
            </w:r>
            <w:r w:rsidRPr="00E140A7">
              <w:rPr>
                <w:rFonts w:ascii="Cambria" w:hAnsi="Cambria"/>
                <w:szCs w:val="24"/>
              </w:rPr>
              <w:t>, Bucarest, 1945.</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DizEp</w:t>
            </w:r>
          </w:p>
        </w:tc>
        <w:tc>
          <w:tcPr>
            <w:tcW w:w="3851" w:type="dxa"/>
            <w:tcBorders>
              <w:top w:val="nil"/>
              <w:left w:val="nil"/>
              <w:bottom w:val="nil"/>
              <w:right w:val="nil"/>
            </w:tcBorders>
          </w:tcPr>
          <w:p w:rsidR="00444418" w:rsidRPr="00E140A7" w:rsidRDefault="00456406">
            <w:pPr>
              <w:spacing w:after="0" w:line="259" w:lineRule="auto"/>
              <w:ind w:right="65" w:firstLine="0"/>
              <w:rPr>
                <w:rFonts w:ascii="Cambria" w:hAnsi="Cambria"/>
                <w:szCs w:val="24"/>
              </w:rPr>
            </w:pPr>
            <w:r w:rsidRPr="00E140A7">
              <w:rPr>
                <w:rFonts w:ascii="Cambria" w:hAnsi="Cambria"/>
                <w:szCs w:val="24"/>
              </w:rPr>
              <w:t xml:space="preserve">E. de Ruggiero et alii, </w:t>
            </w:r>
            <w:r w:rsidRPr="00E140A7">
              <w:rPr>
                <w:rFonts w:ascii="Cambria" w:hAnsi="Cambria"/>
                <w:i/>
                <w:szCs w:val="24"/>
              </w:rPr>
              <w:t>Dizionario epigrafico di antichità romana</w:t>
            </w:r>
            <w:r w:rsidRPr="00E140A7">
              <w:rPr>
                <w:rFonts w:ascii="Cambria" w:hAnsi="Cambria"/>
                <w:szCs w:val="24"/>
              </w:rPr>
              <w:t>. Roma I,</w:t>
            </w:r>
            <w:r w:rsidRPr="00E140A7">
              <w:rPr>
                <w:rFonts w:ascii="Cambria" w:hAnsi="Cambria"/>
                <w:szCs w:val="24"/>
              </w:rPr>
              <w:t xml:space="preserve"> 1894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DolgCluj</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Dolgozatok az Erdélyi Nemzeti Múzeum érem- és régiségtártából</w:t>
            </w:r>
            <w:r w:rsidRPr="00E140A7">
              <w:rPr>
                <w:rFonts w:ascii="Cambria" w:hAnsi="Cambria"/>
                <w:szCs w:val="24"/>
              </w:rPr>
              <w:t xml:space="preserve">. </w:t>
            </w:r>
          </w:p>
        </w:tc>
      </w:tr>
    </w:tbl>
    <w:p w:rsidR="00444418" w:rsidRPr="00E140A7" w:rsidRDefault="00456406">
      <w:pPr>
        <w:spacing w:after="0" w:line="259" w:lineRule="auto"/>
        <w:ind w:left="447" w:right="0" w:hanging="10"/>
        <w:jc w:val="center"/>
        <w:rPr>
          <w:rFonts w:ascii="Cambria" w:hAnsi="Cambria"/>
          <w:szCs w:val="24"/>
        </w:rPr>
      </w:pPr>
      <w:r w:rsidRPr="00E140A7">
        <w:rPr>
          <w:rFonts w:ascii="Cambria" w:hAnsi="Cambria"/>
          <w:szCs w:val="24"/>
        </w:rPr>
        <w:t>Cluj 1 (1910) – 10 (1919).</w:t>
      </w:r>
    </w:p>
    <w:tbl>
      <w:tblPr>
        <w:tblStyle w:val="TableGrid"/>
        <w:tblW w:w="5905" w:type="dxa"/>
        <w:tblInd w:w="0" w:type="dxa"/>
        <w:tblCellMar>
          <w:top w:w="0" w:type="dxa"/>
          <w:left w:w="0" w:type="dxa"/>
          <w:bottom w:w="0" w:type="dxa"/>
          <w:right w:w="0" w:type="dxa"/>
        </w:tblCellMar>
        <w:tblLook w:val="04A0" w:firstRow="1" w:lastRow="0" w:firstColumn="1" w:lastColumn="0" w:noHBand="0" w:noVBand="1"/>
      </w:tblPr>
      <w:tblGrid>
        <w:gridCol w:w="2054"/>
        <w:gridCol w:w="3851"/>
      </w:tblGrid>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EDR</w:t>
            </w:r>
          </w:p>
        </w:tc>
        <w:tc>
          <w:tcPr>
            <w:tcW w:w="3851" w:type="dxa"/>
            <w:tcBorders>
              <w:top w:val="nil"/>
              <w:left w:val="nil"/>
              <w:bottom w:val="nil"/>
              <w:right w:val="nil"/>
            </w:tcBorders>
          </w:tcPr>
          <w:p w:rsidR="00444418" w:rsidRPr="00E140A7" w:rsidRDefault="00456406">
            <w:pPr>
              <w:spacing w:after="0" w:line="259" w:lineRule="auto"/>
              <w:ind w:right="66" w:firstLine="0"/>
              <w:rPr>
                <w:rFonts w:ascii="Cambria" w:hAnsi="Cambria"/>
                <w:szCs w:val="24"/>
              </w:rPr>
            </w:pPr>
            <w:r w:rsidRPr="00E140A7">
              <w:rPr>
                <w:rFonts w:ascii="Cambria" w:hAnsi="Cambria"/>
                <w:i/>
                <w:szCs w:val="24"/>
              </w:rPr>
              <w:t>Ephemeris Dacoromana. Annuario de la Scuola Romena di Roma</w:t>
            </w:r>
            <w:r w:rsidRPr="00E140A7">
              <w:rPr>
                <w:rFonts w:ascii="Cambria" w:hAnsi="Cambria"/>
                <w:szCs w:val="24"/>
              </w:rPr>
              <w:t>. Bucureşti-Roma 1 (1923) – 10 (1945).</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EphemNap</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 xml:space="preserve">Ephemeris Napocensis. Institutul de </w:t>
            </w:r>
          </w:p>
          <w:p w:rsidR="00444418" w:rsidRPr="00E140A7" w:rsidRDefault="00456406">
            <w:pPr>
              <w:spacing w:after="0" w:line="259" w:lineRule="auto"/>
              <w:ind w:right="0" w:firstLine="0"/>
              <w:rPr>
                <w:rFonts w:ascii="Cambria" w:hAnsi="Cambria"/>
                <w:szCs w:val="24"/>
              </w:rPr>
            </w:pPr>
            <w:r w:rsidRPr="00E140A7">
              <w:rPr>
                <w:rFonts w:ascii="Cambria" w:hAnsi="Cambria"/>
                <w:i/>
                <w:szCs w:val="24"/>
              </w:rPr>
              <w:t>Arheologie şi Istoria Artei</w:t>
            </w:r>
            <w:r w:rsidRPr="00E140A7">
              <w:rPr>
                <w:rFonts w:ascii="Cambria" w:hAnsi="Cambria"/>
                <w:szCs w:val="24"/>
              </w:rPr>
              <w:t>. Cluj-</w:t>
            </w:r>
          </w:p>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Napoca 1, 1991 sqq</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Fitz 1978</w:t>
            </w:r>
          </w:p>
        </w:tc>
        <w:tc>
          <w:tcPr>
            <w:tcW w:w="3851" w:type="dxa"/>
            <w:tcBorders>
              <w:top w:val="nil"/>
              <w:left w:val="nil"/>
              <w:bottom w:val="nil"/>
              <w:right w:val="nil"/>
            </w:tcBorders>
          </w:tcPr>
          <w:p w:rsidR="00444418" w:rsidRPr="00E140A7" w:rsidRDefault="00456406">
            <w:pPr>
              <w:spacing w:after="0" w:line="230" w:lineRule="auto"/>
              <w:ind w:right="0" w:firstLine="0"/>
              <w:rPr>
                <w:rFonts w:ascii="Cambria" w:hAnsi="Cambria"/>
                <w:szCs w:val="24"/>
              </w:rPr>
            </w:pPr>
            <w:r w:rsidRPr="00E140A7">
              <w:rPr>
                <w:rFonts w:ascii="Cambria" w:hAnsi="Cambria"/>
                <w:szCs w:val="24"/>
              </w:rPr>
              <w:t xml:space="preserve">J. Fitz, </w:t>
            </w:r>
            <w:r w:rsidRPr="00E140A7">
              <w:rPr>
                <w:rFonts w:ascii="Cambria" w:hAnsi="Cambria"/>
                <w:i/>
                <w:szCs w:val="24"/>
              </w:rPr>
              <w:t xml:space="preserve">Der Geldumlauf der römischen Provinzen im Donaugebiet Mitte des 3. </w:t>
            </w:r>
          </w:p>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t>Jahrhunderts</w:t>
            </w:r>
            <w:r w:rsidRPr="00E140A7">
              <w:rPr>
                <w:rFonts w:ascii="Cambria" w:hAnsi="Cambria"/>
                <w:szCs w:val="24"/>
              </w:rPr>
              <w:t>, I-II, Budapest-Bonn, 1978.</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Germania</w:t>
            </w:r>
          </w:p>
        </w:tc>
        <w:tc>
          <w:tcPr>
            <w:tcW w:w="3851" w:type="dxa"/>
            <w:tcBorders>
              <w:top w:val="nil"/>
              <w:left w:val="nil"/>
              <w:bottom w:val="nil"/>
              <w:right w:val="nil"/>
            </w:tcBorders>
          </w:tcPr>
          <w:p w:rsidR="00444418" w:rsidRPr="00E140A7" w:rsidRDefault="00456406">
            <w:pPr>
              <w:spacing w:after="2"/>
              <w:ind w:right="0" w:firstLine="0"/>
              <w:rPr>
                <w:rFonts w:ascii="Cambria" w:hAnsi="Cambria"/>
                <w:szCs w:val="24"/>
              </w:rPr>
            </w:pPr>
            <w:r w:rsidRPr="00E140A7">
              <w:rPr>
                <w:rFonts w:ascii="Cambria" w:hAnsi="Cambria"/>
                <w:i/>
                <w:szCs w:val="24"/>
              </w:rPr>
              <w:t xml:space="preserve">Germania. Anzeiger der </w:t>
            </w:r>
            <w:r w:rsidRPr="00E140A7">
              <w:rPr>
                <w:rFonts w:ascii="Cambria" w:hAnsi="Cambria"/>
                <w:i/>
                <w:szCs w:val="24"/>
              </w:rPr>
              <w:t>RömischGermanischen Kommission</w:t>
            </w:r>
            <w:r w:rsidRPr="00E140A7">
              <w:rPr>
                <w:rFonts w:ascii="Cambria" w:hAnsi="Cambria"/>
                <w:szCs w:val="24"/>
              </w:rPr>
              <w:t xml:space="preserve">. Frankfurt </w:t>
            </w:r>
          </w:p>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 Main 1, 1917 sqq</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Găzdac 1998</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C. Găzdac, </w:t>
            </w:r>
            <w:r w:rsidRPr="00E140A7">
              <w:rPr>
                <w:rFonts w:ascii="Cambria" w:hAnsi="Cambria"/>
                <w:i/>
                <w:szCs w:val="24"/>
              </w:rPr>
              <w:t xml:space="preserve">The Monetary Circulation and the </w:t>
            </w:r>
          </w:p>
          <w:p w:rsidR="00444418" w:rsidRPr="00E140A7" w:rsidRDefault="00456406">
            <w:pPr>
              <w:spacing w:after="0" w:line="259" w:lineRule="auto"/>
              <w:ind w:right="0" w:firstLine="0"/>
              <w:rPr>
                <w:rFonts w:ascii="Cambria" w:hAnsi="Cambria"/>
                <w:szCs w:val="24"/>
              </w:rPr>
            </w:pPr>
            <w:r w:rsidRPr="00E140A7">
              <w:rPr>
                <w:rFonts w:ascii="Cambria" w:hAnsi="Cambria"/>
                <w:i/>
                <w:szCs w:val="24"/>
              </w:rPr>
              <w:t xml:space="preserve">Abandonment of Dacia. A Comparative </w:t>
            </w:r>
          </w:p>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lastRenderedPageBreak/>
              <w:t>Study</w:t>
            </w:r>
            <w:r w:rsidRPr="00E140A7">
              <w:rPr>
                <w:rFonts w:ascii="Cambria" w:hAnsi="Cambria"/>
                <w:szCs w:val="24"/>
              </w:rPr>
              <w:t xml:space="preserve">, în </w:t>
            </w:r>
            <w:r w:rsidRPr="00E140A7">
              <w:rPr>
                <w:rFonts w:ascii="Cambria" w:hAnsi="Cambria"/>
                <w:i/>
                <w:szCs w:val="24"/>
              </w:rPr>
              <w:t xml:space="preserve">ActaMN </w:t>
            </w:r>
            <w:r w:rsidRPr="00E140A7">
              <w:rPr>
                <w:rFonts w:ascii="Cambria" w:hAnsi="Cambria"/>
                <w:szCs w:val="24"/>
              </w:rPr>
              <w:t>35/I, 1998, p. 229-234.</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lastRenderedPageBreak/>
              <w:t>Halfmann 1986</w:t>
            </w:r>
          </w:p>
        </w:tc>
        <w:tc>
          <w:tcPr>
            <w:tcW w:w="3851" w:type="dxa"/>
            <w:tcBorders>
              <w:top w:val="nil"/>
              <w:left w:val="nil"/>
              <w:bottom w:val="nil"/>
              <w:right w:val="nil"/>
            </w:tcBorders>
          </w:tcPr>
          <w:p w:rsidR="00444418" w:rsidRPr="00E140A7" w:rsidRDefault="00456406">
            <w:pPr>
              <w:spacing w:after="0" w:line="259" w:lineRule="auto"/>
              <w:ind w:right="83" w:firstLine="0"/>
              <w:rPr>
                <w:rFonts w:ascii="Cambria" w:hAnsi="Cambria"/>
                <w:szCs w:val="24"/>
              </w:rPr>
            </w:pPr>
            <w:r w:rsidRPr="00E140A7">
              <w:rPr>
                <w:rFonts w:ascii="Cambria" w:hAnsi="Cambria"/>
                <w:i/>
                <w:szCs w:val="24"/>
              </w:rPr>
              <w:t>Itinera principum. Geschichte und und Typol</w:t>
            </w:r>
            <w:r w:rsidRPr="00E140A7">
              <w:rPr>
                <w:rFonts w:ascii="Cambria" w:hAnsi="Cambria"/>
                <w:i/>
                <w:szCs w:val="24"/>
              </w:rPr>
              <w:t>ogie der Kaiserreisen im Römischen Reichen</w:t>
            </w:r>
            <w:r w:rsidRPr="00E140A7">
              <w:rPr>
                <w:rFonts w:ascii="Cambria" w:hAnsi="Cambria"/>
                <w:szCs w:val="24"/>
              </w:rPr>
              <w:t>, Stuttgart, 1986.</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Horedt 1982</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K. Horedt, </w:t>
            </w:r>
            <w:r w:rsidRPr="00E140A7">
              <w:rPr>
                <w:rFonts w:ascii="Cambria" w:hAnsi="Cambria"/>
                <w:i/>
                <w:szCs w:val="24"/>
              </w:rPr>
              <w:t>Siebenbürgen in spätrömischer Zeit</w:t>
            </w:r>
            <w:r w:rsidRPr="00E140A7">
              <w:rPr>
                <w:rFonts w:ascii="Cambria" w:hAnsi="Cambria"/>
                <w:szCs w:val="24"/>
              </w:rPr>
              <w:t>, Bukarest, 1982.</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Husar, CeltGermDac</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A. Husar, </w:t>
            </w:r>
            <w:r w:rsidRPr="00E140A7">
              <w:rPr>
                <w:rFonts w:ascii="Cambria" w:hAnsi="Cambria"/>
                <w:i/>
                <w:szCs w:val="24"/>
              </w:rPr>
              <w:t>Celţi şi germani în Dacia romană</w:t>
            </w:r>
            <w:r w:rsidRPr="00E140A7">
              <w:rPr>
                <w:rFonts w:ascii="Cambria" w:hAnsi="Cambria"/>
                <w:szCs w:val="24"/>
              </w:rPr>
              <w:t>, Cluj-Napoca, 1999.</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Gudea 1989</w:t>
            </w:r>
          </w:p>
        </w:tc>
        <w:tc>
          <w:tcPr>
            <w:tcW w:w="3851" w:type="dxa"/>
            <w:tcBorders>
              <w:top w:val="nil"/>
              <w:left w:val="nil"/>
              <w:bottom w:val="nil"/>
              <w:right w:val="nil"/>
            </w:tcBorders>
          </w:tcPr>
          <w:p w:rsidR="00444418" w:rsidRPr="00E140A7" w:rsidRDefault="00456406">
            <w:pPr>
              <w:spacing w:after="0" w:line="259" w:lineRule="auto"/>
              <w:ind w:right="85" w:firstLine="0"/>
              <w:rPr>
                <w:rFonts w:ascii="Cambria" w:hAnsi="Cambria"/>
                <w:szCs w:val="24"/>
              </w:rPr>
            </w:pPr>
            <w:r w:rsidRPr="00E140A7">
              <w:rPr>
                <w:rFonts w:ascii="Cambria" w:hAnsi="Cambria"/>
                <w:szCs w:val="24"/>
              </w:rPr>
              <w:t xml:space="preserve">N. Gudea, </w:t>
            </w:r>
            <w:r w:rsidRPr="00E140A7">
              <w:rPr>
                <w:rFonts w:ascii="Cambria" w:hAnsi="Cambria"/>
                <w:i/>
                <w:szCs w:val="24"/>
              </w:rPr>
              <w:t>Porolissum. I. Un complex dacoroman la marginea de nord a Imperiului Roman</w:t>
            </w:r>
            <w:r w:rsidRPr="00E140A7">
              <w:rPr>
                <w:rFonts w:ascii="Cambria" w:hAnsi="Cambria"/>
                <w:szCs w:val="24"/>
              </w:rPr>
              <w:t>, Zalău, 1997.</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Gudea 1996</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N. Gudea, </w:t>
            </w:r>
            <w:r w:rsidRPr="00E140A7">
              <w:rPr>
                <w:rFonts w:ascii="Cambria" w:hAnsi="Cambria"/>
                <w:i/>
                <w:szCs w:val="24"/>
              </w:rPr>
              <w:t>Porolissum. II.Vama romană</w:t>
            </w:r>
            <w:r w:rsidRPr="00E140A7">
              <w:rPr>
                <w:rFonts w:ascii="Cambria" w:hAnsi="Cambria"/>
                <w:szCs w:val="24"/>
              </w:rPr>
              <w:t>, ClujNapoca, 1996.</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Gudea, Limes, 1997</w:t>
            </w:r>
          </w:p>
        </w:tc>
        <w:tc>
          <w:tcPr>
            <w:tcW w:w="3851" w:type="dxa"/>
            <w:tcBorders>
              <w:top w:val="nil"/>
              <w:left w:val="nil"/>
              <w:bottom w:val="nil"/>
              <w:right w:val="nil"/>
            </w:tcBorders>
          </w:tcPr>
          <w:p w:rsidR="00444418" w:rsidRPr="00E140A7" w:rsidRDefault="00456406">
            <w:pPr>
              <w:spacing w:after="2"/>
              <w:ind w:right="0" w:firstLine="0"/>
              <w:rPr>
                <w:rFonts w:ascii="Cambria" w:hAnsi="Cambria"/>
                <w:szCs w:val="24"/>
              </w:rPr>
            </w:pPr>
            <w:r w:rsidRPr="00E140A7">
              <w:rPr>
                <w:rFonts w:ascii="Cambria" w:hAnsi="Cambria"/>
                <w:szCs w:val="24"/>
              </w:rPr>
              <w:t xml:space="preserve">N. Gudea, </w:t>
            </w:r>
            <w:r w:rsidRPr="00E140A7">
              <w:rPr>
                <w:rFonts w:ascii="Cambria" w:hAnsi="Cambria"/>
                <w:i/>
                <w:szCs w:val="24"/>
              </w:rPr>
              <w:t>Der dakische Limes. Materialen zu seiner Geschichte</w:t>
            </w:r>
            <w:r w:rsidRPr="00E140A7">
              <w:rPr>
                <w:rFonts w:ascii="Cambria" w:hAnsi="Cambria"/>
                <w:szCs w:val="24"/>
              </w:rPr>
              <w:t xml:space="preserve">, în </w:t>
            </w:r>
            <w:r w:rsidRPr="00E140A7">
              <w:rPr>
                <w:rFonts w:ascii="Cambria" w:hAnsi="Cambria"/>
                <w:i/>
                <w:szCs w:val="24"/>
              </w:rPr>
              <w:t xml:space="preserve">JahrbRGZM </w:t>
            </w:r>
          </w:p>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(Sonderdruck) 44, 1997, p. 1-113.</w:t>
            </w:r>
          </w:p>
        </w:tc>
      </w:tr>
      <w:tr w:rsidR="00444418" w:rsidRPr="00E140A7">
        <w:trPr>
          <w:trHeight w:val="698"/>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IDR</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I.I. Russu, </w:t>
            </w:r>
            <w:r w:rsidRPr="00E140A7">
              <w:rPr>
                <w:rFonts w:ascii="Cambria" w:hAnsi="Cambria"/>
                <w:i/>
                <w:szCs w:val="24"/>
              </w:rPr>
              <w:t xml:space="preserve">Inscriptiones Daciae Romanae </w:t>
            </w:r>
          </w:p>
          <w:p w:rsidR="00444418" w:rsidRPr="00E140A7" w:rsidRDefault="00456406">
            <w:pPr>
              <w:spacing w:after="0" w:line="259" w:lineRule="auto"/>
              <w:ind w:right="0" w:firstLine="0"/>
              <w:rPr>
                <w:rFonts w:ascii="Cambria" w:hAnsi="Cambria"/>
                <w:szCs w:val="24"/>
              </w:rPr>
            </w:pPr>
            <w:r w:rsidRPr="00E140A7">
              <w:rPr>
                <w:rFonts w:ascii="Cambria" w:hAnsi="Cambria"/>
                <w:szCs w:val="24"/>
              </w:rPr>
              <w:t>(</w:t>
            </w:r>
            <w:r w:rsidRPr="00E140A7">
              <w:rPr>
                <w:rFonts w:ascii="Cambria" w:hAnsi="Cambria"/>
                <w:i/>
                <w:szCs w:val="24"/>
              </w:rPr>
              <w:t>Inscripţiile Daciei Romane</w:t>
            </w:r>
            <w:r w:rsidRPr="00E140A7">
              <w:rPr>
                <w:rFonts w:ascii="Cambria" w:hAnsi="Cambria"/>
                <w:szCs w:val="24"/>
              </w:rPr>
              <w:t xml:space="preserve">), I, Bucureşti, 1975 </w:t>
            </w:r>
          </w:p>
          <w:p w:rsidR="00444418" w:rsidRPr="00E140A7" w:rsidRDefault="00456406">
            <w:pPr>
              <w:spacing w:after="0" w:line="259" w:lineRule="auto"/>
              <w:ind w:right="0" w:firstLine="0"/>
              <w:rPr>
                <w:rFonts w:ascii="Cambria" w:hAnsi="Cambria"/>
                <w:szCs w:val="24"/>
              </w:rPr>
            </w:pPr>
            <w:r w:rsidRPr="00E140A7">
              <w:rPr>
                <w:rFonts w:ascii="Cambria" w:hAnsi="Cambria"/>
                <w:szCs w:val="24"/>
              </w:rPr>
              <w:t>(</w:t>
            </w:r>
            <w:r w:rsidRPr="00E140A7">
              <w:rPr>
                <w:rFonts w:ascii="Cambria" w:hAnsi="Cambria"/>
                <w:i/>
                <w:szCs w:val="24"/>
              </w:rPr>
              <w:t>diplomele</w:t>
            </w:r>
            <w:r w:rsidRPr="00E140A7">
              <w:rPr>
                <w:rFonts w:ascii="Cambria" w:hAnsi="Cambria"/>
                <w:szCs w:val="24"/>
              </w:rPr>
              <w:t xml:space="preserve"> </w:t>
            </w:r>
            <w:r w:rsidRPr="00E140A7">
              <w:rPr>
                <w:rFonts w:ascii="Cambria" w:hAnsi="Cambria"/>
                <w:i/>
                <w:szCs w:val="24"/>
              </w:rPr>
              <w:t>militare şi tablele cerate</w:t>
            </w:r>
            <w:r w:rsidRPr="00E140A7">
              <w:rPr>
                <w:rFonts w:ascii="Cambria" w:hAnsi="Cambria"/>
                <w:szCs w:val="24"/>
              </w:rPr>
              <w:t xml:space="preserve">); II, 1977 </w:t>
            </w:r>
          </w:p>
        </w:tc>
      </w:tr>
    </w:tbl>
    <w:p w:rsidR="00444418" w:rsidRPr="00E140A7" w:rsidRDefault="00456406">
      <w:pPr>
        <w:spacing w:after="3" w:line="231" w:lineRule="auto"/>
        <w:ind w:left="2064" w:right="0" w:hanging="10"/>
        <w:rPr>
          <w:rFonts w:ascii="Cambria" w:hAnsi="Cambria"/>
          <w:szCs w:val="24"/>
        </w:rPr>
      </w:pPr>
      <w:r w:rsidRPr="00E140A7">
        <w:rPr>
          <w:rFonts w:ascii="Cambria" w:hAnsi="Cambria"/>
          <w:szCs w:val="24"/>
        </w:rPr>
        <w:t>(</w:t>
      </w:r>
      <w:r w:rsidRPr="00E140A7">
        <w:rPr>
          <w:rFonts w:ascii="Cambria" w:hAnsi="Cambria"/>
          <w:i/>
          <w:szCs w:val="24"/>
        </w:rPr>
        <w:t>Oltenia</w:t>
      </w:r>
      <w:r w:rsidRPr="00E140A7">
        <w:rPr>
          <w:rFonts w:ascii="Cambria" w:hAnsi="Cambria"/>
          <w:szCs w:val="24"/>
        </w:rPr>
        <w:t>, ed. Gr. Florescu, C.C. Petolescu); III/1, 1977 (</w:t>
      </w:r>
      <w:r w:rsidRPr="00E140A7">
        <w:rPr>
          <w:rFonts w:ascii="Cambria" w:hAnsi="Cambria"/>
          <w:i/>
          <w:szCs w:val="24"/>
        </w:rPr>
        <w:t>Banatul</w:t>
      </w:r>
      <w:r w:rsidRPr="00E140A7">
        <w:rPr>
          <w:rFonts w:ascii="Cambria" w:hAnsi="Cambria"/>
          <w:szCs w:val="24"/>
        </w:rPr>
        <w:t xml:space="preserve">, ed. I.I. Russu, M. Dušanić, N. </w:t>
      </w:r>
    </w:p>
    <w:p w:rsidR="00444418" w:rsidRPr="00E140A7" w:rsidRDefault="00456406">
      <w:pPr>
        <w:spacing w:after="3" w:line="231" w:lineRule="auto"/>
        <w:ind w:left="2064" w:right="398" w:hanging="10"/>
        <w:rPr>
          <w:rFonts w:ascii="Cambria" w:hAnsi="Cambria"/>
          <w:szCs w:val="24"/>
        </w:rPr>
      </w:pPr>
      <w:r w:rsidRPr="00E140A7">
        <w:rPr>
          <w:rFonts w:ascii="Cambria" w:hAnsi="Cambria"/>
          <w:szCs w:val="24"/>
        </w:rPr>
        <w:t>Gudea, V. Wollman); III/2, 1980 (</w:t>
      </w:r>
      <w:r w:rsidRPr="00E140A7">
        <w:rPr>
          <w:rFonts w:ascii="Cambria" w:hAnsi="Cambria"/>
          <w:i/>
          <w:szCs w:val="24"/>
        </w:rPr>
        <w:t>Sarmizegetusa</w:t>
      </w:r>
      <w:r w:rsidRPr="00E140A7">
        <w:rPr>
          <w:rFonts w:ascii="Cambria" w:hAnsi="Cambria"/>
          <w:szCs w:val="24"/>
        </w:rPr>
        <w:t>, ed. I.I.Russu, I.Piso, V.Wollmann); III/3, 1984 (</w:t>
      </w:r>
      <w:r w:rsidRPr="00E140A7">
        <w:rPr>
          <w:rFonts w:ascii="Cambria" w:hAnsi="Cambria"/>
          <w:i/>
          <w:szCs w:val="24"/>
        </w:rPr>
        <w:t>zona centrală a Daciei Superior</w:t>
      </w:r>
      <w:r w:rsidRPr="00E140A7">
        <w:rPr>
          <w:rFonts w:ascii="Cambria" w:hAnsi="Cambria"/>
          <w:szCs w:val="24"/>
        </w:rPr>
        <w:t xml:space="preserve">, ed. I.I. Russu, O. Floca, V. </w:t>
      </w:r>
    </w:p>
    <w:p w:rsidR="00444418" w:rsidRPr="00E140A7" w:rsidRDefault="00456406">
      <w:pPr>
        <w:spacing w:after="0" w:line="259" w:lineRule="auto"/>
        <w:ind w:left="10" w:right="405" w:hanging="10"/>
        <w:jc w:val="right"/>
        <w:rPr>
          <w:rFonts w:ascii="Cambria" w:hAnsi="Cambria"/>
          <w:szCs w:val="24"/>
        </w:rPr>
      </w:pPr>
      <w:r w:rsidRPr="00E140A7">
        <w:rPr>
          <w:rFonts w:ascii="Cambria" w:hAnsi="Cambria"/>
          <w:szCs w:val="24"/>
        </w:rPr>
        <w:lastRenderedPageBreak/>
        <w:t>Wollmann); III/4,  1988 (</w:t>
      </w:r>
      <w:r w:rsidRPr="00E140A7">
        <w:rPr>
          <w:rFonts w:ascii="Cambria" w:hAnsi="Cambria"/>
          <w:i/>
          <w:szCs w:val="24"/>
        </w:rPr>
        <w:t xml:space="preserve">zona estică a Daciei </w:t>
      </w:r>
    </w:p>
    <w:p w:rsidR="00444418" w:rsidRPr="00E140A7" w:rsidRDefault="00456406">
      <w:pPr>
        <w:spacing w:after="0" w:line="259" w:lineRule="auto"/>
        <w:ind w:left="10" w:right="405" w:hanging="10"/>
        <w:jc w:val="right"/>
        <w:rPr>
          <w:rFonts w:ascii="Cambria" w:hAnsi="Cambria"/>
          <w:szCs w:val="24"/>
        </w:rPr>
      </w:pPr>
      <w:r w:rsidRPr="00E140A7">
        <w:rPr>
          <w:rFonts w:ascii="Cambria" w:hAnsi="Cambria"/>
          <w:i/>
          <w:szCs w:val="24"/>
        </w:rPr>
        <w:t>Superior</w:t>
      </w:r>
      <w:r w:rsidRPr="00E140A7">
        <w:rPr>
          <w:rFonts w:ascii="Cambria" w:hAnsi="Cambria"/>
          <w:szCs w:val="24"/>
        </w:rPr>
        <w:t>, ed. I</w:t>
      </w:r>
      <w:r w:rsidRPr="00E140A7">
        <w:rPr>
          <w:rFonts w:ascii="Cambria" w:hAnsi="Cambria"/>
          <w:szCs w:val="24"/>
        </w:rPr>
        <w:t xml:space="preserve">.I. Russu); III/5, sub tipar </w:t>
      </w:r>
    </w:p>
    <w:p w:rsidR="00444418" w:rsidRPr="00E140A7" w:rsidRDefault="00456406">
      <w:pPr>
        <w:spacing w:after="0" w:line="259" w:lineRule="auto"/>
        <w:ind w:left="10" w:right="405" w:hanging="10"/>
        <w:jc w:val="right"/>
        <w:rPr>
          <w:rFonts w:ascii="Cambria" w:hAnsi="Cambria"/>
          <w:szCs w:val="24"/>
        </w:rPr>
      </w:pPr>
      <w:r w:rsidRPr="00E140A7">
        <w:rPr>
          <w:rFonts w:ascii="Cambria" w:hAnsi="Cambria"/>
          <w:szCs w:val="24"/>
        </w:rPr>
        <w:t>(</w:t>
      </w:r>
      <w:r w:rsidRPr="00E140A7">
        <w:rPr>
          <w:rFonts w:ascii="Cambria" w:hAnsi="Cambria"/>
          <w:i/>
          <w:szCs w:val="24"/>
        </w:rPr>
        <w:t>Apulum</w:t>
      </w:r>
      <w:r w:rsidRPr="00E140A7">
        <w:rPr>
          <w:rFonts w:ascii="Cambria" w:hAnsi="Cambria"/>
          <w:szCs w:val="24"/>
        </w:rPr>
        <w:t xml:space="preserve">, ed. I. Piso); III/6, 1999 </w:t>
      </w:r>
    </w:p>
    <w:p w:rsidR="00444418" w:rsidRPr="00E140A7" w:rsidRDefault="00456406">
      <w:pPr>
        <w:spacing w:after="0" w:line="259" w:lineRule="auto"/>
        <w:ind w:right="728" w:firstLine="0"/>
        <w:jc w:val="right"/>
        <w:rPr>
          <w:rFonts w:ascii="Cambria" w:hAnsi="Cambria"/>
          <w:szCs w:val="24"/>
        </w:rPr>
      </w:pPr>
      <w:r w:rsidRPr="00E140A7">
        <w:rPr>
          <w:rFonts w:ascii="Cambria" w:hAnsi="Cambria"/>
          <w:szCs w:val="24"/>
        </w:rPr>
        <w:t>(</w:t>
      </w:r>
      <w:r w:rsidRPr="00E140A7">
        <w:rPr>
          <w:rFonts w:ascii="Cambria" w:hAnsi="Cambria"/>
          <w:i/>
          <w:szCs w:val="24"/>
        </w:rPr>
        <w:t>Instrumentum Apulense</w:t>
      </w:r>
      <w:r w:rsidRPr="00E140A7">
        <w:rPr>
          <w:rFonts w:ascii="Cambria" w:hAnsi="Cambria"/>
          <w:szCs w:val="24"/>
        </w:rPr>
        <w:t>, ed. C.L. Băluţă).</w:t>
      </w:r>
    </w:p>
    <w:tbl>
      <w:tblPr>
        <w:tblStyle w:val="TableGrid"/>
        <w:tblW w:w="5905" w:type="dxa"/>
        <w:tblInd w:w="0" w:type="dxa"/>
        <w:tblCellMar>
          <w:top w:w="0" w:type="dxa"/>
          <w:left w:w="0" w:type="dxa"/>
          <w:bottom w:w="0" w:type="dxa"/>
          <w:right w:w="0" w:type="dxa"/>
        </w:tblCellMar>
        <w:tblLook w:val="04A0" w:firstRow="1" w:lastRow="0" w:firstColumn="1" w:lastColumn="0" w:noHBand="0" w:noVBand="1"/>
      </w:tblPr>
      <w:tblGrid>
        <w:gridCol w:w="2054"/>
        <w:gridCol w:w="3851"/>
      </w:tblGrid>
      <w:tr w:rsidR="00444418" w:rsidRPr="00E140A7">
        <w:trPr>
          <w:trHeight w:val="465"/>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ILS</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H. Dessau, </w:t>
            </w:r>
            <w:r w:rsidRPr="00E140A7">
              <w:rPr>
                <w:rFonts w:ascii="Cambria" w:hAnsi="Cambria"/>
                <w:i/>
                <w:szCs w:val="24"/>
              </w:rPr>
              <w:t>Inscriptiones Latinae selectae</w:t>
            </w:r>
            <w:r w:rsidRPr="00E140A7">
              <w:rPr>
                <w:rFonts w:ascii="Cambria" w:hAnsi="Cambria"/>
                <w:szCs w:val="24"/>
              </w:rPr>
              <w:t>, I-III, Berlin, 1892-1916.</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IMCD</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In memoriam Constantini Daicoviciu</w:t>
            </w:r>
            <w:r w:rsidRPr="00E140A7">
              <w:rPr>
                <w:rFonts w:ascii="Cambria" w:hAnsi="Cambria"/>
                <w:szCs w:val="24"/>
              </w:rPr>
              <w:t>. Cluj, 1974.</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IMDT</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 xml:space="preserve">In memoriam </w:t>
            </w:r>
            <w:r w:rsidRPr="00E140A7">
              <w:rPr>
                <w:rFonts w:ascii="Cambria" w:hAnsi="Cambria"/>
                <w:i/>
                <w:szCs w:val="24"/>
              </w:rPr>
              <w:t>Dumitru Tudor</w:t>
            </w:r>
            <w:r w:rsidRPr="00E140A7">
              <w:rPr>
                <w:rFonts w:ascii="Cambria" w:hAnsi="Cambria"/>
                <w:szCs w:val="24"/>
              </w:rPr>
              <w:t xml:space="preserve">. </w:t>
            </w:r>
          </w:p>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Timişoara, 2001.</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IstRom I</w:t>
            </w:r>
          </w:p>
        </w:tc>
        <w:tc>
          <w:tcPr>
            <w:tcW w:w="3851" w:type="dxa"/>
            <w:tcBorders>
              <w:top w:val="nil"/>
              <w:left w:val="nil"/>
              <w:bottom w:val="nil"/>
              <w:right w:val="nil"/>
            </w:tcBorders>
          </w:tcPr>
          <w:p w:rsidR="00444418" w:rsidRPr="00E140A7" w:rsidRDefault="00456406">
            <w:pPr>
              <w:spacing w:after="2"/>
              <w:ind w:right="0" w:firstLine="0"/>
              <w:rPr>
                <w:rFonts w:ascii="Cambria" w:hAnsi="Cambria"/>
                <w:szCs w:val="24"/>
              </w:rPr>
            </w:pPr>
            <w:r w:rsidRPr="00E140A7">
              <w:rPr>
                <w:rFonts w:ascii="Cambria" w:hAnsi="Cambria"/>
                <w:i/>
                <w:szCs w:val="24"/>
              </w:rPr>
              <w:t>Istoria României</w:t>
            </w:r>
            <w:r w:rsidRPr="00E140A7">
              <w:rPr>
                <w:rFonts w:ascii="Cambria" w:hAnsi="Cambria"/>
                <w:szCs w:val="24"/>
              </w:rPr>
              <w:t xml:space="preserve">. I. Bucureşti, 1960 (sub redacţia lui C. Daicoviciu, Em. Condurachi, I. </w:t>
            </w:r>
          </w:p>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Nestor, Gh. Ştefan).</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IstRomânilor II</w:t>
            </w:r>
          </w:p>
        </w:tc>
        <w:tc>
          <w:tcPr>
            <w:tcW w:w="3851" w:type="dxa"/>
            <w:tcBorders>
              <w:top w:val="nil"/>
              <w:left w:val="nil"/>
              <w:bottom w:val="nil"/>
              <w:right w:val="nil"/>
            </w:tcBorders>
          </w:tcPr>
          <w:p w:rsidR="00444418" w:rsidRPr="00E140A7" w:rsidRDefault="00456406">
            <w:pPr>
              <w:spacing w:after="0" w:line="230" w:lineRule="auto"/>
              <w:ind w:right="0" w:firstLine="0"/>
              <w:rPr>
                <w:rFonts w:ascii="Cambria" w:hAnsi="Cambria"/>
                <w:szCs w:val="24"/>
              </w:rPr>
            </w:pPr>
            <w:r w:rsidRPr="00E140A7">
              <w:rPr>
                <w:rFonts w:ascii="Cambria" w:hAnsi="Cambria"/>
                <w:i/>
                <w:szCs w:val="24"/>
              </w:rPr>
              <w:t>Istoria Românilor</w:t>
            </w:r>
            <w:r w:rsidRPr="00E140A7">
              <w:rPr>
                <w:rFonts w:ascii="Cambria" w:hAnsi="Cambria"/>
                <w:szCs w:val="24"/>
              </w:rPr>
              <w:t xml:space="preserve">. II. </w:t>
            </w:r>
            <w:r w:rsidRPr="00E140A7">
              <w:rPr>
                <w:rFonts w:ascii="Cambria" w:hAnsi="Cambria"/>
                <w:i/>
                <w:szCs w:val="24"/>
              </w:rPr>
              <w:t>Daco-romani, romanici</w:t>
            </w:r>
            <w:r w:rsidRPr="00E140A7">
              <w:rPr>
                <w:rFonts w:ascii="Cambria" w:hAnsi="Cambria"/>
                <w:szCs w:val="24"/>
              </w:rPr>
              <w:t xml:space="preserve">, </w:t>
            </w:r>
            <w:r w:rsidRPr="00E140A7">
              <w:rPr>
                <w:rFonts w:ascii="Cambria" w:hAnsi="Cambria"/>
                <w:i/>
                <w:szCs w:val="24"/>
              </w:rPr>
              <w:t>alogeni</w:t>
            </w:r>
            <w:r w:rsidRPr="00E140A7">
              <w:rPr>
                <w:rFonts w:ascii="Cambria" w:hAnsi="Cambria"/>
                <w:szCs w:val="24"/>
              </w:rPr>
              <w:t xml:space="preserve">. Bucureşti, 2001 (coordonatori: D. </w:t>
            </w:r>
          </w:p>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Protase, Al. Suceveanu).</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JÖAI</w:t>
            </w:r>
          </w:p>
        </w:tc>
        <w:tc>
          <w:tcPr>
            <w:tcW w:w="3851" w:type="dxa"/>
            <w:tcBorders>
              <w:top w:val="nil"/>
              <w:left w:val="nil"/>
              <w:bottom w:val="nil"/>
              <w:right w:val="nil"/>
            </w:tcBorders>
          </w:tcPr>
          <w:p w:rsidR="00444418" w:rsidRPr="00E140A7" w:rsidRDefault="00456406">
            <w:pPr>
              <w:spacing w:after="0" w:line="259" w:lineRule="auto"/>
              <w:ind w:right="67" w:firstLine="0"/>
              <w:rPr>
                <w:rFonts w:ascii="Cambria" w:hAnsi="Cambria"/>
                <w:szCs w:val="24"/>
              </w:rPr>
            </w:pPr>
            <w:r w:rsidRPr="00E140A7">
              <w:rPr>
                <w:rFonts w:ascii="Cambria" w:hAnsi="Cambria"/>
                <w:i/>
                <w:szCs w:val="24"/>
              </w:rPr>
              <w:t>Jahreshefte des Österreichischen Archaeologischen Instituts</w:t>
            </w:r>
            <w:r w:rsidRPr="00E140A7">
              <w:rPr>
                <w:rFonts w:ascii="Cambria" w:hAnsi="Cambria"/>
                <w:szCs w:val="24"/>
              </w:rPr>
              <w:t>. Wien 1, 1898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JRS</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Journal of Roman Studies</w:t>
            </w:r>
            <w:r w:rsidRPr="00E140A7">
              <w:rPr>
                <w:rFonts w:ascii="Cambria" w:hAnsi="Cambria"/>
                <w:szCs w:val="24"/>
              </w:rPr>
              <w:t>. London 1, 1911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Kerényi 1941</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A. Kerényi, </w:t>
            </w:r>
            <w:r w:rsidRPr="00E140A7">
              <w:rPr>
                <w:rFonts w:ascii="Cambria" w:hAnsi="Cambria"/>
                <w:i/>
                <w:szCs w:val="24"/>
              </w:rPr>
              <w:t>Die Personennamen von Dazien</w:t>
            </w:r>
            <w:r w:rsidRPr="00E140A7">
              <w:rPr>
                <w:rFonts w:ascii="Cambria" w:hAnsi="Cambria"/>
                <w:szCs w:val="24"/>
              </w:rPr>
              <w:t xml:space="preserve">, </w:t>
            </w:r>
            <w:r w:rsidRPr="00E140A7">
              <w:rPr>
                <w:rFonts w:ascii="Cambria" w:hAnsi="Cambria"/>
                <w:szCs w:val="24"/>
              </w:rPr>
              <w:t>Budapest, 1941.</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Kienast 1996</w:t>
            </w:r>
          </w:p>
        </w:tc>
        <w:tc>
          <w:tcPr>
            <w:tcW w:w="3851" w:type="dxa"/>
            <w:tcBorders>
              <w:top w:val="nil"/>
              <w:left w:val="nil"/>
              <w:bottom w:val="nil"/>
              <w:right w:val="nil"/>
            </w:tcBorders>
          </w:tcPr>
          <w:p w:rsidR="00444418" w:rsidRPr="00E140A7" w:rsidRDefault="00456406">
            <w:pPr>
              <w:spacing w:after="0" w:line="230" w:lineRule="auto"/>
              <w:ind w:right="0" w:firstLine="0"/>
              <w:rPr>
                <w:rFonts w:ascii="Cambria" w:hAnsi="Cambria"/>
                <w:szCs w:val="24"/>
              </w:rPr>
            </w:pPr>
            <w:r w:rsidRPr="00E140A7">
              <w:rPr>
                <w:rFonts w:ascii="Cambria" w:hAnsi="Cambria"/>
                <w:szCs w:val="24"/>
              </w:rPr>
              <w:t xml:space="preserve">D. Kienast, </w:t>
            </w:r>
            <w:r w:rsidRPr="00E140A7">
              <w:rPr>
                <w:rFonts w:ascii="Cambria" w:hAnsi="Cambria"/>
                <w:i/>
                <w:szCs w:val="24"/>
              </w:rPr>
              <w:t xml:space="preserve">Römische Kaisertabelle. Grundzüge einer römischen </w:t>
            </w:r>
          </w:p>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t>Kaiserchronologie</w:t>
            </w:r>
            <w:r w:rsidRPr="00E140A7">
              <w:rPr>
                <w:rFonts w:ascii="Cambria" w:hAnsi="Cambria"/>
                <w:szCs w:val="24"/>
              </w:rPr>
              <w:t>, Darmstadt, 1996.</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Klio</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Klio. Beiträge zur alten Geschichte</w:t>
            </w:r>
            <w:r w:rsidRPr="00E140A7">
              <w:rPr>
                <w:rFonts w:ascii="Cambria" w:hAnsi="Cambria"/>
                <w:szCs w:val="24"/>
              </w:rPr>
              <w:t>. Leipzig – Berlin 1, 1901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Latomus</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Latomus. Revue d’Études latines</w:t>
            </w:r>
            <w:r w:rsidRPr="00E140A7">
              <w:rPr>
                <w:rFonts w:ascii="Cambria" w:hAnsi="Cambria"/>
                <w:szCs w:val="24"/>
              </w:rPr>
              <w:t xml:space="preserve">. Bruxelles 1, </w:t>
            </w:r>
            <w:r w:rsidRPr="00E140A7">
              <w:rPr>
                <w:rFonts w:ascii="Cambria" w:hAnsi="Cambria"/>
                <w:szCs w:val="24"/>
              </w:rPr>
              <w:t>1937 sqq</w:t>
            </w:r>
          </w:p>
        </w:tc>
      </w:tr>
      <w:tr w:rsidR="00444418" w:rsidRPr="00E140A7">
        <w:trPr>
          <w:trHeight w:val="932"/>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lastRenderedPageBreak/>
              <w:t>Macrea 1969</w:t>
            </w:r>
          </w:p>
        </w:tc>
        <w:tc>
          <w:tcPr>
            <w:tcW w:w="3851" w:type="dxa"/>
            <w:tcBorders>
              <w:top w:val="nil"/>
              <w:left w:val="nil"/>
              <w:bottom w:val="nil"/>
              <w:right w:val="nil"/>
            </w:tcBorders>
          </w:tcPr>
          <w:p w:rsidR="00444418" w:rsidRPr="00E140A7" w:rsidRDefault="00456406">
            <w:pPr>
              <w:spacing w:after="2"/>
              <w:ind w:right="0" w:firstLine="0"/>
              <w:jc w:val="left"/>
              <w:rPr>
                <w:rFonts w:ascii="Cambria" w:hAnsi="Cambria"/>
                <w:szCs w:val="24"/>
              </w:rPr>
            </w:pPr>
            <w:r w:rsidRPr="00E140A7">
              <w:rPr>
                <w:rFonts w:ascii="Cambria" w:hAnsi="Cambria"/>
                <w:szCs w:val="24"/>
              </w:rPr>
              <w:t xml:space="preserve">M. Macrea, </w:t>
            </w:r>
            <w:r w:rsidRPr="00E140A7">
              <w:rPr>
                <w:rFonts w:ascii="Cambria" w:hAnsi="Cambria"/>
                <w:i/>
                <w:szCs w:val="24"/>
              </w:rPr>
              <w:t>Viaţa în Dacia romană</w:t>
            </w:r>
            <w:r w:rsidRPr="00E140A7">
              <w:rPr>
                <w:rFonts w:ascii="Cambria" w:hAnsi="Cambria"/>
                <w:szCs w:val="24"/>
              </w:rPr>
              <w:t>, Bucureşti, 1969.</w:t>
            </w:r>
          </w:p>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A. Mócsy, </w:t>
            </w:r>
            <w:r w:rsidRPr="00E140A7">
              <w:rPr>
                <w:rFonts w:ascii="Cambria" w:hAnsi="Cambria"/>
                <w:i/>
                <w:szCs w:val="24"/>
              </w:rPr>
              <w:t xml:space="preserve">Pannonia and Upper Moesia. A </w:t>
            </w:r>
          </w:p>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t xml:space="preserve">History of the Middle Danube </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Mócsy 1974</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Provinces of the Roman Empire</w:t>
            </w:r>
            <w:r w:rsidRPr="00E140A7">
              <w:rPr>
                <w:rFonts w:ascii="Cambria" w:hAnsi="Cambria"/>
                <w:szCs w:val="24"/>
              </w:rPr>
              <w:t xml:space="preserve">, London – Boston, 1974. </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OmCD</w:t>
            </w:r>
          </w:p>
        </w:tc>
        <w:tc>
          <w:tcPr>
            <w:tcW w:w="3851" w:type="dxa"/>
            <w:tcBorders>
              <w:top w:val="nil"/>
              <w:left w:val="nil"/>
              <w:bottom w:val="nil"/>
              <w:right w:val="nil"/>
            </w:tcBorders>
          </w:tcPr>
          <w:p w:rsidR="00444418" w:rsidRPr="00E140A7" w:rsidRDefault="00456406">
            <w:pPr>
              <w:spacing w:after="0" w:line="259" w:lineRule="auto"/>
              <w:ind w:right="66" w:firstLine="0"/>
              <w:rPr>
                <w:rFonts w:ascii="Cambria" w:hAnsi="Cambria"/>
                <w:szCs w:val="24"/>
              </w:rPr>
            </w:pPr>
            <w:r w:rsidRPr="00E140A7">
              <w:rPr>
                <w:rFonts w:ascii="Cambria" w:hAnsi="Cambria"/>
                <w:i/>
                <w:szCs w:val="24"/>
              </w:rPr>
              <w:t xml:space="preserve">Omagiu lui Constantin Daicoviciu cu </w:t>
            </w:r>
            <w:r w:rsidRPr="00E140A7">
              <w:rPr>
                <w:rFonts w:ascii="Cambria" w:hAnsi="Cambria"/>
                <w:i/>
                <w:szCs w:val="24"/>
              </w:rPr>
              <w:t>prilejul împlinirii a 60 de ani</w:t>
            </w:r>
            <w:r w:rsidRPr="00E140A7">
              <w:rPr>
                <w:rFonts w:ascii="Cambria" w:hAnsi="Cambria"/>
                <w:szCs w:val="24"/>
              </w:rPr>
              <w:t>, Bucureşti, 1960.</w:t>
            </w:r>
          </w:p>
        </w:tc>
      </w:tr>
      <w:tr w:rsidR="00444418" w:rsidRPr="00E140A7">
        <w:trPr>
          <w:trHeight w:val="698"/>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OmNG</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 xml:space="preserve">Studia archaeologica et historica Nicolao </w:t>
            </w:r>
          </w:p>
          <w:p w:rsidR="00444418" w:rsidRPr="00E140A7" w:rsidRDefault="00456406">
            <w:pPr>
              <w:spacing w:after="0" w:line="259" w:lineRule="auto"/>
              <w:ind w:right="0" w:firstLine="0"/>
              <w:rPr>
                <w:rFonts w:ascii="Cambria" w:hAnsi="Cambria"/>
                <w:szCs w:val="24"/>
              </w:rPr>
            </w:pPr>
            <w:r w:rsidRPr="00E140A7">
              <w:rPr>
                <w:rFonts w:ascii="Cambria" w:hAnsi="Cambria"/>
                <w:i/>
                <w:szCs w:val="24"/>
              </w:rPr>
              <w:t>Gudea dicata. Omagiu profesorului Nicolae Gudea la 60 de ani</w:t>
            </w:r>
            <w:r w:rsidRPr="00E140A7">
              <w:rPr>
                <w:rFonts w:ascii="Cambria" w:hAnsi="Cambria"/>
                <w:szCs w:val="24"/>
              </w:rPr>
              <w:t>, Zalău, 2001.</w:t>
            </w:r>
          </w:p>
        </w:tc>
      </w:tr>
    </w:tbl>
    <w:p w:rsidR="00444418" w:rsidRPr="00E140A7" w:rsidRDefault="00444418">
      <w:pPr>
        <w:spacing w:after="0" w:line="259" w:lineRule="auto"/>
        <w:ind w:left="-1136" w:right="334" w:firstLine="0"/>
        <w:jc w:val="left"/>
        <w:rPr>
          <w:rFonts w:ascii="Cambria" w:hAnsi="Cambria"/>
          <w:szCs w:val="24"/>
        </w:rPr>
      </w:pPr>
    </w:p>
    <w:tbl>
      <w:tblPr>
        <w:tblStyle w:val="TableGrid"/>
        <w:tblW w:w="5905" w:type="dxa"/>
        <w:tblInd w:w="0" w:type="dxa"/>
        <w:tblCellMar>
          <w:top w:w="0" w:type="dxa"/>
          <w:left w:w="0" w:type="dxa"/>
          <w:bottom w:w="0" w:type="dxa"/>
          <w:right w:w="0" w:type="dxa"/>
        </w:tblCellMar>
        <w:tblLook w:val="04A0" w:firstRow="1" w:lastRow="0" w:firstColumn="1" w:lastColumn="0" w:noHBand="0" w:noVBand="1"/>
      </w:tblPr>
      <w:tblGrid>
        <w:gridCol w:w="2054"/>
        <w:gridCol w:w="3851"/>
      </w:tblGrid>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Opreanu 1998</w:t>
            </w:r>
          </w:p>
        </w:tc>
        <w:tc>
          <w:tcPr>
            <w:tcW w:w="3851" w:type="dxa"/>
            <w:tcBorders>
              <w:top w:val="nil"/>
              <w:left w:val="nil"/>
              <w:bottom w:val="nil"/>
              <w:right w:val="nil"/>
            </w:tcBorders>
          </w:tcPr>
          <w:p w:rsidR="00444418" w:rsidRPr="00E140A7" w:rsidRDefault="00456406">
            <w:pPr>
              <w:tabs>
                <w:tab w:val="right" w:pos="3851"/>
              </w:tabs>
              <w:spacing w:after="0" w:line="259" w:lineRule="auto"/>
              <w:ind w:right="0" w:firstLine="0"/>
              <w:jc w:val="left"/>
              <w:rPr>
                <w:rFonts w:ascii="Cambria" w:hAnsi="Cambria"/>
                <w:szCs w:val="24"/>
              </w:rPr>
            </w:pPr>
            <w:r w:rsidRPr="00E140A7">
              <w:rPr>
                <w:rFonts w:ascii="Cambria" w:hAnsi="Cambria"/>
                <w:szCs w:val="24"/>
              </w:rPr>
              <w:t>C.H. Opreanu,</w:t>
            </w:r>
            <w:r w:rsidRPr="00E140A7">
              <w:rPr>
                <w:rFonts w:ascii="Cambria" w:hAnsi="Cambria"/>
                <w:szCs w:val="24"/>
              </w:rPr>
              <w:tab/>
              <w:t xml:space="preserve"> </w:t>
            </w:r>
            <w:r w:rsidRPr="00E140A7">
              <w:rPr>
                <w:rFonts w:ascii="Cambria" w:hAnsi="Cambria"/>
                <w:i/>
                <w:szCs w:val="24"/>
              </w:rPr>
              <w:t>Dacia şi Barbaricum</w:t>
            </w:r>
            <w:r w:rsidRPr="00E140A7">
              <w:rPr>
                <w:rFonts w:ascii="Cambria" w:hAnsi="Cambria"/>
                <w:szCs w:val="24"/>
              </w:rPr>
              <w:t xml:space="preserve">, </w:t>
            </w:r>
          </w:p>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Timişoara, 1998.</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Paki 1998</w:t>
            </w:r>
          </w:p>
        </w:tc>
        <w:tc>
          <w:tcPr>
            <w:tcW w:w="3851" w:type="dxa"/>
            <w:tcBorders>
              <w:top w:val="nil"/>
              <w:left w:val="nil"/>
              <w:bottom w:val="nil"/>
              <w:right w:val="nil"/>
            </w:tcBorders>
          </w:tcPr>
          <w:p w:rsidR="00444418" w:rsidRPr="00E140A7" w:rsidRDefault="00456406">
            <w:pPr>
              <w:spacing w:after="0" w:line="259" w:lineRule="auto"/>
              <w:ind w:right="67" w:firstLine="0"/>
              <w:rPr>
                <w:rFonts w:ascii="Cambria" w:hAnsi="Cambria"/>
                <w:szCs w:val="24"/>
              </w:rPr>
            </w:pPr>
            <w:r w:rsidRPr="00E140A7">
              <w:rPr>
                <w:rFonts w:ascii="Cambria" w:hAnsi="Cambria"/>
                <w:szCs w:val="24"/>
              </w:rPr>
              <w:t xml:space="preserve">Adela  Paki,  </w:t>
            </w:r>
            <w:r w:rsidRPr="00E140A7">
              <w:rPr>
                <w:rFonts w:ascii="Cambria" w:hAnsi="Cambria"/>
                <w:i/>
                <w:szCs w:val="24"/>
              </w:rPr>
              <w:t>Populaţia din Dacia de nord în lumina izvoarelor epigrafice</w:t>
            </w:r>
            <w:r w:rsidRPr="00E140A7">
              <w:rPr>
                <w:rFonts w:ascii="Cambria" w:hAnsi="Cambria"/>
                <w:szCs w:val="24"/>
              </w:rPr>
              <w:t>,  Diss.,  ClujNapoca, 1998.</w:t>
            </w:r>
          </w:p>
        </w:tc>
      </w:tr>
      <w:tr w:rsidR="00444418" w:rsidRPr="00E140A7">
        <w:trPr>
          <w:trHeight w:val="1165"/>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PolEdil I</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 xml:space="preserve">D. Alicu, H. Bögli (eds.), </w:t>
            </w:r>
            <w:r w:rsidRPr="00E140A7">
              <w:rPr>
                <w:rFonts w:ascii="Cambria" w:hAnsi="Cambria"/>
                <w:i/>
                <w:szCs w:val="24"/>
              </w:rPr>
              <w:t>La politique édilitaire dans les provinces de l’Empire romain (Actes du 1er Colloque roumano- suisse, Deva, 1991)</w:t>
            </w:r>
            <w:r w:rsidRPr="00E140A7">
              <w:rPr>
                <w:rFonts w:ascii="Cambria" w:hAnsi="Cambria"/>
                <w:szCs w:val="24"/>
              </w:rPr>
              <w:t>, C</w:t>
            </w:r>
            <w:r w:rsidRPr="00E140A7">
              <w:rPr>
                <w:rFonts w:ascii="Cambria" w:hAnsi="Cambria"/>
                <w:szCs w:val="24"/>
              </w:rPr>
              <w:t>luj-Napoca, 1993.</w:t>
            </w:r>
          </w:p>
        </w:tc>
      </w:tr>
      <w:tr w:rsidR="00444418" w:rsidRPr="00E140A7">
        <w:trPr>
          <w:trHeight w:val="932"/>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PolEdil II</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Regula Frei-Stolba, H. Herzig (eds.),</w:t>
            </w:r>
          </w:p>
          <w:p w:rsidR="00444418" w:rsidRPr="00E140A7" w:rsidRDefault="00456406">
            <w:pPr>
              <w:spacing w:after="0" w:line="259" w:lineRule="auto"/>
              <w:ind w:right="84" w:firstLine="0"/>
              <w:rPr>
                <w:rFonts w:ascii="Cambria" w:hAnsi="Cambria"/>
                <w:szCs w:val="24"/>
              </w:rPr>
            </w:pPr>
            <w:r w:rsidRPr="00E140A7">
              <w:rPr>
                <w:rFonts w:ascii="Cambria" w:hAnsi="Cambria"/>
                <w:i/>
                <w:szCs w:val="24"/>
              </w:rPr>
              <w:t>La politique édilitaire dans les provinces de l’Empire romain (Actes du IIe Colloque roumano-suisse, Berne, 1993)</w:t>
            </w:r>
            <w:r w:rsidRPr="00E140A7">
              <w:rPr>
                <w:rFonts w:ascii="Cambria" w:hAnsi="Cambria"/>
                <w:szCs w:val="24"/>
              </w:rPr>
              <w:t>, Berna, 1995.</w:t>
            </w:r>
          </w:p>
        </w:tc>
      </w:tr>
      <w:tr w:rsidR="00444418" w:rsidRPr="00E140A7">
        <w:trPr>
          <w:trHeight w:val="1165"/>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lastRenderedPageBreak/>
              <w:t>PolEdil III</w:t>
            </w:r>
          </w:p>
        </w:tc>
        <w:tc>
          <w:tcPr>
            <w:tcW w:w="3851" w:type="dxa"/>
            <w:tcBorders>
              <w:top w:val="nil"/>
              <w:left w:val="nil"/>
              <w:bottom w:val="nil"/>
              <w:right w:val="nil"/>
            </w:tcBorders>
          </w:tcPr>
          <w:p w:rsidR="00444418" w:rsidRPr="00E140A7" w:rsidRDefault="00456406">
            <w:pPr>
              <w:spacing w:after="0" w:line="259" w:lineRule="auto"/>
              <w:ind w:right="84" w:firstLine="0"/>
              <w:rPr>
                <w:rFonts w:ascii="Cambria" w:hAnsi="Cambria"/>
                <w:szCs w:val="24"/>
              </w:rPr>
            </w:pPr>
            <w:r w:rsidRPr="00E140A7">
              <w:rPr>
                <w:rFonts w:ascii="Cambria" w:hAnsi="Cambria"/>
                <w:szCs w:val="24"/>
              </w:rPr>
              <w:t xml:space="preserve">V.H. Baumann (ed.), </w:t>
            </w:r>
            <w:r w:rsidRPr="00E140A7">
              <w:rPr>
                <w:rFonts w:ascii="Cambria" w:hAnsi="Cambria"/>
                <w:i/>
                <w:szCs w:val="24"/>
              </w:rPr>
              <w:t xml:space="preserve">La politique édilitaire </w:t>
            </w:r>
            <w:r w:rsidRPr="00E140A7">
              <w:rPr>
                <w:rFonts w:ascii="Cambria" w:hAnsi="Cambria"/>
                <w:i/>
                <w:szCs w:val="24"/>
              </w:rPr>
              <w:t>dans les provinces de l’Empire romaine (Actes du IIIe Colloque roumano-suisse. La vie rurale dans les provinces romaines: vici et villae. Tulcea, 1995)</w:t>
            </w:r>
            <w:r w:rsidRPr="00E140A7">
              <w:rPr>
                <w:rFonts w:ascii="Cambria" w:hAnsi="Cambria"/>
                <w:szCs w:val="24"/>
              </w:rPr>
              <w:t>, Tulcea, 1998.</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Petolescu, AdmDR</w:t>
            </w:r>
          </w:p>
        </w:tc>
        <w:tc>
          <w:tcPr>
            <w:tcW w:w="3851" w:type="dxa"/>
            <w:tcBorders>
              <w:top w:val="nil"/>
              <w:left w:val="nil"/>
              <w:bottom w:val="nil"/>
              <w:right w:val="nil"/>
            </w:tcBorders>
          </w:tcPr>
          <w:p w:rsidR="00444418" w:rsidRPr="00E140A7" w:rsidRDefault="00456406">
            <w:pPr>
              <w:spacing w:after="0" w:line="259" w:lineRule="auto"/>
              <w:ind w:right="66" w:firstLine="0"/>
              <w:rPr>
                <w:rFonts w:ascii="Cambria" w:hAnsi="Cambria"/>
                <w:szCs w:val="24"/>
              </w:rPr>
            </w:pPr>
            <w:r w:rsidRPr="00E140A7">
              <w:rPr>
                <w:rFonts w:ascii="Cambria" w:hAnsi="Cambria"/>
                <w:szCs w:val="24"/>
              </w:rPr>
              <w:t xml:space="preserve">C.C. Petolescu, </w:t>
            </w:r>
            <w:r w:rsidRPr="00E140A7">
              <w:rPr>
                <w:rFonts w:ascii="Cambria" w:hAnsi="Cambria"/>
                <w:i/>
                <w:szCs w:val="24"/>
              </w:rPr>
              <w:t>Administraţia Daciei romane</w:t>
            </w:r>
            <w:r w:rsidRPr="00E140A7">
              <w:rPr>
                <w:rFonts w:ascii="Cambria" w:hAnsi="Cambria"/>
                <w:szCs w:val="24"/>
              </w:rPr>
              <w:t xml:space="preserve">, în </w:t>
            </w:r>
            <w:r w:rsidRPr="00E140A7">
              <w:rPr>
                <w:rFonts w:ascii="Cambria" w:hAnsi="Cambria"/>
                <w:i/>
                <w:szCs w:val="24"/>
              </w:rPr>
              <w:t>RdI</w:t>
            </w:r>
            <w:r w:rsidRPr="00E140A7">
              <w:rPr>
                <w:rFonts w:ascii="Cambria" w:hAnsi="Cambria"/>
                <w:szCs w:val="24"/>
              </w:rPr>
              <w:t xml:space="preserve"> 39, 1986, 9, p. 880</w:t>
            </w:r>
            <w:r w:rsidRPr="00E140A7">
              <w:rPr>
                <w:rFonts w:ascii="Cambria" w:hAnsi="Cambria"/>
                <w:szCs w:val="24"/>
              </w:rPr>
              <w:t>905.</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Petolescu 1995a</w:t>
            </w:r>
          </w:p>
        </w:tc>
        <w:tc>
          <w:tcPr>
            <w:tcW w:w="3851" w:type="dxa"/>
            <w:tcBorders>
              <w:top w:val="nil"/>
              <w:left w:val="nil"/>
              <w:bottom w:val="nil"/>
              <w:right w:val="nil"/>
            </w:tcBorders>
          </w:tcPr>
          <w:p w:rsidR="00444418" w:rsidRPr="00E140A7" w:rsidRDefault="00456406">
            <w:pPr>
              <w:spacing w:after="0" w:line="259" w:lineRule="auto"/>
              <w:ind w:right="67" w:firstLine="0"/>
              <w:rPr>
                <w:rFonts w:ascii="Cambria" w:hAnsi="Cambria"/>
                <w:szCs w:val="24"/>
              </w:rPr>
            </w:pPr>
            <w:r w:rsidRPr="00E140A7">
              <w:rPr>
                <w:rFonts w:ascii="Cambria" w:hAnsi="Cambria"/>
                <w:szCs w:val="24"/>
              </w:rPr>
              <w:t xml:space="preserve">C.C. Petolescu, </w:t>
            </w:r>
            <w:r w:rsidRPr="00E140A7">
              <w:rPr>
                <w:rFonts w:ascii="Cambria" w:hAnsi="Cambria"/>
                <w:i/>
                <w:szCs w:val="24"/>
              </w:rPr>
              <w:t>Unităţile auxiliare din Dacia romană (I)</w:t>
            </w:r>
            <w:r w:rsidRPr="00E140A7">
              <w:rPr>
                <w:rFonts w:ascii="Cambria" w:hAnsi="Cambria"/>
                <w:szCs w:val="24"/>
              </w:rPr>
              <w:t xml:space="preserve">,în </w:t>
            </w:r>
            <w:r w:rsidRPr="00E140A7">
              <w:rPr>
                <w:rFonts w:ascii="Cambria" w:hAnsi="Cambria"/>
                <w:i/>
                <w:szCs w:val="24"/>
              </w:rPr>
              <w:t>SCIVA</w:t>
            </w:r>
            <w:r w:rsidRPr="00E140A7">
              <w:rPr>
                <w:rFonts w:ascii="Cambria" w:hAnsi="Cambria"/>
                <w:szCs w:val="24"/>
              </w:rPr>
              <w:t xml:space="preserve"> 46, 1995, 1, p. 35-49.</w:t>
            </w:r>
          </w:p>
        </w:tc>
      </w:tr>
      <w:tr w:rsidR="00444418" w:rsidRPr="00E140A7">
        <w:trPr>
          <w:trHeight w:val="81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Petolescu 1995b</w:t>
            </w:r>
          </w:p>
        </w:tc>
        <w:tc>
          <w:tcPr>
            <w:tcW w:w="3851" w:type="dxa"/>
            <w:tcBorders>
              <w:top w:val="nil"/>
              <w:left w:val="nil"/>
              <w:bottom w:val="nil"/>
              <w:right w:val="nil"/>
            </w:tcBorders>
          </w:tcPr>
          <w:p w:rsidR="00444418" w:rsidRPr="00E140A7" w:rsidRDefault="00456406">
            <w:pPr>
              <w:spacing w:after="0" w:line="259" w:lineRule="auto"/>
              <w:ind w:right="67" w:firstLine="0"/>
              <w:rPr>
                <w:rFonts w:ascii="Cambria" w:hAnsi="Cambria"/>
                <w:szCs w:val="24"/>
              </w:rPr>
            </w:pPr>
            <w:r w:rsidRPr="00E140A7">
              <w:rPr>
                <w:rFonts w:ascii="Cambria" w:hAnsi="Cambria"/>
                <w:szCs w:val="24"/>
              </w:rPr>
              <w:t xml:space="preserve">C.C. Petolescu, </w:t>
            </w:r>
            <w:r w:rsidRPr="00E140A7">
              <w:rPr>
                <w:rFonts w:ascii="Cambria" w:hAnsi="Cambria"/>
                <w:i/>
                <w:szCs w:val="24"/>
              </w:rPr>
              <w:t>Unităţile auxiliare din Dacia romană (II),</w:t>
            </w:r>
            <w:r w:rsidRPr="00E140A7">
              <w:rPr>
                <w:rFonts w:ascii="Cambria" w:hAnsi="Cambria"/>
                <w:szCs w:val="24"/>
              </w:rPr>
              <w:t xml:space="preserve"> în </w:t>
            </w:r>
            <w:r w:rsidRPr="00E140A7">
              <w:rPr>
                <w:rFonts w:ascii="Cambria" w:hAnsi="Cambria"/>
                <w:i/>
                <w:szCs w:val="24"/>
              </w:rPr>
              <w:t xml:space="preserve">SCIVA </w:t>
            </w:r>
            <w:r w:rsidRPr="00E140A7">
              <w:rPr>
                <w:rFonts w:ascii="Cambria" w:hAnsi="Cambria"/>
                <w:szCs w:val="24"/>
              </w:rPr>
              <w:t>46, 1995, 3-4, p. 237-275.</w:t>
            </w:r>
          </w:p>
        </w:tc>
      </w:tr>
      <w:tr w:rsidR="00444418" w:rsidRPr="00E140A7">
        <w:trPr>
          <w:trHeight w:val="815"/>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Petolescu 1996</w:t>
            </w:r>
          </w:p>
        </w:tc>
        <w:tc>
          <w:tcPr>
            <w:tcW w:w="3851" w:type="dxa"/>
            <w:tcBorders>
              <w:top w:val="nil"/>
              <w:left w:val="nil"/>
              <w:bottom w:val="nil"/>
              <w:right w:val="nil"/>
            </w:tcBorders>
            <w:vAlign w:val="bottom"/>
          </w:tcPr>
          <w:p w:rsidR="00444418" w:rsidRPr="00E140A7" w:rsidRDefault="00456406">
            <w:pPr>
              <w:spacing w:after="0" w:line="259" w:lineRule="auto"/>
              <w:ind w:right="66" w:firstLine="0"/>
              <w:rPr>
                <w:rFonts w:ascii="Cambria" w:hAnsi="Cambria"/>
                <w:szCs w:val="24"/>
              </w:rPr>
            </w:pPr>
            <w:r w:rsidRPr="00E140A7">
              <w:rPr>
                <w:rFonts w:ascii="Cambria" w:hAnsi="Cambria"/>
                <w:szCs w:val="24"/>
              </w:rPr>
              <w:t xml:space="preserve">C.C. Petolescu, </w:t>
            </w:r>
            <w:r w:rsidRPr="00E140A7">
              <w:rPr>
                <w:rFonts w:ascii="Cambria" w:hAnsi="Cambria"/>
                <w:i/>
                <w:szCs w:val="24"/>
              </w:rPr>
              <w:t>Unităţile auxiliare din Dacia romană (III)</w:t>
            </w:r>
            <w:r w:rsidRPr="00E140A7">
              <w:rPr>
                <w:rFonts w:ascii="Cambria" w:hAnsi="Cambria"/>
                <w:szCs w:val="24"/>
              </w:rPr>
              <w:t xml:space="preserve">, în </w:t>
            </w:r>
            <w:r w:rsidRPr="00E140A7">
              <w:rPr>
                <w:rFonts w:ascii="Cambria" w:hAnsi="Cambria"/>
                <w:i/>
                <w:szCs w:val="24"/>
              </w:rPr>
              <w:t>SCIVA</w:t>
            </w:r>
            <w:r w:rsidRPr="00E140A7">
              <w:rPr>
                <w:rFonts w:ascii="Cambria" w:hAnsi="Cambria"/>
                <w:szCs w:val="24"/>
              </w:rPr>
              <w:t xml:space="preserve"> 47, 1996, 1, p. 21-38.</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Petolescu 2000</w:t>
            </w:r>
          </w:p>
        </w:tc>
        <w:tc>
          <w:tcPr>
            <w:tcW w:w="3851" w:type="dxa"/>
            <w:tcBorders>
              <w:top w:val="nil"/>
              <w:left w:val="nil"/>
              <w:bottom w:val="nil"/>
              <w:right w:val="nil"/>
            </w:tcBorders>
          </w:tcPr>
          <w:p w:rsidR="00444418" w:rsidRPr="00E140A7" w:rsidRDefault="00456406">
            <w:pPr>
              <w:spacing w:after="0" w:line="259" w:lineRule="auto"/>
              <w:ind w:right="64" w:firstLine="0"/>
              <w:rPr>
                <w:rFonts w:ascii="Cambria" w:hAnsi="Cambria"/>
                <w:szCs w:val="24"/>
              </w:rPr>
            </w:pPr>
            <w:r w:rsidRPr="00E140A7">
              <w:rPr>
                <w:rFonts w:ascii="Cambria" w:hAnsi="Cambria"/>
                <w:szCs w:val="24"/>
              </w:rPr>
              <w:t xml:space="preserve">C.C. Petolescu, </w:t>
            </w:r>
            <w:r w:rsidRPr="00E140A7">
              <w:rPr>
                <w:rFonts w:ascii="Cambria" w:hAnsi="Cambria"/>
                <w:i/>
                <w:szCs w:val="24"/>
              </w:rPr>
              <w:t>Dacia şi Imperiul Roman. De la Burebista până la sfârşitul Antichităţii</w:t>
            </w:r>
            <w:r w:rsidRPr="00E140A7">
              <w:rPr>
                <w:rFonts w:ascii="Cambria" w:hAnsi="Cambria"/>
                <w:szCs w:val="24"/>
              </w:rPr>
              <w:t>, Bucureşti, 2000.</w:t>
            </w:r>
          </w:p>
        </w:tc>
      </w:tr>
      <w:tr w:rsidR="00444418" w:rsidRPr="00E140A7">
        <w:trPr>
          <w:trHeight w:val="1397"/>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Piso 1991</w:t>
            </w:r>
          </w:p>
        </w:tc>
        <w:tc>
          <w:tcPr>
            <w:tcW w:w="3851" w:type="dxa"/>
            <w:tcBorders>
              <w:top w:val="nil"/>
              <w:left w:val="nil"/>
              <w:bottom w:val="nil"/>
              <w:right w:val="nil"/>
            </w:tcBorders>
          </w:tcPr>
          <w:p w:rsidR="00444418" w:rsidRPr="00E140A7" w:rsidRDefault="00456406">
            <w:pPr>
              <w:spacing w:after="2"/>
              <w:ind w:right="0" w:firstLine="0"/>
              <w:rPr>
                <w:rFonts w:ascii="Cambria" w:hAnsi="Cambria"/>
                <w:szCs w:val="24"/>
              </w:rPr>
            </w:pPr>
            <w:r w:rsidRPr="00E140A7">
              <w:rPr>
                <w:rFonts w:ascii="Cambria" w:hAnsi="Cambria"/>
                <w:szCs w:val="24"/>
              </w:rPr>
              <w:t xml:space="preserve">I.Piso, </w:t>
            </w:r>
            <w:r w:rsidRPr="00E140A7">
              <w:rPr>
                <w:rFonts w:ascii="Cambria" w:hAnsi="Cambria"/>
                <w:i/>
                <w:szCs w:val="24"/>
              </w:rPr>
              <w:t xml:space="preserve">Die soziale und ethnische </w:t>
            </w:r>
            <w:r w:rsidRPr="00E140A7">
              <w:rPr>
                <w:rFonts w:ascii="Cambria" w:hAnsi="Cambria"/>
                <w:i/>
                <w:szCs w:val="24"/>
              </w:rPr>
              <w:t xml:space="preserve">Zusammensetzung der Bevölkerung in </w:t>
            </w:r>
          </w:p>
          <w:p w:rsidR="00444418" w:rsidRPr="00E140A7" w:rsidRDefault="00456406">
            <w:pPr>
              <w:spacing w:after="0" w:line="259" w:lineRule="auto"/>
              <w:ind w:right="0" w:firstLine="0"/>
              <w:rPr>
                <w:rFonts w:ascii="Cambria" w:hAnsi="Cambria"/>
                <w:szCs w:val="24"/>
              </w:rPr>
            </w:pPr>
            <w:r w:rsidRPr="00E140A7">
              <w:rPr>
                <w:rFonts w:ascii="Cambria" w:hAnsi="Cambria"/>
                <w:i/>
                <w:szCs w:val="24"/>
              </w:rPr>
              <w:t>Sarmizegetusa und in Apulum</w:t>
            </w:r>
            <w:r w:rsidRPr="00E140A7">
              <w:rPr>
                <w:rFonts w:ascii="Cambria" w:hAnsi="Cambria"/>
                <w:szCs w:val="24"/>
              </w:rPr>
              <w:t xml:space="preserve">, în W.Eck </w:t>
            </w:r>
          </w:p>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(Hrsg.), </w:t>
            </w:r>
            <w:r w:rsidRPr="00E140A7">
              <w:rPr>
                <w:rFonts w:ascii="Cambria" w:hAnsi="Cambria"/>
                <w:i/>
                <w:szCs w:val="24"/>
              </w:rPr>
              <w:t xml:space="preserve">Prosopographie und Sozialgeschichte. </w:t>
            </w:r>
          </w:p>
          <w:p w:rsidR="00444418" w:rsidRPr="00E140A7" w:rsidRDefault="00456406">
            <w:pPr>
              <w:tabs>
                <w:tab w:val="center" w:pos="902"/>
                <w:tab w:val="center" w:pos="1357"/>
                <w:tab w:val="center" w:pos="1750"/>
                <w:tab w:val="center" w:pos="2461"/>
                <w:tab w:val="center" w:pos="3108"/>
                <w:tab w:val="right" w:pos="3851"/>
              </w:tabs>
              <w:spacing w:after="0" w:line="259" w:lineRule="auto"/>
              <w:ind w:right="0" w:firstLine="0"/>
              <w:jc w:val="left"/>
              <w:rPr>
                <w:rFonts w:ascii="Cambria" w:hAnsi="Cambria"/>
                <w:szCs w:val="24"/>
              </w:rPr>
            </w:pPr>
            <w:r w:rsidRPr="00E140A7">
              <w:rPr>
                <w:rFonts w:ascii="Cambria" w:hAnsi="Cambria"/>
                <w:i/>
                <w:szCs w:val="24"/>
              </w:rPr>
              <w:t>Studien</w:t>
            </w:r>
            <w:r w:rsidRPr="00E140A7">
              <w:rPr>
                <w:rFonts w:ascii="Cambria" w:hAnsi="Cambria"/>
                <w:i/>
                <w:szCs w:val="24"/>
              </w:rPr>
              <w:tab/>
              <w:t xml:space="preserve"> </w:t>
            </w:r>
            <w:r w:rsidRPr="00E140A7">
              <w:rPr>
                <w:rFonts w:ascii="Cambria" w:hAnsi="Cambria"/>
                <w:i/>
                <w:szCs w:val="24"/>
              </w:rPr>
              <w:tab/>
              <w:t>zur</w:t>
            </w:r>
            <w:r w:rsidRPr="00E140A7">
              <w:rPr>
                <w:rFonts w:ascii="Cambria" w:hAnsi="Cambria"/>
                <w:i/>
                <w:szCs w:val="24"/>
              </w:rPr>
              <w:tab/>
              <w:t xml:space="preserve"> </w:t>
            </w:r>
            <w:r w:rsidRPr="00E140A7">
              <w:rPr>
                <w:rFonts w:ascii="Cambria" w:hAnsi="Cambria"/>
                <w:i/>
                <w:szCs w:val="24"/>
              </w:rPr>
              <w:tab/>
              <w:t>Methodik</w:t>
            </w:r>
            <w:r w:rsidRPr="00E140A7">
              <w:rPr>
                <w:rFonts w:ascii="Cambria" w:hAnsi="Cambria"/>
                <w:i/>
                <w:szCs w:val="24"/>
              </w:rPr>
              <w:tab/>
              <w:t xml:space="preserve"> </w:t>
            </w:r>
            <w:r w:rsidRPr="00E140A7">
              <w:rPr>
                <w:rFonts w:ascii="Cambria" w:hAnsi="Cambria"/>
                <w:i/>
                <w:szCs w:val="24"/>
              </w:rPr>
              <w:tab/>
              <w:t xml:space="preserve">und </w:t>
            </w:r>
          </w:p>
          <w:p w:rsidR="00444418" w:rsidRPr="00E140A7" w:rsidRDefault="00456406">
            <w:pPr>
              <w:spacing w:after="0" w:line="259" w:lineRule="auto"/>
              <w:ind w:right="0" w:firstLine="0"/>
              <w:rPr>
                <w:rFonts w:ascii="Cambria" w:hAnsi="Cambria"/>
                <w:szCs w:val="24"/>
              </w:rPr>
            </w:pPr>
            <w:r w:rsidRPr="00E140A7">
              <w:rPr>
                <w:rFonts w:ascii="Cambria" w:hAnsi="Cambria"/>
                <w:i/>
                <w:szCs w:val="24"/>
              </w:rPr>
              <w:t xml:space="preserve">Erkenntnismöglichkeit der kaiserzeitlichen </w:t>
            </w:r>
          </w:p>
        </w:tc>
      </w:tr>
    </w:tbl>
    <w:p w:rsidR="00444418" w:rsidRPr="00E140A7" w:rsidRDefault="00456406">
      <w:pPr>
        <w:spacing w:line="247" w:lineRule="auto"/>
        <w:ind w:left="2064" w:right="14" w:hanging="10"/>
        <w:rPr>
          <w:rFonts w:ascii="Cambria" w:hAnsi="Cambria"/>
          <w:szCs w:val="24"/>
        </w:rPr>
      </w:pPr>
      <w:r w:rsidRPr="00E140A7">
        <w:rPr>
          <w:rFonts w:ascii="Cambria" w:hAnsi="Cambria"/>
          <w:i/>
          <w:szCs w:val="24"/>
        </w:rPr>
        <w:lastRenderedPageBreak/>
        <w:t>Prosopographie (Kolloquium Köln 1991)</w:t>
      </w:r>
      <w:r w:rsidRPr="00E140A7">
        <w:rPr>
          <w:rFonts w:ascii="Cambria" w:hAnsi="Cambria"/>
          <w:szCs w:val="24"/>
        </w:rPr>
        <w:t>, KölnWien-Weimar, 1</w:t>
      </w:r>
      <w:r w:rsidRPr="00E140A7">
        <w:rPr>
          <w:rFonts w:ascii="Cambria" w:hAnsi="Cambria"/>
          <w:szCs w:val="24"/>
        </w:rPr>
        <w:t>993, p. 315-335.</w:t>
      </w:r>
    </w:p>
    <w:tbl>
      <w:tblPr>
        <w:tblStyle w:val="TableGrid"/>
        <w:tblW w:w="5905" w:type="dxa"/>
        <w:tblInd w:w="0" w:type="dxa"/>
        <w:tblCellMar>
          <w:top w:w="0" w:type="dxa"/>
          <w:left w:w="0" w:type="dxa"/>
          <w:bottom w:w="0" w:type="dxa"/>
          <w:right w:w="0" w:type="dxa"/>
        </w:tblCellMar>
        <w:tblLook w:val="04A0" w:firstRow="1" w:lastRow="0" w:firstColumn="1" w:lastColumn="0" w:noHBand="0" w:noVBand="1"/>
      </w:tblPr>
      <w:tblGrid>
        <w:gridCol w:w="2054"/>
        <w:gridCol w:w="3851"/>
      </w:tblGrid>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Piso 1993</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I. Piso, </w:t>
            </w:r>
            <w:r w:rsidRPr="00E140A7">
              <w:rPr>
                <w:rFonts w:ascii="Cambria" w:hAnsi="Cambria"/>
                <w:i/>
                <w:szCs w:val="24"/>
              </w:rPr>
              <w:t>Fasti Daciae.I.Die senatorischen Amtsträger</w:t>
            </w:r>
            <w:r w:rsidRPr="00E140A7">
              <w:rPr>
                <w:rFonts w:ascii="Cambria" w:hAnsi="Cambria"/>
                <w:szCs w:val="24"/>
              </w:rPr>
              <w:t>, Bonn, 1993.</w:t>
            </w:r>
          </w:p>
        </w:tc>
      </w:tr>
      <w:tr w:rsidR="00444418" w:rsidRPr="00E140A7">
        <w:trPr>
          <w:trHeight w:val="932"/>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Piso 2000</w:t>
            </w:r>
          </w:p>
        </w:tc>
        <w:tc>
          <w:tcPr>
            <w:tcW w:w="3851" w:type="dxa"/>
            <w:tcBorders>
              <w:top w:val="nil"/>
              <w:left w:val="nil"/>
              <w:bottom w:val="nil"/>
              <w:right w:val="nil"/>
            </w:tcBorders>
          </w:tcPr>
          <w:p w:rsidR="00444418" w:rsidRPr="00E140A7" w:rsidRDefault="00456406">
            <w:pPr>
              <w:spacing w:after="0" w:line="259" w:lineRule="auto"/>
              <w:ind w:right="66" w:firstLine="0"/>
              <w:rPr>
                <w:rFonts w:ascii="Cambria" w:hAnsi="Cambria"/>
                <w:szCs w:val="24"/>
              </w:rPr>
            </w:pPr>
            <w:r w:rsidRPr="00E140A7">
              <w:rPr>
                <w:rFonts w:ascii="Cambria" w:hAnsi="Cambria"/>
                <w:szCs w:val="24"/>
              </w:rPr>
              <w:t xml:space="preserve">I. Piso, </w:t>
            </w:r>
            <w:r w:rsidRPr="00E140A7">
              <w:rPr>
                <w:rFonts w:ascii="Cambria" w:hAnsi="Cambria"/>
                <w:i/>
                <w:szCs w:val="24"/>
              </w:rPr>
              <w:t>Les légions dans la province de Dacie</w:t>
            </w:r>
            <w:r w:rsidRPr="00E140A7">
              <w:rPr>
                <w:rFonts w:ascii="Cambria" w:hAnsi="Cambria"/>
                <w:szCs w:val="24"/>
              </w:rPr>
              <w:t xml:space="preserve">, în Y. Le Bohec (éd), </w:t>
            </w:r>
            <w:r w:rsidRPr="00E140A7">
              <w:rPr>
                <w:rFonts w:ascii="Cambria" w:hAnsi="Cambria"/>
                <w:i/>
                <w:szCs w:val="24"/>
              </w:rPr>
              <w:t>Les légions de Rome sous le Haut-Empire (Actes du Congrès de Lyon, septembre 1997)</w:t>
            </w:r>
            <w:r w:rsidRPr="00E140A7">
              <w:rPr>
                <w:rFonts w:ascii="Cambria" w:hAnsi="Cambria"/>
                <w:szCs w:val="24"/>
              </w:rPr>
              <w:t>, Lyon, 2000, p. 205-225.</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Protase 1980</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D. Protase, </w:t>
            </w:r>
            <w:r w:rsidRPr="00E140A7">
              <w:rPr>
                <w:rFonts w:ascii="Cambria" w:hAnsi="Cambria"/>
                <w:i/>
                <w:szCs w:val="24"/>
              </w:rPr>
              <w:t>Autohtonii în Dacia romană</w:t>
            </w:r>
            <w:r w:rsidRPr="00E140A7">
              <w:rPr>
                <w:rFonts w:ascii="Cambria" w:hAnsi="Cambria"/>
                <w:szCs w:val="24"/>
              </w:rPr>
              <w:t>, I, Bucureşti, 1980.</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Protase 2000</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D. Protase, </w:t>
            </w:r>
            <w:r w:rsidRPr="00E140A7">
              <w:rPr>
                <w:rFonts w:ascii="Cambria" w:hAnsi="Cambria"/>
                <w:i/>
                <w:szCs w:val="24"/>
              </w:rPr>
              <w:t>Autohtonii în Dacia</w:t>
            </w:r>
            <w:r w:rsidRPr="00E140A7">
              <w:rPr>
                <w:rFonts w:ascii="Cambria" w:hAnsi="Cambria"/>
                <w:szCs w:val="24"/>
              </w:rPr>
              <w:t xml:space="preserve">. II. </w:t>
            </w:r>
            <w:r w:rsidRPr="00E140A7">
              <w:rPr>
                <w:rFonts w:ascii="Cambria" w:hAnsi="Cambria"/>
                <w:i/>
                <w:szCs w:val="24"/>
              </w:rPr>
              <w:t>Dacia postromană până la slavi</w:t>
            </w:r>
            <w:r w:rsidRPr="00E140A7">
              <w:rPr>
                <w:rFonts w:ascii="Cambria" w:hAnsi="Cambria"/>
                <w:szCs w:val="24"/>
              </w:rPr>
              <w:t>, Cluj, 2000.</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RE</w:t>
            </w:r>
          </w:p>
        </w:tc>
        <w:tc>
          <w:tcPr>
            <w:tcW w:w="3851" w:type="dxa"/>
            <w:tcBorders>
              <w:top w:val="nil"/>
              <w:left w:val="nil"/>
              <w:bottom w:val="nil"/>
              <w:right w:val="nil"/>
            </w:tcBorders>
          </w:tcPr>
          <w:p w:rsidR="00444418" w:rsidRPr="00E140A7" w:rsidRDefault="00456406">
            <w:pPr>
              <w:spacing w:after="0" w:line="259" w:lineRule="auto"/>
              <w:ind w:right="65" w:firstLine="0"/>
              <w:rPr>
                <w:rFonts w:ascii="Cambria" w:hAnsi="Cambria"/>
                <w:szCs w:val="24"/>
              </w:rPr>
            </w:pPr>
            <w:r w:rsidRPr="00E140A7">
              <w:rPr>
                <w:rFonts w:ascii="Cambria" w:hAnsi="Cambria"/>
                <w:szCs w:val="24"/>
              </w:rPr>
              <w:t xml:space="preserve">Pauly-Wissowa-Kroll, </w:t>
            </w:r>
            <w:r w:rsidRPr="00E140A7">
              <w:rPr>
                <w:rFonts w:ascii="Cambria" w:hAnsi="Cambria"/>
                <w:i/>
                <w:szCs w:val="24"/>
              </w:rPr>
              <w:t xml:space="preserve">Realencyclopädie der </w:t>
            </w:r>
            <w:r w:rsidRPr="00E140A7">
              <w:rPr>
                <w:rFonts w:ascii="Cambria" w:hAnsi="Cambria"/>
                <w:i/>
                <w:szCs w:val="24"/>
              </w:rPr>
              <w:t>klassischen Altertumswissenschaft</w:t>
            </w:r>
            <w:r w:rsidRPr="00E140A7">
              <w:rPr>
                <w:rFonts w:ascii="Cambria" w:hAnsi="Cambria"/>
                <w:szCs w:val="24"/>
              </w:rPr>
              <w:t>, Stuttgart I, 1893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RMD I</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Margaret M. Roxan, </w:t>
            </w:r>
            <w:r w:rsidRPr="00E140A7">
              <w:rPr>
                <w:rFonts w:ascii="Cambria" w:hAnsi="Cambria"/>
                <w:i/>
                <w:szCs w:val="24"/>
              </w:rPr>
              <w:t>Roman Military Diplomas 1954-1977</w:t>
            </w:r>
            <w:r w:rsidRPr="00E140A7">
              <w:rPr>
                <w:rFonts w:ascii="Cambria" w:hAnsi="Cambria"/>
                <w:szCs w:val="24"/>
              </w:rPr>
              <w:t>, London, 1978.</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RMD II</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Margaret M. Roxan, </w:t>
            </w:r>
            <w:r w:rsidRPr="00E140A7">
              <w:rPr>
                <w:rFonts w:ascii="Cambria" w:hAnsi="Cambria"/>
                <w:i/>
                <w:szCs w:val="24"/>
              </w:rPr>
              <w:t>Roman Military Diplomas 1978-1984,</w:t>
            </w:r>
            <w:r w:rsidRPr="00E140A7">
              <w:rPr>
                <w:rFonts w:ascii="Cambria" w:hAnsi="Cambria"/>
                <w:szCs w:val="24"/>
              </w:rPr>
              <w:t xml:space="preserve"> London, 1985.</w:t>
            </w:r>
          </w:p>
        </w:tc>
      </w:tr>
      <w:tr w:rsidR="00444418" w:rsidRPr="00E140A7">
        <w:trPr>
          <w:trHeight w:val="483"/>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RMD III</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Margaret M. Roxan, </w:t>
            </w:r>
            <w:r w:rsidRPr="00E140A7">
              <w:rPr>
                <w:rFonts w:ascii="Cambria" w:hAnsi="Cambria"/>
                <w:i/>
                <w:szCs w:val="24"/>
              </w:rPr>
              <w:t>Roman Military Diplomas 1985-1993</w:t>
            </w:r>
            <w:r w:rsidRPr="00E140A7">
              <w:rPr>
                <w:rFonts w:ascii="Cambria" w:hAnsi="Cambria"/>
                <w:szCs w:val="24"/>
              </w:rPr>
              <w:t>, London, 1994.</w:t>
            </w:r>
          </w:p>
        </w:tc>
      </w:tr>
      <w:tr w:rsidR="00444418" w:rsidRPr="00E140A7">
        <w:trPr>
          <w:trHeight w:val="483"/>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Russu 1972</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I.I. Russu, </w:t>
            </w:r>
            <w:r w:rsidRPr="00E140A7">
              <w:rPr>
                <w:rFonts w:ascii="Cambria" w:hAnsi="Cambria"/>
                <w:i/>
                <w:szCs w:val="24"/>
              </w:rPr>
              <w:t>Auxilia Provinciae Daciae</w:t>
            </w:r>
            <w:r w:rsidRPr="00E140A7">
              <w:rPr>
                <w:rFonts w:ascii="Cambria" w:hAnsi="Cambria"/>
                <w:szCs w:val="24"/>
              </w:rPr>
              <w:t xml:space="preserve">, în </w:t>
            </w:r>
            <w:r w:rsidRPr="00E140A7">
              <w:rPr>
                <w:rFonts w:ascii="Cambria" w:hAnsi="Cambria"/>
                <w:i/>
                <w:szCs w:val="24"/>
              </w:rPr>
              <w:t xml:space="preserve">SCIV </w:t>
            </w:r>
            <w:r w:rsidRPr="00E140A7">
              <w:rPr>
                <w:rFonts w:ascii="Cambria" w:hAnsi="Cambria"/>
                <w:szCs w:val="24"/>
              </w:rPr>
              <w:t xml:space="preserve">23, 1, 1972, p. 63-77. </w:t>
            </w:r>
          </w:p>
        </w:tc>
      </w:tr>
      <w:tr w:rsidR="00444418" w:rsidRPr="00E140A7">
        <w:trPr>
          <w:trHeight w:val="699"/>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Russu 1973</w:t>
            </w:r>
          </w:p>
        </w:tc>
        <w:tc>
          <w:tcPr>
            <w:tcW w:w="3851" w:type="dxa"/>
            <w:tcBorders>
              <w:top w:val="nil"/>
              <w:left w:val="nil"/>
              <w:bottom w:val="nil"/>
              <w:right w:val="nil"/>
            </w:tcBorders>
          </w:tcPr>
          <w:p w:rsidR="00444418" w:rsidRPr="00E140A7" w:rsidRDefault="00456406">
            <w:pPr>
              <w:spacing w:after="0" w:line="259" w:lineRule="auto"/>
              <w:ind w:right="84" w:firstLine="0"/>
              <w:rPr>
                <w:rFonts w:ascii="Cambria" w:hAnsi="Cambria"/>
                <w:szCs w:val="24"/>
              </w:rPr>
            </w:pPr>
            <w:r w:rsidRPr="00E140A7">
              <w:rPr>
                <w:rFonts w:ascii="Cambria" w:hAnsi="Cambria"/>
                <w:szCs w:val="24"/>
              </w:rPr>
              <w:t xml:space="preserve">I.I. Russu, </w:t>
            </w:r>
            <w:r w:rsidRPr="00E140A7">
              <w:rPr>
                <w:rFonts w:ascii="Cambria" w:hAnsi="Cambria"/>
                <w:i/>
                <w:szCs w:val="24"/>
              </w:rPr>
              <w:t>Dacia şi Pannonia Inferior în lumina diplomei militare din anul 123</w:t>
            </w:r>
            <w:r w:rsidRPr="00E140A7">
              <w:rPr>
                <w:rFonts w:ascii="Cambria" w:hAnsi="Cambria"/>
                <w:szCs w:val="24"/>
              </w:rPr>
              <w:t>, Bucureşti, 1973.</w:t>
            </w:r>
          </w:p>
        </w:tc>
      </w:tr>
      <w:tr w:rsidR="00444418" w:rsidRPr="00E140A7">
        <w:trPr>
          <w:trHeight w:val="932"/>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lastRenderedPageBreak/>
              <w:t>Russu 1977</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 xml:space="preserve">I.I. Russu, </w:t>
            </w:r>
            <w:r w:rsidRPr="00E140A7">
              <w:rPr>
                <w:rFonts w:ascii="Cambria" w:hAnsi="Cambria"/>
                <w:i/>
                <w:szCs w:val="24"/>
              </w:rPr>
              <w:t>L’onomastique de la Dacie romaine</w:t>
            </w:r>
            <w:r w:rsidRPr="00E140A7">
              <w:rPr>
                <w:rFonts w:ascii="Cambria" w:hAnsi="Cambria"/>
                <w:szCs w:val="24"/>
              </w:rPr>
              <w:t>, în</w:t>
            </w:r>
            <w:r w:rsidRPr="00E140A7">
              <w:rPr>
                <w:rFonts w:ascii="Cambria" w:hAnsi="Cambria"/>
                <w:szCs w:val="24"/>
              </w:rPr>
              <w:tab/>
              <w:t xml:space="preserve"> </w:t>
            </w:r>
            <w:r w:rsidRPr="00E140A7">
              <w:rPr>
                <w:rFonts w:ascii="Cambria" w:hAnsi="Cambria"/>
                <w:i/>
                <w:szCs w:val="24"/>
              </w:rPr>
              <w:t>L’onomastique latine (Colloques internationaux du CNRS no. 564)</w:t>
            </w:r>
            <w:r w:rsidRPr="00E140A7">
              <w:rPr>
                <w:rFonts w:ascii="Cambria" w:hAnsi="Cambria"/>
                <w:szCs w:val="24"/>
              </w:rPr>
              <w:t>, Paris, 1977, p. 353-363.</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Sargetia</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Sargetia. Buletinul Muzeului Judeţean Hunedoara</w:t>
            </w:r>
            <w:r w:rsidRPr="00E140A7">
              <w:rPr>
                <w:rFonts w:ascii="Cambria" w:hAnsi="Cambria"/>
                <w:szCs w:val="24"/>
              </w:rPr>
              <w:t>. Deva 1, 1937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SCIV(A)</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i/>
                <w:szCs w:val="24"/>
              </w:rPr>
              <w:t xml:space="preserve">Studii şi cercetări de </w:t>
            </w:r>
            <w:r w:rsidRPr="00E140A7">
              <w:rPr>
                <w:rFonts w:ascii="Cambria" w:hAnsi="Cambria"/>
                <w:i/>
                <w:szCs w:val="24"/>
              </w:rPr>
              <w:t>istorie veche (şi arheologie)</w:t>
            </w:r>
            <w:r w:rsidRPr="00E140A7">
              <w:rPr>
                <w:rFonts w:ascii="Cambria" w:hAnsi="Cambria"/>
                <w:szCs w:val="24"/>
              </w:rPr>
              <w:t>. Bucureşti 1, 1950 sqq.</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SCN</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Studii şi cercetări de numismatică. Bucureşti.</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StCl</w:t>
            </w:r>
          </w:p>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Stein 1944</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Studii Clasice. Bucureşti 1, 1959 sqq.</w:t>
            </w:r>
          </w:p>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A. Stein, </w:t>
            </w:r>
            <w:r w:rsidRPr="00E140A7">
              <w:rPr>
                <w:rFonts w:ascii="Cambria" w:hAnsi="Cambria"/>
                <w:i/>
                <w:szCs w:val="24"/>
              </w:rPr>
              <w:t>Die Reichsbeamten von Dazien</w:t>
            </w:r>
            <w:r w:rsidRPr="00E140A7">
              <w:rPr>
                <w:rFonts w:ascii="Cambria" w:hAnsi="Cambria"/>
                <w:szCs w:val="24"/>
              </w:rPr>
              <w:t xml:space="preserve">, </w:t>
            </w:r>
          </w:p>
        </w:tc>
      </w:tr>
    </w:tbl>
    <w:p w:rsidR="00444418" w:rsidRPr="00E140A7" w:rsidRDefault="00456406">
      <w:pPr>
        <w:spacing w:after="0" w:line="259" w:lineRule="auto"/>
        <w:ind w:left="447" w:right="1203" w:hanging="10"/>
        <w:jc w:val="center"/>
        <w:rPr>
          <w:rFonts w:ascii="Cambria" w:hAnsi="Cambria"/>
          <w:szCs w:val="24"/>
        </w:rPr>
      </w:pPr>
      <w:r w:rsidRPr="00E140A7">
        <w:rPr>
          <w:rFonts w:ascii="Cambria" w:hAnsi="Cambria"/>
          <w:szCs w:val="24"/>
        </w:rPr>
        <w:t>Budapest, 1944.</w:t>
      </w:r>
    </w:p>
    <w:p w:rsidR="00444418" w:rsidRPr="00E140A7" w:rsidRDefault="00444418">
      <w:pPr>
        <w:spacing w:after="0" w:line="259" w:lineRule="auto"/>
        <w:ind w:left="-1136" w:right="334" w:firstLine="0"/>
        <w:jc w:val="left"/>
        <w:rPr>
          <w:rFonts w:ascii="Cambria" w:hAnsi="Cambria"/>
          <w:szCs w:val="24"/>
        </w:rPr>
      </w:pPr>
    </w:p>
    <w:tbl>
      <w:tblPr>
        <w:tblStyle w:val="TableGrid"/>
        <w:tblW w:w="5905" w:type="dxa"/>
        <w:tblInd w:w="0" w:type="dxa"/>
        <w:tblCellMar>
          <w:top w:w="0" w:type="dxa"/>
          <w:left w:w="0" w:type="dxa"/>
          <w:bottom w:w="0" w:type="dxa"/>
          <w:right w:w="0" w:type="dxa"/>
        </w:tblCellMar>
        <w:tblLook w:val="04A0" w:firstRow="1" w:lastRow="0" w:firstColumn="1" w:lastColumn="0" w:noHBand="0" w:noVBand="1"/>
      </w:tblPr>
      <w:tblGrid>
        <w:gridCol w:w="2054"/>
        <w:gridCol w:w="3851"/>
      </w:tblGrid>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Strobel 1984</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K. Strobel, </w:t>
            </w:r>
            <w:r w:rsidRPr="00E140A7">
              <w:rPr>
                <w:rFonts w:ascii="Cambria" w:hAnsi="Cambria"/>
                <w:i/>
                <w:szCs w:val="24"/>
              </w:rPr>
              <w:t>Untersuchungen zu den Dakerkriegen Trajans</w:t>
            </w:r>
            <w:r w:rsidRPr="00E140A7">
              <w:rPr>
                <w:rFonts w:ascii="Cambria" w:hAnsi="Cambria"/>
                <w:szCs w:val="24"/>
              </w:rPr>
              <w:t>, Bonn, 1984.</w:t>
            </w:r>
          </w:p>
        </w:tc>
      </w:tr>
      <w:tr w:rsidR="00444418" w:rsidRPr="00E140A7">
        <w:trPr>
          <w:trHeight w:val="1398"/>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Strobel 1986</w:t>
            </w:r>
          </w:p>
        </w:tc>
        <w:tc>
          <w:tcPr>
            <w:tcW w:w="3851" w:type="dxa"/>
            <w:tcBorders>
              <w:top w:val="nil"/>
              <w:left w:val="nil"/>
              <w:bottom w:val="nil"/>
              <w:right w:val="nil"/>
            </w:tcBorders>
          </w:tcPr>
          <w:p w:rsidR="00444418" w:rsidRPr="00E140A7" w:rsidRDefault="00456406">
            <w:pPr>
              <w:spacing w:after="0" w:line="230" w:lineRule="auto"/>
              <w:ind w:right="0" w:firstLine="0"/>
              <w:rPr>
                <w:rFonts w:ascii="Cambria" w:hAnsi="Cambria"/>
                <w:szCs w:val="24"/>
              </w:rPr>
            </w:pPr>
            <w:r w:rsidRPr="00E140A7">
              <w:rPr>
                <w:rFonts w:ascii="Cambria" w:hAnsi="Cambria"/>
                <w:szCs w:val="24"/>
              </w:rPr>
              <w:t xml:space="preserve">K. Strobel, </w:t>
            </w:r>
            <w:r w:rsidRPr="00E140A7">
              <w:rPr>
                <w:rFonts w:ascii="Cambria" w:hAnsi="Cambria"/>
                <w:i/>
                <w:szCs w:val="24"/>
              </w:rPr>
              <w:t xml:space="preserve">Die Jahre 117 bis 119 n. Chr., eine Krisenphase der römischen Herrschaft an der </w:t>
            </w:r>
          </w:p>
          <w:p w:rsidR="00444418" w:rsidRPr="00E140A7" w:rsidRDefault="00456406">
            <w:pPr>
              <w:spacing w:after="0" w:line="259" w:lineRule="auto"/>
              <w:ind w:right="0" w:firstLine="0"/>
              <w:rPr>
                <w:rFonts w:ascii="Cambria" w:hAnsi="Cambria"/>
                <w:szCs w:val="24"/>
              </w:rPr>
            </w:pPr>
            <w:r w:rsidRPr="00E140A7">
              <w:rPr>
                <w:rFonts w:ascii="Cambria" w:hAnsi="Cambria"/>
                <w:i/>
                <w:szCs w:val="24"/>
              </w:rPr>
              <w:t>Mittleren und Unteren Donau</w:t>
            </w:r>
            <w:r w:rsidRPr="00E140A7">
              <w:rPr>
                <w:rFonts w:ascii="Cambria" w:hAnsi="Cambria"/>
                <w:szCs w:val="24"/>
              </w:rPr>
              <w:t xml:space="preserve">, în H. Kalcyk, </w:t>
            </w:r>
          </w:p>
          <w:p w:rsidR="00444418" w:rsidRPr="00E140A7" w:rsidRDefault="00456406">
            <w:pPr>
              <w:spacing w:after="0" w:line="259" w:lineRule="auto"/>
              <w:ind w:right="66" w:firstLine="0"/>
              <w:rPr>
                <w:rFonts w:ascii="Cambria" w:hAnsi="Cambria"/>
                <w:szCs w:val="24"/>
              </w:rPr>
            </w:pPr>
            <w:r w:rsidRPr="00E140A7">
              <w:rPr>
                <w:rFonts w:ascii="Cambria" w:hAnsi="Cambria"/>
                <w:szCs w:val="24"/>
              </w:rPr>
              <w:t xml:space="preserve">Brigitte Gullath, A. Graber (hrsg.), </w:t>
            </w:r>
            <w:r w:rsidRPr="00E140A7">
              <w:rPr>
                <w:rFonts w:ascii="Cambria" w:hAnsi="Cambria"/>
                <w:i/>
                <w:szCs w:val="24"/>
              </w:rPr>
              <w:t xml:space="preserve">Studien zur </w:t>
            </w:r>
            <w:r w:rsidRPr="00E140A7">
              <w:rPr>
                <w:rFonts w:ascii="Cambria" w:hAnsi="Cambria"/>
                <w:i/>
                <w:szCs w:val="24"/>
              </w:rPr>
              <w:t>Alten Geschichte. Festschrift S. Lauffer</w:t>
            </w:r>
            <w:r w:rsidRPr="00E140A7">
              <w:rPr>
                <w:rFonts w:ascii="Cambria" w:hAnsi="Cambria"/>
                <w:szCs w:val="24"/>
              </w:rPr>
              <w:t>, III, Roma, 1986, p. 904-967.</w:t>
            </w:r>
          </w:p>
        </w:tc>
      </w:tr>
      <w:tr w:rsidR="00444418" w:rsidRPr="00E140A7">
        <w:trPr>
          <w:trHeight w:val="932"/>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TIR</w:t>
            </w:r>
          </w:p>
        </w:tc>
        <w:tc>
          <w:tcPr>
            <w:tcW w:w="3851" w:type="dxa"/>
            <w:tcBorders>
              <w:top w:val="nil"/>
              <w:left w:val="nil"/>
              <w:bottom w:val="nil"/>
              <w:right w:val="nil"/>
            </w:tcBorders>
          </w:tcPr>
          <w:p w:rsidR="00444418" w:rsidRPr="00E140A7" w:rsidRDefault="00456406">
            <w:pPr>
              <w:spacing w:after="0" w:line="259" w:lineRule="auto"/>
              <w:ind w:right="65" w:firstLine="0"/>
              <w:rPr>
                <w:rFonts w:ascii="Cambria" w:hAnsi="Cambria"/>
                <w:szCs w:val="24"/>
              </w:rPr>
            </w:pPr>
            <w:r w:rsidRPr="00E140A7">
              <w:rPr>
                <w:rFonts w:ascii="Cambria" w:hAnsi="Cambria"/>
                <w:i/>
                <w:szCs w:val="24"/>
              </w:rPr>
              <w:t>Tabula Imperii Romani</w:t>
            </w:r>
            <w:r w:rsidRPr="00E140A7">
              <w:rPr>
                <w:rFonts w:ascii="Cambria" w:hAnsi="Cambria"/>
                <w:szCs w:val="24"/>
              </w:rPr>
              <w:t xml:space="preserve">. </w:t>
            </w:r>
            <w:r w:rsidRPr="00E140A7">
              <w:rPr>
                <w:rFonts w:ascii="Cambria" w:hAnsi="Cambria"/>
                <w:i/>
                <w:szCs w:val="24"/>
              </w:rPr>
              <w:t>L 34</w:t>
            </w:r>
            <w:r w:rsidRPr="00E140A7">
              <w:rPr>
                <w:rFonts w:ascii="Cambria" w:hAnsi="Cambria"/>
                <w:szCs w:val="24"/>
              </w:rPr>
              <w:t xml:space="preserve"> (AquincumSarmizegetusa-Sirmium), Budapest, 1968; </w:t>
            </w:r>
            <w:r w:rsidRPr="00E140A7">
              <w:rPr>
                <w:rFonts w:ascii="Cambria" w:hAnsi="Cambria"/>
                <w:i/>
                <w:szCs w:val="24"/>
              </w:rPr>
              <w:t>L 35</w:t>
            </w:r>
            <w:r w:rsidRPr="00E140A7">
              <w:rPr>
                <w:rFonts w:ascii="Cambria" w:hAnsi="Cambria"/>
                <w:szCs w:val="24"/>
              </w:rPr>
              <w:t xml:space="preserve"> (Romula – Durostorum –Tomis), Bucureşti, 1969.</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lastRenderedPageBreak/>
              <w:t>Tituli</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t>Tituli. Rivista di epigrafia antica</w:t>
            </w:r>
            <w:r w:rsidRPr="00E140A7">
              <w:rPr>
                <w:rFonts w:ascii="Cambria" w:hAnsi="Cambria"/>
                <w:szCs w:val="24"/>
              </w:rPr>
              <w:t>. Roma.</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Tyche</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i/>
                <w:szCs w:val="24"/>
              </w:rPr>
              <w:t>Tyche. Beiträge zur Alten Geschichte, Papyrologie und Epigraphie</w:t>
            </w:r>
            <w:r w:rsidRPr="00E140A7">
              <w:rPr>
                <w:rFonts w:ascii="Cambria" w:hAnsi="Cambria"/>
                <w:szCs w:val="24"/>
              </w:rPr>
              <w:t>. Wien.</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Tudor 1968</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D. Tudor, </w:t>
            </w:r>
            <w:r w:rsidRPr="00E140A7">
              <w:rPr>
                <w:rFonts w:ascii="Cambria" w:hAnsi="Cambria"/>
                <w:i/>
                <w:szCs w:val="24"/>
              </w:rPr>
              <w:t>Oraşe, târguri şi sate în Dacia romană</w:t>
            </w:r>
            <w:r w:rsidRPr="00E140A7">
              <w:rPr>
                <w:rFonts w:ascii="Cambria" w:hAnsi="Cambria"/>
                <w:szCs w:val="24"/>
              </w:rPr>
              <w:t>, Bucureşti, 1968.</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Tudor 1978</w:t>
            </w:r>
          </w:p>
        </w:tc>
        <w:tc>
          <w:tcPr>
            <w:tcW w:w="3851"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hAnsi="Cambria"/>
                <w:szCs w:val="24"/>
              </w:rPr>
              <w:t xml:space="preserve">D. Tudor, </w:t>
            </w:r>
            <w:r w:rsidRPr="00E140A7">
              <w:rPr>
                <w:rFonts w:ascii="Cambria" w:hAnsi="Cambria"/>
                <w:i/>
                <w:szCs w:val="24"/>
              </w:rPr>
              <w:t>Oltenia romană</w:t>
            </w:r>
            <w:r w:rsidRPr="00E140A7">
              <w:rPr>
                <w:rFonts w:ascii="Cambria" w:eastAsia="Book Antiqua" w:hAnsi="Cambria" w:cs="Book Antiqua"/>
                <w:i/>
                <w:szCs w:val="24"/>
              </w:rPr>
              <w:t></w:t>
            </w:r>
            <w:r w:rsidRPr="00E140A7">
              <w:rPr>
                <w:rFonts w:ascii="Cambria" w:hAnsi="Cambria"/>
                <w:szCs w:val="24"/>
              </w:rPr>
              <w:t>, Bucureşti, 1978.</w:t>
            </w:r>
          </w:p>
        </w:tc>
      </w:tr>
      <w:tr w:rsidR="00444418" w:rsidRPr="00E140A7">
        <w:trPr>
          <w:trHeight w:val="466"/>
        </w:trPr>
        <w:tc>
          <w:tcPr>
            <w:tcW w:w="2054" w:type="dxa"/>
            <w:tcBorders>
              <w:top w:val="nil"/>
              <w:left w:val="nil"/>
              <w:bottom w:val="nil"/>
              <w:right w:val="nil"/>
            </w:tcBorders>
          </w:tcPr>
          <w:p w:rsidR="00444418" w:rsidRPr="00E140A7" w:rsidRDefault="00456406">
            <w:pPr>
              <w:spacing w:after="0" w:line="259" w:lineRule="auto"/>
              <w:ind w:right="0" w:firstLine="0"/>
              <w:jc w:val="left"/>
              <w:rPr>
                <w:rFonts w:ascii="Cambria" w:hAnsi="Cambria"/>
                <w:szCs w:val="24"/>
              </w:rPr>
            </w:pPr>
            <w:r w:rsidRPr="00E140A7">
              <w:rPr>
                <w:rFonts w:ascii="Cambria" w:eastAsia="Times New Roman" w:hAnsi="Cambria" w:cs="Times New Roman"/>
                <w:szCs w:val="24"/>
              </w:rPr>
              <w:t>Wollmann 1996</w:t>
            </w:r>
          </w:p>
        </w:tc>
        <w:tc>
          <w:tcPr>
            <w:tcW w:w="3851" w:type="dxa"/>
            <w:tcBorders>
              <w:top w:val="nil"/>
              <w:left w:val="nil"/>
              <w:bottom w:val="nil"/>
              <w:right w:val="nil"/>
            </w:tcBorders>
          </w:tcPr>
          <w:p w:rsidR="00444418" w:rsidRPr="00E140A7" w:rsidRDefault="00456406">
            <w:pPr>
              <w:spacing w:after="0" w:line="259" w:lineRule="auto"/>
              <w:ind w:right="0" w:firstLine="0"/>
              <w:rPr>
                <w:rFonts w:ascii="Cambria" w:hAnsi="Cambria"/>
                <w:szCs w:val="24"/>
              </w:rPr>
            </w:pPr>
            <w:r w:rsidRPr="00E140A7">
              <w:rPr>
                <w:rFonts w:ascii="Cambria" w:hAnsi="Cambria"/>
                <w:szCs w:val="24"/>
              </w:rPr>
              <w:t xml:space="preserve">V. Wollmann, </w:t>
            </w:r>
            <w:r w:rsidRPr="00E140A7">
              <w:rPr>
                <w:rFonts w:ascii="Cambria" w:hAnsi="Cambria"/>
                <w:i/>
                <w:szCs w:val="24"/>
              </w:rPr>
              <w:t>Mineritul metalifer, extragerea sării şi carierele de piatră din Dacia romană</w:t>
            </w:r>
            <w:r w:rsidRPr="00E140A7">
              <w:rPr>
                <w:rFonts w:ascii="Cambria" w:hAnsi="Cambria"/>
                <w:szCs w:val="24"/>
              </w:rPr>
              <w:t xml:space="preserve">, </w:t>
            </w:r>
          </w:p>
        </w:tc>
      </w:tr>
    </w:tbl>
    <w:p w:rsidR="00444418" w:rsidRPr="00E140A7" w:rsidRDefault="00456406">
      <w:pPr>
        <w:spacing w:line="247" w:lineRule="auto"/>
        <w:ind w:left="2064" w:right="399" w:hanging="10"/>
        <w:rPr>
          <w:rFonts w:ascii="Cambria" w:hAnsi="Cambria"/>
          <w:szCs w:val="24"/>
        </w:rPr>
      </w:pPr>
      <w:r w:rsidRPr="00E140A7">
        <w:rPr>
          <w:rFonts w:ascii="Cambria" w:hAnsi="Cambria"/>
          <w:szCs w:val="24"/>
        </w:rPr>
        <w:t>/</w:t>
      </w:r>
      <w:r w:rsidRPr="00E140A7">
        <w:rPr>
          <w:rFonts w:ascii="Cambria" w:hAnsi="Cambria"/>
          <w:i/>
          <w:szCs w:val="24"/>
        </w:rPr>
        <w:t>Der  Erzbergbau, die Salzgewinnung und die Steinbrüche im römischen Dakien</w:t>
      </w:r>
      <w:r w:rsidRPr="00E140A7">
        <w:rPr>
          <w:rFonts w:ascii="Cambria" w:hAnsi="Cambria"/>
          <w:szCs w:val="24"/>
        </w:rPr>
        <w:t xml:space="preserve">, </w:t>
      </w:r>
      <w:r w:rsidRPr="00E140A7">
        <w:rPr>
          <w:rFonts w:ascii="Cambria" w:hAnsi="Cambria"/>
          <w:i/>
          <w:szCs w:val="24"/>
        </w:rPr>
        <w:t xml:space="preserve"> </w:t>
      </w:r>
      <w:r w:rsidRPr="00E140A7">
        <w:rPr>
          <w:rFonts w:ascii="Cambria" w:hAnsi="Cambria"/>
          <w:szCs w:val="24"/>
        </w:rPr>
        <w:t>ClujNapoca, 1996.</w:t>
      </w:r>
    </w:p>
    <w:p w:rsidR="00444418" w:rsidRPr="00E140A7" w:rsidRDefault="00456406">
      <w:pPr>
        <w:tabs>
          <w:tab w:val="center" w:pos="3948"/>
        </w:tabs>
        <w:spacing w:line="247" w:lineRule="auto"/>
        <w:ind w:left="-15" w:right="0" w:firstLine="0"/>
        <w:jc w:val="left"/>
        <w:rPr>
          <w:rFonts w:ascii="Cambria" w:hAnsi="Cambria"/>
          <w:szCs w:val="24"/>
        </w:rPr>
      </w:pPr>
      <w:r w:rsidRPr="00E140A7">
        <w:rPr>
          <w:rFonts w:ascii="Cambria" w:eastAsia="Times New Roman" w:hAnsi="Cambria" w:cs="Times New Roman"/>
          <w:szCs w:val="24"/>
        </w:rPr>
        <w:t>ZPE</w:t>
      </w:r>
      <w:r w:rsidRPr="00E140A7">
        <w:rPr>
          <w:rFonts w:ascii="Cambria" w:eastAsia="Times New Roman" w:hAnsi="Cambria" w:cs="Times New Roman"/>
          <w:szCs w:val="24"/>
        </w:rPr>
        <w:tab/>
      </w:r>
      <w:r w:rsidRPr="00E140A7">
        <w:rPr>
          <w:rFonts w:ascii="Cambria" w:hAnsi="Cambria"/>
          <w:i/>
          <w:szCs w:val="24"/>
        </w:rPr>
        <w:t>Zeitschrift für Papyrologie und Epigraphik</w:t>
      </w:r>
      <w:r w:rsidRPr="00E140A7">
        <w:rPr>
          <w:rFonts w:ascii="Cambria" w:hAnsi="Cambria"/>
          <w:szCs w:val="24"/>
        </w:rPr>
        <w:t xml:space="preserve">. </w:t>
      </w:r>
    </w:p>
    <w:p w:rsidR="00444418" w:rsidRPr="00E140A7" w:rsidRDefault="00456406">
      <w:pPr>
        <w:spacing w:after="262" w:line="231" w:lineRule="auto"/>
        <w:ind w:left="2064" w:right="0" w:hanging="10"/>
        <w:rPr>
          <w:rFonts w:ascii="Cambria" w:hAnsi="Cambria"/>
          <w:szCs w:val="24"/>
        </w:rPr>
      </w:pPr>
      <w:r w:rsidRPr="00E140A7">
        <w:rPr>
          <w:rFonts w:ascii="Cambria" w:hAnsi="Cambria"/>
          <w:szCs w:val="24"/>
        </w:rPr>
        <w:t>Bonn 1, 1967 sqq</w:t>
      </w:r>
    </w:p>
    <w:p w:rsidR="00444418" w:rsidRPr="00E140A7" w:rsidRDefault="00456406">
      <w:pPr>
        <w:spacing w:after="206" w:line="259" w:lineRule="auto"/>
        <w:ind w:left="719" w:right="708" w:hanging="10"/>
        <w:jc w:val="center"/>
        <w:rPr>
          <w:rFonts w:ascii="Cambria" w:hAnsi="Cambria"/>
          <w:szCs w:val="24"/>
        </w:rPr>
      </w:pPr>
      <w:bookmarkStart w:id="0" w:name="_GoBack"/>
      <w:r w:rsidRPr="00E140A7">
        <w:rPr>
          <w:rFonts w:ascii="Cambria" w:hAnsi="Cambria"/>
          <w:b/>
          <w:szCs w:val="24"/>
        </w:rPr>
        <w:t>Cuvânt înainte</w:t>
      </w:r>
    </w:p>
    <w:p w:rsidR="00444418" w:rsidRPr="00E140A7" w:rsidRDefault="00456406">
      <w:pPr>
        <w:spacing w:after="3" w:line="231" w:lineRule="auto"/>
        <w:ind w:left="-15" w:right="0"/>
        <w:rPr>
          <w:rFonts w:ascii="Cambria" w:hAnsi="Cambria"/>
          <w:szCs w:val="24"/>
        </w:rPr>
      </w:pPr>
      <w:r w:rsidRPr="00E140A7">
        <w:rPr>
          <w:rFonts w:ascii="Cambria" w:hAnsi="Cambria"/>
          <w:szCs w:val="24"/>
        </w:rPr>
        <w:t>Studierea istoriei Daciei romane – un domeniu „clasic” al istoriografiei româneşti – a cunoscut, în secolul de curând încheiat, perioade de un deosebit interes ilustrate de rezultate ştiinţifice de valoare. Dincolo de modă şi circumstanţe, c</w:t>
      </w:r>
      <w:r w:rsidRPr="00E140A7">
        <w:rPr>
          <w:rFonts w:ascii="Cambria" w:hAnsi="Cambria"/>
          <w:szCs w:val="24"/>
        </w:rPr>
        <w:t>ercetarea romanităţii Daciei a rămas o constantă a istoriografiei româneşti. Domeniul a fost ilustrat de profesori de statura unui Vasile Pârvan, Constantin Daicoviciu, Dumitru Tudor, de savanţi precum Mihail Macrea, Ion I. Russu, Bodor Andras, Nicolae Gos</w:t>
      </w:r>
      <w:r w:rsidRPr="00E140A7">
        <w:rPr>
          <w:rFonts w:ascii="Cambria" w:hAnsi="Cambria"/>
          <w:szCs w:val="24"/>
        </w:rPr>
        <w:t>tar, de cercetărori inzestraţi ca Buday Arpád, Vasile Christescu, Grigore Florescu, Emil Panaitescu, Octavian Floca, Ion Berciu, Kurt Horedt, Gh. Popilian – pentru a menţiona doar câţiva dintre cei trecuţi în nefiinţă. În acest context sunt de remarcat imp</w:t>
      </w:r>
      <w:r w:rsidRPr="00E140A7">
        <w:rPr>
          <w:rFonts w:ascii="Cambria" w:hAnsi="Cambria"/>
          <w:szCs w:val="24"/>
        </w:rPr>
        <w:t xml:space="preserve">ortantele contribuţii ştiinţifice ale unor prestigioşi istorici străini ca A. Alföldi, E. Ritterling, </w:t>
      </w:r>
      <w:r w:rsidRPr="00E140A7">
        <w:rPr>
          <w:rFonts w:ascii="Cambria" w:hAnsi="Cambria"/>
          <w:szCs w:val="24"/>
        </w:rPr>
        <w:lastRenderedPageBreak/>
        <w:t xml:space="preserve">A. Stein, J. Szilágyi, G. Forni, R. Syme, B. Gerov, A. Dobó, J. Fitz, W. Eck, H. Wolff, K. Strobel. </w:t>
      </w:r>
    </w:p>
    <w:p w:rsidR="00444418" w:rsidRPr="00E140A7" w:rsidRDefault="00456406">
      <w:pPr>
        <w:spacing w:after="3" w:line="231" w:lineRule="auto"/>
        <w:ind w:left="-15" w:right="0"/>
        <w:rPr>
          <w:rFonts w:ascii="Cambria" w:hAnsi="Cambria"/>
          <w:szCs w:val="24"/>
        </w:rPr>
      </w:pPr>
      <w:r w:rsidRPr="00E140A7">
        <w:rPr>
          <w:rFonts w:ascii="Cambria" w:hAnsi="Cambria"/>
          <w:szCs w:val="24"/>
        </w:rPr>
        <w:t>Anii comunismului naţionalist românesc –când istoriog</w:t>
      </w:r>
      <w:r w:rsidRPr="00E140A7">
        <w:rPr>
          <w:rFonts w:ascii="Cambria" w:hAnsi="Cambria"/>
          <w:szCs w:val="24"/>
        </w:rPr>
        <w:t>rafia a fost controlată şi instrumentalizată</w:t>
      </w:r>
      <w:r w:rsidRPr="00E140A7">
        <w:rPr>
          <w:rFonts w:ascii="Cambria" w:hAnsi="Cambria"/>
          <w:b/>
          <w:szCs w:val="24"/>
          <w:vertAlign w:val="superscript"/>
        </w:rPr>
        <w:footnoteReference w:id="1"/>
      </w:r>
      <w:r w:rsidRPr="00E140A7">
        <w:rPr>
          <w:rFonts w:ascii="Cambria" w:hAnsi="Cambria"/>
          <w:szCs w:val="24"/>
        </w:rPr>
        <w:t>–  au lăsat urme funeste şi asupra istoriei şi arheologiei Daciei romane, cu deosebire din punct de vedere instituţional prin desfiinţarea învăţământului superior de studii clasice după 1948 şi printr-o anume „p</w:t>
      </w:r>
      <w:r w:rsidRPr="00E140A7">
        <w:rPr>
          <w:rFonts w:ascii="Cambria" w:hAnsi="Cambria"/>
          <w:szCs w:val="24"/>
        </w:rPr>
        <w:t>olitică a cercetării”. Contactele cu lumea savantă din Europa şi cu noutăţile în materie au fost sporadice. În pofida tendinţei de minimalizare a romanităţii (consecinţă directă a ideologiei oficiale care accentua thraco– dacismul românilor) în această per</w:t>
      </w:r>
      <w:r w:rsidRPr="00E140A7">
        <w:rPr>
          <w:rFonts w:ascii="Cambria" w:hAnsi="Cambria"/>
          <w:szCs w:val="24"/>
        </w:rPr>
        <w:t>ioadă funestă au apărut lucrări de referinţă privitoare la Dacia romană. Sintezele de istorie a Daciei romane – în evident progres de la o generaţie la alta</w:t>
      </w:r>
      <w:r w:rsidRPr="00E140A7">
        <w:rPr>
          <w:rFonts w:ascii="Cambria" w:hAnsi="Cambria"/>
          <w:b/>
          <w:szCs w:val="24"/>
          <w:vertAlign w:val="superscript"/>
        </w:rPr>
        <w:t>2</w:t>
      </w:r>
      <w:r w:rsidRPr="00E140A7">
        <w:rPr>
          <w:rFonts w:ascii="Cambria" w:hAnsi="Cambria"/>
          <w:szCs w:val="24"/>
        </w:rPr>
        <w:t xml:space="preserve"> –  reflectă, deopotrivă, nivelul documentaţiei şi preocupările autorilor, dar şi o anume „politică</w:t>
      </w:r>
      <w:r w:rsidRPr="00E140A7">
        <w:rPr>
          <w:rFonts w:ascii="Cambria" w:hAnsi="Cambria"/>
          <w:szCs w:val="24"/>
        </w:rPr>
        <w:t xml:space="preserve"> a cercetării”. Aceste valoroase sinteze, cu concluzii corecte în ansamblul lor, au pus în lumină procesele istorice majore – asimilare, integrare, romanizare – şi au încercat să evidenţieze particularităţile unicei provincii nord–dunărene a Imperiului Rom</w:t>
      </w:r>
      <w:r w:rsidRPr="00E140A7">
        <w:rPr>
          <w:rFonts w:ascii="Cambria" w:hAnsi="Cambria"/>
          <w:szCs w:val="24"/>
        </w:rPr>
        <w:t>an. Sintezele asupra Daciei romane au constituit puncte de plecare de reală utilitate pentru cercetările ulterioare, jalonând de fapt liniile directoare ale noilor interpretări.</w:t>
      </w:r>
    </w:p>
    <w:p w:rsidR="00444418" w:rsidRPr="00E140A7" w:rsidRDefault="00456406">
      <w:pPr>
        <w:spacing w:after="3" w:line="231" w:lineRule="auto"/>
        <w:ind w:left="-15" w:right="0"/>
        <w:rPr>
          <w:rFonts w:ascii="Cambria" w:hAnsi="Cambria"/>
          <w:szCs w:val="24"/>
        </w:rPr>
      </w:pPr>
      <w:r w:rsidRPr="00E140A7">
        <w:rPr>
          <w:rFonts w:ascii="Cambria" w:hAnsi="Cambria"/>
          <w:szCs w:val="24"/>
        </w:rPr>
        <w:t>Evident, în cercetarea unor provincii romane există accente diferite. În Dacia</w:t>
      </w:r>
      <w:r w:rsidRPr="00E140A7">
        <w:rPr>
          <w:rFonts w:ascii="Cambria" w:hAnsi="Cambria"/>
          <w:szCs w:val="24"/>
        </w:rPr>
        <w:t xml:space="preserve"> bunăoară, cu probleme specifice – adesea condiţionate ideologic–,  primul </w:t>
      </w:r>
      <w:r w:rsidRPr="00E140A7">
        <w:rPr>
          <w:rFonts w:ascii="Cambria" w:hAnsi="Cambria"/>
          <w:i/>
          <w:szCs w:val="24"/>
        </w:rPr>
        <w:t xml:space="preserve">Onomasticon Daciae </w:t>
      </w:r>
      <w:r w:rsidRPr="00E140A7">
        <w:rPr>
          <w:rFonts w:ascii="Cambria" w:hAnsi="Cambria"/>
          <w:szCs w:val="24"/>
        </w:rPr>
        <w:t>(1944) a lui I.I. Russu era, de fapt, o replică la studiul lui A. Kerényi (1941). Stadiul actual al cercetării corespunde unei situaţii mai generale a istoriei şi</w:t>
      </w:r>
      <w:r w:rsidRPr="00E140A7">
        <w:rPr>
          <w:rFonts w:ascii="Cambria" w:hAnsi="Cambria"/>
          <w:szCs w:val="24"/>
        </w:rPr>
        <w:t xml:space="preserve"> arheologiei Daciei romane, sensibil rămasă în urmă – în investigarea anumitor domenii la </w:t>
      </w:r>
      <w:r w:rsidRPr="00E140A7">
        <w:rPr>
          <w:rFonts w:ascii="Cambria" w:hAnsi="Cambria"/>
          <w:szCs w:val="24"/>
        </w:rPr>
        <w:lastRenderedPageBreak/>
        <w:t>nivelul standardelor actuale (populaţie, structuri economice) –  faţă de cea a altor provincii europene ale Imperiului.</w:t>
      </w:r>
    </w:p>
    <w:p w:rsidR="00444418" w:rsidRPr="00E140A7" w:rsidRDefault="00456406">
      <w:pPr>
        <w:spacing w:after="3" w:line="231" w:lineRule="auto"/>
        <w:ind w:left="-15" w:right="0"/>
        <w:rPr>
          <w:rFonts w:ascii="Cambria" w:hAnsi="Cambria"/>
          <w:szCs w:val="24"/>
        </w:rPr>
      </w:pPr>
      <w:r w:rsidRPr="00E140A7">
        <w:rPr>
          <w:rFonts w:ascii="Cambria" w:hAnsi="Cambria"/>
          <w:szCs w:val="24"/>
        </w:rPr>
        <w:t>După revoluţia din 1989 mulţi dintre istoricii</w:t>
      </w:r>
      <w:r w:rsidRPr="00E140A7">
        <w:rPr>
          <w:rFonts w:ascii="Cambria" w:hAnsi="Cambria"/>
          <w:szCs w:val="24"/>
        </w:rPr>
        <w:t xml:space="preserve"> preocupaţi de cercetarea Daciei romane s-au adaptat –fără probleme şi fără complexe–  la noul climat istoriografic, după cum noua generaţie de tineri istorici care     s-au ilustrat prin contribuţii valoroase au fortificat sentimentul benefic de şcoală is</w:t>
      </w:r>
      <w:r w:rsidRPr="00E140A7">
        <w:rPr>
          <w:rFonts w:ascii="Cambria" w:hAnsi="Cambria"/>
          <w:szCs w:val="24"/>
        </w:rPr>
        <w:t>torică.</w:t>
      </w:r>
    </w:p>
    <w:p w:rsidR="00444418" w:rsidRPr="00E140A7" w:rsidRDefault="00456406">
      <w:pPr>
        <w:spacing w:after="3" w:line="231" w:lineRule="auto"/>
        <w:ind w:left="-15" w:right="0"/>
        <w:rPr>
          <w:rFonts w:ascii="Cambria" w:hAnsi="Cambria"/>
          <w:szCs w:val="24"/>
        </w:rPr>
      </w:pPr>
      <w:r w:rsidRPr="00E140A7">
        <w:rPr>
          <w:rFonts w:ascii="Cambria" w:hAnsi="Cambria"/>
          <w:szCs w:val="24"/>
        </w:rPr>
        <w:t xml:space="preserve">În ultimul deceniu cercetarea Daciei romane s-a racordat la fenomenul de renovare istoriografică. În plan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02660" name="Group 702660"/>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392" name="Shape 816392"/>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660" style="width:78pt;height:0.5pt;mso-position-horizontal-relative:char;mso-position-vertical-relative:line" coordsize="9906,63">
                <v:shape id="Shape 816393"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2</w:t>
      </w:r>
      <w:r w:rsidRPr="00E140A7">
        <w:rPr>
          <w:rFonts w:ascii="Cambria" w:eastAsia="Times New Roman" w:hAnsi="Cambria" w:cs="Times New Roman"/>
          <w:szCs w:val="24"/>
        </w:rPr>
        <w:t xml:space="preserve"> </w:t>
      </w:r>
      <w:r w:rsidRPr="00E140A7">
        <w:rPr>
          <w:rFonts w:ascii="Cambria" w:hAnsi="Cambria"/>
          <w:szCs w:val="24"/>
        </w:rPr>
        <w:t>V. Christescu</w:t>
      </w:r>
      <w:r w:rsidRPr="00E140A7">
        <w:rPr>
          <w:rFonts w:ascii="Cambria" w:hAnsi="Cambria"/>
          <w:i/>
          <w:szCs w:val="24"/>
        </w:rPr>
        <w:t>, Istoria militară a Daciei romane</w:t>
      </w:r>
      <w:r w:rsidRPr="00E140A7">
        <w:rPr>
          <w:rFonts w:ascii="Cambria" w:hAnsi="Cambria"/>
          <w:szCs w:val="24"/>
        </w:rPr>
        <w:t xml:space="preserve">, Bucureşti, </w:t>
      </w:r>
    </w:p>
    <w:p w:rsidR="00444418" w:rsidRPr="00E140A7" w:rsidRDefault="00456406">
      <w:pPr>
        <w:spacing w:after="3" w:line="231" w:lineRule="auto"/>
        <w:ind w:left="-5" w:right="0" w:hanging="10"/>
        <w:rPr>
          <w:rFonts w:ascii="Cambria" w:hAnsi="Cambria"/>
          <w:szCs w:val="24"/>
        </w:rPr>
      </w:pPr>
      <w:r w:rsidRPr="00E140A7">
        <w:rPr>
          <w:rFonts w:ascii="Cambria" w:hAnsi="Cambria"/>
          <w:szCs w:val="24"/>
        </w:rPr>
        <w:t xml:space="preserve">1937;  C. Daicoviciu, </w:t>
      </w:r>
      <w:r w:rsidRPr="00E140A7">
        <w:rPr>
          <w:rFonts w:ascii="Cambria" w:hAnsi="Cambria"/>
          <w:i/>
          <w:szCs w:val="24"/>
        </w:rPr>
        <w:t xml:space="preserve">La Transylvanie dans l’ Antiquité, </w:t>
      </w:r>
      <w:r w:rsidRPr="00E140A7">
        <w:rPr>
          <w:rFonts w:ascii="Cambria" w:hAnsi="Cambria"/>
          <w:szCs w:val="24"/>
        </w:rPr>
        <w:t xml:space="preserve">Bucarest, 1945, p. </w:t>
      </w:r>
      <w:r w:rsidRPr="00E140A7">
        <w:rPr>
          <w:rFonts w:ascii="Cambria" w:hAnsi="Cambria"/>
          <w:szCs w:val="24"/>
        </w:rPr>
        <w:t xml:space="preserve">75-187;  M. Macrea, D. Tudor, </w:t>
      </w:r>
      <w:r w:rsidRPr="00E140A7">
        <w:rPr>
          <w:rFonts w:ascii="Cambria" w:hAnsi="Cambria"/>
          <w:i/>
          <w:szCs w:val="24"/>
        </w:rPr>
        <w:t xml:space="preserve">Dacia în timpul stăpânirii romane, </w:t>
      </w:r>
      <w:r w:rsidRPr="00E140A7">
        <w:rPr>
          <w:rFonts w:ascii="Cambria" w:hAnsi="Cambria"/>
          <w:szCs w:val="24"/>
        </w:rPr>
        <w:t xml:space="preserve">în </w:t>
      </w:r>
      <w:r w:rsidRPr="00E140A7">
        <w:rPr>
          <w:rFonts w:ascii="Cambria" w:hAnsi="Cambria"/>
          <w:i/>
          <w:szCs w:val="24"/>
        </w:rPr>
        <w:t>Istoria României</w:t>
      </w:r>
      <w:r w:rsidRPr="00E140A7">
        <w:rPr>
          <w:rFonts w:ascii="Cambria" w:hAnsi="Cambria"/>
          <w:szCs w:val="24"/>
        </w:rPr>
        <w:t xml:space="preserve">, I, Bucureşti, 1960, p. 345-476;   M. Macrea, </w:t>
      </w:r>
      <w:r w:rsidRPr="00E140A7">
        <w:rPr>
          <w:rFonts w:ascii="Cambria" w:hAnsi="Cambria"/>
          <w:i/>
          <w:szCs w:val="24"/>
        </w:rPr>
        <w:t>Viaţa în Dacia romană</w:t>
      </w:r>
      <w:r w:rsidRPr="00E140A7">
        <w:rPr>
          <w:rFonts w:ascii="Cambria" w:hAnsi="Cambria"/>
          <w:szCs w:val="24"/>
        </w:rPr>
        <w:t xml:space="preserve">, Bucureşti, 1969;  D. Tudor, </w:t>
      </w:r>
      <w:r w:rsidRPr="00E140A7">
        <w:rPr>
          <w:rFonts w:ascii="Cambria" w:hAnsi="Cambria"/>
          <w:i/>
          <w:szCs w:val="24"/>
        </w:rPr>
        <w:t>Oltenia romană</w:t>
      </w:r>
      <w:r w:rsidRPr="00E140A7">
        <w:rPr>
          <w:rFonts w:ascii="Cambria" w:eastAsia="Book Antiqua" w:hAnsi="Cambria" w:cs="Book Antiqua"/>
          <w:i/>
          <w:szCs w:val="24"/>
        </w:rPr>
        <w:t></w:t>
      </w:r>
      <w:r w:rsidRPr="00E140A7">
        <w:rPr>
          <w:rFonts w:ascii="Cambria" w:hAnsi="Cambria"/>
          <w:szCs w:val="24"/>
        </w:rPr>
        <w:t xml:space="preserve">, Bucureşti, 1978; C.C. Petolescu, </w:t>
      </w:r>
      <w:r w:rsidRPr="00E140A7">
        <w:rPr>
          <w:rFonts w:ascii="Cambria" w:hAnsi="Cambria"/>
          <w:i/>
          <w:szCs w:val="24"/>
        </w:rPr>
        <w:t>Scurtă istorie a Daciei romane</w:t>
      </w:r>
      <w:r w:rsidRPr="00E140A7">
        <w:rPr>
          <w:rFonts w:ascii="Cambria" w:hAnsi="Cambria"/>
          <w:szCs w:val="24"/>
        </w:rPr>
        <w:t xml:space="preserve">, Bucureşti, 1995; </w:t>
      </w:r>
      <w:r w:rsidRPr="00E140A7">
        <w:rPr>
          <w:rFonts w:ascii="Cambria" w:hAnsi="Cambria"/>
          <w:i/>
          <w:szCs w:val="24"/>
        </w:rPr>
        <w:t>idem</w:t>
      </w:r>
      <w:r w:rsidRPr="00E140A7">
        <w:rPr>
          <w:rFonts w:ascii="Cambria" w:hAnsi="Cambria"/>
          <w:szCs w:val="24"/>
        </w:rPr>
        <w:t xml:space="preserve">, </w:t>
      </w:r>
      <w:r w:rsidRPr="00E140A7">
        <w:rPr>
          <w:rFonts w:ascii="Cambria" w:hAnsi="Cambria"/>
          <w:i/>
          <w:szCs w:val="24"/>
        </w:rPr>
        <w:t>Dacia şi Imperiul Roman. De la Burebista până la sfârşitul Antichităţii</w:t>
      </w:r>
      <w:r w:rsidRPr="00E140A7">
        <w:rPr>
          <w:rFonts w:ascii="Cambria" w:hAnsi="Cambria"/>
          <w:szCs w:val="24"/>
        </w:rPr>
        <w:t xml:space="preserve">, Bucureşti, 2000, p. 105-324; M. Bărbulescu, </w:t>
      </w:r>
      <w:r w:rsidRPr="00E140A7">
        <w:rPr>
          <w:rFonts w:ascii="Cambria" w:hAnsi="Cambria"/>
          <w:i/>
          <w:szCs w:val="24"/>
        </w:rPr>
        <w:t>Dacia Felix</w:t>
      </w:r>
      <w:r w:rsidRPr="00E140A7">
        <w:rPr>
          <w:rFonts w:ascii="Cambria" w:hAnsi="Cambria"/>
          <w:szCs w:val="24"/>
        </w:rPr>
        <w:t xml:space="preserve">, în </w:t>
      </w:r>
      <w:r w:rsidRPr="00E140A7">
        <w:rPr>
          <w:rFonts w:ascii="Cambria" w:hAnsi="Cambria"/>
          <w:i/>
          <w:szCs w:val="24"/>
        </w:rPr>
        <w:t>Istoria României</w:t>
      </w:r>
      <w:r w:rsidRPr="00E140A7">
        <w:rPr>
          <w:rFonts w:ascii="Cambria" w:hAnsi="Cambria"/>
          <w:szCs w:val="24"/>
        </w:rPr>
        <w:t xml:space="preserve">, Bucureşti, 1998, p. 50-134;  A. Bejan, </w:t>
      </w:r>
      <w:r w:rsidRPr="00E140A7">
        <w:rPr>
          <w:rFonts w:ascii="Cambria" w:hAnsi="Cambria"/>
          <w:i/>
          <w:szCs w:val="24"/>
        </w:rPr>
        <w:t>Dacia Felix</w:t>
      </w:r>
      <w:r w:rsidRPr="00E140A7">
        <w:rPr>
          <w:rFonts w:ascii="Cambria" w:hAnsi="Cambria"/>
          <w:i/>
          <w:szCs w:val="24"/>
        </w:rPr>
        <w:t>. Istoria Daciei Romane</w:t>
      </w:r>
      <w:r w:rsidRPr="00E140A7">
        <w:rPr>
          <w:rFonts w:ascii="Cambria" w:hAnsi="Cambria"/>
          <w:szCs w:val="24"/>
        </w:rPr>
        <w:t>, Timişoara, 1998;</w:t>
      </w:r>
      <w:r w:rsidRPr="00E140A7">
        <w:rPr>
          <w:rFonts w:ascii="Cambria" w:hAnsi="Cambria"/>
          <w:i/>
          <w:szCs w:val="24"/>
        </w:rPr>
        <w:t xml:space="preserve"> </w:t>
      </w:r>
      <w:r w:rsidRPr="00E140A7">
        <w:rPr>
          <w:rFonts w:ascii="Cambria" w:hAnsi="Cambria"/>
          <w:szCs w:val="24"/>
        </w:rPr>
        <w:t xml:space="preserve">D. Protase (coord.), </w:t>
      </w:r>
      <w:r w:rsidRPr="00E140A7">
        <w:rPr>
          <w:rFonts w:ascii="Cambria" w:hAnsi="Cambria"/>
          <w:i/>
          <w:szCs w:val="24"/>
        </w:rPr>
        <w:t>Dacia romană</w:t>
      </w:r>
      <w:r w:rsidRPr="00E140A7">
        <w:rPr>
          <w:rFonts w:ascii="Cambria" w:hAnsi="Cambria"/>
          <w:szCs w:val="24"/>
        </w:rPr>
        <w:t xml:space="preserve">, în </w:t>
      </w:r>
      <w:r w:rsidRPr="00E140A7">
        <w:rPr>
          <w:rFonts w:ascii="Cambria" w:hAnsi="Cambria"/>
          <w:i/>
          <w:szCs w:val="24"/>
        </w:rPr>
        <w:t xml:space="preserve">Istoria Românilor. </w:t>
      </w:r>
      <w:r w:rsidRPr="00E140A7">
        <w:rPr>
          <w:rFonts w:ascii="Cambria" w:hAnsi="Cambria"/>
          <w:szCs w:val="24"/>
        </w:rPr>
        <w:t>II</w:t>
      </w:r>
      <w:r w:rsidRPr="00E140A7">
        <w:rPr>
          <w:rFonts w:ascii="Cambria" w:hAnsi="Cambria"/>
          <w:i/>
          <w:szCs w:val="24"/>
        </w:rPr>
        <w:t>. Daco–romani, romanici, alogeni</w:t>
      </w:r>
      <w:r w:rsidRPr="00E140A7">
        <w:rPr>
          <w:rFonts w:ascii="Cambria" w:hAnsi="Cambria"/>
          <w:szCs w:val="24"/>
        </w:rPr>
        <w:t>, Bucureşti, 2001, p. 35-287.</w:t>
      </w:r>
    </w:p>
    <w:p w:rsidR="00444418" w:rsidRPr="00E140A7" w:rsidRDefault="00456406">
      <w:pPr>
        <w:spacing w:after="27" w:line="231" w:lineRule="auto"/>
        <w:ind w:left="-5" w:right="0" w:hanging="10"/>
        <w:rPr>
          <w:rFonts w:ascii="Cambria" w:hAnsi="Cambria"/>
          <w:szCs w:val="24"/>
        </w:rPr>
      </w:pPr>
      <w:r w:rsidRPr="00E140A7">
        <w:rPr>
          <w:rFonts w:ascii="Cambria" w:hAnsi="Cambria"/>
          <w:szCs w:val="24"/>
        </w:rPr>
        <w:t>instituţional un fapt notabil este înfiinţarea Institutului de Studii Clasice (1997) –un centru de cercetare al Facultăţii de Istorie şi Filosofie a Universităţii „Babeş–Bolyai din Cluj–  al cărui domeniu principal de cercetare este istoria şi arheologia D</w:t>
      </w:r>
      <w:r w:rsidRPr="00E140A7">
        <w:rPr>
          <w:rFonts w:ascii="Cambria" w:hAnsi="Cambria"/>
          <w:szCs w:val="24"/>
        </w:rPr>
        <w:t>aciei romane, cu precădere istoria şi arheologia militară, arheologia funerară, populaţia şi societatea, spiritualiatea antică, fenomenul romanizării din perspectivă comparată</w:t>
      </w:r>
      <w:r w:rsidRPr="00E140A7">
        <w:rPr>
          <w:rFonts w:ascii="Cambria" w:hAnsi="Cambria"/>
          <w:b/>
          <w:szCs w:val="24"/>
          <w:vertAlign w:val="superscript"/>
        </w:rPr>
        <w:t>3</w:t>
      </w:r>
      <w:r w:rsidRPr="00E140A7">
        <w:rPr>
          <w:rFonts w:ascii="Cambria" w:hAnsi="Cambria"/>
          <w:szCs w:val="24"/>
        </w:rPr>
        <w:t>.</w:t>
      </w:r>
    </w:p>
    <w:p w:rsidR="00444418" w:rsidRPr="00E140A7" w:rsidRDefault="00456406">
      <w:pPr>
        <w:spacing w:after="33" w:line="231" w:lineRule="auto"/>
        <w:ind w:left="-15" w:right="0"/>
        <w:rPr>
          <w:rFonts w:ascii="Cambria" w:hAnsi="Cambria"/>
          <w:szCs w:val="24"/>
        </w:rPr>
      </w:pPr>
      <w:r w:rsidRPr="00E140A7">
        <w:rPr>
          <w:rFonts w:ascii="Cambria" w:hAnsi="Cambria"/>
          <w:szCs w:val="24"/>
        </w:rPr>
        <w:t xml:space="preserve">După 1989, doctoratul a redevenit activitatea ştiinţifică cea mai creativă. O </w:t>
      </w:r>
      <w:r w:rsidRPr="00E140A7">
        <w:rPr>
          <w:rFonts w:ascii="Cambria" w:hAnsi="Cambria"/>
          <w:szCs w:val="24"/>
        </w:rPr>
        <w:t>serie de teze de doctorat abordând problematici novatoare au utilizat noi instrumente şi noi metode de investigare, care au adus rezultate notabile</w:t>
      </w:r>
      <w:r w:rsidRPr="00E140A7">
        <w:rPr>
          <w:rFonts w:ascii="Cambria" w:hAnsi="Cambria"/>
          <w:b/>
          <w:szCs w:val="24"/>
          <w:vertAlign w:val="superscript"/>
        </w:rPr>
        <w:t>4</w:t>
      </w:r>
      <w:r w:rsidRPr="00E140A7">
        <w:rPr>
          <w:rFonts w:ascii="Cambria" w:hAnsi="Cambria"/>
          <w:szCs w:val="24"/>
        </w:rPr>
        <w:t>.</w:t>
      </w:r>
    </w:p>
    <w:p w:rsidR="00444418" w:rsidRPr="00E140A7" w:rsidRDefault="00456406">
      <w:pPr>
        <w:spacing w:after="3" w:line="231" w:lineRule="auto"/>
        <w:ind w:left="-15" w:right="0"/>
        <w:rPr>
          <w:rFonts w:ascii="Cambria" w:hAnsi="Cambria"/>
          <w:szCs w:val="24"/>
        </w:rPr>
      </w:pPr>
      <w:r w:rsidRPr="00E140A7">
        <w:rPr>
          <w:rFonts w:ascii="Cambria" w:hAnsi="Cambria"/>
          <w:szCs w:val="24"/>
        </w:rPr>
        <w:lastRenderedPageBreak/>
        <w:t>Noile cercetări au căutat să identifice trăsăturile care deosebesc o provincie romană de alta –unele fiind</w:t>
      </w:r>
      <w:r w:rsidRPr="00E140A7">
        <w:rPr>
          <w:rFonts w:ascii="Cambria" w:hAnsi="Cambria"/>
          <w:szCs w:val="24"/>
        </w:rPr>
        <w:t xml:space="preserve"> determinate de istoria preprovincială, altele datorându-se faptului că nişte comunităţi asemănătoare încep cu timpul a se manifesta diferit în spaţii diferite. Dacia se deosebeşte de tot ceea ce cunoaştem prin faptul că aici – ca urmare a tipului dur de c</w:t>
      </w:r>
      <w:r w:rsidRPr="00E140A7">
        <w:rPr>
          <w:rFonts w:ascii="Cambria" w:hAnsi="Cambria"/>
          <w:szCs w:val="24"/>
        </w:rPr>
        <w:t>ucerire a Daciei, sensibil diferit de anexarea relativ facilă a altor provincii – structurile economice, sociale şi politice ale Romei imperiale au fost introduse „aproape peste noapte” (I. Piso), iar intrumentul principal a fost colonizarea masivă.</w:t>
      </w:r>
    </w:p>
    <w:p w:rsidR="00444418" w:rsidRPr="00E140A7" w:rsidRDefault="00456406">
      <w:pPr>
        <w:spacing w:after="3" w:line="231" w:lineRule="auto"/>
        <w:ind w:left="-15" w:right="0"/>
        <w:rPr>
          <w:rFonts w:ascii="Cambria" w:hAnsi="Cambria"/>
          <w:szCs w:val="24"/>
        </w:rPr>
      </w:pPr>
      <w:r w:rsidRPr="00E140A7">
        <w:rPr>
          <w:rFonts w:ascii="Cambria" w:hAnsi="Cambria"/>
          <w:szCs w:val="24"/>
        </w:rPr>
        <w:t>Cel de</w:t>
      </w:r>
      <w:r w:rsidRPr="00E140A7">
        <w:rPr>
          <w:rFonts w:ascii="Cambria" w:hAnsi="Cambria"/>
          <w:szCs w:val="24"/>
        </w:rPr>
        <w:t xml:space="preserve"> al XVII-lea Congres Internaţional pentru studiul Frontierelor Imperiului Roman (Zalău, 1-10 septembrie 1997)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02713" name="Group 702713"/>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394" name="Shape 816394"/>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2713" style="width:78pt;height:0.5pt;mso-position-horizontal-relative:char;mso-position-vertical-relative:line" coordsize="9906,63">
                <v:shape id="Shape 816395"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numPr>
          <w:ilvl w:val="0"/>
          <w:numId w:val="1"/>
        </w:numPr>
        <w:spacing w:line="247" w:lineRule="auto"/>
        <w:ind w:right="7" w:hanging="108"/>
        <w:rPr>
          <w:rFonts w:ascii="Cambria" w:hAnsi="Cambria"/>
          <w:szCs w:val="24"/>
        </w:rPr>
      </w:pPr>
      <w:r w:rsidRPr="00E140A7">
        <w:rPr>
          <w:rFonts w:ascii="Cambria" w:hAnsi="Cambria"/>
          <w:i/>
          <w:szCs w:val="24"/>
        </w:rPr>
        <w:t>Buletinul Institutului de Studii Clasice</w:t>
      </w:r>
      <w:r w:rsidRPr="00E140A7">
        <w:rPr>
          <w:rFonts w:ascii="Cambria" w:hAnsi="Cambria"/>
          <w:szCs w:val="24"/>
        </w:rPr>
        <w:t xml:space="preserve"> 1, aprilie 2001</w:t>
      </w:r>
      <w:r w:rsidRPr="00E140A7">
        <w:rPr>
          <w:rFonts w:ascii="Cambria" w:hAnsi="Cambria"/>
          <w:i/>
          <w:szCs w:val="24"/>
        </w:rPr>
        <w:t>.</w:t>
      </w:r>
    </w:p>
    <w:p w:rsidR="00444418" w:rsidRPr="00E140A7" w:rsidRDefault="00456406">
      <w:pPr>
        <w:numPr>
          <w:ilvl w:val="0"/>
          <w:numId w:val="1"/>
        </w:numPr>
        <w:spacing w:after="3" w:line="231" w:lineRule="auto"/>
        <w:ind w:right="7" w:hanging="108"/>
        <w:rPr>
          <w:rFonts w:ascii="Cambria" w:hAnsi="Cambria"/>
          <w:szCs w:val="24"/>
        </w:rPr>
      </w:pPr>
      <w:r w:rsidRPr="00E140A7">
        <w:rPr>
          <w:rFonts w:ascii="Cambria" w:hAnsi="Cambria"/>
          <w:szCs w:val="24"/>
        </w:rPr>
        <w:t>Multe dintre aceste teze de doctorat – publicate ori aflate în curs de publicare – re</w:t>
      </w:r>
      <w:r w:rsidRPr="00E140A7">
        <w:rPr>
          <w:rFonts w:ascii="Cambria" w:hAnsi="Cambria"/>
          <w:szCs w:val="24"/>
        </w:rPr>
        <w:t xml:space="preserve">prezintă contribuţii istoriografice remarcabile: R. Ardevan, </w:t>
      </w:r>
      <w:r w:rsidRPr="00E140A7">
        <w:rPr>
          <w:rFonts w:ascii="Cambria" w:hAnsi="Cambria"/>
          <w:i/>
          <w:szCs w:val="24"/>
        </w:rPr>
        <w:t>Viaţa municipală în Dacia romană</w:t>
      </w:r>
      <w:r w:rsidRPr="00E140A7">
        <w:rPr>
          <w:rFonts w:ascii="Cambria" w:hAnsi="Cambria"/>
          <w:szCs w:val="24"/>
        </w:rPr>
        <w:t xml:space="preserve">, Timişoara, 1998;  C.H. Opreanu, </w:t>
      </w:r>
      <w:r w:rsidRPr="00E140A7">
        <w:rPr>
          <w:rFonts w:ascii="Cambria" w:hAnsi="Cambria"/>
          <w:i/>
          <w:szCs w:val="24"/>
        </w:rPr>
        <w:t>Dacia romană şi Barbaricum</w:t>
      </w:r>
      <w:r w:rsidRPr="00E140A7">
        <w:rPr>
          <w:rFonts w:ascii="Cambria" w:hAnsi="Cambria"/>
          <w:szCs w:val="24"/>
        </w:rPr>
        <w:t xml:space="preserve">, Timişoara, 1998;  Adela Paki, </w:t>
      </w:r>
      <w:r w:rsidRPr="00E140A7">
        <w:rPr>
          <w:rFonts w:ascii="Cambria" w:hAnsi="Cambria"/>
          <w:i/>
          <w:szCs w:val="24"/>
        </w:rPr>
        <w:t>Populaţia din Dacia de nord în lumina izvoarelor epigrafice</w:t>
      </w:r>
      <w:r w:rsidRPr="00E140A7">
        <w:rPr>
          <w:rFonts w:ascii="Cambria" w:hAnsi="Cambria"/>
          <w:szCs w:val="24"/>
        </w:rPr>
        <w:t>, Diss., Clu</w:t>
      </w:r>
      <w:r w:rsidRPr="00E140A7">
        <w:rPr>
          <w:rFonts w:ascii="Cambria" w:hAnsi="Cambria"/>
          <w:szCs w:val="24"/>
        </w:rPr>
        <w:t>j, 1998;</w:t>
      </w:r>
      <w:r w:rsidRPr="00E140A7">
        <w:rPr>
          <w:rFonts w:ascii="Cambria" w:hAnsi="Cambria"/>
          <w:i/>
          <w:szCs w:val="24"/>
        </w:rPr>
        <w:t xml:space="preserve"> </w:t>
      </w:r>
      <w:r w:rsidRPr="00E140A7">
        <w:rPr>
          <w:rFonts w:ascii="Cambria" w:hAnsi="Cambria"/>
          <w:szCs w:val="24"/>
        </w:rPr>
        <w:t xml:space="preserve">Al. Diaconescu, </w:t>
      </w:r>
      <w:r w:rsidRPr="00E140A7">
        <w:rPr>
          <w:rFonts w:ascii="Cambria" w:hAnsi="Cambria"/>
          <w:i/>
          <w:szCs w:val="24"/>
        </w:rPr>
        <w:t>Statut social şi reprezentare artistică în Dacia romană. Contribuţii la istoria elitelor provinciale</w:t>
      </w:r>
      <w:r w:rsidRPr="00E140A7">
        <w:rPr>
          <w:rFonts w:ascii="Cambria" w:hAnsi="Cambria"/>
          <w:szCs w:val="24"/>
        </w:rPr>
        <w:t xml:space="preserve">, Diss., Cluj, 1998; </w:t>
      </w:r>
      <w:r w:rsidRPr="00E140A7">
        <w:rPr>
          <w:rFonts w:ascii="Cambria" w:hAnsi="Cambria"/>
          <w:i/>
          <w:szCs w:val="24"/>
        </w:rPr>
        <w:t xml:space="preserve"> </w:t>
      </w:r>
      <w:r w:rsidRPr="00E140A7">
        <w:rPr>
          <w:rFonts w:ascii="Cambria" w:hAnsi="Cambria"/>
          <w:szCs w:val="24"/>
        </w:rPr>
        <w:t xml:space="preserve">A. </w:t>
      </w:r>
    </w:p>
    <w:p w:rsidR="00444418" w:rsidRPr="00E140A7" w:rsidRDefault="00456406">
      <w:pPr>
        <w:spacing w:line="247" w:lineRule="auto"/>
        <w:ind w:left="-5" w:right="14" w:hanging="10"/>
        <w:rPr>
          <w:rFonts w:ascii="Cambria" w:hAnsi="Cambria"/>
          <w:szCs w:val="24"/>
        </w:rPr>
      </w:pPr>
      <w:r w:rsidRPr="00E140A7">
        <w:rPr>
          <w:rFonts w:ascii="Cambria" w:hAnsi="Cambria"/>
          <w:szCs w:val="24"/>
        </w:rPr>
        <w:t xml:space="preserve">Husar, </w:t>
      </w:r>
      <w:r w:rsidRPr="00E140A7">
        <w:rPr>
          <w:rFonts w:ascii="Cambria" w:hAnsi="Cambria"/>
          <w:i/>
          <w:szCs w:val="24"/>
        </w:rPr>
        <w:t>Celţi şi germani în Dacia romană</w:t>
      </w:r>
      <w:r w:rsidRPr="00E140A7">
        <w:rPr>
          <w:rFonts w:ascii="Cambria" w:hAnsi="Cambria"/>
          <w:szCs w:val="24"/>
        </w:rPr>
        <w:t xml:space="preserve">, Cluj, 1999;  P. Hügel,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Ultimele decenii ale stăpânirii romane î</w:t>
      </w:r>
      <w:r w:rsidRPr="00E140A7">
        <w:rPr>
          <w:rFonts w:ascii="Cambria" w:hAnsi="Cambria"/>
          <w:i/>
          <w:szCs w:val="24"/>
        </w:rPr>
        <w:t xml:space="preserve">n Dacia (Traianus </w:t>
      </w:r>
    </w:p>
    <w:p w:rsidR="00444418" w:rsidRPr="00E140A7" w:rsidRDefault="00456406">
      <w:pPr>
        <w:spacing w:after="3" w:line="231" w:lineRule="auto"/>
        <w:ind w:left="-5" w:right="0" w:hanging="10"/>
        <w:rPr>
          <w:rFonts w:ascii="Cambria" w:hAnsi="Cambria"/>
          <w:szCs w:val="24"/>
        </w:rPr>
      </w:pPr>
      <w:r w:rsidRPr="00E140A7">
        <w:rPr>
          <w:rFonts w:ascii="Cambria" w:hAnsi="Cambria"/>
          <w:i/>
          <w:szCs w:val="24"/>
        </w:rPr>
        <w:t>Decius–Aurelianus)</w:t>
      </w:r>
      <w:r w:rsidRPr="00E140A7">
        <w:rPr>
          <w:rFonts w:ascii="Cambria" w:hAnsi="Cambria"/>
          <w:szCs w:val="24"/>
        </w:rPr>
        <w:t xml:space="preserve">, Diss., Cluj, 1999;  A. Ruscu, </w:t>
      </w:r>
      <w:r w:rsidRPr="00E140A7">
        <w:rPr>
          <w:rFonts w:ascii="Cambria" w:hAnsi="Cambria"/>
          <w:i/>
          <w:szCs w:val="24"/>
        </w:rPr>
        <w:t xml:space="preserve">Provincia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Dacia în istoriografia antică</w:t>
      </w:r>
      <w:r w:rsidRPr="00E140A7">
        <w:rPr>
          <w:rFonts w:ascii="Cambria" w:hAnsi="Cambria"/>
          <w:szCs w:val="24"/>
        </w:rPr>
        <w:t xml:space="preserve">, Diss. Cluj, 2001;  C. Găzdac, </w:t>
      </w:r>
      <w:r w:rsidRPr="00E140A7">
        <w:rPr>
          <w:rFonts w:ascii="Cambria" w:hAnsi="Cambria"/>
          <w:i/>
          <w:szCs w:val="24"/>
        </w:rPr>
        <w:t>Circulaţia monetară în Dacia şi în provinciile învecinate de la Traian la Constantin</w:t>
      </w:r>
      <w:r w:rsidRPr="00E140A7">
        <w:rPr>
          <w:rFonts w:ascii="Cambria" w:hAnsi="Cambria"/>
          <w:szCs w:val="24"/>
        </w:rPr>
        <w:t>, Cluj, 2002.</w:t>
      </w:r>
      <w:r w:rsidRPr="00E140A7">
        <w:rPr>
          <w:rFonts w:ascii="Cambria" w:hAnsi="Cambria"/>
          <w:i/>
          <w:szCs w:val="24"/>
        </w:rPr>
        <w:t xml:space="preserve"> </w:t>
      </w:r>
    </w:p>
    <w:p w:rsidR="00444418" w:rsidRPr="00E140A7" w:rsidRDefault="00456406">
      <w:pPr>
        <w:spacing w:after="33" w:line="231" w:lineRule="auto"/>
        <w:ind w:left="-5" w:right="0" w:hanging="10"/>
        <w:rPr>
          <w:rFonts w:ascii="Cambria" w:hAnsi="Cambria"/>
          <w:szCs w:val="24"/>
        </w:rPr>
      </w:pPr>
      <w:r w:rsidRPr="00E140A7">
        <w:rPr>
          <w:rFonts w:ascii="Cambria" w:hAnsi="Cambria"/>
          <w:szCs w:val="24"/>
        </w:rPr>
        <w:t xml:space="preserve">a constituit un </w:t>
      </w:r>
      <w:r w:rsidRPr="00E140A7">
        <w:rPr>
          <w:rFonts w:ascii="Cambria" w:hAnsi="Cambria"/>
          <w:szCs w:val="24"/>
        </w:rPr>
        <w:t xml:space="preserve">moment de referinţă pentru evaluarea nivelului atins de istoria şi arheologia Daciei romane, cu </w:t>
      </w:r>
      <w:r w:rsidRPr="00E140A7">
        <w:rPr>
          <w:rFonts w:ascii="Cambria" w:hAnsi="Cambria"/>
          <w:szCs w:val="24"/>
        </w:rPr>
        <w:lastRenderedPageBreak/>
        <w:t>precădere de cercetările referitoare la  limes  şi armata romană</w:t>
      </w:r>
      <w:r w:rsidRPr="00E140A7">
        <w:rPr>
          <w:rFonts w:ascii="Cambria" w:hAnsi="Cambria"/>
          <w:b/>
          <w:szCs w:val="24"/>
          <w:vertAlign w:val="superscript"/>
        </w:rPr>
        <w:footnoteReference w:id="2"/>
      </w:r>
      <w:r w:rsidRPr="00E140A7">
        <w:rPr>
          <w:rFonts w:ascii="Cambria" w:hAnsi="Cambria"/>
          <w:szCs w:val="24"/>
        </w:rPr>
        <w:t xml:space="preserve">. </w:t>
      </w:r>
    </w:p>
    <w:p w:rsidR="00444418" w:rsidRPr="00E140A7" w:rsidRDefault="00456406">
      <w:pPr>
        <w:spacing w:after="267" w:line="231" w:lineRule="auto"/>
        <w:ind w:left="-15" w:right="0"/>
        <w:rPr>
          <w:rFonts w:ascii="Cambria" w:hAnsi="Cambria"/>
          <w:szCs w:val="24"/>
        </w:rPr>
      </w:pPr>
      <w:r w:rsidRPr="00E140A7">
        <w:rPr>
          <w:rFonts w:ascii="Cambria" w:hAnsi="Cambria"/>
          <w:szCs w:val="24"/>
        </w:rPr>
        <w:t xml:space="preserve">Aşadar, cercetarea istoriei Daciei romane rămâne, la începutul acestui nou mileniu, un </w:t>
      </w:r>
      <w:r w:rsidRPr="00E140A7">
        <w:rPr>
          <w:rFonts w:ascii="Cambria" w:hAnsi="Cambria"/>
          <w:szCs w:val="24"/>
        </w:rPr>
        <w:t>domeniu „clasic” (din păcate nu şi prioritar, datorită mai ales precarităţii resurselor financiare alocate cercetărilor arheologice) al istoriografiei româneşti, pe măsura unei epoci de excepţie – epoca romană reprezentând în cadrul istoriei României un mo</w:t>
      </w:r>
      <w:r w:rsidRPr="00E140A7">
        <w:rPr>
          <w:rFonts w:ascii="Cambria" w:hAnsi="Cambria"/>
          <w:szCs w:val="24"/>
        </w:rPr>
        <w:t xml:space="preserve">ment de maximă deschidere spre istoria universală. Prin implantarea unei civilizaţii şi culturi superioare, prin sinteza etnică realizată, </w:t>
      </w:r>
      <w:r w:rsidRPr="00E140A7">
        <w:rPr>
          <w:rFonts w:ascii="Cambria" w:hAnsi="Cambria"/>
          <w:i/>
          <w:szCs w:val="24"/>
        </w:rPr>
        <w:t>epoca romană</w:t>
      </w:r>
      <w:r w:rsidRPr="00E140A7">
        <w:rPr>
          <w:rFonts w:ascii="Cambria" w:hAnsi="Cambria"/>
          <w:szCs w:val="24"/>
        </w:rPr>
        <w:t xml:space="preserve"> constituie un </w:t>
      </w:r>
      <w:r w:rsidRPr="00E140A7">
        <w:rPr>
          <w:rFonts w:ascii="Cambria" w:hAnsi="Cambria"/>
          <w:i/>
          <w:szCs w:val="24"/>
        </w:rPr>
        <w:t>moment–cheie</w:t>
      </w:r>
      <w:r w:rsidRPr="00E140A7">
        <w:rPr>
          <w:rFonts w:ascii="Cambria" w:hAnsi="Cambria"/>
          <w:szCs w:val="24"/>
        </w:rPr>
        <w:t xml:space="preserve"> care a avut cele mai însemnate consecinţe pentru evoluţia istorică ulterioară</w:t>
      </w:r>
      <w:r w:rsidRPr="00E140A7">
        <w:rPr>
          <w:rFonts w:ascii="Cambria" w:hAnsi="Cambria"/>
          <w:szCs w:val="24"/>
        </w:rPr>
        <w:t xml:space="preserve"> a spaţiului carpato–dunărean. </w:t>
      </w:r>
    </w:p>
    <w:p w:rsidR="00444418" w:rsidRPr="00E140A7" w:rsidRDefault="00456406">
      <w:pPr>
        <w:spacing w:after="280" w:line="259" w:lineRule="auto"/>
        <w:ind w:left="719" w:right="710" w:hanging="10"/>
        <w:jc w:val="center"/>
        <w:rPr>
          <w:rFonts w:ascii="Cambria" w:hAnsi="Cambria"/>
          <w:szCs w:val="24"/>
        </w:rPr>
      </w:pPr>
      <w:r w:rsidRPr="00E140A7">
        <w:rPr>
          <w:rFonts w:ascii="Cambria" w:hAnsi="Cambria"/>
          <w:b/>
          <w:szCs w:val="24"/>
        </w:rPr>
        <w:t>Capitolul 1</w:t>
      </w:r>
    </w:p>
    <w:p w:rsidR="00444418" w:rsidRPr="00E140A7" w:rsidRDefault="00456406">
      <w:pPr>
        <w:pStyle w:val="Heading1"/>
        <w:spacing w:after="380"/>
        <w:ind w:right="3"/>
        <w:rPr>
          <w:rFonts w:ascii="Cambria" w:hAnsi="Cambria"/>
          <w:sz w:val="24"/>
          <w:szCs w:val="24"/>
        </w:rPr>
      </w:pPr>
      <w:r w:rsidRPr="00E140A7">
        <w:rPr>
          <w:rFonts w:ascii="Cambria" w:hAnsi="Cambria"/>
          <w:sz w:val="24"/>
          <w:szCs w:val="24"/>
        </w:rPr>
        <w:t>DACIA AVGVSTI PROVINCIA</w:t>
      </w:r>
    </w:p>
    <w:p w:rsidR="00444418" w:rsidRPr="00E140A7" w:rsidRDefault="00456406">
      <w:pPr>
        <w:pStyle w:val="Heading2"/>
        <w:spacing w:after="190"/>
        <w:ind w:left="715"/>
        <w:rPr>
          <w:rFonts w:ascii="Cambria" w:hAnsi="Cambria"/>
          <w:szCs w:val="24"/>
        </w:rPr>
      </w:pPr>
      <w:r w:rsidRPr="00E140A7">
        <w:rPr>
          <w:rFonts w:ascii="Cambria" w:hAnsi="Cambria"/>
          <w:szCs w:val="24"/>
        </w:rPr>
        <w:t>1.1 Constituirea provinciei Dacia</w:t>
      </w:r>
    </w:p>
    <w:p w:rsidR="00444418" w:rsidRPr="00E140A7" w:rsidRDefault="00456406">
      <w:pPr>
        <w:spacing w:after="43"/>
        <w:ind w:left="-15" w:right="0"/>
        <w:rPr>
          <w:rFonts w:ascii="Cambria" w:hAnsi="Cambria"/>
          <w:szCs w:val="24"/>
        </w:rPr>
      </w:pPr>
      <w:r w:rsidRPr="00E140A7">
        <w:rPr>
          <w:rFonts w:ascii="Cambria" w:hAnsi="Cambria"/>
          <w:szCs w:val="24"/>
        </w:rPr>
        <w:t>La scurtă vreme după sfârşitul celui de-al doilea război daco-roman</w:t>
      </w:r>
      <w:r w:rsidRPr="00E140A7">
        <w:rPr>
          <w:rFonts w:ascii="Cambria" w:hAnsi="Cambria"/>
          <w:szCs w:val="24"/>
          <w:vertAlign w:val="superscript"/>
        </w:rPr>
        <w:footnoteReference w:id="3"/>
      </w:r>
      <w:r w:rsidRPr="00E140A7">
        <w:rPr>
          <w:rFonts w:ascii="Cambria" w:hAnsi="Cambria"/>
          <w:szCs w:val="24"/>
        </w:rPr>
        <w:t xml:space="preserve"> –fiind </w:t>
      </w:r>
      <w:r w:rsidRPr="00E140A7">
        <w:rPr>
          <w:rFonts w:ascii="Cambria" w:hAnsi="Cambria"/>
          <w:i/>
          <w:szCs w:val="24"/>
        </w:rPr>
        <w:t>universa Dacia devicta</w:t>
      </w:r>
      <w:r w:rsidRPr="00E140A7">
        <w:rPr>
          <w:rFonts w:ascii="Cambria" w:hAnsi="Cambria"/>
          <w:szCs w:val="24"/>
          <w:vertAlign w:val="superscript"/>
        </w:rPr>
        <w:footnoteReference w:id="4"/>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s-a constituit provincia Dacia</w:t>
      </w:r>
      <w:r w:rsidRPr="00E140A7">
        <w:rPr>
          <w:rFonts w:ascii="Cambria" w:hAnsi="Cambria"/>
          <w:szCs w:val="24"/>
          <w:vertAlign w:val="superscript"/>
        </w:rPr>
        <w:t>8</w:t>
      </w:r>
      <w:r w:rsidRPr="00E140A7">
        <w:rPr>
          <w:rFonts w:ascii="Cambria" w:hAnsi="Cambria"/>
          <w:szCs w:val="24"/>
        </w:rPr>
        <w:t>. Unica provincie tra</w:t>
      </w:r>
      <w:r w:rsidRPr="00E140A7">
        <w:rPr>
          <w:rFonts w:ascii="Cambria" w:hAnsi="Cambria"/>
          <w:szCs w:val="24"/>
        </w:rPr>
        <w:t xml:space="preserve">nsdanubiană a </w:t>
      </w:r>
      <w:r w:rsidRPr="00E140A7">
        <w:rPr>
          <w:rFonts w:ascii="Cambria" w:hAnsi="Cambria"/>
          <w:szCs w:val="24"/>
        </w:rPr>
        <w:lastRenderedPageBreak/>
        <w:t xml:space="preserve">Imperiului Roman, Dacia -veritabil </w:t>
      </w:r>
      <w:r w:rsidRPr="00E140A7">
        <w:rPr>
          <w:rFonts w:ascii="Cambria" w:hAnsi="Cambria"/>
          <w:szCs w:val="24"/>
          <w:vertAlign w:val="superscript"/>
        </w:rPr>
        <w:footnoteReference w:id="5"/>
      </w:r>
      <w:r w:rsidRPr="00E140A7">
        <w:rPr>
          <w:rFonts w:ascii="Cambria" w:hAnsi="Cambria"/>
          <w:i/>
          <w:szCs w:val="24"/>
        </w:rPr>
        <w:t>propugnaculum Imperii</w:t>
      </w:r>
      <w:r w:rsidRPr="00E140A7">
        <w:rPr>
          <w:rFonts w:ascii="Cambria" w:hAnsi="Cambria"/>
          <w:szCs w:val="24"/>
        </w:rPr>
        <w:t>- avea rolul strategic de a separa masele barbare norddunărene; Dacia avea menirea de asigura protecţia teritoriilor sud-dunărene ale Imperiului, în primul rând prin izolarea celor două</w:t>
      </w:r>
      <w:r w:rsidRPr="00E140A7">
        <w:rPr>
          <w:rFonts w:ascii="Cambria" w:hAnsi="Cambria"/>
          <w:szCs w:val="24"/>
        </w:rPr>
        <w:t xml:space="preserve"> neamuri sarmatice ale iazygilor şi roxolanilor</w:t>
      </w:r>
      <w:r w:rsidRPr="00E140A7">
        <w:rPr>
          <w:rFonts w:ascii="Cambria" w:hAnsi="Cambria"/>
          <w:szCs w:val="24"/>
          <w:vertAlign w:val="superscript"/>
        </w:rPr>
        <w:footnoteReference w:id="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 Dacia a fost ultima dintre provinciile europene întemeiate de romani în urma cuceririi unei regiuni din </w:t>
      </w:r>
      <w:r w:rsidRPr="00E140A7">
        <w:rPr>
          <w:rFonts w:ascii="Cambria" w:hAnsi="Cambria"/>
          <w:i/>
          <w:szCs w:val="24"/>
        </w:rPr>
        <w:t>Barbaricum</w:t>
      </w:r>
      <w:r w:rsidRPr="00E140A7">
        <w:rPr>
          <w:rFonts w:ascii="Cambria" w:hAnsi="Cambria"/>
          <w:szCs w:val="24"/>
        </w:rPr>
        <w:t xml:space="preserve">. Nici o altă provincie europeană a Imperiului Roman n-a avut o frontieră atât de lungă cu </w:t>
      </w:r>
      <w:r w:rsidRPr="00E140A7">
        <w:rPr>
          <w:rFonts w:ascii="Cambria" w:hAnsi="Cambria"/>
          <w:szCs w:val="24"/>
        </w:rPr>
        <w:t>lumea barbară, ceea ce explică unele particularităţi ale Daciei romane, în primul rând ponderea elementului militar în viaţa Provinciei. Prin urmare, analogiile potrivite specificului Daciei trebuie căutate în provinciile de pe limesul european, care se ap</w:t>
      </w:r>
      <w:r w:rsidRPr="00E140A7">
        <w:rPr>
          <w:rFonts w:ascii="Cambria" w:hAnsi="Cambria"/>
          <w:szCs w:val="24"/>
        </w:rPr>
        <w:t>ropie de Dacia prin prezenţa masivă a armatei, structură socială şi nivel de civilizaţie.</w:t>
      </w:r>
    </w:p>
    <w:p w:rsidR="00444418" w:rsidRPr="00E140A7" w:rsidRDefault="00456406">
      <w:pPr>
        <w:spacing w:after="37"/>
        <w:ind w:left="-15" w:right="0"/>
        <w:rPr>
          <w:rFonts w:ascii="Cambria" w:hAnsi="Cambria"/>
          <w:szCs w:val="24"/>
        </w:rPr>
      </w:pPr>
      <w:r w:rsidRPr="00E140A7">
        <w:rPr>
          <w:rFonts w:ascii="Cambria" w:hAnsi="Cambria"/>
          <w:szCs w:val="24"/>
        </w:rPr>
        <w:t>Cucerirea şi transformarea Daciei în provincie romană, au fost concepute a dura şi nu exclusiv datorită măsurilor militare, ci mai cu seamă celor privind asigurarea v</w:t>
      </w:r>
      <w:r w:rsidRPr="00E140A7">
        <w:rPr>
          <w:rFonts w:ascii="Cambria" w:hAnsi="Cambria"/>
          <w:szCs w:val="24"/>
        </w:rPr>
        <w:t>ieţii şi prosperităţii Provinciei</w:t>
      </w:r>
      <w:r w:rsidRPr="00E140A7">
        <w:rPr>
          <w:rFonts w:ascii="Cambria" w:hAnsi="Cambria"/>
          <w:szCs w:val="24"/>
          <w:vertAlign w:val="superscript"/>
        </w:rPr>
        <w:footnoteReference w:id="7"/>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t>În urma primului război dintre Traian şi Decebal, prin pacea din anul 102 unele teritorii locuite de daco-geţi intră sub stăpânirea Romei: Muntenia, sudul Moldovei, estul Olteniei şi sudestul Transilvaniei până la Olt su</w:t>
      </w:r>
      <w:r w:rsidRPr="00E140A7">
        <w:rPr>
          <w:rFonts w:ascii="Cambria" w:hAnsi="Cambria"/>
          <w:szCs w:val="24"/>
        </w:rPr>
        <w:t xml:space="preserve">nt anexate </w:t>
      </w:r>
      <w:r w:rsidRPr="00E140A7">
        <w:rPr>
          <w:rFonts w:ascii="Cambria" w:hAnsi="Cambria"/>
          <w:szCs w:val="24"/>
        </w:rPr>
        <w:lastRenderedPageBreak/>
        <w:t>Moesiei Inferior</w:t>
      </w:r>
      <w:r w:rsidRPr="00E140A7">
        <w:rPr>
          <w:rFonts w:ascii="Cambria" w:hAnsi="Cambria"/>
          <w:szCs w:val="24"/>
          <w:vertAlign w:val="superscript"/>
        </w:rPr>
        <w:footnoteReference w:id="8"/>
      </w:r>
      <w:r w:rsidRPr="00E140A7">
        <w:rPr>
          <w:rFonts w:ascii="Cambria" w:hAnsi="Cambria"/>
          <w:szCs w:val="24"/>
        </w:rPr>
        <w:t>, din care vor face parte până la sfârşitul epocii traiane</w:t>
      </w:r>
      <w:r w:rsidRPr="00E140A7">
        <w:rPr>
          <w:rFonts w:ascii="Cambria" w:hAnsi="Cambria"/>
          <w:szCs w:val="24"/>
          <w:vertAlign w:val="superscript"/>
        </w:rPr>
        <w:footnoteReference w:id="9"/>
      </w:r>
      <w:r w:rsidRPr="00E140A7">
        <w:rPr>
          <w:rFonts w:ascii="Cambria" w:hAnsi="Cambria"/>
          <w:szCs w:val="24"/>
        </w:rPr>
        <w:t>.</w:t>
      </w:r>
    </w:p>
    <w:p w:rsidR="00444418" w:rsidRPr="00E140A7" w:rsidRDefault="00456406">
      <w:pPr>
        <w:spacing w:after="28"/>
        <w:ind w:left="-15" w:right="0"/>
        <w:rPr>
          <w:rFonts w:ascii="Cambria" w:hAnsi="Cambria"/>
          <w:szCs w:val="24"/>
        </w:rPr>
      </w:pPr>
      <w:r w:rsidRPr="00E140A7">
        <w:rPr>
          <w:rFonts w:ascii="Cambria" w:hAnsi="Cambria"/>
          <w:szCs w:val="24"/>
        </w:rPr>
        <w:t>Tot în anul 102 Banatul, vestul Olteniei şi sudul Transilvaniei (la sud de Mureşul mijlociu) – ocupate ferm de către romani, care au construit castre şi drumuri-  cons</w:t>
      </w:r>
      <w:r w:rsidRPr="00E140A7">
        <w:rPr>
          <w:rFonts w:ascii="Cambria" w:hAnsi="Cambria"/>
          <w:szCs w:val="24"/>
        </w:rPr>
        <w:t>tituiau un district militar roman, sub conducerea consularului Cn. Pinarius Aemilius Cicatricula Pompeius Longinus</w:t>
      </w:r>
      <w:r w:rsidRPr="00E140A7">
        <w:rPr>
          <w:rFonts w:ascii="Cambria" w:hAnsi="Cambria"/>
          <w:szCs w:val="24"/>
          <w:vertAlign w:val="superscript"/>
        </w:rPr>
        <w:footnoteReference w:id="10"/>
      </w:r>
      <w:r w:rsidRPr="00E140A7">
        <w:rPr>
          <w:rFonts w:ascii="Cambria" w:hAnsi="Cambria"/>
          <w:szCs w:val="24"/>
        </w:rPr>
        <w:t>, aflat în fruntea armatei de ocupaţie. Cassius Dio afirmă că, după încheierea primului război dacic, Traian “lăsă oaste la Sarmizegetusa, pu</w:t>
      </w:r>
      <w:r w:rsidRPr="00E140A7">
        <w:rPr>
          <w:rFonts w:ascii="Cambria" w:hAnsi="Cambria"/>
          <w:szCs w:val="24"/>
        </w:rPr>
        <w:t>nând garnizoane şi în restul ţării”</w:t>
      </w:r>
      <w:r w:rsidRPr="00E140A7">
        <w:rPr>
          <w:rFonts w:ascii="Cambria" w:hAnsi="Cambria"/>
          <w:szCs w:val="24"/>
          <w:vertAlign w:val="superscript"/>
        </w:rPr>
        <w:footnoteReference w:id="11"/>
      </w:r>
      <w:r w:rsidRPr="00E140A7">
        <w:rPr>
          <w:rFonts w:ascii="Cambria" w:hAnsi="Cambria"/>
          <w:szCs w:val="24"/>
        </w:rPr>
        <w:t>, iar vestigiile arheologice confirmă prezenţa unei garnizoane romane –formată din vexilaţii apartinând legiunilor IIII Flavia Felix, I Adiutrix, II Adiutrix şi VI Ferrata- în capitala regală a lui Decebal</w:t>
      </w:r>
      <w:r w:rsidRPr="00E140A7">
        <w:rPr>
          <w:rFonts w:ascii="Cambria" w:hAnsi="Cambria"/>
          <w:szCs w:val="24"/>
          <w:vertAlign w:val="superscript"/>
        </w:rPr>
        <w:footnoteReference w:id="12"/>
      </w:r>
      <w:r w:rsidRPr="00E140A7">
        <w:rPr>
          <w:rFonts w:ascii="Cambria" w:hAnsi="Cambria"/>
          <w:szCs w:val="24"/>
        </w:rPr>
        <w:t>. Într-un rece</w:t>
      </w:r>
      <w:r w:rsidRPr="00E140A7">
        <w:rPr>
          <w:rFonts w:ascii="Cambria" w:hAnsi="Cambria"/>
          <w:szCs w:val="24"/>
        </w:rPr>
        <w:t>nt studiu, I. Piso  este de părere că vexilaţiile legionare sunt atestate la Sarmizegetusa numai începând din 106 p. Chr.</w:t>
      </w:r>
      <w:r w:rsidRPr="00E140A7">
        <w:rPr>
          <w:rFonts w:ascii="Cambria" w:hAnsi="Cambria"/>
          <w:szCs w:val="24"/>
          <w:vertAlign w:val="superscript"/>
        </w:rPr>
        <w:footnoteReference w:id="13"/>
      </w:r>
      <w:r w:rsidRPr="00E140A7">
        <w:rPr>
          <w:rFonts w:ascii="Cambria" w:hAnsi="Cambria"/>
          <w:szCs w:val="24"/>
        </w:rPr>
        <w:t xml:space="preserve">. </w:t>
      </w:r>
    </w:p>
    <w:p w:rsidR="00444418" w:rsidRPr="00E140A7" w:rsidRDefault="00456406">
      <w:pPr>
        <w:spacing w:after="37"/>
        <w:ind w:left="-15" w:right="0" w:firstLine="0"/>
        <w:rPr>
          <w:rFonts w:ascii="Cambria" w:hAnsi="Cambria"/>
          <w:szCs w:val="24"/>
        </w:rPr>
      </w:pPr>
      <w:r w:rsidRPr="00E140A7">
        <w:rPr>
          <w:rFonts w:ascii="Cambria" w:hAnsi="Cambria"/>
          <w:szCs w:val="24"/>
        </w:rPr>
        <w:t>Cele aparţinând legiunilor II Adiutrix şi VI Ferrata ar fi rămas câteva luni sau câţiva ani, în timp ce vexilaţia legiunii IIII Fla</w:t>
      </w:r>
      <w:r w:rsidRPr="00E140A7">
        <w:rPr>
          <w:rFonts w:ascii="Cambria" w:hAnsi="Cambria"/>
          <w:szCs w:val="24"/>
        </w:rPr>
        <w:t>via Felix a staţionat la Sarmizegetusa Regia probabil până la sfârşitul domniei lui Traian</w:t>
      </w:r>
      <w:r w:rsidRPr="00E140A7">
        <w:rPr>
          <w:rFonts w:ascii="Cambria" w:hAnsi="Cambria"/>
          <w:szCs w:val="24"/>
          <w:vertAlign w:val="superscript"/>
        </w:rPr>
        <w:footnoteReference w:id="14"/>
      </w:r>
      <w:r w:rsidRPr="00E140A7">
        <w:rPr>
          <w:rFonts w:ascii="Cambria" w:hAnsi="Cambria"/>
          <w:szCs w:val="24"/>
        </w:rPr>
        <w:t xml:space="preserve">. După aceea, zona fostei </w:t>
      </w:r>
      <w:r w:rsidRPr="00E140A7">
        <w:rPr>
          <w:rFonts w:ascii="Cambria" w:hAnsi="Cambria"/>
          <w:szCs w:val="24"/>
        </w:rPr>
        <w:lastRenderedPageBreak/>
        <w:t>capitale dacice a continuat să fie supravegheată de trupa din castrul de la Orăştioara de Sus</w:t>
      </w:r>
      <w:r w:rsidRPr="00E140A7">
        <w:rPr>
          <w:rFonts w:ascii="Cambria" w:hAnsi="Cambria"/>
          <w:szCs w:val="24"/>
          <w:vertAlign w:val="superscript"/>
        </w:rPr>
        <w:footnoteReference w:id="15"/>
      </w:r>
      <w:r w:rsidRPr="00E140A7">
        <w:rPr>
          <w:rFonts w:ascii="Cambria" w:hAnsi="Cambria"/>
          <w:szCs w:val="24"/>
        </w:rPr>
        <w:t>.</w:t>
      </w:r>
    </w:p>
    <w:p w:rsidR="00444418" w:rsidRPr="00E140A7" w:rsidRDefault="00456406">
      <w:pPr>
        <w:spacing w:after="38"/>
        <w:ind w:left="-15" w:right="0" w:firstLine="568"/>
        <w:rPr>
          <w:rFonts w:ascii="Cambria" w:hAnsi="Cambria"/>
          <w:szCs w:val="24"/>
        </w:rPr>
      </w:pPr>
      <w:r w:rsidRPr="00E140A7">
        <w:rPr>
          <w:rFonts w:ascii="Cambria" w:hAnsi="Cambria"/>
          <w:szCs w:val="24"/>
        </w:rPr>
        <w:t>Dacă însă garnizoana formată din vexilaţiile legionare a fost instalată la Sarmizegetusa Regia la sfârşitul primului război dacic, atunci este de presupus că regele dac -lăsat să domnească peste restul Daciei necucerite-,  trebuie să fi rezidat din acest m</w:t>
      </w:r>
      <w:r w:rsidRPr="00E140A7">
        <w:rPr>
          <w:rFonts w:ascii="Cambria" w:hAnsi="Cambria"/>
          <w:szCs w:val="24"/>
        </w:rPr>
        <w:t>oment undeva la nord de Mureşul mijlociu, poate în cetatea de la Piatra Craivii</w:t>
      </w:r>
      <w:r w:rsidRPr="00E140A7">
        <w:rPr>
          <w:rFonts w:ascii="Cambria" w:hAnsi="Cambria"/>
          <w:szCs w:val="24"/>
          <w:vertAlign w:val="superscript"/>
        </w:rPr>
        <w:footnoteReference w:id="1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Oricum, pacea din anul 102 consfinţea ocuparea unor teritorii ale Regatului dac şi, dacă avem în vedere intervalul scurt până la transformarea sa integrală în provincie roman</w:t>
      </w:r>
      <w:r w:rsidRPr="00E140A7">
        <w:rPr>
          <w:rFonts w:ascii="Cambria" w:hAnsi="Cambria"/>
          <w:szCs w:val="24"/>
        </w:rPr>
        <w:t xml:space="preserve">ă, conferirea statutului de </w:t>
      </w:r>
      <w:r w:rsidRPr="00E140A7">
        <w:rPr>
          <w:rFonts w:ascii="Cambria" w:hAnsi="Cambria"/>
          <w:i/>
          <w:szCs w:val="24"/>
        </w:rPr>
        <w:t>rex amicus</w:t>
      </w:r>
      <w:r w:rsidRPr="00E140A7">
        <w:rPr>
          <w:rFonts w:ascii="Cambria" w:hAnsi="Cambria"/>
          <w:szCs w:val="24"/>
          <w:vertAlign w:val="superscript"/>
        </w:rPr>
        <w:footnoteReference w:id="17"/>
      </w:r>
      <w:r w:rsidRPr="00E140A7">
        <w:rPr>
          <w:rFonts w:ascii="Cambria" w:hAnsi="Cambria"/>
          <w:szCs w:val="24"/>
        </w:rPr>
        <w:t xml:space="preserve"> lui Decebal trebuie să fi avut în perspectivă o viitoare anexare la Imperiu. De altfel, alte două fapte –luarea titlului triumfal de </w:t>
      </w:r>
      <w:r w:rsidRPr="00E140A7">
        <w:rPr>
          <w:rFonts w:ascii="Cambria" w:hAnsi="Cambria"/>
          <w:i/>
          <w:szCs w:val="24"/>
        </w:rPr>
        <w:t>Dacicus</w:t>
      </w:r>
      <w:r w:rsidRPr="00E140A7">
        <w:rPr>
          <w:rFonts w:ascii="Cambria" w:hAnsi="Cambria"/>
          <w:szCs w:val="24"/>
        </w:rPr>
        <w:t xml:space="preserve"> de către Traian, după întoarcerea sa la Roma, în decembrie 102, şi construi</w:t>
      </w:r>
      <w:r w:rsidRPr="00E140A7">
        <w:rPr>
          <w:rFonts w:ascii="Cambria" w:hAnsi="Cambria"/>
          <w:szCs w:val="24"/>
        </w:rPr>
        <w:t>rea, între cele două războaie, a grandiosului pod peste Dunăre, la Drobeta- au semnificaţia incontestabilă că marea majoritate a dificultăţilor de cucerire a Daciei au fost învinse în primul război, că împăratul Traian considera Dacia lui Decebal mult slăb</w:t>
      </w:r>
      <w:r w:rsidRPr="00E140A7">
        <w:rPr>
          <w:rFonts w:ascii="Cambria" w:hAnsi="Cambria"/>
          <w:szCs w:val="24"/>
        </w:rPr>
        <w:t>ită militar, aproape de înfrângerea finală. Podul de la Drobeta, capodoperă a tehnicii antice, nu putea fi conceput şi realizat decât în ideea că Dacia era ca şi cucerită şi că va deveni provincie a Imperiului Roman, lucru</w:t>
      </w:r>
    </w:p>
    <w:p w:rsidR="00444418" w:rsidRPr="00E140A7" w:rsidRDefault="00456406">
      <w:pPr>
        <w:ind w:left="-15" w:right="0" w:firstLine="0"/>
        <w:rPr>
          <w:rFonts w:ascii="Cambria" w:hAnsi="Cambria"/>
          <w:szCs w:val="24"/>
        </w:rPr>
      </w:pPr>
      <w:r w:rsidRPr="00E140A7">
        <w:rPr>
          <w:rFonts w:ascii="Cambria" w:hAnsi="Cambria"/>
          <w:szCs w:val="24"/>
        </w:rPr>
        <w:t xml:space="preserve">oarecum prefigurat de victoriile </w:t>
      </w:r>
      <w:r w:rsidRPr="00E140A7">
        <w:rPr>
          <w:rFonts w:ascii="Cambria" w:hAnsi="Cambria"/>
          <w:szCs w:val="24"/>
        </w:rPr>
        <w:t xml:space="preserve">decisive din primul război daco-roman. </w:t>
      </w:r>
    </w:p>
    <w:p w:rsidR="00444418" w:rsidRPr="00E140A7" w:rsidRDefault="00456406">
      <w:pPr>
        <w:ind w:left="-15" w:right="0"/>
        <w:rPr>
          <w:rFonts w:ascii="Cambria" w:hAnsi="Cambria"/>
          <w:szCs w:val="24"/>
        </w:rPr>
      </w:pPr>
      <w:r w:rsidRPr="00E140A7">
        <w:rPr>
          <w:rFonts w:ascii="Cambria" w:hAnsi="Cambria"/>
          <w:szCs w:val="24"/>
        </w:rPr>
        <w:t xml:space="preserve">În aceste împrejurări, pare mai firesc să considerăm că începuturile procesului de organizare a provinciei Dacia datează din anii 102105 chiar dacă, în stadiul actual al </w:t>
      </w:r>
      <w:r w:rsidRPr="00E140A7">
        <w:rPr>
          <w:rFonts w:ascii="Cambria" w:hAnsi="Cambria"/>
          <w:szCs w:val="24"/>
        </w:rPr>
        <w:lastRenderedPageBreak/>
        <w:t>cercetării persistă o anume imprecizie în term</w:t>
      </w:r>
      <w:r w:rsidRPr="00E140A7">
        <w:rPr>
          <w:rFonts w:ascii="Cambria" w:hAnsi="Cambria"/>
          <w:szCs w:val="24"/>
        </w:rPr>
        <w:t>inologie</w:t>
      </w:r>
      <w:r w:rsidRPr="00E140A7">
        <w:rPr>
          <w:rFonts w:ascii="Cambria" w:hAnsi="Cambria"/>
          <w:szCs w:val="24"/>
          <w:vertAlign w:val="superscript"/>
        </w:rPr>
        <w:footnoteReference w:id="18"/>
      </w:r>
      <w:r w:rsidRPr="00E140A7">
        <w:rPr>
          <w:rFonts w:ascii="Cambria" w:hAnsi="Cambria"/>
          <w:szCs w:val="24"/>
        </w:rPr>
        <w:t xml:space="preserve">. Potrivit interpretării Prof. I. Piso, ca </w:t>
      </w:r>
      <w:r w:rsidRPr="00E140A7">
        <w:rPr>
          <w:rFonts w:ascii="Cambria" w:hAnsi="Cambria"/>
          <w:i/>
          <w:szCs w:val="24"/>
        </w:rPr>
        <w:t>vir consularis</w:t>
      </w:r>
      <w:r w:rsidRPr="00E140A7">
        <w:rPr>
          <w:rFonts w:ascii="Cambria" w:hAnsi="Cambria"/>
          <w:szCs w:val="24"/>
        </w:rPr>
        <w:t xml:space="preserve">, </w:t>
      </w:r>
    </w:p>
    <w:p w:rsidR="00444418" w:rsidRPr="00E140A7" w:rsidRDefault="00456406">
      <w:pPr>
        <w:ind w:left="-15" w:right="0" w:firstLine="0"/>
        <w:rPr>
          <w:rFonts w:ascii="Cambria" w:hAnsi="Cambria"/>
          <w:szCs w:val="24"/>
        </w:rPr>
      </w:pPr>
      <w:r w:rsidRPr="00E140A7">
        <w:rPr>
          <w:rFonts w:ascii="Cambria" w:hAnsi="Cambria"/>
          <w:szCs w:val="24"/>
        </w:rPr>
        <w:t xml:space="preserve">Pompeius Longinus era </w:t>
      </w:r>
      <w:r w:rsidRPr="00E140A7">
        <w:rPr>
          <w:rFonts w:ascii="Cambria" w:hAnsi="Cambria"/>
          <w:i/>
          <w:szCs w:val="24"/>
        </w:rPr>
        <w:t>legatus Augusti pro praetore</w:t>
      </w:r>
      <w:r w:rsidRPr="00E140A7">
        <w:rPr>
          <w:rFonts w:ascii="Cambria" w:hAnsi="Cambria"/>
          <w:szCs w:val="24"/>
        </w:rPr>
        <w:t xml:space="preserve"> al provinciei Dacia, dar prin provincie nu trebuie să înţelegem provincia constituită –</w:t>
      </w:r>
      <w:r w:rsidRPr="00E140A7">
        <w:rPr>
          <w:rFonts w:ascii="Cambria" w:hAnsi="Cambria"/>
          <w:i/>
          <w:szCs w:val="24"/>
        </w:rPr>
        <w:t>in formam provinciae redigere</w:t>
      </w:r>
      <w:r w:rsidRPr="00E140A7">
        <w:rPr>
          <w:rFonts w:ascii="Cambria" w:hAnsi="Cambria"/>
          <w:szCs w:val="24"/>
        </w:rPr>
        <w:t xml:space="preserve">- ci mai degrabă </w:t>
      </w:r>
      <w:r w:rsidRPr="00E140A7">
        <w:rPr>
          <w:rFonts w:ascii="Cambria" w:hAnsi="Cambria"/>
          <w:szCs w:val="24"/>
        </w:rPr>
        <w:t xml:space="preserve">domeniul de competenţă al consularului, zona în care acesta îşi exercita </w:t>
      </w:r>
      <w:r w:rsidRPr="00E140A7">
        <w:rPr>
          <w:rFonts w:ascii="Cambria" w:hAnsi="Cambria"/>
          <w:i/>
          <w:szCs w:val="24"/>
        </w:rPr>
        <w:t>imperium</w:t>
      </w:r>
      <w:r w:rsidRPr="00E140A7">
        <w:rPr>
          <w:rFonts w:ascii="Cambria" w:hAnsi="Cambria"/>
          <w:szCs w:val="24"/>
        </w:rPr>
        <w:t>-ul</w:t>
      </w:r>
      <w:r w:rsidRPr="00E140A7">
        <w:rPr>
          <w:rFonts w:ascii="Cambria" w:hAnsi="Cambria"/>
          <w:szCs w:val="24"/>
          <w:vertAlign w:val="superscript"/>
        </w:rPr>
        <w:t>22</w:t>
      </w:r>
      <w:r w:rsidRPr="00E140A7">
        <w:rPr>
          <w:rFonts w:ascii="Cambria" w:hAnsi="Cambria"/>
          <w:szCs w:val="24"/>
        </w:rPr>
        <w:t>. Capturarea lui Pompeius Longinus de către Decebal şi evenimentele celui de-al doilea război daco-roman au stopat, temporar, această evoluţie.</w:t>
      </w:r>
    </w:p>
    <w:p w:rsidR="00444418" w:rsidRPr="00E140A7" w:rsidRDefault="00456406">
      <w:pPr>
        <w:ind w:left="-15" w:right="0"/>
        <w:rPr>
          <w:rFonts w:ascii="Cambria" w:hAnsi="Cambria"/>
          <w:szCs w:val="24"/>
        </w:rPr>
      </w:pPr>
      <w:r w:rsidRPr="00E140A7">
        <w:rPr>
          <w:rFonts w:ascii="Cambria" w:hAnsi="Cambria"/>
          <w:szCs w:val="24"/>
        </w:rPr>
        <w:t>Spre deosebire de primul r</w:t>
      </w:r>
      <w:r w:rsidRPr="00E140A7">
        <w:rPr>
          <w:rFonts w:ascii="Cambria" w:hAnsi="Cambria"/>
          <w:szCs w:val="24"/>
        </w:rPr>
        <w:t>ăzboi daco-roman -în care armatele Moesiei Superior şi Inferior au jucat rolul principal-,  în cel de-al doilea (având ca scop cucerirea Daciei de la nord de Mureşul mijlociu), ponderea armatei Pannoniei în desfăşurarea operaţiunilor militare trebuie să fi</w:t>
      </w:r>
      <w:r w:rsidRPr="00E140A7">
        <w:rPr>
          <w:rFonts w:ascii="Cambria" w:hAnsi="Cambria"/>
          <w:szCs w:val="24"/>
        </w:rPr>
        <w:t xml:space="preserve"> fost mai mare</w:t>
      </w:r>
      <w:r w:rsidRPr="00E140A7">
        <w:rPr>
          <w:rFonts w:ascii="Cambria" w:hAnsi="Cambria"/>
          <w:szCs w:val="24"/>
          <w:vertAlign w:val="superscript"/>
        </w:rPr>
        <w:footnoteReference w:id="19"/>
      </w:r>
      <w:r w:rsidRPr="00E140A7">
        <w:rPr>
          <w:rFonts w:ascii="Cambria" w:hAnsi="Cambria"/>
          <w:szCs w:val="24"/>
        </w:rPr>
        <w:t>.</w:t>
      </w:r>
    </w:p>
    <w:p w:rsidR="00444418" w:rsidRPr="00E140A7" w:rsidRDefault="00456406">
      <w:pPr>
        <w:spacing w:after="37"/>
        <w:ind w:left="-15" w:right="0"/>
        <w:rPr>
          <w:rFonts w:ascii="Cambria" w:hAnsi="Cambria"/>
          <w:szCs w:val="24"/>
        </w:rPr>
      </w:pPr>
      <w:r w:rsidRPr="00E140A7">
        <w:rPr>
          <w:rFonts w:ascii="Cambria" w:hAnsi="Cambria"/>
          <w:szCs w:val="24"/>
        </w:rPr>
        <w:t>În vara anului 106 războiul era încheiat, iar Regatul dac îşi înceta existenţa. Astfel, după ce anexase Dobrogea, Imperiul Roman îngloba acum şi Muntenia, sudul Moldovei, Oltenia, Banatul şi Transilvania. Totodată, o prezenţă militară roma</w:t>
      </w:r>
      <w:r w:rsidRPr="00E140A7">
        <w:rPr>
          <w:rFonts w:ascii="Cambria" w:hAnsi="Cambria"/>
          <w:szCs w:val="24"/>
        </w:rPr>
        <w:t>nă sigură sub Traian e semnalată în sudul Basarabiei, de la Orlovka până la Tyras, la gurile Nistrului</w:t>
      </w:r>
      <w:r w:rsidRPr="00E140A7">
        <w:rPr>
          <w:rFonts w:ascii="Cambria" w:hAnsi="Cambria"/>
          <w:szCs w:val="24"/>
          <w:vertAlign w:val="superscript"/>
        </w:rPr>
        <w:t>24</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Cea mai mare parte a Transilvaniei, Banatul şi vestul Olteniei vor forma, în anul 106, provincia Dacia constituită, cum s-a văzut, prin anexarea terit</w:t>
      </w:r>
      <w:r w:rsidRPr="00E140A7">
        <w:rPr>
          <w:rFonts w:ascii="Cambria" w:hAnsi="Cambria"/>
          <w:szCs w:val="24"/>
        </w:rPr>
        <w:t>oriului unui stat barbar. Teritoriile norddunărene cucerite la 102 p. Chr.  –estul Olteniei, Muntenia, sud-estul Transilvaniei, sudul Moldovei- au fost alipite Moesiei Inferior. Celelalte teritorii nord-dunărene cucerite –Crişana, Maramureş, centrul şi nor</w:t>
      </w:r>
      <w:r w:rsidRPr="00E140A7">
        <w:rPr>
          <w:rFonts w:ascii="Cambria" w:hAnsi="Cambria"/>
          <w:szCs w:val="24"/>
        </w:rPr>
        <w:t>dul Moldovei-  nu vor fi anexate Imperiului Roman, rămânând în stăpânirea dacilor liberi.</w:t>
      </w:r>
    </w:p>
    <w:p w:rsidR="00444418" w:rsidRPr="00E140A7" w:rsidRDefault="00456406">
      <w:pPr>
        <w:spacing w:after="144"/>
        <w:ind w:left="-15" w:right="0"/>
        <w:rPr>
          <w:rFonts w:ascii="Cambria" w:hAnsi="Cambria"/>
          <w:szCs w:val="24"/>
        </w:rPr>
      </w:pPr>
      <w:r w:rsidRPr="00E140A7">
        <w:rPr>
          <w:rFonts w:ascii="Cambria" w:hAnsi="Cambria"/>
          <w:szCs w:val="24"/>
        </w:rPr>
        <w:lastRenderedPageBreak/>
        <w:t>Cu privire la întinderea Daciei traiane</w:t>
      </w:r>
      <w:r w:rsidRPr="00E140A7">
        <w:rPr>
          <w:rFonts w:ascii="Cambria" w:hAnsi="Cambria"/>
          <w:szCs w:val="24"/>
          <w:vertAlign w:val="superscript"/>
        </w:rPr>
        <w:t>25</w:t>
      </w:r>
      <w:r w:rsidRPr="00E140A7">
        <w:rPr>
          <w:rFonts w:ascii="Cambria" w:hAnsi="Cambria"/>
          <w:szCs w:val="24"/>
        </w:rPr>
        <w:t>, se poate preciza că frontierele sudice şi sud-estice ale noii provincii se învecinau cu Moesia Superior şi Inferior, în tim</w:t>
      </w:r>
      <w:r w:rsidRPr="00E140A7">
        <w:rPr>
          <w:rFonts w:ascii="Cambria" w:hAnsi="Cambria"/>
          <w:szCs w:val="24"/>
        </w:rPr>
        <w:t xml:space="preserve">p ce graniţa estică era fixată la poalele Carpaţilor Orientali, dincolo de care se întindea </w:t>
      </w:r>
      <w:r w:rsidRPr="00E140A7">
        <w:rPr>
          <w:rFonts w:ascii="Cambria" w:hAnsi="Cambria"/>
          <w:i/>
          <w:szCs w:val="24"/>
        </w:rPr>
        <w:t>Barbaricum</w:t>
      </w:r>
      <w:r w:rsidRPr="00E140A7">
        <w:rPr>
          <w:rFonts w:ascii="Cambria" w:hAnsi="Cambria"/>
          <w:szCs w:val="24"/>
        </w:rPr>
        <w:t xml:space="preserve">-ul. Mai puţin clară este situaţia frontierei vestice. În stadiul actual al cercetării se consideră că Dacia traiană era mai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03796" name="Group 703796"/>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396" name="Shape 816396"/>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796" style="width:78pt;height:0.5pt;mso-position-horizontal-relative:char;mso-position-vertical-relative:line" coordsize="9906,63">
                <v:shape id="Shape 816397"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römischen Heeres in den da</w:t>
      </w:r>
      <w:r w:rsidRPr="00E140A7">
        <w:rPr>
          <w:rFonts w:ascii="Cambria" w:hAnsi="Cambria"/>
          <w:b/>
          <w:i/>
          <w:szCs w:val="24"/>
        </w:rPr>
        <w:t xml:space="preserve">kischen Provinzen </w:t>
      </w:r>
      <w:r w:rsidRPr="00E140A7">
        <w:rPr>
          <w:rFonts w:ascii="Cambria" w:hAnsi="Cambria"/>
          <w:i/>
          <w:szCs w:val="24"/>
        </w:rPr>
        <w:t>(</w:t>
      </w:r>
      <w:r w:rsidRPr="00E140A7">
        <w:rPr>
          <w:rFonts w:ascii="Cambria" w:hAnsi="Cambria"/>
          <w:b/>
          <w:i/>
          <w:szCs w:val="24"/>
        </w:rPr>
        <w:t xml:space="preserve">ActaMN </w:t>
      </w:r>
      <w:r w:rsidRPr="00E140A7">
        <w:rPr>
          <w:rFonts w:ascii="Cambria" w:hAnsi="Cambria"/>
          <w:i/>
          <w:szCs w:val="24"/>
        </w:rPr>
        <w:t xml:space="preserve">34/1,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1997, Sondererscheinung), p. 22-31.</w:t>
      </w:r>
    </w:p>
    <w:p w:rsidR="00444418" w:rsidRPr="00E140A7" w:rsidRDefault="00456406">
      <w:pPr>
        <w:numPr>
          <w:ilvl w:val="0"/>
          <w:numId w:val="2"/>
        </w:numPr>
        <w:spacing w:line="247" w:lineRule="auto"/>
        <w:ind w:right="12" w:hanging="10"/>
        <w:rPr>
          <w:rFonts w:ascii="Cambria" w:hAnsi="Cambria"/>
          <w:szCs w:val="24"/>
        </w:rPr>
      </w:pPr>
      <w:r w:rsidRPr="00E140A7">
        <w:rPr>
          <w:rFonts w:ascii="Cambria" w:hAnsi="Cambria"/>
          <w:i/>
          <w:szCs w:val="24"/>
        </w:rPr>
        <w:t xml:space="preserve">N. Gostar, </w:t>
      </w:r>
      <w:r w:rsidRPr="00E140A7">
        <w:rPr>
          <w:rFonts w:ascii="Cambria" w:hAnsi="Cambria"/>
          <w:b/>
          <w:i/>
          <w:szCs w:val="24"/>
        </w:rPr>
        <w:t>Aliobrix</w:t>
      </w:r>
      <w:r w:rsidRPr="00E140A7">
        <w:rPr>
          <w:rFonts w:ascii="Cambria" w:hAnsi="Cambria"/>
          <w:i/>
          <w:szCs w:val="24"/>
        </w:rPr>
        <w:t xml:space="preserve">, în </w:t>
      </w:r>
      <w:r w:rsidRPr="00E140A7">
        <w:rPr>
          <w:rFonts w:ascii="Cambria" w:hAnsi="Cambria"/>
          <w:b/>
          <w:i/>
          <w:szCs w:val="24"/>
        </w:rPr>
        <w:t>Latomus</w:t>
      </w:r>
      <w:r w:rsidRPr="00E140A7">
        <w:rPr>
          <w:rFonts w:ascii="Cambria" w:hAnsi="Cambria"/>
          <w:i/>
          <w:szCs w:val="24"/>
        </w:rPr>
        <w:t xml:space="preserve"> 26, 1967, p. 987-999; E. Diehl, în </w:t>
      </w:r>
      <w:r w:rsidRPr="00E140A7">
        <w:rPr>
          <w:rFonts w:ascii="Cambria" w:hAnsi="Cambria"/>
          <w:b/>
          <w:i/>
          <w:szCs w:val="24"/>
        </w:rPr>
        <w:t>RE</w:t>
      </w:r>
      <w:r w:rsidRPr="00E140A7">
        <w:rPr>
          <w:rFonts w:ascii="Cambria" w:hAnsi="Cambria"/>
          <w:i/>
          <w:szCs w:val="24"/>
        </w:rPr>
        <w:t xml:space="preserve"> XIV 1 (1942), col. 1862, s.v. </w:t>
      </w:r>
      <w:r w:rsidRPr="00E140A7">
        <w:rPr>
          <w:rFonts w:ascii="Cambria" w:hAnsi="Cambria"/>
          <w:b/>
          <w:i/>
          <w:szCs w:val="24"/>
        </w:rPr>
        <w:t>Tyras</w:t>
      </w:r>
      <w:r w:rsidRPr="00E140A7">
        <w:rPr>
          <w:rFonts w:ascii="Cambria" w:hAnsi="Cambria"/>
          <w:i/>
          <w:szCs w:val="24"/>
        </w:rPr>
        <w:t>.</w:t>
      </w:r>
    </w:p>
    <w:p w:rsidR="00444418" w:rsidRPr="00E140A7" w:rsidRDefault="00456406">
      <w:pPr>
        <w:numPr>
          <w:ilvl w:val="0"/>
          <w:numId w:val="2"/>
        </w:numPr>
        <w:spacing w:line="248" w:lineRule="auto"/>
        <w:ind w:right="12" w:hanging="10"/>
        <w:rPr>
          <w:rFonts w:ascii="Cambria" w:hAnsi="Cambria"/>
          <w:szCs w:val="24"/>
        </w:rPr>
      </w:pPr>
      <w:r w:rsidRPr="00E140A7">
        <w:rPr>
          <w:rFonts w:ascii="Cambria" w:hAnsi="Cambria"/>
          <w:i/>
          <w:szCs w:val="24"/>
        </w:rPr>
        <w:t xml:space="preserve">C.C. Petolescu, </w:t>
      </w:r>
      <w:r w:rsidRPr="00E140A7">
        <w:rPr>
          <w:rFonts w:ascii="Cambria" w:hAnsi="Cambria"/>
          <w:b/>
          <w:i/>
          <w:szCs w:val="24"/>
        </w:rPr>
        <w:t>op. cit.</w:t>
      </w:r>
      <w:r w:rsidRPr="00E140A7">
        <w:rPr>
          <w:rFonts w:ascii="Cambria" w:hAnsi="Cambria"/>
          <w:i/>
          <w:szCs w:val="24"/>
        </w:rPr>
        <w:t xml:space="preserve">, p. 49;  </w:t>
      </w:r>
      <w:r w:rsidRPr="00E140A7">
        <w:rPr>
          <w:rFonts w:ascii="Cambria" w:hAnsi="Cambria"/>
          <w:b/>
          <w:i/>
          <w:szCs w:val="24"/>
        </w:rPr>
        <w:t>Piso 1993</w:t>
      </w:r>
      <w:r w:rsidRPr="00E140A7">
        <w:rPr>
          <w:rFonts w:ascii="Cambria" w:hAnsi="Cambria"/>
          <w:i/>
          <w:szCs w:val="24"/>
        </w:rPr>
        <w:t xml:space="preserve">, p. 7, fig. 1;  D. Protase, </w:t>
      </w:r>
      <w:r w:rsidRPr="00E140A7">
        <w:rPr>
          <w:rFonts w:ascii="Cambria" w:hAnsi="Cambria"/>
          <w:b/>
          <w:i/>
          <w:szCs w:val="24"/>
        </w:rPr>
        <w:t xml:space="preserve">Les </w:t>
      </w:r>
      <w:r w:rsidRPr="00E140A7">
        <w:rPr>
          <w:rFonts w:ascii="Cambria" w:hAnsi="Cambria"/>
          <w:b/>
          <w:i/>
          <w:szCs w:val="24"/>
        </w:rPr>
        <w:t>frontières de la province de la Dacie au temps de l’empereur Trajan</w:t>
      </w:r>
      <w:r w:rsidRPr="00E140A7">
        <w:rPr>
          <w:rFonts w:ascii="Cambria" w:hAnsi="Cambria"/>
          <w:i/>
          <w:szCs w:val="24"/>
        </w:rPr>
        <w:t xml:space="preserve">, în </w:t>
      </w:r>
      <w:r w:rsidRPr="00E140A7">
        <w:rPr>
          <w:rFonts w:ascii="Cambria" w:hAnsi="Cambria"/>
          <w:b/>
          <w:i/>
          <w:szCs w:val="24"/>
        </w:rPr>
        <w:t xml:space="preserve">Omaggio a Dinu Adameşteanu </w:t>
      </w:r>
      <w:r w:rsidRPr="00E140A7">
        <w:rPr>
          <w:rFonts w:ascii="Cambria" w:hAnsi="Cambria"/>
          <w:i/>
          <w:szCs w:val="24"/>
        </w:rPr>
        <w:t xml:space="preserve">(ed. M. Porumb), Cluj, 1996, p. 135-138, fig. 1; </w:t>
      </w:r>
      <w:r w:rsidRPr="00E140A7">
        <w:rPr>
          <w:rFonts w:ascii="Cambria" w:hAnsi="Cambria"/>
          <w:b/>
          <w:i/>
          <w:szCs w:val="24"/>
        </w:rPr>
        <w:t>idem</w:t>
      </w:r>
      <w:r w:rsidRPr="00E140A7">
        <w:rPr>
          <w:rFonts w:ascii="Cambria" w:hAnsi="Cambria"/>
          <w:i/>
          <w:szCs w:val="24"/>
        </w:rPr>
        <w:t xml:space="preserve">, în </w:t>
      </w:r>
      <w:r w:rsidRPr="00E140A7">
        <w:rPr>
          <w:rFonts w:ascii="Cambria" w:hAnsi="Cambria"/>
          <w:b/>
          <w:i/>
          <w:szCs w:val="24"/>
        </w:rPr>
        <w:t>IstRomânilor II</w:t>
      </w:r>
      <w:r w:rsidRPr="00E140A7">
        <w:rPr>
          <w:rFonts w:ascii="Cambria" w:hAnsi="Cambria"/>
          <w:i/>
          <w:szCs w:val="24"/>
        </w:rPr>
        <w:t>, p. 38-41.</w:t>
      </w:r>
    </w:p>
    <w:p w:rsidR="00444418" w:rsidRPr="00E140A7" w:rsidRDefault="00456406">
      <w:pPr>
        <w:spacing w:after="31"/>
        <w:ind w:left="-15" w:right="0" w:firstLine="0"/>
        <w:rPr>
          <w:rFonts w:ascii="Cambria" w:hAnsi="Cambria"/>
          <w:szCs w:val="24"/>
        </w:rPr>
      </w:pPr>
      <w:r w:rsidRPr="00E140A7">
        <w:rPr>
          <w:rFonts w:ascii="Cambria" w:hAnsi="Cambria"/>
          <w:szCs w:val="24"/>
        </w:rPr>
        <w:t>extinsă spre vest decât Dacia Superior şi</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Porolissensis de după 118-119 </w:t>
      </w:r>
      <w:r w:rsidRPr="00E140A7">
        <w:rPr>
          <w:rFonts w:ascii="Cambria" w:hAnsi="Cambria"/>
          <w:szCs w:val="24"/>
        </w:rPr>
        <w:t>p. Chr</w:t>
      </w:r>
      <w:r w:rsidRPr="00E140A7">
        <w:rPr>
          <w:rFonts w:ascii="Cambria" w:hAnsi="Cambria"/>
          <w:szCs w:val="24"/>
          <w:vertAlign w:val="superscript"/>
        </w:rPr>
        <w:footnoteReference w:id="2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Rezumând,  teritoriile dacice cucerite de Traian au fost împărţite între noua provincie Dacia (Banatul, Oltenia de vest, Transilvania) şi Moesia Inferior (restul Olteniei, Muntenia, Transilvania de sud-est, Moldova de sud). Împăratul cuceritor a î</w:t>
      </w:r>
      <w:r w:rsidRPr="00E140A7">
        <w:rPr>
          <w:rFonts w:ascii="Cambria" w:hAnsi="Cambria"/>
          <w:szCs w:val="24"/>
        </w:rPr>
        <w:t xml:space="preserve">ntemeiat în Dacia un singur oraş </w:t>
      </w:r>
      <w:r w:rsidRPr="00E140A7">
        <w:rPr>
          <w:rFonts w:ascii="Cambria" w:hAnsi="Cambria"/>
          <w:i/>
          <w:szCs w:val="24"/>
        </w:rPr>
        <w:t>colonia Sarmizegetusa</w:t>
      </w:r>
      <w:r w:rsidRPr="00E140A7">
        <w:rPr>
          <w:rFonts w:ascii="Cambria" w:hAnsi="Cambria"/>
          <w:szCs w:val="24"/>
          <w:vertAlign w:val="superscript"/>
        </w:rPr>
        <w:footnoteReference w:id="21"/>
      </w:r>
      <w:r w:rsidRPr="00E140A7">
        <w:rPr>
          <w:rFonts w:ascii="Cambria" w:hAnsi="Cambria"/>
          <w:szCs w:val="24"/>
        </w:rPr>
        <w:t>, dar a întreprins o amplă colonizare cu supuşi ai Imperiului.</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În anii 118-119 împăratul Hadrian </w:t>
      </w:r>
    </w:p>
    <w:p w:rsidR="00444418" w:rsidRPr="00E140A7" w:rsidRDefault="00456406">
      <w:pPr>
        <w:ind w:left="-15" w:right="0" w:firstLine="0"/>
        <w:rPr>
          <w:rFonts w:ascii="Cambria" w:hAnsi="Cambria"/>
          <w:szCs w:val="24"/>
        </w:rPr>
      </w:pPr>
      <w:r w:rsidRPr="00E140A7">
        <w:rPr>
          <w:rFonts w:ascii="Cambria" w:hAnsi="Cambria"/>
          <w:szCs w:val="24"/>
        </w:rPr>
        <w:lastRenderedPageBreak/>
        <w:t>procedează la o reorganizare a teritoriilor norddunărene</w:t>
      </w:r>
      <w:r w:rsidRPr="00E140A7">
        <w:rPr>
          <w:rFonts w:ascii="Cambria" w:hAnsi="Cambria"/>
          <w:szCs w:val="24"/>
          <w:vertAlign w:val="superscript"/>
        </w:rPr>
        <w:footnoteReference w:id="22"/>
      </w:r>
      <w:r w:rsidRPr="00E140A7">
        <w:rPr>
          <w:rFonts w:ascii="Cambria" w:hAnsi="Cambria"/>
          <w:szCs w:val="24"/>
        </w:rPr>
        <w:t xml:space="preserve">. Anumite zone vor fi abandonate </w:t>
      </w:r>
      <w:r w:rsidRPr="00E140A7">
        <w:rPr>
          <w:rFonts w:ascii="Cambria" w:hAnsi="Cambria"/>
          <w:szCs w:val="24"/>
        </w:rPr>
        <w:t>(Moldova de sud, Muntenia estică şi centrală, poate şi alte teritorii), dar vor rămâne strict supravegheate de Imperiu</w:t>
      </w:r>
      <w:r w:rsidRPr="00E140A7">
        <w:rPr>
          <w:rFonts w:ascii="Cambria" w:hAnsi="Cambria"/>
          <w:szCs w:val="24"/>
          <w:vertAlign w:val="superscript"/>
        </w:rPr>
        <w:footnoteReference w:id="23"/>
      </w:r>
      <w:r w:rsidRPr="00E140A7">
        <w:rPr>
          <w:rFonts w:ascii="Cambria" w:hAnsi="Cambria"/>
          <w:szCs w:val="24"/>
        </w:rPr>
        <w:t xml:space="preserve">. Ce a mai rămas în stăpânirea Romei din fostele posesiuni transdanubiene ale Moesiei Inferior va forma o nouă provincie, </w:t>
      </w:r>
      <w:r w:rsidRPr="00E140A7">
        <w:rPr>
          <w:rFonts w:ascii="Cambria" w:hAnsi="Cambria"/>
          <w:i/>
          <w:szCs w:val="24"/>
        </w:rPr>
        <w:t>Dacia Inferior</w:t>
      </w:r>
      <w:r w:rsidRPr="00E140A7">
        <w:rPr>
          <w:rFonts w:ascii="Cambria" w:hAnsi="Cambria"/>
          <w:szCs w:val="24"/>
        </w:rPr>
        <w:t>.</w:t>
      </w:r>
      <w:r w:rsidRPr="00E140A7">
        <w:rPr>
          <w:rFonts w:ascii="Cambria" w:hAnsi="Cambria"/>
          <w:szCs w:val="24"/>
        </w:rPr>
        <w:t xml:space="preserve"> Această provincie a cuprins în principal valea Oltului. Teritoriul din nordul Transilvaniei intracarpatice, până pe cursul râurilor Mureş şi Arieş, a constituit o nouă provincie, </w:t>
      </w:r>
      <w:r w:rsidRPr="00E140A7">
        <w:rPr>
          <w:rFonts w:ascii="Cambria" w:hAnsi="Cambria"/>
          <w:i/>
          <w:szCs w:val="24"/>
        </w:rPr>
        <w:t>Dacia Porolissensis.</w:t>
      </w:r>
      <w:r w:rsidRPr="00E140A7">
        <w:rPr>
          <w:rFonts w:ascii="Cambria" w:hAnsi="Cambria"/>
          <w:szCs w:val="24"/>
        </w:rPr>
        <w:t xml:space="preserve"> Restul teritoriului dacic (Transilvania centrală, Banat</w:t>
      </w:r>
      <w:r w:rsidRPr="00E140A7">
        <w:rPr>
          <w:rFonts w:ascii="Cambria" w:hAnsi="Cambria"/>
          <w:szCs w:val="24"/>
        </w:rPr>
        <w:t xml:space="preserve">ul şi vestul Olteniei) devenea provincia </w:t>
      </w:r>
      <w:r w:rsidRPr="00E140A7">
        <w:rPr>
          <w:rFonts w:ascii="Cambria" w:hAnsi="Cambria"/>
          <w:i/>
          <w:szCs w:val="24"/>
        </w:rPr>
        <w:t xml:space="preserve">Dacia Superior. </w:t>
      </w:r>
      <w:r w:rsidRPr="00E140A7">
        <w:rPr>
          <w:rFonts w:ascii="Cambria" w:hAnsi="Cambria"/>
          <w:szCs w:val="24"/>
        </w:rPr>
        <w:t>Această împărţire teritorială nu pare să se mai fi schimbat până în vremea împăratului Gallienus. Singura modificare, introdusă de Marcus Aurelius la 169 p. Chr., va fi instituirea unui comandament u</w:t>
      </w:r>
      <w:r w:rsidRPr="00E140A7">
        <w:rPr>
          <w:rFonts w:ascii="Cambria" w:hAnsi="Cambria"/>
          <w:szCs w:val="24"/>
        </w:rPr>
        <w:t>nificat pentru cele trei provincii dacice (</w:t>
      </w:r>
      <w:r w:rsidRPr="00E140A7">
        <w:rPr>
          <w:rFonts w:ascii="Cambria" w:hAnsi="Cambria"/>
          <w:i/>
          <w:szCs w:val="24"/>
        </w:rPr>
        <w:t>Tres Daciae</w:t>
      </w:r>
      <w:r w:rsidRPr="00E140A7">
        <w:rPr>
          <w:rFonts w:ascii="Cambria" w:hAnsi="Cambria"/>
          <w:szCs w:val="24"/>
        </w:rPr>
        <w:t>), care vor forma de-acum înainte o unitate administrativă sub conducerea unui singur guvernator.</w:t>
      </w:r>
    </w:p>
    <w:p w:rsidR="00444418" w:rsidRPr="00E140A7" w:rsidRDefault="00456406">
      <w:pPr>
        <w:ind w:left="-15" w:right="0"/>
        <w:jc w:val="left"/>
        <w:rPr>
          <w:rFonts w:ascii="Cambria" w:hAnsi="Cambria"/>
          <w:szCs w:val="24"/>
        </w:rPr>
      </w:pPr>
      <w:r w:rsidRPr="00E140A7">
        <w:rPr>
          <w:rFonts w:ascii="Cambria" w:hAnsi="Cambria"/>
          <w:szCs w:val="24"/>
        </w:rPr>
        <w:t>Organizarea Daciei ca provincie romană s-a făcut îndată după cucerire</w:t>
      </w:r>
      <w:r w:rsidRPr="00E140A7">
        <w:rPr>
          <w:rFonts w:ascii="Cambria" w:hAnsi="Cambria"/>
          <w:szCs w:val="24"/>
          <w:vertAlign w:val="superscript"/>
        </w:rPr>
        <w:footnoteReference w:id="24"/>
      </w:r>
      <w:r w:rsidRPr="00E140A7">
        <w:rPr>
          <w:rFonts w:ascii="Cambria" w:hAnsi="Cambria"/>
          <w:szCs w:val="24"/>
        </w:rPr>
        <w:t xml:space="preserve">. Ca </w:t>
      </w:r>
      <w:r w:rsidRPr="00E140A7">
        <w:rPr>
          <w:rFonts w:ascii="Cambria" w:hAnsi="Cambria"/>
          <w:i/>
          <w:szCs w:val="24"/>
        </w:rPr>
        <w:t>terminus ante quem</w:t>
      </w:r>
      <w:r w:rsidRPr="00E140A7">
        <w:rPr>
          <w:rFonts w:ascii="Cambria" w:hAnsi="Cambria"/>
          <w:szCs w:val="24"/>
        </w:rPr>
        <w:t xml:space="preserve"> poate fi a</w:t>
      </w:r>
      <w:r w:rsidRPr="00E140A7">
        <w:rPr>
          <w:rFonts w:ascii="Cambria" w:hAnsi="Cambria"/>
          <w:szCs w:val="24"/>
        </w:rPr>
        <w:t>cceptat în principiu anul 110 când apare legenda monetară</w:t>
      </w:r>
      <w:r w:rsidRPr="00E140A7">
        <w:rPr>
          <w:rFonts w:ascii="Cambria" w:hAnsi="Cambria"/>
          <w:szCs w:val="24"/>
        </w:rPr>
        <w:tab/>
        <w:t xml:space="preserve"> </w:t>
      </w:r>
      <w:r w:rsidRPr="00E140A7">
        <w:rPr>
          <w:rFonts w:ascii="Cambria" w:hAnsi="Cambria"/>
          <w:i/>
          <w:szCs w:val="24"/>
        </w:rPr>
        <w:t xml:space="preserve">DACIA AVGVST(i) </w:t>
      </w:r>
    </w:p>
    <w:p w:rsidR="00444418" w:rsidRPr="00E140A7" w:rsidRDefault="00456406">
      <w:pPr>
        <w:spacing w:after="36"/>
        <w:ind w:left="-15" w:right="0" w:firstLine="0"/>
        <w:rPr>
          <w:rFonts w:ascii="Cambria" w:hAnsi="Cambria"/>
          <w:szCs w:val="24"/>
        </w:rPr>
      </w:pPr>
      <w:r w:rsidRPr="00E140A7">
        <w:rPr>
          <w:rFonts w:ascii="Cambria" w:hAnsi="Cambria"/>
          <w:i/>
          <w:szCs w:val="24"/>
        </w:rPr>
        <w:t>PROVINCIA</w:t>
      </w:r>
      <w:r w:rsidRPr="00E140A7">
        <w:rPr>
          <w:rFonts w:ascii="Cambria" w:hAnsi="Cambria"/>
          <w:szCs w:val="24"/>
          <w:vertAlign w:val="superscript"/>
        </w:rPr>
        <w:footnoteReference w:id="25"/>
      </w:r>
      <w:r w:rsidRPr="00E140A7">
        <w:rPr>
          <w:rFonts w:ascii="Cambria" w:hAnsi="Cambria"/>
          <w:i/>
          <w:szCs w:val="24"/>
        </w:rPr>
        <w:t>.</w:t>
      </w:r>
      <w:r w:rsidRPr="00E140A7">
        <w:rPr>
          <w:rFonts w:ascii="Cambria" w:hAnsi="Cambria"/>
          <w:szCs w:val="24"/>
        </w:rPr>
        <w:t xml:space="preserve"> Organizarea noii provincii a fost un proces complex în care conceperea reţelei de drumuri şi stabilirea garnizoanei trupelor reprezintă elementele esenţiale. În stadiul</w:t>
      </w:r>
      <w:r w:rsidRPr="00E140A7">
        <w:rPr>
          <w:rFonts w:ascii="Cambria" w:hAnsi="Cambria"/>
          <w:szCs w:val="24"/>
        </w:rPr>
        <w:t xml:space="preserve"> actual al cercetării se consideră că în anul 110 sistemul </w:t>
      </w:r>
      <w:r w:rsidRPr="00E140A7">
        <w:rPr>
          <w:rFonts w:ascii="Cambria" w:hAnsi="Cambria"/>
          <w:szCs w:val="24"/>
        </w:rPr>
        <w:lastRenderedPageBreak/>
        <w:t>defensiv al Daciei era deja constituit şi că fortificaţiile (faza cu val de pământ a castrelor) funcţionau deja</w:t>
      </w:r>
      <w:r w:rsidRPr="00E140A7">
        <w:rPr>
          <w:rFonts w:ascii="Cambria" w:hAnsi="Cambria"/>
          <w:szCs w:val="24"/>
          <w:vertAlign w:val="superscript"/>
        </w:rPr>
        <w:footnoteReference w:id="2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lumina diplomei de la Ranovać din 14 octombrie 109</w:t>
      </w:r>
      <w:r w:rsidRPr="00E140A7">
        <w:rPr>
          <w:rFonts w:ascii="Cambria" w:hAnsi="Cambria"/>
          <w:szCs w:val="24"/>
          <w:vertAlign w:val="superscript"/>
        </w:rPr>
        <w:footnoteReference w:id="27"/>
      </w:r>
      <w:r w:rsidRPr="00E140A7">
        <w:rPr>
          <w:rFonts w:ascii="Cambria" w:hAnsi="Cambria"/>
          <w:szCs w:val="24"/>
        </w:rPr>
        <w:t>, cel dintâi guvernator al Da</w:t>
      </w:r>
      <w:r w:rsidRPr="00E140A7">
        <w:rPr>
          <w:rFonts w:ascii="Cambria" w:hAnsi="Cambria"/>
          <w:szCs w:val="24"/>
        </w:rPr>
        <w:t>ciei pare a fi Iulius Sabinus (106/107 – 109)</w:t>
      </w:r>
      <w:r w:rsidRPr="00E140A7">
        <w:rPr>
          <w:rFonts w:ascii="Cambria" w:hAnsi="Cambria"/>
          <w:szCs w:val="24"/>
          <w:vertAlign w:val="superscript"/>
        </w:rPr>
        <w:t>34</w:t>
      </w:r>
      <w:r w:rsidRPr="00E140A7">
        <w:rPr>
          <w:rFonts w:ascii="Cambria" w:hAnsi="Cambria"/>
          <w:szCs w:val="24"/>
        </w:rPr>
        <w:t xml:space="preserve">, dacă îl excludem pe Pompeius Longinus şi acţiunea sa de a organiza o provincie Dacia </w:t>
      </w:r>
      <w:r w:rsidRPr="00E140A7">
        <w:rPr>
          <w:rFonts w:ascii="Cambria" w:hAnsi="Cambria"/>
          <w:i/>
          <w:szCs w:val="24"/>
        </w:rPr>
        <w:t>ante litteram</w:t>
      </w:r>
      <w:r w:rsidRPr="00E140A7">
        <w:rPr>
          <w:rFonts w:ascii="Cambria" w:hAnsi="Cambria"/>
          <w:szCs w:val="24"/>
        </w:rPr>
        <w:t xml:space="preserve">. </w:t>
      </w:r>
    </w:p>
    <w:p w:rsidR="00444418" w:rsidRPr="00E140A7" w:rsidRDefault="00456406">
      <w:pPr>
        <w:spacing w:after="38"/>
        <w:ind w:left="-15" w:right="0" w:firstLine="0"/>
        <w:rPr>
          <w:rFonts w:ascii="Cambria" w:hAnsi="Cambria"/>
          <w:szCs w:val="24"/>
        </w:rPr>
      </w:pPr>
      <w:r w:rsidRPr="00E140A7">
        <w:rPr>
          <w:rFonts w:ascii="Cambria" w:hAnsi="Cambria"/>
          <w:szCs w:val="24"/>
        </w:rPr>
        <w:t>Principala realizare a lui Iulius Sabinus a constat probabil în organizarea rapidă şi energică a teritoriu</w:t>
      </w:r>
      <w:r w:rsidRPr="00E140A7">
        <w:rPr>
          <w:rFonts w:ascii="Cambria" w:hAnsi="Cambria"/>
          <w:szCs w:val="24"/>
        </w:rPr>
        <w:t>lui cucerit şi a infrastructurii sale ca provincie romană, ca şi în planificarea colonizării şi a construirii sistemului defensiv al Daciei romane. Succesorul său, D. Terentius Scaurianus (?/109 – 110 ?)</w:t>
      </w:r>
      <w:r w:rsidRPr="00E140A7">
        <w:rPr>
          <w:rFonts w:ascii="Cambria" w:hAnsi="Cambria"/>
          <w:szCs w:val="24"/>
          <w:vertAlign w:val="superscript"/>
        </w:rPr>
        <w:footnoteReference w:id="28"/>
      </w:r>
      <w:r w:rsidRPr="00E140A7">
        <w:rPr>
          <w:rFonts w:ascii="Cambria" w:hAnsi="Cambria"/>
          <w:szCs w:val="24"/>
        </w:rPr>
        <w:t>, a executat demobilizarea masivă a armatei de campa</w:t>
      </w:r>
      <w:r w:rsidRPr="00E140A7">
        <w:rPr>
          <w:rFonts w:ascii="Cambria" w:hAnsi="Cambria"/>
          <w:szCs w:val="24"/>
        </w:rPr>
        <w:t>nie</w:t>
      </w:r>
      <w:r w:rsidRPr="00E140A7">
        <w:rPr>
          <w:rFonts w:ascii="Cambria" w:hAnsi="Cambria"/>
          <w:szCs w:val="24"/>
          <w:vertAlign w:val="superscript"/>
        </w:rPr>
        <w:footnoteReference w:id="29"/>
      </w:r>
      <w:r w:rsidRPr="00E140A7">
        <w:rPr>
          <w:rFonts w:ascii="Cambria" w:hAnsi="Cambria"/>
          <w:szCs w:val="24"/>
        </w:rPr>
        <w:t xml:space="preserve"> şi a întemeiat, în numele împăratului cuceritor, </w:t>
      </w:r>
      <w:r w:rsidRPr="00E140A7">
        <w:rPr>
          <w:rFonts w:ascii="Cambria" w:hAnsi="Cambria"/>
          <w:i/>
          <w:szCs w:val="24"/>
        </w:rPr>
        <w:t>Colonia Ulpia Traiana Augusta Dacica Sarmizegetusa</w:t>
      </w:r>
      <w:r w:rsidRPr="00E140A7">
        <w:rPr>
          <w:rFonts w:ascii="Cambria" w:hAnsi="Cambria"/>
          <w:szCs w:val="24"/>
          <w:vertAlign w:val="superscript"/>
        </w:rPr>
        <w:footnoteReference w:id="3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Primul deceniu al epocii romane în Dacia a stat sub semnul autorităţii şi măsurilor luate de </w:t>
      </w:r>
      <w:r w:rsidRPr="00E140A7">
        <w:rPr>
          <w:rFonts w:ascii="Cambria" w:hAnsi="Cambria"/>
          <w:i/>
          <w:szCs w:val="24"/>
        </w:rPr>
        <w:t>optimus princeps</w:t>
      </w:r>
      <w:r w:rsidRPr="00E140A7">
        <w:rPr>
          <w:rFonts w:ascii="Cambria" w:hAnsi="Cambria"/>
          <w:szCs w:val="24"/>
        </w:rPr>
        <w:t xml:space="preserve"> – Traian, care realizează organizarea P</w:t>
      </w:r>
      <w:r w:rsidRPr="00E140A7">
        <w:rPr>
          <w:rFonts w:ascii="Cambria" w:hAnsi="Cambria"/>
          <w:szCs w:val="24"/>
        </w:rPr>
        <w:t>rovinciei chiar din primul an, iar în anii următori pacificarea deplină şi încadrarea Daciei în structurile Imperiului. Dacă în provinciile occidentale Roma a colaborat cu aristocraţia locală permiţând existenţa unor comunităţi cu autoadministrare (</w:t>
      </w:r>
      <w:r w:rsidRPr="00E140A7">
        <w:rPr>
          <w:rFonts w:ascii="Cambria" w:hAnsi="Cambria"/>
          <w:i/>
          <w:szCs w:val="24"/>
        </w:rPr>
        <w:t>civitat</w:t>
      </w:r>
      <w:r w:rsidRPr="00E140A7">
        <w:rPr>
          <w:rFonts w:ascii="Cambria" w:hAnsi="Cambria"/>
          <w:i/>
          <w:szCs w:val="24"/>
        </w:rPr>
        <w:t>es</w:t>
      </w:r>
      <w:r w:rsidRPr="00E140A7">
        <w:rPr>
          <w:rFonts w:ascii="Cambria" w:hAnsi="Cambria"/>
          <w:szCs w:val="24"/>
        </w:rPr>
        <w:t>)</w:t>
      </w:r>
      <w:r w:rsidRPr="00E140A7">
        <w:rPr>
          <w:rFonts w:ascii="Cambria" w:hAnsi="Cambria"/>
          <w:szCs w:val="24"/>
          <w:vertAlign w:val="superscript"/>
        </w:rPr>
        <w:footnoteReference w:id="31"/>
      </w:r>
      <w:r w:rsidRPr="00E140A7">
        <w:rPr>
          <w:rFonts w:ascii="Cambria" w:hAnsi="Cambria"/>
          <w:szCs w:val="24"/>
        </w:rPr>
        <w:t xml:space="preserve">, </w:t>
      </w:r>
      <w:r w:rsidRPr="00E140A7">
        <w:rPr>
          <w:rFonts w:ascii="Cambria" w:hAnsi="Cambria"/>
          <w:szCs w:val="24"/>
        </w:rPr>
        <w:lastRenderedPageBreak/>
        <w:t xml:space="preserve">în Dacia cadrele sociale tradiţionale au fost sparte, ceea ce a dus la evicţiunea aristocraţiei dace. În comparaţie cu alte provincii romane, Dacia se deosebeşte de tot ceea ce cunoaştem prin faptul că aici structurile economice, sociale şi politice </w:t>
      </w:r>
      <w:r w:rsidRPr="00E140A7">
        <w:rPr>
          <w:rFonts w:ascii="Cambria" w:hAnsi="Cambria"/>
          <w:szCs w:val="24"/>
        </w:rPr>
        <w:t>romane au fost introduse “aproape peste noapte” (I. Piso), iar instrumentul principal a fost colonizarea masivă. Aşa se explică, de altfel, rapiditatea romanizării Daciei (un deceniu !).</w:t>
      </w:r>
    </w:p>
    <w:p w:rsidR="00444418" w:rsidRPr="00E140A7" w:rsidRDefault="00456406">
      <w:pPr>
        <w:spacing w:after="281"/>
        <w:ind w:left="-15" w:right="0"/>
        <w:rPr>
          <w:rFonts w:ascii="Cambria" w:hAnsi="Cambria"/>
          <w:szCs w:val="24"/>
        </w:rPr>
      </w:pPr>
      <w:r w:rsidRPr="00E140A7">
        <w:rPr>
          <w:rFonts w:ascii="Cambria" w:hAnsi="Cambria"/>
          <w:szCs w:val="24"/>
        </w:rPr>
        <w:t xml:space="preserve">În anul 110 p. Chr. legenda monedelor imperiale </w:t>
      </w:r>
      <w:r w:rsidRPr="00E140A7">
        <w:rPr>
          <w:rFonts w:ascii="Cambria" w:hAnsi="Cambria"/>
          <w:i/>
          <w:szCs w:val="24"/>
        </w:rPr>
        <w:t>DAC(ia) CAP(ta)</w:t>
      </w:r>
      <w:r w:rsidRPr="00E140A7">
        <w:rPr>
          <w:rFonts w:ascii="Cambria" w:hAnsi="Cambria"/>
          <w:szCs w:val="24"/>
        </w:rPr>
        <w:t xml:space="preserve"> devin</w:t>
      </w:r>
      <w:r w:rsidRPr="00E140A7">
        <w:rPr>
          <w:rFonts w:ascii="Cambria" w:hAnsi="Cambria"/>
          <w:szCs w:val="24"/>
        </w:rPr>
        <w:t xml:space="preserve">e, semnificativ, </w:t>
      </w:r>
      <w:r w:rsidRPr="00E140A7">
        <w:rPr>
          <w:rFonts w:ascii="Cambria" w:hAnsi="Cambria"/>
          <w:i/>
          <w:szCs w:val="24"/>
        </w:rPr>
        <w:t>DACIA AVGVST(i) PROVINCIA</w:t>
      </w:r>
      <w:r w:rsidRPr="00E140A7">
        <w:rPr>
          <w:rFonts w:ascii="Cambria" w:hAnsi="Cambria"/>
          <w:szCs w:val="24"/>
          <w:vertAlign w:val="superscript"/>
        </w:rPr>
        <w:footnoteReference w:id="32"/>
      </w:r>
      <w:r w:rsidRPr="00E140A7">
        <w:rPr>
          <w:rFonts w:ascii="Cambria" w:hAnsi="Cambria"/>
          <w:szCs w:val="24"/>
        </w:rPr>
        <w:t>. Noul tip ilustrează evoluţia realizată de provincia nord-dunăreană în sensul adaptării ei la ritmul vieţii romane; aşadar această legendă monetară exprimă, deopotrivă, integrarea Daciei în vastul angrenaj al Imp</w:t>
      </w:r>
      <w:r w:rsidRPr="00E140A7">
        <w:rPr>
          <w:rFonts w:ascii="Cambria" w:hAnsi="Cambria"/>
          <w:szCs w:val="24"/>
        </w:rPr>
        <w:t>eriului şi pacificarea deplină / stabilitatea provinciei traiane.</w:t>
      </w:r>
    </w:p>
    <w:p w:rsidR="00444418" w:rsidRPr="00E140A7" w:rsidRDefault="00456406">
      <w:pPr>
        <w:pStyle w:val="Heading2"/>
        <w:spacing w:after="190"/>
        <w:ind w:left="715"/>
        <w:rPr>
          <w:rFonts w:ascii="Cambria" w:hAnsi="Cambria"/>
          <w:szCs w:val="24"/>
        </w:rPr>
      </w:pPr>
      <w:r w:rsidRPr="00E140A7">
        <w:rPr>
          <w:rFonts w:ascii="Cambria" w:hAnsi="Cambria"/>
          <w:szCs w:val="24"/>
        </w:rPr>
        <w:t>1.2 Administraţia Daciei romane</w:t>
      </w:r>
    </w:p>
    <w:p w:rsidR="00444418" w:rsidRPr="00E140A7" w:rsidRDefault="00456406">
      <w:pPr>
        <w:ind w:left="-15" w:right="0"/>
        <w:rPr>
          <w:rFonts w:ascii="Cambria" w:hAnsi="Cambria"/>
          <w:szCs w:val="24"/>
        </w:rPr>
      </w:pPr>
      <w:r w:rsidRPr="00E140A7">
        <w:rPr>
          <w:rFonts w:ascii="Cambria" w:hAnsi="Cambria"/>
          <w:szCs w:val="24"/>
        </w:rPr>
        <w:t xml:space="preserve">Ca urmare a cuceririi sau a încorporării paşnice în Imperiu, teritoriul unei provincii devenea </w:t>
      </w:r>
      <w:r w:rsidRPr="00E140A7">
        <w:rPr>
          <w:rFonts w:ascii="Cambria" w:hAnsi="Cambria"/>
          <w:i/>
          <w:szCs w:val="24"/>
        </w:rPr>
        <w:t>ager publicus</w:t>
      </w:r>
      <w:r w:rsidRPr="00E140A7">
        <w:rPr>
          <w:rFonts w:ascii="Cambria" w:hAnsi="Cambria"/>
          <w:szCs w:val="24"/>
        </w:rPr>
        <w:t xml:space="preserve">; astfel trebuie înţeles cunoscutul text </w:t>
      </w:r>
      <w:r w:rsidRPr="00E140A7">
        <w:rPr>
          <w:rFonts w:ascii="Cambria" w:hAnsi="Cambria"/>
          <w:szCs w:val="24"/>
        </w:rPr>
        <w:t xml:space="preserve">al juristului Gaius (II, 7): </w:t>
      </w:r>
      <w:r w:rsidRPr="00E140A7">
        <w:rPr>
          <w:rFonts w:ascii="Cambria" w:hAnsi="Cambria"/>
          <w:i/>
          <w:szCs w:val="24"/>
        </w:rPr>
        <w:t>in eo (provinciali) solo dominium populi Romani est vel Caesaris</w:t>
      </w:r>
      <w:r w:rsidRPr="00E140A7">
        <w:rPr>
          <w:rFonts w:ascii="Cambria" w:hAnsi="Cambria"/>
          <w:szCs w:val="24"/>
          <w:vertAlign w:val="superscript"/>
        </w:rPr>
        <w:footnoteReference w:id="33"/>
      </w:r>
      <w:r w:rsidRPr="00E140A7">
        <w:rPr>
          <w:rFonts w:ascii="Cambria" w:hAnsi="Cambria"/>
          <w:szCs w:val="24"/>
        </w:rPr>
        <w:t xml:space="preserve">. Prin urmare, </w:t>
      </w:r>
      <w:r w:rsidRPr="00E140A7">
        <w:rPr>
          <w:rFonts w:ascii="Cambria" w:hAnsi="Cambria"/>
          <w:i/>
          <w:szCs w:val="24"/>
        </w:rPr>
        <w:t>dominium Caesaris</w:t>
      </w:r>
      <w:r w:rsidRPr="00E140A7">
        <w:rPr>
          <w:rFonts w:ascii="Cambria" w:hAnsi="Cambria"/>
          <w:szCs w:val="24"/>
        </w:rPr>
        <w:t xml:space="preserve"> nu semnifică domeniul imperial ci </w:t>
      </w:r>
      <w:r w:rsidRPr="00E140A7">
        <w:rPr>
          <w:rFonts w:ascii="Cambria" w:hAnsi="Cambria"/>
          <w:i/>
          <w:szCs w:val="24"/>
        </w:rPr>
        <w:t>ager publicus</w:t>
      </w:r>
      <w:r w:rsidRPr="00E140A7">
        <w:rPr>
          <w:rFonts w:ascii="Cambria" w:hAnsi="Cambria"/>
          <w:szCs w:val="24"/>
        </w:rPr>
        <w:t xml:space="preserve"> din provinciile imperiale, pe care </w:t>
      </w:r>
      <w:r w:rsidRPr="00E140A7">
        <w:rPr>
          <w:rFonts w:ascii="Cambria" w:hAnsi="Cambria"/>
          <w:szCs w:val="24"/>
        </w:rPr>
        <w:lastRenderedPageBreak/>
        <w:t>împăratul îl administrează potrivit teoriei co</w:t>
      </w:r>
      <w:r w:rsidRPr="00E140A7">
        <w:rPr>
          <w:rFonts w:ascii="Cambria" w:hAnsi="Cambria"/>
          <w:szCs w:val="24"/>
        </w:rPr>
        <w:t>nstituţionale a Principatului, în numele poporului roman.</w:t>
      </w:r>
    </w:p>
    <w:p w:rsidR="00444418" w:rsidRPr="00E140A7" w:rsidRDefault="00456406">
      <w:pPr>
        <w:spacing w:after="49"/>
        <w:ind w:left="-15" w:right="0"/>
        <w:rPr>
          <w:rFonts w:ascii="Cambria" w:hAnsi="Cambria"/>
          <w:szCs w:val="24"/>
        </w:rPr>
      </w:pPr>
      <w:r w:rsidRPr="00E140A7">
        <w:rPr>
          <w:rFonts w:ascii="Cambria" w:hAnsi="Cambria"/>
          <w:szCs w:val="24"/>
        </w:rPr>
        <w:t>Funcţia unei provincii romane era aceea de a asigura securitatea frontierelor, liniştea internă şi perceperea impozitelor</w:t>
      </w:r>
      <w:r w:rsidRPr="00E140A7">
        <w:rPr>
          <w:rFonts w:ascii="Cambria" w:hAnsi="Cambria"/>
          <w:szCs w:val="24"/>
          <w:vertAlign w:val="superscript"/>
        </w:rPr>
        <w:footnoteReference w:id="34"/>
      </w:r>
      <w:r w:rsidRPr="00E140A7">
        <w:rPr>
          <w:rFonts w:ascii="Cambria" w:hAnsi="Cambria"/>
          <w:szCs w:val="24"/>
        </w:rPr>
        <w:t>. Esenţială era implantarea unor structuri economice care să susţină trupele</w:t>
      </w:r>
      <w:r w:rsidRPr="00E140A7">
        <w:rPr>
          <w:rFonts w:ascii="Cambria" w:hAnsi="Cambria"/>
          <w:szCs w:val="24"/>
        </w:rPr>
        <w:t xml:space="preserve"> de ocupaţie</w:t>
      </w:r>
      <w:r w:rsidRPr="00E140A7">
        <w:rPr>
          <w:rFonts w:ascii="Cambria" w:hAnsi="Cambria"/>
          <w:szCs w:val="24"/>
          <w:vertAlign w:val="superscript"/>
        </w:rPr>
        <w:footnoteReference w:id="3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Dacia Augusti provincia</w:t>
      </w:r>
      <w:r w:rsidRPr="00E140A7">
        <w:rPr>
          <w:rFonts w:ascii="Cambria" w:hAnsi="Cambria"/>
          <w:szCs w:val="24"/>
        </w:rPr>
        <w:t xml:space="preserve"> a fost constituită printr-un decret-lege imperial (</w:t>
      </w:r>
      <w:r w:rsidRPr="00E140A7">
        <w:rPr>
          <w:rFonts w:ascii="Cambria" w:hAnsi="Cambria"/>
          <w:i/>
          <w:szCs w:val="24"/>
        </w:rPr>
        <w:t>lex provinciae</w:t>
      </w:r>
      <w:r w:rsidRPr="00E140A7">
        <w:rPr>
          <w:rFonts w:ascii="Cambria" w:hAnsi="Cambria"/>
          <w:szCs w:val="24"/>
        </w:rPr>
        <w:t>)</w:t>
      </w:r>
      <w:r w:rsidRPr="00E140A7">
        <w:rPr>
          <w:rFonts w:ascii="Cambria" w:hAnsi="Cambria"/>
          <w:szCs w:val="24"/>
          <w:vertAlign w:val="superscript"/>
        </w:rPr>
        <w:t xml:space="preserve">43 </w:t>
      </w:r>
      <w:r w:rsidRPr="00E140A7">
        <w:rPr>
          <w:rFonts w:ascii="Cambria" w:hAnsi="Cambria"/>
          <w:szCs w:val="24"/>
        </w:rPr>
        <w:t xml:space="preserve">promulgat de Traian, înainte de înapoierea sa la Roma. </w:t>
      </w:r>
      <w:r w:rsidRPr="00E140A7">
        <w:rPr>
          <w:rFonts w:ascii="Cambria" w:hAnsi="Cambria"/>
          <w:i/>
          <w:szCs w:val="24"/>
        </w:rPr>
        <w:t xml:space="preserve">Lex provinciae </w:t>
      </w:r>
      <w:r w:rsidRPr="00E140A7">
        <w:rPr>
          <w:rFonts w:ascii="Cambria" w:hAnsi="Cambria"/>
          <w:szCs w:val="24"/>
        </w:rPr>
        <w:t>conţinea, foarte probabil, statutul, principiile de organizare şi conducere al</w:t>
      </w:r>
      <w:r w:rsidRPr="00E140A7">
        <w:rPr>
          <w:rFonts w:ascii="Cambria" w:hAnsi="Cambria"/>
          <w:szCs w:val="24"/>
        </w:rPr>
        <w:t xml:space="preserve">e provinciei, prevedea impozitele către fiscul imperial, fixa frontierele şi unităţile militare însărcinate cu paza teritoriului provincial. Întreaga organizare militară, civilă-administrativă, economică şi fiscală a Provinciei nord-dunărene a fost făcută </w:t>
      </w:r>
      <w:r w:rsidRPr="00E140A7">
        <w:rPr>
          <w:rFonts w:ascii="Cambria" w:hAnsi="Cambria"/>
          <w:szCs w:val="24"/>
        </w:rPr>
        <w:t>după legile generale din Imperiu, de drept public şi privat, prin implementarea instituţiilor de guvernare şi administrare specifice epocii Principatului</w:t>
      </w:r>
      <w:r w:rsidRPr="00E140A7">
        <w:rPr>
          <w:rFonts w:ascii="Cambria" w:hAnsi="Cambria"/>
          <w:szCs w:val="24"/>
          <w:vertAlign w:val="superscript"/>
        </w:rPr>
        <w:footnoteReference w:id="36"/>
      </w:r>
      <w:r w:rsidRPr="00E140A7">
        <w:rPr>
          <w:rFonts w:ascii="Cambria" w:hAnsi="Cambria"/>
          <w:szCs w:val="24"/>
        </w:rPr>
        <w:t>. Integrarea Daciei traiane în Imperiul Roman s-a realizat prin instituţii specifice, exemplar organiz</w:t>
      </w:r>
      <w:r w:rsidRPr="00E140A7">
        <w:rPr>
          <w:rFonts w:ascii="Cambria" w:hAnsi="Cambria"/>
          <w:szCs w:val="24"/>
        </w:rPr>
        <w:t>ate: administraţia provinciei, armata şi fiscul imperial</w:t>
      </w:r>
      <w:r w:rsidRPr="00E140A7">
        <w:rPr>
          <w:rFonts w:ascii="Cambria" w:hAnsi="Cambria"/>
          <w:szCs w:val="24"/>
          <w:vertAlign w:val="superscript"/>
        </w:rPr>
        <w:footnoteReference w:id="3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Într-o provincie de frontieră ca Dacia, cu un rost special în strategia imperială, rolul factorului militar în desfăşurarea vieţii romane a fost, fără </w:t>
      </w:r>
      <w:r w:rsidRPr="00E140A7">
        <w:rPr>
          <w:rFonts w:ascii="Cambria" w:hAnsi="Cambria"/>
          <w:szCs w:val="24"/>
        </w:rPr>
        <w:t>îndoială, copleşitor. Însă de aici nu se poate trage concluzia că  Dacia avea o organizare teritorialadministrativă de caracter militar</w:t>
      </w:r>
      <w:r w:rsidRPr="00E140A7">
        <w:rPr>
          <w:rFonts w:ascii="Cambria" w:hAnsi="Cambria"/>
          <w:szCs w:val="24"/>
          <w:vertAlign w:val="superscript"/>
        </w:rPr>
        <w:t>46</w:t>
      </w:r>
      <w:r w:rsidRPr="00E140A7">
        <w:rPr>
          <w:rFonts w:ascii="Cambria" w:hAnsi="Cambria"/>
          <w:szCs w:val="24"/>
        </w:rPr>
        <w:t xml:space="preserve">. De </w:t>
      </w:r>
      <w:r w:rsidRPr="00E140A7">
        <w:rPr>
          <w:rFonts w:ascii="Cambria" w:hAnsi="Cambria"/>
          <w:szCs w:val="24"/>
        </w:rPr>
        <w:lastRenderedPageBreak/>
        <w:t>altfel, în epoca Principatului prezenţa unei asemenea excepţii în organizarea unei întregi provincii nu este cunos</w:t>
      </w:r>
      <w:r w:rsidRPr="00E140A7">
        <w:rPr>
          <w:rFonts w:ascii="Cambria" w:hAnsi="Cambria"/>
          <w:szCs w:val="24"/>
        </w:rPr>
        <w:t>cută.</w:t>
      </w:r>
    </w:p>
    <w:p w:rsidR="00444418" w:rsidRPr="00E140A7" w:rsidRDefault="00456406">
      <w:pPr>
        <w:ind w:left="-15" w:right="0"/>
        <w:rPr>
          <w:rFonts w:ascii="Cambria" w:hAnsi="Cambria"/>
          <w:szCs w:val="24"/>
        </w:rPr>
      </w:pPr>
      <w:r w:rsidRPr="00E140A7">
        <w:rPr>
          <w:rFonts w:ascii="Cambria" w:hAnsi="Cambria"/>
          <w:szCs w:val="24"/>
        </w:rPr>
        <w:t>Traian a organizat Dacia ca provincie imperială</w:t>
      </w:r>
      <w:r w:rsidRPr="00E140A7">
        <w:rPr>
          <w:rFonts w:ascii="Cambria" w:hAnsi="Cambria"/>
          <w:szCs w:val="24"/>
          <w:vertAlign w:val="superscript"/>
        </w:rPr>
        <w:t>47</w:t>
      </w:r>
      <w:r w:rsidRPr="00E140A7">
        <w:rPr>
          <w:rFonts w:ascii="Cambria" w:hAnsi="Cambria"/>
          <w:szCs w:val="24"/>
        </w:rPr>
        <w:t xml:space="preserve">, condusă de un delegat/locţiitor al împăratului – </w:t>
      </w:r>
      <w:r w:rsidRPr="00E140A7">
        <w:rPr>
          <w:rFonts w:ascii="Cambria" w:hAnsi="Cambria"/>
          <w:i/>
          <w:szCs w:val="24"/>
        </w:rPr>
        <w:t>legatus Augusti pro praetore.</w:t>
      </w:r>
      <w:r w:rsidRPr="00E140A7">
        <w:rPr>
          <w:rFonts w:ascii="Cambria" w:hAnsi="Cambria"/>
          <w:szCs w:val="24"/>
        </w:rPr>
        <w:t xml:space="preserve"> Acesta aparţinea ordinului senatorial şi era </w:t>
      </w:r>
      <w:r w:rsidRPr="00E140A7">
        <w:rPr>
          <w:rFonts w:ascii="Cambria" w:hAnsi="Cambria"/>
          <w:i/>
          <w:szCs w:val="24"/>
        </w:rPr>
        <w:t>vir consularis</w:t>
      </w:r>
      <w:r w:rsidRPr="00E140A7">
        <w:rPr>
          <w:rFonts w:ascii="Cambria" w:hAnsi="Cambria"/>
          <w:szCs w:val="24"/>
        </w:rPr>
        <w:t>, adică îndeplinise anterior cea mai înaltă magistratură la R</w:t>
      </w:r>
      <w:r w:rsidRPr="00E140A7">
        <w:rPr>
          <w:rFonts w:ascii="Cambria" w:hAnsi="Cambria"/>
          <w:szCs w:val="24"/>
        </w:rPr>
        <w:t xml:space="preserve">oma, consulatul ordinar sau suffect. Apartenenţa acestui </w:t>
      </w:r>
      <w:r w:rsidRPr="00E140A7">
        <w:rPr>
          <w:rFonts w:ascii="Cambria" w:hAnsi="Cambria"/>
          <w:i/>
          <w:szCs w:val="24"/>
        </w:rPr>
        <w:t>legatus</w:t>
      </w:r>
      <w:r w:rsidRPr="00E140A7">
        <w:rPr>
          <w:rFonts w:ascii="Cambria" w:hAnsi="Cambria"/>
          <w:szCs w:val="24"/>
        </w:rPr>
        <w:t xml:space="preserve"> la ordinul senatorial este indicată şi prin formula </w:t>
      </w:r>
      <w:r w:rsidRPr="00E140A7">
        <w:rPr>
          <w:rFonts w:ascii="Cambria" w:hAnsi="Cambria"/>
          <w:i/>
          <w:szCs w:val="24"/>
        </w:rPr>
        <w:t>pro praetore</w:t>
      </w:r>
      <w:r w:rsidRPr="00E140A7">
        <w:rPr>
          <w:rFonts w:ascii="Cambria" w:hAnsi="Cambria"/>
          <w:szCs w:val="24"/>
        </w:rPr>
        <w:t xml:space="preserve">, care îl designează ca mandatar al împăratului investit </w:t>
      </w:r>
      <w:r w:rsidRPr="00E140A7">
        <w:rPr>
          <w:rFonts w:ascii="Cambria" w:hAnsi="Cambria"/>
          <w:i/>
          <w:szCs w:val="24"/>
        </w:rPr>
        <w:t>cum imperio</w:t>
      </w:r>
      <w:r w:rsidRPr="00E140A7">
        <w:rPr>
          <w:rFonts w:ascii="Cambria" w:hAnsi="Cambria"/>
          <w:szCs w:val="24"/>
        </w:rPr>
        <w:t xml:space="preserve">. Asemenea tuturor membrilor ordinului senatorial, legatul </w:t>
      </w:r>
      <w:r w:rsidRPr="00E140A7">
        <w:rPr>
          <w:rFonts w:ascii="Cambria" w:hAnsi="Cambria"/>
          <w:szCs w:val="24"/>
        </w:rPr>
        <w:t xml:space="preserve">consular poartă titlul de </w:t>
      </w:r>
      <w:r w:rsidRPr="00E140A7">
        <w:rPr>
          <w:rFonts w:ascii="Cambria" w:hAnsi="Cambria"/>
          <w:i/>
          <w:szCs w:val="24"/>
        </w:rPr>
        <w:t>vir clarissimus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Guvernatorul (</w:t>
      </w:r>
      <w:r w:rsidRPr="00E140A7">
        <w:rPr>
          <w:rFonts w:ascii="Cambria" w:hAnsi="Cambria"/>
          <w:i/>
          <w:szCs w:val="24"/>
        </w:rPr>
        <w:t>legatus Augusti pro praetore</w:t>
      </w:r>
      <w:r w:rsidRPr="00E140A7">
        <w:rPr>
          <w:rFonts w:ascii="Cambria" w:hAnsi="Cambria"/>
          <w:szCs w:val="24"/>
        </w:rPr>
        <w:t xml:space="preserve">) Daciei era reprezentantul împăratului în dubla calitate de comandant al armatei şi şef-suprem al aparatului administrativ al provinciei. Investit cu </w:t>
      </w:r>
      <w:r w:rsidRPr="00E140A7">
        <w:rPr>
          <w:rFonts w:ascii="Cambria" w:hAnsi="Cambria"/>
          <w:i/>
          <w:szCs w:val="24"/>
        </w:rPr>
        <w:t>imperium</w:t>
      </w:r>
      <w:r w:rsidRPr="00E140A7">
        <w:rPr>
          <w:rFonts w:ascii="Cambria" w:hAnsi="Cambria"/>
          <w:szCs w:val="24"/>
        </w:rPr>
        <w:t>, guvernator</w:t>
      </w:r>
      <w:r w:rsidRPr="00E140A7">
        <w:rPr>
          <w:rFonts w:ascii="Cambria" w:hAnsi="Cambria"/>
          <w:szCs w:val="24"/>
        </w:rPr>
        <w:t xml:space="preserve">ul avea o autoritate absolută în domeniul militar, precum şi în cel administrativjuridic (jurisdicţia asupra tuturor provincialilor,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05429" name="Group 705429"/>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398" name="Shape 816398"/>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5429" style="width:78pt;height:0.5pt;mso-position-horizontal-relative:char;mso-position-vertical-relative:line" coordsize="9906,63">
                <v:shape id="Shape 816399"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romain</w:t>
      </w:r>
      <w:r w:rsidRPr="00E140A7">
        <w:rPr>
          <w:rFonts w:ascii="Cambria" w:hAnsi="Cambria"/>
          <w:i/>
          <w:szCs w:val="24"/>
        </w:rPr>
        <w:t>, Paris, 1998.</w:t>
      </w:r>
    </w:p>
    <w:p w:rsidR="00444418" w:rsidRPr="00E140A7" w:rsidRDefault="00456406">
      <w:pPr>
        <w:numPr>
          <w:ilvl w:val="0"/>
          <w:numId w:val="3"/>
        </w:numPr>
        <w:spacing w:line="248" w:lineRule="auto"/>
        <w:ind w:right="12" w:hanging="10"/>
        <w:rPr>
          <w:rFonts w:ascii="Cambria" w:hAnsi="Cambria"/>
          <w:szCs w:val="24"/>
        </w:rPr>
      </w:pPr>
      <w:r w:rsidRPr="00E140A7">
        <w:rPr>
          <w:rFonts w:ascii="Cambria" w:hAnsi="Cambria"/>
          <w:i/>
          <w:szCs w:val="24"/>
        </w:rPr>
        <w:t xml:space="preserve">Ioana Bogdan Cătăniciu, </w:t>
      </w:r>
      <w:r w:rsidRPr="00E140A7">
        <w:rPr>
          <w:rFonts w:ascii="Cambria" w:hAnsi="Cambria"/>
          <w:b/>
          <w:i/>
          <w:szCs w:val="24"/>
        </w:rPr>
        <w:t>Despre apariţia oraşelor şi statutul acestora în Dacia romană</w:t>
      </w:r>
      <w:r w:rsidRPr="00E140A7">
        <w:rPr>
          <w:rFonts w:ascii="Cambria" w:hAnsi="Cambria"/>
          <w:i/>
          <w:szCs w:val="24"/>
        </w:rPr>
        <w:t xml:space="preserve">, în </w:t>
      </w:r>
      <w:r w:rsidRPr="00E140A7">
        <w:rPr>
          <w:rFonts w:ascii="Cambria" w:hAnsi="Cambria"/>
          <w:b/>
          <w:i/>
          <w:szCs w:val="24"/>
        </w:rPr>
        <w:t>EphemNap</w:t>
      </w:r>
      <w:r w:rsidRPr="00E140A7">
        <w:rPr>
          <w:rFonts w:ascii="Cambria" w:hAnsi="Cambria"/>
          <w:i/>
          <w:szCs w:val="24"/>
        </w:rPr>
        <w:t xml:space="preserve"> </w:t>
      </w:r>
      <w:r w:rsidRPr="00E140A7">
        <w:rPr>
          <w:rFonts w:ascii="Cambria" w:hAnsi="Cambria"/>
          <w:i/>
          <w:szCs w:val="24"/>
        </w:rPr>
        <w:t xml:space="preserve">3, 1993, p. 222-225; D.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 xml:space="preserve">Protase, în </w:t>
      </w:r>
      <w:r w:rsidRPr="00E140A7">
        <w:rPr>
          <w:rFonts w:ascii="Cambria" w:hAnsi="Cambria"/>
          <w:b/>
          <w:i/>
          <w:szCs w:val="24"/>
        </w:rPr>
        <w:t>IstRomânilor II</w:t>
      </w:r>
      <w:r w:rsidRPr="00E140A7">
        <w:rPr>
          <w:rFonts w:ascii="Cambria" w:hAnsi="Cambria"/>
          <w:i/>
          <w:szCs w:val="24"/>
        </w:rPr>
        <w:t>, p. 52-55.</w:t>
      </w:r>
    </w:p>
    <w:p w:rsidR="00444418" w:rsidRPr="00E140A7" w:rsidRDefault="00456406">
      <w:pPr>
        <w:numPr>
          <w:ilvl w:val="0"/>
          <w:numId w:val="3"/>
        </w:numPr>
        <w:spacing w:line="247" w:lineRule="auto"/>
        <w:ind w:right="12" w:hanging="10"/>
        <w:rPr>
          <w:rFonts w:ascii="Cambria" w:hAnsi="Cambria"/>
          <w:szCs w:val="24"/>
        </w:rPr>
      </w:pPr>
      <w:r w:rsidRPr="00E140A7">
        <w:rPr>
          <w:rFonts w:ascii="Cambria" w:hAnsi="Cambria"/>
          <w:i/>
          <w:szCs w:val="24"/>
        </w:rPr>
        <w:t xml:space="preserve">Cu privire la administraţia Daciei romane, a se vedea </w:t>
      </w:r>
      <w:r w:rsidRPr="00E140A7">
        <w:rPr>
          <w:rFonts w:ascii="Cambria" w:hAnsi="Cambria"/>
          <w:b/>
          <w:i/>
          <w:szCs w:val="24"/>
        </w:rPr>
        <w:t>Petolescu,</w:t>
      </w:r>
      <w:r w:rsidRPr="00E140A7">
        <w:rPr>
          <w:rFonts w:ascii="Cambria" w:hAnsi="Cambria"/>
          <w:i/>
          <w:szCs w:val="24"/>
        </w:rPr>
        <w:t xml:space="preserve"> </w:t>
      </w:r>
      <w:r w:rsidRPr="00E140A7">
        <w:rPr>
          <w:rFonts w:ascii="Cambria" w:hAnsi="Cambria"/>
          <w:b/>
          <w:i/>
          <w:szCs w:val="24"/>
        </w:rPr>
        <w:t>AdmDR</w:t>
      </w:r>
      <w:r w:rsidRPr="00E140A7">
        <w:rPr>
          <w:rFonts w:ascii="Cambria" w:hAnsi="Cambria"/>
          <w:i/>
          <w:szCs w:val="24"/>
        </w:rPr>
        <w:t xml:space="preserve">, p. 880-882;  </w:t>
      </w:r>
      <w:r w:rsidRPr="00E140A7">
        <w:rPr>
          <w:rFonts w:ascii="Cambria" w:hAnsi="Cambria"/>
          <w:b/>
          <w:i/>
          <w:szCs w:val="24"/>
        </w:rPr>
        <w:t>Piso 1993</w:t>
      </w:r>
      <w:r w:rsidRPr="00E140A7">
        <w:rPr>
          <w:rFonts w:ascii="Cambria" w:hAnsi="Cambria"/>
          <w:i/>
          <w:szCs w:val="24"/>
        </w:rPr>
        <w:t xml:space="preserve">, p. 6-9; </w:t>
      </w:r>
      <w:r w:rsidRPr="00E140A7">
        <w:rPr>
          <w:rFonts w:ascii="Cambria" w:hAnsi="Cambria"/>
          <w:b/>
          <w:i/>
          <w:szCs w:val="24"/>
        </w:rPr>
        <w:t>Bărbulescu 1998</w:t>
      </w:r>
      <w:r w:rsidRPr="00E140A7">
        <w:rPr>
          <w:rFonts w:ascii="Cambria" w:hAnsi="Cambria"/>
          <w:i/>
          <w:szCs w:val="24"/>
        </w:rPr>
        <w:t>, p. 52 sqq, 64 sq.</w:t>
      </w:r>
    </w:p>
    <w:p w:rsidR="00444418" w:rsidRPr="00E140A7" w:rsidRDefault="00456406">
      <w:pPr>
        <w:ind w:left="-15" w:right="0" w:firstLine="0"/>
        <w:rPr>
          <w:rFonts w:ascii="Cambria" w:hAnsi="Cambria"/>
          <w:szCs w:val="24"/>
        </w:rPr>
      </w:pPr>
      <w:r w:rsidRPr="00E140A7">
        <w:rPr>
          <w:rFonts w:ascii="Cambria" w:hAnsi="Cambria"/>
          <w:szCs w:val="24"/>
        </w:rPr>
        <w:t>militari şi civili, cetăţeni şi necetăţeni)</w:t>
      </w:r>
      <w:r w:rsidRPr="00E140A7">
        <w:rPr>
          <w:rFonts w:ascii="Cambria" w:hAnsi="Cambria"/>
          <w:szCs w:val="24"/>
          <w:vertAlign w:val="superscript"/>
        </w:rPr>
        <w:footnoteReference w:id="38"/>
      </w:r>
      <w:r w:rsidRPr="00E140A7">
        <w:rPr>
          <w:rFonts w:ascii="Cambria" w:hAnsi="Cambria"/>
          <w:szCs w:val="24"/>
        </w:rPr>
        <w:t>. În peri</w:t>
      </w:r>
      <w:r w:rsidRPr="00E140A7">
        <w:rPr>
          <w:rFonts w:ascii="Cambria" w:hAnsi="Cambria"/>
          <w:szCs w:val="24"/>
        </w:rPr>
        <w:t xml:space="preserve">oada Principatului, guvernoratul civil era în funcţie de </w:t>
      </w:r>
      <w:r w:rsidRPr="00E140A7">
        <w:rPr>
          <w:rFonts w:ascii="Cambria" w:hAnsi="Cambria"/>
          <w:szCs w:val="24"/>
        </w:rPr>
        <w:lastRenderedPageBreak/>
        <w:t>comandamentul militar, inseparabil de acesta</w:t>
      </w:r>
      <w:r w:rsidRPr="00E140A7">
        <w:rPr>
          <w:rFonts w:ascii="Cambria" w:hAnsi="Cambria"/>
          <w:szCs w:val="24"/>
          <w:vertAlign w:val="superscript"/>
        </w:rPr>
        <w:footnoteReference w:id="39"/>
      </w:r>
      <w:r w:rsidRPr="00E140A7">
        <w:rPr>
          <w:rFonts w:ascii="Cambria" w:hAnsi="Cambria"/>
          <w:szCs w:val="24"/>
        </w:rPr>
        <w:t>. Durata mandatului unui guvernator era variabilă, după Cassius Dio (</w:t>
      </w:r>
      <w:r w:rsidRPr="00E140A7">
        <w:rPr>
          <w:rFonts w:ascii="Cambria" w:hAnsi="Cambria"/>
          <w:i/>
          <w:szCs w:val="24"/>
        </w:rPr>
        <w:t xml:space="preserve">Hist. Rom. </w:t>
      </w:r>
      <w:r w:rsidRPr="00E140A7">
        <w:rPr>
          <w:rFonts w:ascii="Cambria" w:hAnsi="Cambria"/>
          <w:szCs w:val="24"/>
        </w:rPr>
        <w:t>52, 23, 2) limita obişnuită fiind de cel puţin 3 ani şi de cel mult 5 ani.</w:t>
      </w:r>
      <w:r w:rsidRPr="00E140A7">
        <w:rPr>
          <w:rFonts w:ascii="Cambria" w:hAnsi="Cambria"/>
          <w:szCs w:val="24"/>
        </w:rPr>
        <w:t xml:space="preserve"> </w:t>
      </w:r>
    </w:p>
    <w:p w:rsidR="00444418" w:rsidRPr="00E140A7" w:rsidRDefault="00456406">
      <w:pPr>
        <w:spacing w:after="37"/>
        <w:ind w:left="-15" w:right="0"/>
        <w:rPr>
          <w:rFonts w:ascii="Cambria" w:hAnsi="Cambria"/>
          <w:szCs w:val="24"/>
        </w:rPr>
      </w:pPr>
      <w:r w:rsidRPr="00E140A7">
        <w:rPr>
          <w:rFonts w:ascii="Cambria" w:hAnsi="Cambria"/>
          <w:szCs w:val="24"/>
        </w:rPr>
        <w:t xml:space="preserve">La intrarea în funcţie guvernatorul primea din partea împăratului </w:t>
      </w:r>
      <w:r w:rsidRPr="00E140A7">
        <w:rPr>
          <w:rFonts w:ascii="Cambria" w:hAnsi="Cambria"/>
          <w:i/>
          <w:szCs w:val="24"/>
        </w:rPr>
        <w:t>mandata principis</w:t>
      </w:r>
      <w:r w:rsidRPr="00E140A7">
        <w:rPr>
          <w:rFonts w:ascii="Cambria" w:hAnsi="Cambria"/>
          <w:szCs w:val="24"/>
        </w:rPr>
        <w:t xml:space="preserve">, instrucţiuni generale şi de principiu privind administraţia provinciei, unde el guverna în virtutea acestui mandat, având autoritatea şi competenţele incluse în </w:t>
      </w:r>
      <w:r w:rsidRPr="00E140A7">
        <w:rPr>
          <w:rFonts w:ascii="Cambria" w:hAnsi="Cambria"/>
          <w:i/>
          <w:szCs w:val="24"/>
        </w:rPr>
        <w:t>imperium</w:t>
      </w:r>
      <w:r w:rsidRPr="00E140A7">
        <w:rPr>
          <w:rFonts w:ascii="Cambria" w:hAnsi="Cambria"/>
          <w:szCs w:val="24"/>
        </w:rPr>
        <w:t xml:space="preserve">. La nivel provincial, </w:t>
      </w:r>
      <w:r w:rsidRPr="00E140A7">
        <w:rPr>
          <w:rFonts w:ascii="Cambria" w:hAnsi="Cambria"/>
          <w:i/>
          <w:szCs w:val="24"/>
        </w:rPr>
        <w:t xml:space="preserve">imperium </w:t>
      </w:r>
      <w:r w:rsidRPr="00E140A7">
        <w:rPr>
          <w:rFonts w:ascii="Cambria" w:hAnsi="Cambria"/>
          <w:szCs w:val="24"/>
        </w:rPr>
        <w:t>înseamnă comanda şi jurisdicţia supremă</w:t>
      </w:r>
      <w:r w:rsidRPr="00E140A7">
        <w:rPr>
          <w:rFonts w:ascii="Cambria" w:hAnsi="Cambria"/>
          <w:szCs w:val="24"/>
          <w:vertAlign w:val="superscript"/>
        </w:rPr>
        <w:footnoteReference w:id="40"/>
      </w:r>
      <w:r w:rsidRPr="00E140A7">
        <w:rPr>
          <w:rFonts w:ascii="Cambria" w:hAnsi="Cambria"/>
          <w:szCs w:val="24"/>
        </w:rPr>
        <w:t xml:space="preserve">. </w:t>
      </w:r>
    </w:p>
    <w:p w:rsidR="00444418" w:rsidRPr="00E140A7" w:rsidRDefault="00456406">
      <w:pPr>
        <w:spacing w:after="67"/>
        <w:ind w:left="-15" w:right="0"/>
        <w:rPr>
          <w:rFonts w:ascii="Cambria" w:hAnsi="Cambria"/>
          <w:szCs w:val="24"/>
        </w:rPr>
      </w:pPr>
      <w:r w:rsidRPr="00E140A7">
        <w:rPr>
          <w:rFonts w:ascii="Cambria" w:hAnsi="Cambria"/>
          <w:szCs w:val="24"/>
        </w:rPr>
        <w:t xml:space="preserve">Pentru exercitarea atribuţiilor ce-i reveneau în cadrul magistraturii civile în provincia sa, guvernatorul avea la dispoziţie un </w:t>
      </w:r>
      <w:r w:rsidRPr="00E140A7">
        <w:rPr>
          <w:rFonts w:ascii="Cambria" w:hAnsi="Cambria"/>
          <w:i/>
          <w:szCs w:val="24"/>
        </w:rPr>
        <w:t>officium</w:t>
      </w:r>
      <w:r w:rsidRPr="00E140A7">
        <w:rPr>
          <w:rFonts w:ascii="Cambria" w:hAnsi="Cambria"/>
          <w:szCs w:val="24"/>
        </w:rPr>
        <w:t xml:space="preserve"> care </w:t>
      </w:r>
      <w:r w:rsidRPr="00E140A7">
        <w:rPr>
          <w:rFonts w:ascii="Cambria" w:hAnsi="Cambria"/>
          <w:szCs w:val="24"/>
        </w:rPr>
        <w:t xml:space="preserve">trebuia să asigure desfăşurarea normală a vieţii provinciale. În realitate acest </w:t>
      </w:r>
      <w:r w:rsidRPr="00E140A7">
        <w:rPr>
          <w:rFonts w:ascii="Cambria" w:hAnsi="Cambria"/>
          <w:i/>
          <w:szCs w:val="24"/>
        </w:rPr>
        <w:t>officium</w:t>
      </w:r>
      <w:r w:rsidRPr="00E140A7">
        <w:rPr>
          <w:rFonts w:ascii="Cambria" w:hAnsi="Cambria"/>
          <w:szCs w:val="24"/>
        </w:rPr>
        <w:t xml:space="preserve"> restrâns şi exclusiv militar era impropriu pentru administrarea unei provincii. Integrarea era asigurată de fapt prin structurile economico-sociale romane şi prin pri</w:t>
      </w:r>
      <w:r w:rsidRPr="00E140A7">
        <w:rPr>
          <w:rFonts w:ascii="Cambria" w:hAnsi="Cambria"/>
          <w:szCs w:val="24"/>
        </w:rPr>
        <w:t>ncipiul timocratic, care se afla la baza structurii politice</w:t>
      </w:r>
      <w:r w:rsidRPr="00E140A7">
        <w:rPr>
          <w:rFonts w:ascii="Cambria" w:hAnsi="Cambria"/>
          <w:szCs w:val="24"/>
          <w:vertAlign w:val="superscript"/>
        </w:rPr>
        <w:footnoteReference w:id="4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Guvernatorul deţinea şi autoritatea judiciară, iar ca magistrat suprem, în momentul intrării în funcţie, el dădea  -în baza lui </w:t>
      </w:r>
      <w:r w:rsidRPr="00E140A7">
        <w:rPr>
          <w:rFonts w:ascii="Cambria" w:hAnsi="Cambria"/>
          <w:i/>
          <w:szCs w:val="24"/>
        </w:rPr>
        <w:t>ius edincendi</w:t>
      </w:r>
      <w:r w:rsidRPr="00E140A7">
        <w:rPr>
          <w:rFonts w:ascii="Cambria" w:hAnsi="Cambria"/>
          <w:szCs w:val="24"/>
        </w:rPr>
        <w:t>, ca praetorul la Roma-  un edict (</w:t>
      </w:r>
      <w:r w:rsidRPr="00E140A7">
        <w:rPr>
          <w:rFonts w:ascii="Cambria" w:hAnsi="Cambria"/>
          <w:i/>
          <w:szCs w:val="24"/>
        </w:rPr>
        <w:t>edictum provinciale</w:t>
      </w:r>
      <w:r w:rsidRPr="00E140A7">
        <w:rPr>
          <w:rFonts w:ascii="Cambria" w:hAnsi="Cambria"/>
          <w:szCs w:val="24"/>
        </w:rPr>
        <w:t>)</w:t>
      </w:r>
      <w:r w:rsidRPr="00E140A7">
        <w:rPr>
          <w:rFonts w:ascii="Cambria" w:hAnsi="Cambria"/>
          <w:szCs w:val="24"/>
          <w:vertAlign w:val="superscript"/>
        </w:rPr>
        <w:footnoteReference w:id="42"/>
      </w:r>
      <w:r w:rsidRPr="00E140A7">
        <w:rPr>
          <w:rFonts w:ascii="Cambria" w:hAnsi="Cambria"/>
          <w:szCs w:val="24"/>
          <w:vertAlign w:val="superscript"/>
        </w:rPr>
        <w:t xml:space="preserve"> </w:t>
      </w:r>
      <w:r w:rsidRPr="00E140A7">
        <w:rPr>
          <w:rFonts w:ascii="Cambria" w:hAnsi="Cambria"/>
          <w:szCs w:val="24"/>
        </w:rPr>
        <w:t xml:space="preserve">în care se preciza “programul” său “de guvernare” şi care era o importantă sursă de drept public. La </w:t>
      </w:r>
      <w:r w:rsidRPr="00E140A7">
        <w:rPr>
          <w:rFonts w:ascii="Cambria" w:hAnsi="Cambria"/>
          <w:szCs w:val="24"/>
        </w:rPr>
        <w:lastRenderedPageBreak/>
        <w:t xml:space="preserve">Apulum, la est de castrul legiunii XIII Gemina, a fost identificat </w:t>
      </w:r>
      <w:r w:rsidRPr="00E140A7">
        <w:rPr>
          <w:rFonts w:ascii="Cambria" w:hAnsi="Cambria"/>
          <w:i/>
          <w:szCs w:val="24"/>
        </w:rPr>
        <w:t>praetorium consularis</w:t>
      </w:r>
      <w:r w:rsidRPr="00E140A7">
        <w:rPr>
          <w:rFonts w:ascii="Cambria" w:hAnsi="Cambria"/>
          <w:szCs w:val="24"/>
        </w:rPr>
        <w:t>, sediul guvernatorului consular al celor Tre</w:t>
      </w:r>
      <w:r w:rsidRPr="00E140A7">
        <w:rPr>
          <w:rFonts w:ascii="Cambria" w:hAnsi="Cambria"/>
          <w:szCs w:val="24"/>
        </w:rPr>
        <w:t>i Dacii şi al administraţiei provinciale</w:t>
      </w:r>
      <w:r w:rsidRPr="00E140A7">
        <w:rPr>
          <w:rFonts w:ascii="Cambria" w:hAnsi="Cambria"/>
          <w:szCs w:val="24"/>
          <w:vertAlign w:val="superscript"/>
        </w:rPr>
        <w:footnoteReference w:id="43"/>
      </w:r>
      <w:r w:rsidRPr="00E140A7">
        <w:rPr>
          <w:rFonts w:ascii="Cambria" w:hAnsi="Cambria"/>
          <w:szCs w:val="24"/>
        </w:rPr>
        <w:t>. În concluzie, guvernatorul era omul care deţinea, practic, frâiele puterii în Dacia.</w:t>
      </w:r>
    </w:p>
    <w:p w:rsidR="00444418" w:rsidRPr="00E140A7" w:rsidRDefault="00456406">
      <w:pPr>
        <w:ind w:left="-15" w:right="0"/>
        <w:rPr>
          <w:rFonts w:ascii="Cambria" w:hAnsi="Cambria"/>
          <w:szCs w:val="24"/>
        </w:rPr>
      </w:pPr>
      <w:r w:rsidRPr="00E140A7">
        <w:rPr>
          <w:rFonts w:ascii="Cambria" w:hAnsi="Cambria"/>
          <w:szCs w:val="24"/>
        </w:rPr>
        <w:t xml:space="preserve">Se presupune că guvernatorul consular era secondat de un </w:t>
      </w:r>
      <w:r w:rsidRPr="00E140A7">
        <w:rPr>
          <w:rFonts w:ascii="Cambria" w:hAnsi="Cambria"/>
          <w:i/>
          <w:szCs w:val="24"/>
        </w:rPr>
        <w:t>procurator Augusti</w:t>
      </w:r>
      <w:r w:rsidRPr="00E140A7">
        <w:rPr>
          <w:rFonts w:ascii="Cambria" w:hAnsi="Cambria"/>
          <w:szCs w:val="24"/>
        </w:rPr>
        <w:t xml:space="preserve"> de rang ducenar</w:t>
      </w:r>
      <w:r w:rsidRPr="00E140A7">
        <w:rPr>
          <w:rFonts w:ascii="Cambria" w:hAnsi="Cambria"/>
          <w:szCs w:val="24"/>
          <w:vertAlign w:val="superscript"/>
        </w:rPr>
        <w:footnoteReference w:id="44"/>
      </w:r>
      <w:r w:rsidRPr="00E140A7">
        <w:rPr>
          <w:rFonts w:ascii="Cambria" w:hAnsi="Cambria"/>
          <w:szCs w:val="24"/>
        </w:rPr>
        <w:t xml:space="preserve"> cu atribuţii financiare</w:t>
      </w:r>
      <w:r w:rsidRPr="00E140A7">
        <w:rPr>
          <w:rFonts w:ascii="Cambria" w:hAnsi="Cambria"/>
          <w:szCs w:val="24"/>
          <w:vertAlign w:val="superscript"/>
        </w:rPr>
        <w:footnoteReference w:id="45"/>
      </w:r>
      <w:r w:rsidRPr="00E140A7">
        <w:rPr>
          <w:rFonts w:ascii="Cambria" w:hAnsi="Cambria"/>
          <w:szCs w:val="24"/>
        </w:rPr>
        <w:t>. Reprezent</w:t>
      </w:r>
      <w:r w:rsidRPr="00E140A7">
        <w:rPr>
          <w:rFonts w:ascii="Cambria" w:hAnsi="Cambria"/>
          <w:szCs w:val="24"/>
        </w:rPr>
        <w:t>ant al Fiscului imperial</w:t>
      </w:r>
      <w:r w:rsidRPr="00E140A7">
        <w:rPr>
          <w:rFonts w:ascii="Cambria" w:hAnsi="Cambria"/>
          <w:szCs w:val="24"/>
          <w:vertAlign w:val="superscript"/>
        </w:rPr>
        <w:footnoteReference w:id="46"/>
      </w:r>
      <w:r w:rsidRPr="00E140A7">
        <w:rPr>
          <w:rFonts w:ascii="Cambria" w:hAnsi="Cambria"/>
          <w:szCs w:val="24"/>
        </w:rPr>
        <w:t>, procuratorul financiar răspundea de administrarea finanţelor (perceperea impozitelor cuvenite fiscului imperial, plata soldelor, evidenţa cheltuielilor necesare aparatului administrativ al provinciei). Procuratorii financiari (</w:t>
      </w:r>
      <w:r w:rsidRPr="00E140A7">
        <w:rPr>
          <w:rFonts w:ascii="Cambria" w:hAnsi="Cambria"/>
          <w:i/>
          <w:szCs w:val="24"/>
        </w:rPr>
        <w:t>pr</w:t>
      </w:r>
      <w:r w:rsidRPr="00E140A7">
        <w:rPr>
          <w:rFonts w:ascii="Cambria" w:hAnsi="Cambria"/>
          <w:i/>
          <w:szCs w:val="24"/>
        </w:rPr>
        <w:t>ocuratores Augusti</w:t>
      </w:r>
      <w:r w:rsidRPr="00E140A7">
        <w:rPr>
          <w:rFonts w:ascii="Cambria" w:hAnsi="Cambria"/>
          <w:szCs w:val="24"/>
        </w:rPr>
        <w:t xml:space="preserve">) aparţineau ordinului ecvestru şi purtau titlul de </w:t>
      </w:r>
      <w:r w:rsidRPr="00E140A7">
        <w:rPr>
          <w:rFonts w:ascii="Cambria" w:hAnsi="Cambria"/>
          <w:i/>
          <w:szCs w:val="24"/>
        </w:rPr>
        <w:t>vir egregius</w:t>
      </w:r>
      <w:r w:rsidRPr="00E140A7">
        <w:rPr>
          <w:rFonts w:ascii="Cambria" w:hAnsi="Cambria"/>
          <w:szCs w:val="24"/>
        </w:rPr>
        <w:t>. La Sarmizegetusa a fost identificat şi cercetat arheologic sediul</w:t>
      </w:r>
    </w:p>
    <w:p w:rsidR="00444418" w:rsidRPr="00E140A7" w:rsidRDefault="00456406">
      <w:pPr>
        <w:spacing w:after="47"/>
        <w:ind w:left="-15" w:right="0" w:firstLine="0"/>
        <w:rPr>
          <w:rFonts w:ascii="Cambria" w:hAnsi="Cambria"/>
          <w:szCs w:val="24"/>
        </w:rPr>
      </w:pPr>
      <w:r w:rsidRPr="00E140A7">
        <w:rPr>
          <w:rFonts w:ascii="Cambria" w:hAnsi="Cambria"/>
          <w:szCs w:val="24"/>
        </w:rPr>
        <w:t>procuratorului financiar al celor Trei Dacii –</w:t>
      </w:r>
      <w:r w:rsidRPr="00E140A7">
        <w:rPr>
          <w:rFonts w:ascii="Cambria" w:hAnsi="Cambria"/>
          <w:i/>
          <w:szCs w:val="24"/>
        </w:rPr>
        <w:t>domus procuratoris</w:t>
      </w:r>
      <w:r w:rsidRPr="00E140A7">
        <w:rPr>
          <w:rFonts w:ascii="Cambria" w:hAnsi="Cambria"/>
          <w:szCs w:val="24"/>
          <w:vertAlign w:val="superscript"/>
        </w:rPr>
        <w:footnoteReference w:id="4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Reprezentanţii puterii centrale se afla</w:t>
      </w:r>
      <w:r w:rsidRPr="00E140A7">
        <w:rPr>
          <w:rFonts w:ascii="Cambria" w:hAnsi="Cambria"/>
          <w:szCs w:val="24"/>
        </w:rPr>
        <w:t>u în provincia Dacia în exerciţiul unei funcţii publice care, pentru ei, reprezenta o etapă în carieră (</w:t>
      </w:r>
      <w:r w:rsidRPr="00E140A7">
        <w:rPr>
          <w:rFonts w:ascii="Cambria" w:hAnsi="Cambria"/>
          <w:i/>
          <w:szCs w:val="24"/>
        </w:rPr>
        <w:t>cursus honorum</w:t>
      </w:r>
      <w:r w:rsidRPr="00E140A7">
        <w:rPr>
          <w:rFonts w:ascii="Cambria" w:hAnsi="Cambria"/>
          <w:szCs w:val="24"/>
        </w:rPr>
        <w:t>). De loialitatea şi profesionalismul cu care îşi îndeplineau misiunea încredinţată, depindea evoluţia ulterioară a carierei lor.</w:t>
      </w:r>
    </w:p>
    <w:p w:rsidR="00444418" w:rsidRPr="00E140A7" w:rsidRDefault="00456406">
      <w:pPr>
        <w:ind w:left="-15" w:right="0"/>
        <w:rPr>
          <w:rFonts w:ascii="Cambria" w:hAnsi="Cambria"/>
          <w:szCs w:val="24"/>
        </w:rPr>
      </w:pPr>
      <w:r w:rsidRPr="00E140A7">
        <w:rPr>
          <w:rFonts w:ascii="Cambria" w:hAnsi="Cambria"/>
          <w:szCs w:val="24"/>
        </w:rPr>
        <w:t>Pentru a</w:t>
      </w:r>
      <w:r w:rsidRPr="00E140A7">
        <w:rPr>
          <w:rFonts w:ascii="Cambria" w:hAnsi="Cambria"/>
          <w:szCs w:val="24"/>
        </w:rPr>
        <w:t xml:space="preserve"> putea fi administrat teritoriul Daciei romane a fost divizat în </w:t>
      </w:r>
      <w:r w:rsidRPr="00E140A7">
        <w:rPr>
          <w:rFonts w:ascii="Cambria" w:hAnsi="Cambria"/>
          <w:i/>
          <w:szCs w:val="24"/>
        </w:rPr>
        <w:t>civitates</w:t>
      </w:r>
      <w:r w:rsidRPr="00E140A7">
        <w:rPr>
          <w:rFonts w:ascii="Cambria" w:hAnsi="Cambria"/>
          <w:szCs w:val="24"/>
        </w:rPr>
        <w:t xml:space="preserve"> şi </w:t>
      </w:r>
      <w:r w:rsidRPr="00E140A7">
        <w:rPr>
          <w:rFonts w:ascii="Cambria" w:hAnsi="Cambria"/>
          <w:i/>
          <w:szCs w:val="24"/>
        </w:rPr>
        <w:t>territoria</w:t>
      </w:r>
      <w:r w:rsidRPr="00E140A7">
        <w:rPr>
          <w:rFonts w:ascii="Cambria" w:hAnsi="Cambria"/>
          <w:szCs w:val="24"/>
        </w:rPr>
        <w:t xml:space="preserve">. Organizarea teritoriului </w:t>
      </w:r>
      <w:r w:rsidRPr="00E140A7">
        <w:rPr>
          <w:rFonts w:ascii="Cambria" w:hAnsi="Cambria"/>
          <w:szCs w:val="24"/>
        </w:rPr>
        <w:lastRenderedPageBreak/>
        <w:t>în Dacia este puţin cunoscută</w:t>
      </w:r>
      <w:r w:rsidRPr="00E140A7">
        <w:rPr>
          <w:rFonts w:ascii="Cambria" w:hAnsi="Cambria"/>
          <w:szCs w:val="24"/>
          <w:vertAlign w:val="superscript"/>
        </w:rPr>
        <w:footnoteReference w:id="48"/>
      </w:r>
      <w:r w:rsidRPr="00E140A7">
        <w:rPr>
          <w:rFonts w:ascii="Cambria" w:hAnsi="Cambria"/>
          <w:szCs w:val="24"/>
        </w:rPr>
        <w:t xml:space="preserve">. În stadiul actual al cercetării nu se poate preciza divizarea teritoriului Daciei în </w:t>
      </w:r>
      <w:r w:rsidRPr="00E140A7">
        <w:rPr>
          <w:rFonts w:ascii="Cambria" w:hAnsi="Cambria"/>
          <w:i/>
          <w:szCs w:val="24"/>
        </w:rPr>
        <w:t>civitates</w:t>
      </w:r>
      <w:r w:rsidRPr="00E140A7">
        <w:rPr>
          <w:rFonts w:ascii="Cambria" w:hAnsi="Cambria"/>
          <w:szCs w:val="24"/>
          <w:vertAlign w:val="superscript"/>
        </w:rPr>
        <w:footnoteReference w:id="49"/>
      </w:r>
      <w:r w:rsidRPr="00E140A7">
        <w:rPr>
          <w:rFonts w:ascii="Cambria" w:hAnsi="Cambria"/>
          <w:szCs w:val="24"/>
        </w:rPr>
        <w:t>. Oraşele de d</w:t>
      </w:r>
      <w:r w:rsidRPr="00E140A7">
        <w:rPr>
          <w:rFonts w:ascii="Cambria" w:hAnsi="Cambria"/>
          <w:szCs w:val="24"/>
        </w:rPr>
        <w:t>rept roman (municipii şi colonii) îşi delimitau teritoriile. Legiunile posedau teritorii proprii (</w:t>
      </w:r>
      <w:r w:rsidRPr="00E140A7">
        <w:rPr>
          <w:rFonts w:ascii="Cambria" w:hAnsi="Cambria"/>
          <w:i/>
          <w:szCs w:val="24"/>
        </w:rPr>
        <w:t>prata legionis</w:t>
      </w:r>
      <w:r w:rsidRPr="00E140A7">
        <w:rPr>
          <w:rFonts w:ascii="Cambria" w:hAnsi="Cambria"/>
          <w:szCs w:val="24"/>
        </w:rPr>
        <w:t xml:space="preserve">), la fel ca şi unităţile auxiliare. </w:t>
      </w:r>
      <w:r w:rsidRPr="00E140A7">
        <w:rPr>
          <w:rFonts w:ascii="Cambria" w:hAnsi="Cambria"/>
          <w:i/>
          <w:szCs w:val="24"/>
        </w:rPr>
        <w:t>Regiones</w:t>
      </w:r>
      <w:r w:rsidRPr="00E140A7">
        <w:rPr>
          <w:rFonts w:ascii="Cambria" w:hAnsi="Cambria"/>
          <w:szCs w:val="24"/>
        </w:rPr>
        <w:t xml:space="preserve"> par a fi teritorii aflate sub control militar, cum se întâmplă în Dacia Porolissensis, pe Someş, u</w:t>
      </w:r>
      <w:r w:rsidRPr="00E140A7">
        <w:rPr>
          <w:rFonts w:ascii="Cambria" w:hAnsi="Cambria"/>
          <w:szCs w:val="24"/>
        </w:rPr>
        <w:t xml:space="preserve">nde sub Gordian al III este atestată </w:t>
      </w:r>
      <w:r w:rsidRPr="00E140A7">
        <w:rPr>
          <w:rFonts w:ascii="Cambria" w:hAnsi="Cambria"/>
          <w:i/>
          <w:szCs w:val="24"/>
        </w:rPr>
        <w:t>regio Ans(amensium</w:t>
      </w:r>
      <w:r w:rsidRPr="00E140A7">
        <w:rPr>
          <w:rFonts w:ascii="Cambria" w:hAnsi="Cambria"/>
          <w:szCs w:val="24"/>
        </w:rPr>
        <w:t>), un district militar de graniţă</w:t>
      </w:r>
      <w:r w:rsidRPr="00E140A7">
        <w:rPr>
          <w:rFonts w:ascii="Cambria" w:hAnsi="Cambria"/>
          <w:szCs w:val="24"/>
          <w:vertAlign w:val="superscript"/>
        </w:rPr>
        <w:footnoteReference w:id="50"/>
      </w:r>
      <w:r w:rsidRPr="00E140A7">
        <w:rPr>
          <w:rFonts w:ascii="Cambria" w:hAnsi="Cambria"/>
          <w:szCs w:val="24"/>
        </w:rPr>
        <w:t xml:space="preserve">; situată în zona de frontieră, această </w:t>
      </w:r>
      <w:r w:rsidRPr="00E140A7">
        <w:rPr>
          <w:rFonts w:ascii="Cambria" w:hAnsi="Cambria"/>
          <w:i/>
          <w:szCs w:val="24"/>
        </w:rPr>
        <w:t xml:space="preserve">regio </w:t>
      </w:r>
      <w:r w:rsidRPr="00E140A7">
        <w:rPr>
          <w:rFonts w:ascii="Cambria" w:hAnsi="Cambria"/>
          <w:szCs w:val="24"/>
        </w:rPr>
        <w:t>se afla sub jurisdicţia unui beneficiar (subofiţer cu atribuţii administrative) al guvernatorului Provinciei –</w:t>
      </w:r>
      <w:r w:rsidRPr="00E140A7">
        <w:rPr>
          <w:rFonts w:ascii="Cambria" w:hAnsi="Cambria"/>
          <w:i/>
          <w:szCs w:val="24"/>
        </w:rPr>
        <w:t>agens sub s</w:t>
      </w:r>
      <w:r w:rsidRPr="00E140A7">
        <w:rPr>
          <w:rFonts w:ascii="Cambria" w:hAnsi="Cambria"/>
          <w:i/>
          <w:szCs w:val="24"/>
        </w:rPr>
        <w:t>ig(nis) Samum cum reg(ione) Ans(amensium)</w:t>
      </w:r>
      <w:r w:rsidRPr="00E140A7">
        <w:rPr>
          <w:rFonts w:ascii="Cambria" w:hAnsi="Cambria"/>
          <w:szCs w:val="24"/>
          <w:vertAlign w:val="superscript"/>
        </w:rPr>
        <w:footnoteReference w:id="51"/>
      </w:r>
      <w:r w:rsidRPr="00E140A7">
        <w:rPr>
          <w:rFonts w:ascii="Cambria" w:hAnsi="Cambria"/>
          <w:szCs w:val="24"/>
        </w:rPr>
        <w:t xml:space="preserve">. O serie de </w:t>
      </w:r>
      <w:r w:rsidRPr="00E140A7">
        <w:rPr>
          <w:rFonts w:ascii="Cambria" w:hAnsi="Cambria"/>
          <w:i/>
          <w:szCs w:val="24"/>
        </w:rPr>
        <w:t>territoria</w:t>
      </w:r>
      <w:r w:rsidRPr="00E140A7">
        <w:rPr>
          <w:rFonts w:ascii="Cambria" w:hAnsi="Cambria"/>
          <w:szCs w:val="24"/>
        </w:rPr>
        <w:t xml:space="preserve"> au fost trecute în patrimoniul împăratului (</w:t>
      </w:r>
      <w:r w:rsidRPr="00E140A7">
        <w:rPr>
          <w:rFonts w:ascii="Cambria" w:hAnsi="Cambria"/>
          <w:i/>
          <w:szCs w:val="24"/>
        </w:rPr>
        <w:t>patrimonium Caesaris</w:t>
      </w:r>
      <w:r w:rsidRPr="00E140A7">
        <w:rPr>
          <w:rFonts w:ascii="Cambria" w:hAnsi="Cambria"/>
          <w:szCs w:val="24"/>
        </w:rPr>
        <w:t>), beneficiile exploatării lor revenind fiscului imperial</w:t>
      </w:r>
      <w:r w:rsidRPr="00E140A7">
        <w:rPr>
          <w:rFonts w:ascii="Cambria" w:hAnsi="Cambria"/>
          <w:szCs w:val="24"/>
          <w:vertAlign w:val="superscript"/>
        </w:rPr>
        <w:footnoteReference w:id="52"/>
      </w:r>
      <w:r w:rsidRPr="00E140A7">
        <w:rPr>
          <w:rFonts w:ascii="Cambria" w:hAnsi="Cambria"/>
          <w:szCs w:val="24"/>
        </w:rPr>
        <w:t>. În sfârşit, s-au constituit şi teritorii rurale, un exemplu epigra</w:t>
      </w:r>
      <w:r w:rsidRPr="00E140A7">
        <w:rPr>
          <w:rFonts w:ascii="Cambria" w:hAnsi="Cambria"/>
          <w:szCs w:val="24"/>
        </w:rPr>
        <w:t>fic oferindu-l Sucidava, care era, în secolul III, centrul unui asemenea teritoriu (</w:t>
      </w:r>
      <w:r w:rsidRPr="00E140A7">
        <w:rPr>
          <w:rFonts w:ascii="Cambria" w:hAnsi="Cambria"/>
          <w:i/>
          <w:szCs w:val="24"/>
        </w:rPr>
        <w:t xml:space="preserve">territorium </w:t>
      </w:r>
    </w:p>
    <w:p w:rsidR="00444418" w:rsidRPr="00E140A7" w:rsidRDefault="00456406">
      <w:pPr>
        <w:spacing w:after="289" w:line="248" w:lineRule="auto"/>
        <w:ind w:left="-5" w:right="0" w:hanging="10"/>
        <w:rPr>
          <w:rFonts w:ascii="Cambria" w:hAnsi="Cambria"/>
          <w:szCs w:val="24"/>
        </w:rPr>
      </w:pPr>
      <w:r w:rsidRPr="00E140A7">
        <w:rPr>
          <w:rFonts w:ascii="Cambria" w:hAnsi="Cambria"/>
          <w:i/>
          <w:szCs w:val="24"/>
        </w:rPr>
        <w:t>Sucidavense</w:t>
      </w:r>
      <w:r w:rsidRPr="00E140A7">
        <w:rPr>
          <w:rFonts w:ascii="Cambria" w:hAnsi="Cambria"/>
          <w:szCs w:val="24"/>
        </w:rPr>
        <w:t>)</w:t>
      </w:r>
      <w:r w:rsidRPr="00E140A7">
        <w:rPr>
          <w:rFonts w:ascii="Cambria" w:hAnsi="Cambria"/>
          <w:szCs w:val="24"/>
          <w:vertAlign w:val="superscript"/>
        </w:rPr>
        <w:footnoteReference w:id="53"/>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1.3 Organizarea Daciei sub Traian</w:t>
      </w:r>
    </w:p>
    <w:p w:rsidR="00444418" w:rsidRPr="00E140A7" w:rsidRDefault="00456406">
      <w:pPr>
        <w:spacing w:after="36"/>
        <w:ind w:left="-15" w:right="0"/>
        <w:rPr>
          <w:rFonts w:ascii="Cambria" w:hAnsi="Cambria"/>
          <w:szCs w:val="24"/>
        </w:rPr>
      </w:pPr>
      <w:r w:rsidRPr="00E140A7">
        <w:rPr>
          <w:rFonts w:ascii="Cambria" w:hAnsi="Cambria"/>
          <w:szCs w:val="24"/>
        </w:rPr>
        <w:t>Împăratul cuceritor reuşeşte organizarea Provinciei chiar din primul an de stăpânire romană</w:t>
      </w:r>
      <w:r w:rsidRPr="00E140A7">
        <w:rPr>
          <w:rFonts w:ascii="Cambria" w:hAnsi="Cambria"/>
          <w:szCs w:val="24"/>
          <w:vertAlign w:val="superscript"/>
        </w:rPr>
        <w:footnoteReference w:id="54"/>
      </w:r>
      <w:r w:rsidRPr="00E140A7">
        <w:rPr>
          <w:rFonts w:ascii="Cambria" w:hAnsi="Cambria"/>
          <w:szCs w:val="24"/>
        </w:rPr>
        <w:t>, iar în anii urmă</w:t>
      </w:r>
      <w:r w:rsidRPr="00E140A7">
        <w:rPr>
          <w:rFonts w:ascii="Cambria" w:hAnsi="Cambria"/>
          <w:szCs w:val="24"/>
        </w:rPr>
        <w:t xml:space="preserve">tori pacificarea deplină şi încadrarea Daciei în structurile Imperiului Roman. Traian  a organizat teritoriul Daciei în </w:t>
      </w:r>
      <w:r w:rsidRPr="00E140A7">
        <w:rPr>
          <w:rFonts w:ascii="Cambria" w:hAnsi="Cambria"/>
          <w:szCs w:val="24"/>
        </w:rPr>
        <w:lastRenderedPageBreak/>
        <w:t>vederea obţinerii unei formule de asigurare a ordinii interne şi a prosperităţii necesare stabilităţii Provinciei</w:t>
      </w:r>
      <w:r w:rsidRPr="00E140A7">
        <w:rPr>
          <w:rFonts w:ascii="Cambria" w:hAnsi="Cambria"/>
          <w:szCs w:val="24"/>
          <w:vertAlign w:val="superscript"/>
        </w:rPr>
        <w:footnoteReference w:id="55"/>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Spre deosebire de c</w:t>
      </w:r>
      <w:r w:rsidRPr="00E140A7">
        <w:rPr>
          <w:rFonts w:ascii="Cambria" w:hAnsi="Cambria"/>
          <w:szCs w:val="24"/>
        </w:rPr>
        <w:t>eea ce cunoaştem în alte provincii romane, în Dacia structurile economice, sociale şi politice romane au fost introduse “aproape peste noapte” (Prof. I. Piso), iar instrumentul principal al fost colonizarea masivă</w:t>
      </w:r>
      <w:r w:rsidRPr="00E140A7">
        <w:rPr>
          <w:rFonts w:ascii="Cambria" w:hAnsi="Cambria"/>
          <w:szCs w:val="24"/>
          <w:vertAlign w:val="superscript"/>
        </w:rPr>
        <w:footnoteReference w:id="56"/>
      </w:r>
      <w:r w:rsidRPr="00E140A7">
        <w:rPr>
          <w:rFonts w:ascii="Cambria" w:hAnsi="Cambria"/>
          <w:szCs w:val="24"/>
        </w:rPr>
        <w:t xml:space="preserve">. Numărul noilor veniţi era deja însemnat </w:t>
      </w:r>
      <w:r w:rsidRPr="00E140A7">
        <w:rPr>
          <w:rFonts w:ascii="Cambria" w:hAnsi="Cambria"/>
          <w:szCs w:val="24"/>
        </w:rPr>
        <w:t>sub Traian şi, ceea ce este important, mulţi erau cetăţeni romani</w:t>
      </w:r>
      <w:r w:rsidRPr="00E140A7">
        <w:rPr>
          <w:rFonts w:ascii="Cambria" w:hAnsi="Cambria"/>
          <w:szCs w:val="24"/>
          <w:vertAlign w:val="superscript"/>
        </w:rPr>
        <w:footnoteReference w:id="57"/>
      </w:r>
      <w:r w:rsidRPr="00E140A7">
        <w:rPr>
          <w:rFonts w:ascii="Cambria" w:hAnsi="Cambria"/>
          <w:szCs w:val="24"/>
        </w:rPr>
        <w:t>. De altfel, pacificarea Daciei a fost urmată de demobilizarea masivă a armatei de campanie. Prin aceste masive lăsări la vatră, la numărul mare al coloniştilor civili, s-au adăugat şi veter</w:t>
      </w:r>
      <w:r w:rsidRPr="00E140A7">
        <w:rPr>
          <w:rFonts w:ascii="Cambria" w:hAnsi="Cambria"/>
          <w:szCs w:val="24"/>
        </w:rPr>
        <w:t>anii.</w:t>
      </w:r>
    </w:p>
    <w:p w:rsidR="00444418" w:rsidRPr="00E140A7" w:rsidRDefault="00456406">
      <w:pPr>
        <w:ind w:left="-15" w:right="0"/>
        <w:rPr>
          <w:rFonts w:ascii="Cambria" w:hAnsi="Cambria"/>
          <w:szCs w:val="24"/>
        </w:rPr>
      </w:pPr>
      <w:r w:rsidRPr="00E140A7">
        <w:rPr>
          <w:rFonts w:ascii="Cambria" w:hAnsi="Cambria"/>
          <w:szCs w:val="24"/>
        </w:rPr>
        <w:t xml:space="preserve">Evident, atunci când discutăm despre colonizarea iniţială din epoca traianică avem în vedere Dacia intracarpatică (împreună cu Banatul şi vestul Olteniei);  </w:t>
      </w:r>
      <w:r w:rsidRPr="00E140A7">
        <w:rPr>
          <w:rFonts w:ascii="Cambria" w:hAnsi="Cambria"/>
          <w:i/>
          <w:szCs w:val="24"/>
        </w:rPr>
        <w:t xml:space="preserve">aceasta </w:t>
      </w:r>
      <w:r w:rsidRPr="00E140A7">
        <w:rPr>
          <w:rFonts w:ascii="Cambria" w:hAnsi="Cambria"/>
          <w:szCs w:val="24"/>
        </w:rPr>
        <w:t xml:space="preserve">este provincia pe care o colonizează Traian, iar nu sudul Daciei care atunci </w:t>
      </w:r>
      <w:r w:rsidRPr="00E140A7">
        <w:rPr>
          <w:rFonts w:ascii="Cambria" w:hAnsi="Cambria"/>
          <w:i/>
          <w:szCs w:val="24"/>
        </w:rPr>
        <w:t>nu era p</w:t>
      </w:r>
      <w:r w:rsidRPr="00E140A7">
        <w:rPr>
          <w:rFonts w:ascii="Cambria" w:hAnsi="Cambria"/>
          <w:i/>
          <w:szCs w:val="24"/>
        </w:rPr>
        <w:t>rovincia Dacia</w:t>
      </w:r>
      <w:r w:rsidRPr="00E140A7">
        <w:rPr>
          <w:rFonts w:ascii="Cambria" w:hAnsi="Cambria"/>
          <w:szCs w:val="24"/>
        </w:rPr>
        <w:t xml:space="preserve">. De altfel, nici alte teritorii dacice aflate sub stăpânire romană în epoca traiană  -Muntenia, anexată Moesiei Inferior, şi zona de la vest de Munţii Apuseni, între Mureş şi Tisa, </w:t>
      </w:r>
      <w:r w:rsidRPr="00E140A7">
        <w:rPr>
          <w:rFonts w:ascii="Cambria" w:hAnsi="Cambria"/>
          <w:i/>
          <w:szCs w:val="24"/>
        </w:rPr>
        <w:t>intra provinciam</w:t>
      </w:r>
      <w:r w:rsidRPr="00E140A7">
        <w:rPr>
          <w:rFonts w:ascii="Cambria" w:hAnsi="Cambria"/>
          <w:szCs w:val="24"/>
        </w:rPr>
        <w:t xml:space="preserve"> ca statut juridic, adică </w:t>
      </w:r>
      <w:r w:rsidRPr="00E140A7">
        <w:rPr>
          <w:rFonts w:ascii="Cambria" w:hAnsi="Cambria"/>
          <w:szCs w:val="24"/>
        </w:rPr>
        <w:t>aparţinând Daciei traiane-  n-au fost colonizate de Traian.</w:t>
      </w:r>
    </w:p>
    <w:p w:rsidR="00444418" w:rsidRPr="00E140A7" w:rsidRDefault="00456406">
      <w:pPr>
        <w:ind w:left="-15" w:right="0"/>
        <w:rPr>
          <w:rFonts w:ascii="Cambria" w:hAnsi="Cambria"/>
          <w:szCs w:val="24"/>
        </w:rPr>
      </w:pPr>
      <w:r w:rsidRPr="00E140A7">
        <w:rPr>
          <w:rFonts w:ascii="Cambria" w:hAnsi="Cambria"/>
          <w:szCs w:val="24"/>
        </w:rPr>
        <w:t>În epoca traiană noua Provincie constituia un organism militar şi administrativ unitar. Sistemul defensiv al Daciei a fost elaborat încă de Traian, fiind ulterior completat şi amplificat de împăra</w:t>
      </w:r>
      <w:r w:rsidRPr="00E140A7">
        <w:rPr>
          <w:rFonts w:ascii="Cambria" w:hAnsi="Cambria"/>
          <w:szCs w:val="24"/>
        </w:rPr>
        <w:t xml:space="preserve">ţii următori, până în secolul al III-lea. O dată cu fondarea </w:t>
      </w:r>
      <w:r w:rsidRPr="00E140A7">
        <w:rPr>
          <w:rFonts w:ascii="Cambria" w:hAnsi="Cambria"/>
          <w:i/>
          <w:szCs w:val="24"/>
        </w:rPr>
        <w:t>coloniae Ulpiae Traianae Augustae Dacicae Sarmizegetusae</w:t>
      </w:r>
      <w:r w:rsidRPr="00E140A7">
        <w:rPr>
          <w:rFonts w:ascii="Cambria" w:hAnsi="Cambria"/>
          <w:szCs w:val="24"/>
        </w:rPr>
        <w:t xml:space="preserve"> trebuie să se fi fixat şi celelalte unităţi teritoriale, a căror condiţie juridică era stabilită de </w:t>
      </w:r>
      <w:r w:rsidRPr="00E140A7">
        <w:rPr>
          <w:rFonts w:ascii="Cambria" w:hAnsi="Cambria"/>
          <w:i/>
          <w:szCs w:val="24"/>
        </w:rPr>
        <w:t>lex provinciae</w:t>
      </w:r>
      <w:r w:rsidRPr="00E140A7">
        <w:rPr>
          <w:rFonts w:ascii="Cambria" w:hAnsi="Cambria"/>
          <w:szCs w:val="24"/>
        </w:rPr>
        <w:t>. Provincia norddunărean</w:t>
      </w:r>
      <w:r w:rsidRPr="00E140A7">
        <w:rPr>
          <w:rFonts w:ascii="Cambria" w:hAnsi="Cambria"/>
          <w:szCs w:val="24"/>
        </w:rPr>
        <w:t xml:space="preserve">ă creată de Traian s-a </w:t>
      </w:r>
      <w:r w:rsidRPr="00E140A7">
        <w:rPr>
          <w:rFonts w:ascii="Cambria" w:hAnsi="Cambria"/>
          <w:szCs w:val="24"/>
        </w:rPr>
        <w:lastRenderedPageBreak/>
        <w:t xml:space="preserve">aflat pe timpul acestui împărat sub autoritatea unui </w:t>
      </w:r>
      <w:r w:rsidRPr="00E140A7">
        <w:rPr>
          <w:rFonts w:ascii="Cambria" w:hAnsi="Cambria"/>
          <w:i/>
          <w:szCs w:val="24"/>
        </w:rPr>
        <w:t xml:space="preserve">legatus Augusti pro praetore </w:t>
      </w:r>
      <w:r w:rsidRPr="00E140A7">
        <w:rPr>
          <w:rFonts w:ascii="Cambria" w:hAnsi="Cambria"/>
          <w:szCs w:val="24"/>
        </w:rPr>
        <w:t>de rang consular (</w:t>
      </w:r>
      <w:r w:rsidRPr="00E140A7">
        <w:rPr>
          <w:rFonts w:ascii="Cambria" w:hAnsi="Cambria"/>
          <w:i/>
          <w:szCs w:val="24"/>
        </w:rPr>
        <w:t>vir consularis</w:t>
      </w:r>
      <w:r w:rsidRPr="00E140A7">
        <w:rPr>
          <w:rFonts w:ascii="Cambria" w:hAnsi="Cambria"/>
          <w:szCs w:val="24"/>
        </w:rPr>
        <w:t>). Dacia traiană era aşadar o provincie imperială de rang consular. Rangul consular al guvernatorului era impus  -potri</w:t>
      </w:r>
      <w:r w:rsidRPr="00E140A7">
        <w:rPr>
          <w:rFonts w:ascii="Cambria" w:hAnsi="Cambria"/>
          <w:szCs w:val="24"/>
        </w:rPr>
        <w:t xml:space="preserve">vit regulilor după care o provincie a cărei armată avea mai mult de o legiune nu putea fi condusă decât de un </w:t>
      </w:r>
      <w:r w:rsidRPr="00E140A7">
        <w:rPr>
          <w:rFonts w:ascii="Cambria" w:hAnsi="Cambria"/>
          <w:i/>
          <w:szCs w:val="24"/>
        </w:rPr>
        <w:t xml:space="preserve">legatus </w:t>
      </w:r>
      <w:r w:rsidRPr="00E140A7">
        <w:rPr>
          <w:rFonts w:ascii="Cambria" w:hAnsi="Cambria"/>
          <w:szCs w:val="24"/>
        </w:rPr>
        <w:t>consular</w:t>
      </w:r>
      <w:r w:rsidRPr="00E140A7">
        <w:rPr>
          <w:rFonts w:ascii="Cambria" w:hAnsi="Cambria"/>
          <w:szCs w:val="24"/>
          <w:vertAlign w:val="superscript"/>
        </w:rPr>
        <w:footnoteReference w:id="58"/>
      </w:r>
      <w:r w:rsidRPr="00E140A7">
        <w:rPr>
          <w:rFonts w:ascii="Cambria" w:hAnsi="Cambria"/>
          <w:szCs w:val="24"/>
        </w:rPr>
        <w:t xml:space="preserve">-  de faptul că în provincia traiană, alături de numeroase </w:t>
      </w:r>
      <w:r w:rsidRPr="00E140A7">
        <w:rPr>
          <w:rFonts w:ascii="Cambria" w:hAnsi="Cambria"/>
          <w:i/>
          <w:szCs w:val="24"/>
        </w:rPr>
        <w:t>auxilia</w:t>
      </w:r>
      <w:r w:rsidRPr="00E140A7">
        <w:rPr>
          <w:rFonts w:ascii="Cambria" w:hAnsi="Cambria"/>
          <w:szCs w:val="24"/>
        </w:rPr>
        <w:t>, staţionau două legiuni</w:t>
      </w:r>
      <w:r w:rsidRPr="00E140A7">
        <w:rPr>
          <w:rFonts w:ascii="Cambria" w:hAnsi="Cambria"/>
          <w:szCs w:val="24"/>
          <w:vertAlign w:val="superscript"/>
        </w:rPr>
        <w:footnoteReference w:id="59"/>
      </w:r>
      <w:r w:rsidRPr="00E140A7">
        <w:rPr>
          <w:rFonts w:ascii="Cambria" w:hAnsi="Cambria"/>
          <w:szCs w:val="24"/>
        </w:rPr>
        <w:t xml:space="preserve">: XIII </w:t>
      </w:r>
      <w:r w:rsidRPr="00E140A7">
        <w:rPr>
          <w:rFonts w:ascii="Cambria" w:hAnsi="Cambria"/>
          <w:i/>
          <w:szCs w:val="24"/>
        </w:rPr>
        <w:t>Gemina</w:t>
      </w:r>
      <w:r w:rsidRPr="00E140A7">
        <w:rPr>
          <w:rFonts w:ascii="Cambria" w:hAnsi="Cambria"/>
          <w:szCs w:val="24"/>
        </w:rPr>
        <w:t xml:space="preserve"> şi IIII </w:t>
      </w:r>
      <w:r w:rsidRPr="00E140A7">
        <w:rPr>
          <w:rFonts w:ascii="Cambria" w:hAnsi="Cambria"/>
          <w:i/>
          <w:szCs w:val="24"/>
        </w:rPr>
        <w:t>Flavia Felix</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C</w:t>
      </w:r>
      <w:r w:rsidRPr="00E140A7">
        <w:rPr>
          <w:rFonts w:ascii="Cambria" w:hAnsi="Cambria"/>
          <w:szCs w:val="24"/>
        </w:rPr>
        <w:t>entrul de comandă al guvernatorului consular al Daciei traiane se afla în primul rând la Ulpia Traiana Sarmizegetusa</w:t>
      </w:r>
      <w:r w:rsidRPr="00E140A7">
        <w:rPr>
          <w:rFonts w:ascii="Cambria" w:hAnsi="Cambria"/>
          <w:szCs w:val="24"/>
          <w:vertAlign w:val="superscript"/>
        </w:rPr>
        <w:footnoteReference w:id="60"/>
      </w:r>
      <w:r w:rsidRPr="00E140A7">
        <w:rPr>
          <w:rFonts w:ascii="Cambria" w:hAnsi="Cambria"/>
          <w:szCs w:val="24"/>
        </w:rPr>
        <w:t>, datorită faptului că oraşul era situat la mijlocul distanţei dintre cele două castre legionare, Berzobis şi Apulum.</w:t>
      </w:r>
    </w:p>
    <w:p w:rsidR="00444418" w:rsidRPr="00E140A7" w:rsidRDefault="00456406">
      <w:pPr>
        <w:spacing w:after="38"/>
        <w:ind w:left="-15" w:right="0"/>
        <w:rPr>
          <w:rFonts w:ascii="Cambria" w:hAnsi="Cambria"/>
          <w:szCs w:val="24"/>
        </w:rPr>
      </w:pPr>
      <w:r w:rsidRPr="00E140A7">
        <w:rPr>
          <w:rFonts w:ascii="Cambria" w:hAnsi="Cambria"/>
          <w:szCs w:val="24"/>
        </w:rPr>
        <w:t>Descoperirea diplomei</w:t>
      </w:r>
      <w:r w:rsidRPr="00E140A7">
        <w:rPr>
          <w:rFonts w:ascii="Cambria" w:hAnsi="Cambria"/>
          <w:szCs w:val="24"/>
        </w:rPr>
        <w:t xml:space="preserve"> militare de la Ranovać</w:t>
      </w:r>
      <w:r w:rsidRPr="00E140A7">
        <w:rPr>
          <w:rFonts w:ascii="Cambria" w:hAnsi="Cambria"/>
          <w:szCs w:val="24"/>
          <w:vertAlign w:val="superscript"/>
        </w:rPr>
        <w:footnoteReference w:id="61"/>
      </w:r>
      <w:r w:rsidRPr="00E140A7">
        <w:rPr>
          <w:rFonts w:ascii="Cambria" w:hAnsi="Cambria"/>
          <w:szCs w:val="24"/>
          <w:vertAlign w:val="superscript"/>
        </w:rPr>
        <w:footnoteReference w:id="62"/>
      </w:r>
      <w:r w:rsidRPr="00E140A7">
        <w:rPr>
          <w:rFonts w:ascii="Cambria" w:hAnsi="Cambria"/>
          <w:szCs w:val="24"/>
        </w:rPr>
        <w:t xml:space="preserve">, în 1986, a modificat cronologia guvernatorilor Daciei în timpul lui Traian. Din noua diplomă, care datează din 14 octombrie 109, aflăm despre 19 </w:t>
      </w:r>
      <w:r w:rsidRPr="00E140A7">
        <w:rPr>
          <w:rFonts w:ascii="Cambria" w:hAnsi="Cambria"/>
          <w:i/>
          <w:szCs w:val="24"/>
        </w:rPr>
        <w:t>auxilia</w:t>
      </w:r>
      <w:r w:rsidRPr="00E140A7">
        <w:rPr>
          <w:rFonts w:ascii="Cambria" w:hAnsi="Cambria"/>
          <w:szCs w:val="24"/>
        </w:rPr>
        <w:t xml:space="preserve"> (3 </w:t>
      </w:r>
      <w:r w:rsidRPr="00E140A7">
        <w:rPr>
          <w:rFonts w:ascii="Cambria" w:hAnsi="Cambria"/>
          <w:i/>
          <w:szCs w:val="24"/>
        </w:rPr>
        <w:t>alae</w:t>
      </w:r>
      <w:r w:rsidRPr="00E140A7">
        <w:rPr>
          <w:rFonts w:ascii="Cambria" w:hAnsi="Cambria"/>
          <w:szCs w:val="24"/>
        </w:rPr>
        <w:t xml:space="preserve"> şi 16 </w:t>
      </w:r>
      <w:r w:rsidRPr="00E140A7">
        <w:rPr>
          <w:rFonts w:ascii="Cambria" w:hAnsi="Cambria"/>
          <w:i/>
          <w:szCs w:val="24"/>
        </w:rPr>
        <w:t>cohortes</w:t>
      </w:r>
      <w:r w:rsidRPr="00E140A7">
        <w:rPr>
          <w:rFonts w:ascii="Cambria" w:hAnsi="Cambria"/>
          <w:szCs w:val="24"/>
        </w:rPr>
        <w:t xml:space="preserve">) că </w:t>
      </w:r>
      <w:r w:rsidRPr="00E140A7">
        <w:rPr>
          <w:rFonts w:ascii="Cambria" w:hAnsi="Cambria"/>
          <w:i/>
          <w:szCs w:val="24"/>
        </w:rPr>
        <w:t>sunt in Dacia sub D. Terentio Scaurianus</w:t>
      </w:r>
      <w:r w:rsidRPr="00E140A7">
        <w:rPr>
          <w:rFonts w:ascii="Cambria" w:hAnsi="Cambria"/>
          <w:szCs w:val="24"/>
        </w:rPr>
        <w:t>. Noutate</w:t>
      </w:r>
      <w:r w:rsidRPr="00E140A7">
        <w:rPr>
          <w:rFonts w:ascii="Cambria" w:hAnsi="Cambria"/>
          <w:szCs w:val="24"/>
        </w:rPr>
        <w:t xml:space="preserve">a constă în menţiunea </w:t>
      </w:r>
      <w:r w:rsidRPr="00E140A7">
        <w:rPr>
          <w:rFonts w:ascii="Cambria" w:hAnsi="Cambria"/>
          <w:i/>
          <w:szCs w:val="24"/>
        </w:rPr>
        <w:t>dimissis honesta missione a Iulio Sabino</w:t>
      </w:r>
      <w:r w:rsidRPr="00E140A7">
        <w:rPr>
          <w:rFonts w:ascii="Cambria" w:hAnsi="Cambria"/>
          <w:szCs w:val="24"/>
        </w:rPr>
        <w:t>. Aşadar, soldaţii fuseseră lăsaţi la vatră de Iulius Sabinus, dar decretul imperial (</w:t>
      </w:r>
      <w:r w:rsidRPr="00E140A7">
        <w:rPr>
          <w:rFonts w:ascii="Cambria" w:hAnsi="Cambria"/>
          <w:i/>
          <w:szCs w:val="24"/>
        </w:rPr>
        <w:t>constitutio</w:t>
      </w:r>
      <w:r w:rsidRPr="00E140A7">
        <w:rPr>
          <w:rFonts w:ascii="Cambria" w:hAnsi="Cambria"/>
          <w:szCs w:val="24"/>
        </w:rPr>
        <w:t>) de acordare a cetăţeniei a întârziat până la 14 octombrie 109, când guvernator al Daciei era D.</w:t>
      </w:r>
      <w:r w:rsidRPr="00E140A7">
        <w:rPr>
          <w:rFonts w:ascii="Cambria" w:hAnsi="Cambria"/>
          <w:szCs w:val="24"/>
        </w:rPr>
        <w:t xml:space="preserve"> Terentius Scaurianus. Acest caz este analog cu cel al diplomei de la Gherla din 10 august 123, acordată veteranilor unor unităţi </w:t>
      </w:r>
      <w:r w:rsidRPr="00E140A7">
        <w:rPr>
          <w:rFonts w:ascii="Cambria" w:hAnsi="Cambria"/>
          <w:i/>
          <w:szCs w:val="24"/>
        </w:rPr>
        <w:t>quae sunt in Dacia Porolissensi sub Livio Grapo</w:t>
      </w:r>
      <w:r w:rsidRPr="00E140A7">
        <w:rPr>
          <w:rFonts w:ascii="Cambria" w:hAnsi="Cambria"/>
          <w:szCs w:val="24"/>
        </w:rPr>
        <w:t xml:space="preserve">, dar </w:t>
      </w:r>
      <w:r w:rsidRPr="00E140A7">
        <w:rPr>
          <w:rFonts w:ascii="Cambria" w:hAnsi="Cambria"/>
          <w:i/>
          <w:szCs w:val="24"/>
        </w:rPr>
        <w:lastRenderedPageBreak/>
        <w:t>dimissis honesta missione per Marcium Turbonem</w:t>
      </w:r>
      <w:r w:rsidRPr="00E140A7">
        <w:rPr>
          <w:rFonts w:ascii="Cambria" w:hAnsi="Cambria"/>
          <w:szCs w:val="24"/>
          <w:vertAlign w:val="superscript"/>
        </w:rPr>
        <w:footnoteReference w:id="63"/>
      </w:r>
      <w:r w:rsidRPr="00E140A7">
        <w:rPr>
          <w:rFonts w:ascii="Cambria" w:hAnsi="Cambria"/>
          <w:i/>
          <w:szCs w:val="24"/>
        </w:rPr>
        <w:t>.</w:t>
      </w:r>
      <w:r w:rsidRPr="00E140A7">
        <w:rPr>
          <w:rFonts w:ascii="Cambria" w:hAnsi="Cambria"/>
          <w:szCs w:val="24"/>
        </w:rPr>
        <w:t xml:space="preserve"> Prin urmare, în lumina d</w:t>
      </w:r>
      <w:r w:rsidRPr="00E140A7">
        <w:rPr>
          <w:rFonts w:ascii="Cambria" w:hAnsi="Cambria"/>
          <w:szCs w:val="24"/>
        </w:rPr>
        <w:t>iplomei de la Ranovać, Iulius Sabinus –abia acum cunoscut în prosopografia Imperiului-  apare ca primul guvernator al Daciei traiane, de prin anii 106-107 până în 109</w:t>
      </w:r>
      <w:r w:rsidRPr="00E140A7">
        <w:rPr>
          <w:rFonts w:ascii="Cambria" w:hAnsi="Cambria"/>
          <w:szCs w:val="24"/>
          <w:vertAlign w:val="superscript"/>
        </w:rPr>
        <w:footnoteReference w:id="64"/>
      </w:r>
      <w:r w:rsidRPr="00E140A7">
        <w:rPr>
          <w:rFonts w:ascii="Cambria" w:hAnsi="Cambria"/>
          <w:szCs w:val="24"/>
        </w:rPr>
        <w:t>.</w:t>
      </w:r>
    </w:p>
    <w:p w:rsidR="00444418" w:rsidRPr="00E140A7" w:rsidRDefault="00456406">
      <w:pPr>
        <w:spacing w:after="321"/>
        <w:ind w:left="-15" w:right="0"/>
        <w:rPr>
          <w:rFonts w:ascii="Cambria" w:hAnsi="Cambria"/>
          <w:szCs w:val="24"/>
        </w:rPr>
      </w:pPr>
      <w:r w:rsidRPr="00E140A7">
        <w:rPr>
          <w:rFonts w:ascii="Cambria" w:hAnsi="Cambria"/>
          <w:szCs w:val="24"/>
        </w:rPr>
        <w:t xml:space="preserve">Ceilalţi </w:t>
      </w:r>
      <w:r w:rsidRPr="00E140A7">
        <w:rPr>
          <w:rFonts w:ascii="Cambria" w:hAnsi="Cambria"/>
          <w:i/>
          <w:szCs w:val="24"/>
        </w:rPr>
        <w:t xml:space="preserve">legati </w:t>
      </w:r>
      <w:r w:rsidRPr="00E140A7">
        <w:rPr>
          <w:rFonts w:ascii="Cambria" w:hAnsi="Cambria"/>
          <w:szCs w:val="24"/>
        </w:rPr>
        <w:t>consulari ai Daciei cunoscuţi în timpul lui Traian sunt D. Terentius Sc</w:t>
      </w:r>
      <w:r w:rsidRPr="00E140A7">
        <w:rPr>
          <w:rFonts w:ascii="Cambria" w:hAnsi="Cambria"/>
          <w:szCs w:val="24"/>
        </w:rPr>
        <w:t>aurianus (?/109 – 110/?)</w:t>
      </w:r>
      <w:r w:rsidRPr="00E140A7">
        <w:rPr>
          <w:rFonts w:ascii="Cambria" w:hAnsi="Cambria"/>
          <w:szCs w:val="24"/>
          <w:vertAlign w:val="superscript"/>
        </w:rPr>
        <w:footnoteReference w:id="65"/>
      </w:r>
      <w:r w:rsidRPr="00E140A7">
        <w:rPr>
          <w:rFonts w:ascii="Cambria" w:hAnsi="Cambria"/>
          <w:szCs w:val="24"/>
        </w:rPr>
        <w:t>, urmat de C. Avidius Nigrinus (110/112 - ?115)</w:t>
      </w:r>
      <w:r w:rsidRPr="00E140A7">
        <w:rPr>
          <w:rFonts w:ascii="Cambria" w:hAnsi="Cambria"/>
          <w:szCs w:val="24"/>
          <w:vertAlign w:val="superscript"/>
        </w:rPr>
        <w:footnoteReference w:id="66"/>
      </w:r>
      <w:r w:rsidRPr="00E140A7">
        <w:rPr>
          <w:rFonts w:ascii="Cambria" w:hAnsi="Cambria"/>
          <w:szCs w:val="24"/>
        </w:rPr>
        <w:t>, contracandidatul lui Hadrian la tronul imperial, şi C. Iulius Quadratus Bassus (117)</w:t>
      </w:r>
      <w:r w:rsidRPr="00E140A7">
        <w:rPr>
          <w:rFonts w:ascii="Cambria" w:hAnsi="Cambria"/>
          <w:szCs w:val="24"/>
          <w:vertAlign w:val="superscript"/>
        </w:rPr>
        <w:footnoteReference w:id="67"/>
      </w:r>
      <w:r w:rsidRPr="00E140A7">
        <w:rPr>
          <w:rFonts w:ascii="Cambria" w:hAnsi="Cambria"/>
          <w:szCs w:val="24"/>
        </w:rPr>
        <w:t>, mort cu ocazia tulburărilor provocate de sarmaţii iazygi în anii 117-118. Importanţa strategic</w:t>
      </w:r>
      <w:r w:rsidRPr="00E140A7">
        <w:rPr>
          <w:rFonts w:ascii="Cambria" w:hAnsi="Cambria"/>
          <w:szCs w:val="24"/>
        </w:rPr>
        <w:t>ă a provinciei şi complexitatea problemelor de aici explică faptul că Traian a acordat guvernoratul Daciei numai consularilor cu experienţă care participaseră, ca generali, la războaiele dacice</w:t>
      </w:r>
      <w:r w:rsidRPr="00E140A7">
        <w:rPr>
          <w:rFonts w:ascii="Cambria" w:hAnsi="Cambria"/>
          <w:szCs w:val="24"/>
          <w:vertAlign w:val="superscript"/>
        </w:rPr>
        <w:footnoteReference w:id="68"/>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1.4. Reorganizarea Daciei sub Hadrian</w:t>
      </w:r>
    </w:p>
    <w:p w:rsidR="00444418" w:rsidRPr="00E140A7" w:rsidRDefault="00456406">
      <w:pPr>
        <w:spacing w:after="56"/>
        <w:ind w:left="-15" w:right="0"/>
        <w:rPr>
          <w:rFonts w:ascii="Cambria" w:hAnsi="Cambria"/>
          <w:szCs w:val="24"/>
        </w:rPr>
      </w:pPr>
      <w:r w:rsidRPr="00E140A7">
        <w:rPr>
          <w:rFonts w:ascii="Cambria" w:hAnsi="Cambria"/>
          <w:szCs w:val="24"/>
        </w:rPr>
        <w:t>În epoca inaugurată de urcarea pe tron a lui Hadrian (117-138), strategia Imperiului roman cunoaşte o serie de transformări menite s-o adapteze noii orientări a politicii externe imperiale</w:t>
      </w:r>
      <w:r w:rsidRPr="00E140A7">
        <w:rPr>
          <w:rFonts w:ascii="Cambria" w:hAnsi="Cambria"/>
          <w:szCs w:val="24"/>
          <w:vertAlign w:val="superscript"/>
        </w:rPr>
        <w:footnoteReference w:id="69"/>
      </w:r>
      <w:r w:rsidRPr="00E140A7">
        <w:rPr>
          <w:rFonts w:ascii="Cambria" w:hAnsi="Cambria"/>
          <w:szCs w:val="24"/>
        </w:rPr>
        <w:t>. După epoca de cuceriri şi maximă expansiune a Imperiului sub Trai</w:t>
      </w:r>
      <w:r w:rsidRPr="00E140A7">
        <w:rPr>
          <w:rFonts w:ascii="Cambria" w:hAnsi="Cambria"/>
          <w:szCs w:val="24"/>
        </w:rPr>
        <w:t>an, Hadrian intenţionează să revină la politica strategică postulată de Augustus</w:t>
      </w:r>
      <w:r w:rsidRPr="00E140A7">
        <w:rPr>
          <w:rFonts w:ascii="Cambria" w:hAnsi="Cambria"/>
          <w:szCs w:val="24"/>
          <w:vertAlign w:val="superscript"/>
        </w:rPr>
        <w:footnoteReference w:id="70"/>
      </w:r>
      <w:r w:rsidRPr="00E140A7">
        <w:rPr>
          <w:rFonts w:ascii="Cambria" w:hAnsi="Cambria"/>
          <w:szCs w:val="24"/>
        </w:rPr>
        <w:t>.</w:t>
      </w:r>
    </w:p>
    <w:p w:rsidR="00444418" w:rsidRPr="00E140A7" w:rsidRDefault="00456406">
      <w:pPr>
        <w:spacing w:after="38"/>
        <w:ind w:left="-15" w:right="0"/>
        <w:rPr>
          <w:rFonts w:ascii="Cambria" w:hAnsi="Cambria"/>
          <w:szCs w:val="24"/>
        </w:rPr>
      </w:pPr>
      <w:r w:rsidRPr="00E140A7">
        <w:rPr>
          <w:rFonts w:ascii="Cambria" w:hAnsi="Cambria"/>
          <w:szCs w:val="24"/>
        </w:rPr>
        <w:lastRenderedPageBreak/>
        <w:t>Imediat după preluarea puterii, Hadrian ordonă retragerea armatei din provinciile de dincolo de Eufrat –Mesopotamia, Assyria şi Armenia Mare. Chiar dacă  –potrivit unei rece</w:t>
      </w:r>
      <w:r w:rsidRPr="00E140A7">
        <w:rPr>
          <w:rFonts w:ascii="Cambria" w:hAnsi="Cambria"/>
          <w:szCs w:val="24"/>
        </w:rPr>
        <w:t>nte interpretări-  aceste provincii fuseseră, se pare, abandonate încă de Traian</w:t>
      </w:r>
      <w:r w:rsidRPr="00E140A7">
        <w:rPr>
          <w:rFonts w:ascii="Cambria" w:hAnsi="Cambria"/>
          <w:szCs w:val="24"/>
          <w:vertAlign w:val="superscript"/>
        </w:rPr>
        <w:footnoteReference w:id="71"/>
      </w:r>
      <w:r w:rsidRPr="00E140A7">
        <w:rPr>
          <w:rFonts w:ascii="Cambria" w:hAnsi="Cambria"/>
          <w:szCs w:val="24"/>
        </w:rPr>
        <w:t>, ca urmare a revoltelor izbucnite în Orient încă înainte de moartea sa, noul împărat se vede nevoit să tragă concluziile campaniei orientale a predecesorului său, renunţând l</w:t>
      </w:r>
      <w:r w:rsidRPr="00E140A7">
        <w:rPr>
          <w:rFonts w:ascii="Cambria" w:hAnsi="Cambria"/>
          <w:szCs w:val="24"/>
        </w:rPr>
        <w:t>a cuceririle acestuia</w:t>
      </w:r>
      <w:r w:rsidRPr="00E140A7">
        <w:rPr>
          <w:rFonts w:ascii="Cambria" w:hAnsi="Cambria"/>
          <w:szCs w:val="24"/>
          <w:vertAlign w:val="superscript"/>
        </w:rPr>
        <w:footnoteReference w:id="72"/>
      </w:r>
      <w:r w:rsidRPr="00E140A7">
        <w:rPr>
          <w:rFonts w:ascii="Cambria" w:hAnsi="Cambria"/>
          <w:szCs w:val="24"/>
        </w:rPr>
        <w:t>.</w:t>
      </w:r>
    </w:p>
    <w:p w:rsidR="00444418" w:rsidRPr="00E140A7" w:rsidRDefault="00456406">
      <w:pPr>
        <w:tabs>
          <w:tab w:val="center" w:pos="2706"/>
          <w:tab w:val="right" w:pos="6239"/>
        </w:tabs>
        <w:spacing w:after="0" w:line="259" w:lineRule="auto"/>
        <w:ind w:right="0" w:firstLine="0"/>
        <w:jc w:val="left"/>
        <w:rPr>
          <w:rFonts w:ascii="Cambria" w:hAnsi="Cambria"/>
          <w:szCs w:val="24"/>
        </w:rPr>
      </w:pPr>
      <w:r w:rsidRPr="00E140A7">
        <w:rPr>
          <w:rFonts w:ascii="Cambria" w:hAnsi="Cambria"/>
          <w:szCs w:val="24"/>
        </w:rPr>
        <w:tab/>
      </w:r>
      <w:r w:rsidRPr="00E140A7">
        <w:rPr>
          <w:rFonts w:ascii="Cambria" w:hAnsi="Cambria"/>
          <w:szCs w:val="24"/>
        </w:rPr>
        <w:t>Fortificarea unor zone ale</w:t>
      </w:r>
      <w:r w:rsidRPr="00E140A7">
        <w:rPr>
          <w:rFonts w:ascii="Cambria" w:hAnsi="Cambria"/>
          <w:szCs w:val="24"/>
        </w:rPr>
        <w:tab/>
        <w:t xml:space="preserve"> </w:t>
      </w:r>
      <w:r w:rsidRPr="00E140A7">
        <w:rPr>
          <w:rFonts w:ascii="Cambria" w:hAnsi="Cambria"/>
          <w:i/>
          <w:szCs w:val="24"/>
        </w:rPr>
        <w:t>limes</w:t>
      </w:r>
      <w:r w:rsidRPr="00E140A7">
        <w:rPr>
          <w:rFonts w:ascii="Cambria" w:hAnsi="Cambria"/>
          <w:szCs w:val="24"/>
        </w:rPr>
        <w:t xml:space="preserve">-ului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(ridicarea valului din Britannia, întărirea </w:t>
      </w:r>
      <w:r w:rsidRPr="00E140A7">
        <w:rPr>
          <w:rFonts w:ascii="Cambria" w:hAnsi="Cambria"/>
          <w:i/>
          <w:szCs w:val="24"/>
        </w:rPr>
        <w:t>limes</w:t>
      </w:r>
      <w:r w:rsidRPr="00E140A7">
        <w:rPr>
          <w:rFonts w:ascii="Cambria" w:hAnsi="Cambria"/>
          <w:szCs w:val="24"/>
        </w:rPr>
        <w:t xml:space="preserve">-ului </w:t>
      </w:r>
    </w:p>
    <w:p w:rsidR="00444418" w:rsidRPr="00E140A7" w:rsidRDefault="00456406">
      <w:pPr>
        <w:spacing w:after="36"/>
        <w:ind w:left="-15" w:right="0" w:firstLine="0"/>
        <w:rPr>
          <w:rFonts w:ascii="Cambria" w:hAnsi="Cambria"/>
          <w:szCs w:val="24"/>
        </w:rPr>
      </w:pPr>
      <w:r w:rsidRPr="00E140A7">
        <w:rPr>
          <w:rFonts w:ascii="Cambria" w:hAnsi="Cambria"/>
          <w:szCs w:val="24"/>
        </w:rPr>
        <w:t>Germaniei Superior, constituirea apărării liniei Oltului în Dacia) constituie semnul renunţării la expansiune</w:t>
      </w:r>
      <w:r w:rsidRPr="00E140A7">
        <w:rPr>
          <w:rFonts w:ascii="Cambria" w:hAnsi="Cambria"/>
          <w:szCs w:val="24"/>
          <w:vertAlign w:val="superscript"/>
        </w:rPr>
        <w:t>82</w:t>
      </w:r>
      <w:r w:rsidRPr="00E140A7">
        <w:rPr>
          <w:rFonts w:ascii="Cambria" w:hAnsi="Cambria"/>
          <w:szCs w:val="24"/>
        </w:rPr>
        <w:t>. În acelaşi timp, Hadrian va începe consolidarea Imperiului în frontierele existente. Acţiunile sale de fortificare a graniţelor, inspecţiile trupelor dovedesc preocuparea pentru a organiza o defensivă de maximă eficienţă</w:t>
      </w:r>
      <w:r w:rsidRPr="00E140A7">
        <w:rPr>
          <w:rFonts w:ascii="Cambria" w:hAnsi="Cambria"/>
          <w:szCs w:val="24"/>
          <w:vertAlign w:val="superscript"/>
        </w:rPr>
        <w:footnoteReference w:id="73"/>
      </w:r>
      <w:r w:rsidRPr="00E140A7">
        <w:rPr>
          <w:rFonts w:ascii="Cambria" w:hAnsi="Cambria"/>
          <w:szCs w:val="24"/>
        </w:rPr>
        <w:t>. În contextul acestei noi orient</w:t>
      </w:r>
      <w:r w:rsidRPr="00E140A7">
        <w:rPr>
          <w:rFonts w:ascii="Cambria" w:hAnsi="Cambria"/>
          <w:szCs w:val="24"/>
        </w:rPr>
        <w:t>ări politice, strategia Imperiului roman devine una defensivă prin excelenţă, în care se încearcă evitarea conflictelor, iar războaiele sunt duse cu scopul declarat al menţinerii păcii</w:t>
      </w:r>
      <w:r w:rsidRPr="00E140A7">
        <w:rPr>
          <w:rFonts w:ascii="Cambria" w:hAnsi="Cambria"/>
          <w:szCs w:val="24"/>
          <w:vertAlign w:val="superscript"/>
        </w:rPr>
        <w:footnoteReference w:id="74"/>
      </w:r>
      <w:r w:rsidRPr="00E140A7">
        <w:rPr>
          <w:rFonts w:ascii="Cambria" w:hAnsi="Cambria"/>
          <w:szCs w:val="24"/>
        </w:rPr>
        <w:t>.</w:t>
      </w:r>
    </w:p>
    <w:p w:rsidR="00444418" w:rsidRPr="00E140A7" w:rsidRDefault="00456406">
      <w:pPr>
        <w:spacing w:after="38"/>
        <w:ind w:left="-15" w:right="0"/>
        <w:rPr>
          <w:rFonts w:ascii="Cambria" w:hAnsi="Cambria"/>
          <w:szCs w:val="24"/>
        </w:rPr>
      </w:pPr>
      <w:r w:rsidRPr="00E140A7">
        <w:rPr>
          <w:rFonts w:ascii="Cambria" w:hAnsi="Cambria"/>
          <w:i/>
          <w:szCs w:val="24"/>
        </w:rPr>
        <w:t>Pax Romana</w:t>
      </w:r>
      <w:r w:rsidRPr="00E140A7">
        <w:rPr>
          <w:rFonts w:ascii="Cambria" w:hAnsi="Cambria"/>
          <w:szCs w:val="24"/>
        </w:rPr>
        <w:t>, pe care Traian încercase să o impună lumii barbare prin c</w:t>
      </w:r>
      <w:r w:rsidRPr="00E140A7">
        <w:rPr>
          <w:rFonts w:ascii="Cambria" w:hAnsi="Cambria"/>
          <w:szCs w:val="24"/>
        </w:rPr>
        <w:t>rearea unei provincii nord-dunărene, s-a dovedit curând precară. Chiar înainte moartea lui Traian (11 august 117), au avut loc la Dunărea de Mijloc şi de Jos evenimente grave</w:t>
      </w:r>
      <w:r w:rsidRPr="00E140A7">
        <w:rPr>
          <w:rFonts w:ascii="Cambria" w:hAnsi="Cambria"/>
          <w:szCs w:val="24"/>
          <w:vertAlign w:val="superscript"/>
        </w:rPr>
        <w:footnoteReference w:id="75"/>
      </w:r>
      <w:r w:rsidRPr="00E140A7">
        <w:rPr>
          <w:rFonts w:ascii="Cambria" w:hAnsi="Cambria"/>
          <w:szCs w:val="24"/>
        </w:rPr>
        <w:t xml:space="preserve"> provocate de sarmaţii-iazygi din pusta panonică şi de sarmaţii-roxolani din zone</w:t>
      </w:r>
      <w:r w:rsidRPr="00E140A7">
        <w:rPr>
          <w:rFonts w:ascii="Cambria" w:hAnsi="Cambria"/>
          <w:szCs w:val="24"/>
        </w:rPr>
        <w:t>le nordpontice</w:t>
      </w:r>
      <w:r w:rsidRPr="00E140A7">
        <w:rPr>
          <w:rFonts w:ascii="Cambria" w:hAnsi="Cambria"/>
          <w:szCs w:val="24"/>
          <w:vertAlign w:val="superscript"/>
        </w:rPr>
        <w:footnoteReference w:id="76"/>
      </w:r>
      <w:r w:rsidRPr="00E140A7">
        <w:rPr>
          <w:rFonts w:ascii="Cambria" w:hAnsi="Cambria"/>
          <w:szCs w:val="24"/>
        </w:rPr>
        <w:t xml:space="preserve">. </w:t>
      </w:r>
      <w:r w:rsidRPr="00E140A7">
        <w:rPr>
          <w:rFonts w:ascii="Cambria" w:hAnsi="Cambria"/>
          <w:szCs w:val="24"/>
        </w:rPr>
        <w:lastRenderedPageBreak/>
        <w:t xml:space="preserve">Triburile sarmatice din vest şi din est, nemulţumite de noua lor situaţie în urma războaielor lui Traian şi a întemeierii provinciei Dacia, atacă acum frontierele Imperiului, profitând de slăbirea defensivei romane în urma dislocării unor </w:t>
      </w:r>
      <w:r w:rsidRPr="00E140A7">
        <w:rPr>
          <w:rFonts w:ascii="Cambria" w:hAnsi="Cambria"/>
          <w:szCs w:val="24"/>
        </w:rPr>
        <w:t>contingente importante pe frontul parthic</w:t>
      </w:r>
      <w:r w:rsidRPr="00E140A7">
        <w:rPr>
          <w:rFonts w:ascii="Cambria" w:hAnsi="Cambria"/>
          <w:szCs w:val="24"/>
          <w:vertAlign w:val="superscript"/>
        </w:rPr>
        <w:t>87</w:t>
      </w:r>
      <w:r w:rsidRPr="00E140A7">
        <w:rPr>
          <w:rFonts w:ascii="Cambria" w:hAnsi="Cambria"/>
          <w:szCs w:val="24"/>
        </w:rPr>
        <w:t xml:space="preserve">. </w:t>
      </w:r>
    </w:p>
    <w:p w:rsidR="00444418" w:rsidRPr="00E140A7" w:rsidRDefault="00456406">
      <w:pPr>
        <w:spacing w:after="39"/>
        <w:ind w:left="-15" w:right="0"/>
        <w:rPr>
          <w:rFonts w:ascii="Cambria" w:hAnsi="Cambria"/>
          <w:szCs w:val="24"/>
        </w:rPr>
      </w:pPr>
      <w:r w:rsidRPr="00E140A7">
        <w:rPr>
          <w:rFonts w:ascii="Cambria" w:hAnsi="Cambria"/>
          <w:szCs w:val="24"/>
        </w:rPr>
        <w:t xml:space="preserve">Sarmaţii atacă Dacia încă înainte de moartea lui Traian, după cum indică trimiterea la Dunăre în vara anului 117 p. Chr. a experimentatului guvernator al Syriei, C. Iulius Qudratus Bassus, în fruntea unui corp </w:t>
      </w:r>
      <w:r w:rsidRPr="00E140A7">
        <w:rPr>
          <w:rFonts w:ascii="Cambria" w:hAnsi="Cambria"/>
          <w:szCs w:val="24"/>
        </w:rPr>
        <w:t>expediţionar</w:t>
      </w:r>
      <w:r w:rsidRPr="00E140A7">
        <w:rPr>
          <w:rFonts w:ascii="Cambria" w:hAnsi="Cambria"/>
          <w:szCs w:val="24"/>
          <w:vertAlign w:val="superscript"/>
        </w:rPr>
        <w:footnoteReference w:id="7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După cum sunt relatate evenimentele în </w:t>
      </w:r>
      <w:r w:rsidRPr="00E140A7">
        <w:rPr>
          <w:rFonts w:ascii="Cambria" w:hAnsi="Cambria"/>
          <w:i/>
          <w:szCs w:val="24"/>
        </w:rPr>
        <w:t>Historia Augusta</w:t>
      </w:r>
      <w:r w:rsidRPr="00E140A7">
        <w:rPr>
          <w:rFonts w:ascii="Cambria" w:hAnsi="Cambria"/>
          <w:szCs w:val="24"/>
          <w:vertAlign w:val="superscript"/>
        </w:rPr>
        <w:footnoteReference w:id="78"/>
      </w:r>
      <w:r w:rsidRPr="00E140A7">
        <w:rPr>
          <w:rFonts w:ascii="Cambria" w:hAnsi="Cambria"/>
          <w:i/>
          <w:szCs w:val="24"/>
        </w:rPr>
        <w:t xml:space="preserve"> </w:t>
      </w:r>
      <w:r w:rsidRPr="00E140A7">
        <w:rPr>
          <w:rFonts w:ascii="Cambria" w:hAnsi="Cambria"/>
          <w:szCs w:val="24"/>
        </w:rPr>
        <w:t xml:space="preserve">atacul iazygilor pare a începe concomitent sau la scurt timp după cel al roxolanilor. Gravitatea pericolului este indicată şi de faptul că guvernatorul C. Iulius Quadratus Bassus şi-a </w:t>
      </w:r>
      <w:r w:rsidRPr="00E140A7">
        <w:rPr>
          <w:rFonts w:ascii="Cambria" w:hAnsi="Cambria"/>
          <w:szCs w:val="24"/>
        </w:rPr>
        <w:t>aflat sfârşitul în aceste lupte.</w:t>
      </w:r>
    </w:p>
    <w:p w:rsidR="00444418" w:rsidRPr="00E140A7" w:rsidRDefault="00456406">
      <w:pPr>
        <w:spacing w:after="77"/>
        <w:ind w:left="-15" w:right="0"/>
        <w:jc w:val="left"/>
        <w:rPr>
          <w:rFonts w:ascii="Cambria" w:hAnsi="Cambria"/>
          <w:szCs w:val="24"/>
        </w:rPr>
      </w:pPr>
      <w:r w:rsidRPr="00E140A7">
        <w:rPr>
          <w:rFonts w:ascii="Cambria" w:hAnsi="Cambria"/>
          <w:szCs w:val="24"/>
        </w:rPr>
        <w:t>Noul împărat P. Aelius Hadrianus, aflat deja în drum spre Roma, se grăbeşte spre frontul dunărean pentru a restabili situaţia. Împăratul soseşte la Dunărea de Jos către sfârşitul anului 117</w:t>
      </w:r>
      <w:r w:rsidRPr="00E140A7">
        <w:rPr>
          <w:rFonts w:ascii="Cambria" w:hAnsi="Cambria"/>
          <w:szCs w:val="24"/>
          <w:vertAlign w:val="superscript"/>
        </w:rPr>
        <w:footnoteReference w:id="79"/>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Potrivit istoriografiei antice,</w:t>
      </w:r>
      <w:r w:rsidRPr="00E140A7">
        <w:rPr>
          <w:rFonts w:ascii="Cambria" w:hAnsi="Cambria"/>
          <w:szCs w:val="24"/>
        </w:rPr>
        <w:t xml:space="preserve"> venind la Dunăre,  Hadrian a stat chiar un moment în cumpănă</w:t>
      </w:r>
      <w:r w:rsidRPr="00E140A7">
        <w:rPr>
          <w:rFonts w:ascii="Cambria" w:hAnsi="Cambria"/>
          <w:szCs w:val="24"/>
        </w:rPr>
        <w:tab/>
        <w:t xml:space="preserve"> </w:t>
      </w:r>
      <w:r w:rsidRPr="00E140A7">
        <w:rPr>
          <w:rFonts w:ascii="Cambria" w:hAnsi="Cambria"/>
          <w:szCs w:val="24"/>
        </w:rPr>
        <w:tab/>
        <w:t>dacă</w:t>
      </w:r>
      <w:r w:rsidRPr="00E140A7">
        <w:rPr>
          <w:rFonts w:ascii="Cambria" w:hAnsi="Cambria"/>
          <w:szCs w:val="24"/>
        </w:rPr>
        <w:tab/>
        <w:t xml:space="preserve"> </w:t>
      </w:r>
      <w:r w:rsidRPr="00E140A7">
        <w:rPr>
          <w:rFonts w:ascii="Cambria" w:hAnsi="Cambria"/>
          <w:szCs w:val="24"/>
        </w:rPr>
        <w:tab/>
        <w:t>să</w:t>
      </w:r>
      <w:r w:rsidRPr="00E140A7">
        <w:rPr>
          <w:rFonts w:ascii="Cambria" w:hAnsi="Cambria"/>
          <w:szCs w:val="24"/>
        </w:rPr>
        <w:tab/>
        <w:t xml:space="preserve"> </w:t>
      </w:r>
      <w:r w:rsidRPr="00E140A7">
        <w:rPr>
          <w:rFonts w:ascii="Cambria" w:hAnsi="Cambria"/>
          <w:szCs w:val="24"/>
        </w:rPr>
        <w:tab/>
        <w:t>menţină</w:t>
      </w:r>
      <w:r w:rsidRPr="00E140A7">
        <w:rPr>
          <w:rFonts w:ascii="Cambria" w:hAnsi="Cambria"/>
          <w:szCs w:val="24"/>
        </w:rPr>
        <w:tab/>
        <w:t xml:space="preserve"> </w:t>
      </w:r>
      <w:r w:rsidRPr="00E140A7">
        <w:rPr>
          <w:rFonts w:ascii="Cambria" w:hAnsi="Cambria"/>
          <w:szCs w:val="24"/>
        </w:rPr>
        <w:tab/>
        <w:t>provincia transdanubiană</w:t>
      </w:r>
      <w:r w:rsidRPr="00E140A7">
        <w:rPr>
          <w:rFonts w:ascii="Cambria" w:hAnsi="Cambria"/>
          <w:szCs w:val="24"/>
        </w:rPr>
        <w:tab/>
        <w:t xml:space="preserve"> </w:t>
      </w:r>
      <w:r w:rsidRPr="00E140A7">
        <w:rPr>
          <w:rFonts w:ascii="Cambria" w:hAnsi="Cambria"/>
          <w:szCs w:val="24"/>
        </w:rPr>
        <w:tab/>
        <w:t>sau</w:t>
      </w:r>
      <w:r w:rsidRPr="00E140A7">
        <w:rPr>
          <w:rFonts w:ascii="Cambria" w:hAnsi="Cambria"/>
          <w:szCs w:val="24"/>
        </w:rPr>
        <w:tab/>
        <w:t xml:space="preserve"> </w:t>
      </w:r>
      <w:r w:rsidRPr="00E140A7">
        <w:rPr>
          <w:rFonts w:ascii="Cambria" w:hAnsi="Cambria"/>
          <w:szCs w:val="24"/>
        </w:rPr>
        <w:tab/>
        <w:t>s-o</w:t>
      </w:r>
      <w:r w:rsidRPr="00E140A7">
        <w:rPr>
          <w:rFonts w:ascii="Cambria" w:hAnsi="Cambria"/>
          <w:szCs w:val="24"/>
        </w:rPr>
        <w:tab/>
        <w:t xml:space="preserve"> </w:t>
      </w:r>
      <w:r w:rsidRPr="00E140A7">
        <w:rPr>
          <w:rFonts w:ascii="Cambria" w:hAnsi="Cambria"/>
          <w:szCs w:val="24"/>
        </w:rPr>
        <w:tab/>
        <w:t>abandoneze</w:t>
      </w:r>
      <w:r w:rsidRPr="00E140A7">
        <w:rPr>
          <w:rFonts w:ascii="Cambria" w:hAnsi="Cambria"/>
          <w:szCs w:val="24"/>
          <w:vertAlign w:val="superscript"/>
        </w:rPr>
        <w:footnoteReference w:id="80"/>
      </w:r>
      <w:r w:rsidRPr="00E140A7">
        <w:rPr>
          <w:rFonts w:ascii="Cambria" w:hAnsi="Cambria"/>
          <w:szCs w:val="24"/>
        </w:rPr>
        <w:t xml:space="preserve">. </w:t>
      </w:r>
    </w:p>
    <w:p w:rsidR="00444418" w:rsidRPr="00E140A7" w:rsidRDefault="00456406">
      <w:pPr>
        <w:spacing w:after="40"/>
        <w:ind w:left="-15" w:right="0" w:firstLine="0"/>
        <w:rPr>
          <w:rFonts w:ascii="Cambria" w:hAnsi="Cambria"/>
          <w:szCs w:val="24"/>
        </w:rPr>
      </w:pPr>
      <w:r w:rsidRPr="00E140A7">
        <w:rPr>
          <w:rFonts w:ascii="Cambria" w:hAnsi="Cambria"/>
          <w:szCs w:val="24"/>
        </w:rPr>
        <w:lastRenderedPageBreak/>
        <w:t>Semnificativă apare în acest context măsura luată de comandamentul roman de a se demonta suprastructura de lemn a pod</w:t>
      </w:r>
      <w:r w:rsidRPr="00E140A7">
        <w:rPr>
          <w:rFonts w:ascii="Cambria" w:hAnsi="Cambria"/>
          <w:szCs w:val="24"/>
        </w:rPr>
        <w:t>ului peste Dunăre dintre Pontes şi Drobeta</w:t>
      </w:r>
      <w:r w:rsidRPr="00E140A7">
        <w:rPr>
          <w:rFonts w:ascii="Cambria" w:hAnsi="Cambria"/>
          <w:szCs w:val="24"/>
          <w:vertAlign w:val="superscript"/>
        </w:rPr>
        <w:footnoteReference w:id="8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cele din urmă însă împăratul decide să facă faţă situaţiei</w:t>
      </w:r>
      <w:r w:rsidRPr="00E140A7">
        <w:rPr>
          <w:rFonts w:ascii="Cambria" w:hAnsi="Cambria"/>
          <w:szCs w:val="24"/>
          <w:vertAlign w:val="superscript"/>
        </w:rPr>
        <w:footnoteReference w:id="82"/>
      </w:r>
      <w:r w:rsidRPr="00E140A7">
        <w:rPr>
          <w:rFonts w:ascii="Cambria" w:hAnsi="Cambria"/>
          <w:szCs w:val="24"/>
        </w:rPr>
        <w:t xml:space="preserve">. Pacificarea roxolanilor, care se revoltaseră datorită reducerii stipendiilor, după cum relatează </w:t>
      </w:r>
      <w:r w:rsidRPr="00E140A7">
        <w:rPr>
          <w:rFonts w:ascii="Cambria" w:hAnsi="Cambria"/>
          <w:i/>
          <w:szCs w:val="24"/>
        </w:rPr>
        <w:t>Historia Augusta</w:t>
      </w:r>
      <w:r w:rsidRPr="00E140A7">
        <w:rPr>
          <w:rFonts w:ascii="Cambria" w:hAnsi="Cambria"/>
          <w:szCs w:val="24"/>
          <w:vertAlign w:val="superscript"/>
        </w:rPr>
        <w:footnoteReference w:id="83"/>
      </w:r>
      <w:r w:rsidRPr="00E140A7">
        <w:rPr>
          <w:rFonts w:ascii="Cambria" w:hAnsi="Cambria"/>
          <w:szCs w:val="24"/>
        </w:rPr>
        <w:t>, se realizează prin tratative du</w:t>
      </w:r>
      <w:r w:rsidRPr="00E140A7">
        <w:rPr>
          <w:rFonts w:ascii="Cambria" w:hAnsi="Cambria"/>
          <w:szCs w:val="24"/>
        </w:rPr>
        <w:t>se cu regele lor</w:t>
      </w:r>
      <w:r w:rsidRPr="00E140A7">
        <w:rPr>
          <w:rFonts w:ascii="Cambria" w:hAnsi="Cambria"/>
          <w:szCs w:val="24"/>
          <w:vertAlign w:val="superscript"/>
        </w:rPr>
        <w:footnoteReference w:id="84"/>
      </w:r>
      <w:r w:rsidRPr="00E140A7">
        <w:rPr>
          <w:rFonts w:ascii="Cambria" w:hAnsi="Cambria"/>
          <w:szCs w:val="24"/>
        </w:rPr>
        <w:t>. Potrivit unei alte interpretări</w:t>
      </w:r>
      <w:r w:rsidRPr="00E140A7">
        <w:rPr>
          <w:rFonts w:ascii="Cambria" w:hAnsi="Cambria"/>
          <w:szCs w:val="24"/>
          <w:vertAlign w:val="superscript"/>
        </w:rPr>
        <w:footnoteReference w:id="85"/>
      </w:r>
      <w:r w:rsidRPr="00E140A7">
        <w:rPr>
          <w:rFonts w:ascii="Cambria" w:hAnsi="Cambria"/>
          <w:szCs w:val="24"/>
        </w:rPr>
        <w:t>, după ce pacea fusese încheiată prin acest tratat, roxolanii ar fi luat din nou armele şi ar fi atacat o serie de castre din Muntenia; un indiciu în acest sens fiind exilul politic al regelui Rasparaganus</w:t>
      </w:r>
      <w:r w:rsidRPr="00E140A7">
        <w:rPr>
          <w:rFonts w:ascii="Cambria" w:hAnsi="Cambria"/>
          <w:szCs w:val="24"/>
        </w:rPr>
        <w:t xml:space="preserve">. C. Opreanu pune înfrângerea acestei a doua revolte a roxolanilor pe seama  lui Q. Marcius Turbo. Cu privire la această ipoteză, greu de acceptat, este de observat că comanda lui Q. Marcius Turbo se plasează în Dacia şi în Pannonia Inferior, adică are ca </w:t>
      </w:r>
      <w:r w:rsidRPr="00E140A7">
        <w:rPr>
          <w:rFonts w:ascii="Cambria" w:hAnsi="Cambria"/>
          <w:szCs w:val="24"/>
        </w:rPr>
        <w:t>domeniu de competenţă zona de la vestul Daciei; mai mult, pentru un al doilea conflict cu roxolanii lipseşte orice indiciu.</w:t>
      </w:r>
    </w:p>
    <w:p w:rsidR="00444418" w:rsidRPr="00E140A7" w:rsidRDefault="00456406">
      <w:pPr>
        <w:ind w:left="-15" w:right="0"/>
        <w:rPr>
          <w:rFonts w:ascii="Cambria" w:hAnsi="Cambria"/>
          <w:szCs w:val="24"/>
        </w:rPr>
      </w:pPr>
      <w:r w:rsidRPr="00E140A7">
        <w:rPr>
          <w:rFonts w:ascii="Cambria" w:hAnsi="Cambria"/>
          <w:szCs w:val="24"/>
        </w:rPr>
        <w:t xml:space="preserve">O consecinţă directă a tulburărilor provocate de roxolani este abandonarea Munteniei şi sudului Moldovei, care fuseseră încorporate </w:t>
      </w:r>
      <w:r w:rsidRPr="00E140A7">
        <w:rPr>
          <w:rFonts w:ascii="Cambria" w:hAnsi="Cambria"/>
          <w:szCs w:val="24"/>
        </w:rPr>
        <w:t>de Traian Moesiei Inferior şi organizarea frontierei de sud-est a Daciei pe Olt</w:t>
      </w:r>
      <w:r w:rsidRPr="00E140A7">
        <w:rPr>
          <w:rFonts w:ascii="Cambria" w:hAnsi="Cambria"/>
          <w:szCs w:val="24"/>
          <w:vertAlign w:val="superscript"/>
        </w:rPr>
        <w:footnoteReference w:id="86"/>
      </w:r>
      <w:r w:rsidRPr="00E140A7">
        <w:rPr>
          <w:rFonts w:ascii="Cambria" w:hAnsi="Cambria"/>
          <w:szCs w:val="24"/>
        </w:rPr>
        <w:t>. Este posibil ca roxolanilor să li se fi permis aşezarea în aceste teritorii abandonate.</w:t>
      </w:r>
    </w:p>
    <w:p w:rsidR="00444418" w:rsidRPr="00E140A7" w:rsidRDefault="00456406">
      <w:pPr>
        <w:ind w:left="-15" w:right="0"/>
        <w:rPr>
          <w:rFonts w:ascii="Cambria" w:hAnsi="Cambria"/>
          <w:szCs w:val="24"/>
        </w:rPr>
      </w:pPr>
      <w:r w:rsidRPr="00E140A7">
        <w:rPr>
          <w:rFonts w:ascii="Cambria" w:hAnsi="Cambria"/>
          <w:szCs w:val="24"/>
        </w:rPr>
        <w:lastRenderedPageBreak/>
        <w:t>Mult mai periculos a fost atacul sarmaţilor iazygi din pusta pannonică. Iazygii reprez</w:t>
      </w:r>
      <w:r w:rsidRPr="00E140A7">
        <w:rPr>
          <w:rFonts w:ascii="Cambria" w:hAnsi="Cambria"/>
          <w:szCs w:val="24"/>
        </w:rPr>
        <w:t>entaseră un focar de turbulenţe încă din perioada imediat următoare cuceririi Daciei când, nemulţumiţi de faptul că Traian nu le retrocedase un teritoriu care le fusese luat de Decebal</w:t>
      </w:r>
      <w:r w:rsidRPr="00E140A7">
        <w:rPr>
          <w:rFonts w:ascii="Cambria" w:hAnsi="Cambria"/>
          <w:szCs w:val="24"/>
          <w:vertAlign w:val="superscript"/>
        </w:rPr>
        <w:footnoteReference w:id="87"/>
      </w:r>
      <w:r w:rsidRPr="00E140A7">
        <w:rPr>
          <w:rFonts w:ascii="Cambria" w:hAnsi="Cambria"/>
          <w:szCs w:val="24"/>
        </w:rPr>
        <w:t>, atacă frontierele Pannoniei Inferior în 106-107 p. Chr.</w:t>
      </w:r>
      <w:r w:rsidRPr="00E140A7">
        <w:rPr>
          <w:rFonts w:ascii="Cambria" w:hAnsi="Cambria"/>
          <w:szCs w:val="24"/>
          <w:vertAlign w:val="superscript"/>
        </w:rPr>
        <w:footnoteReference w:id="88"/>
      </w:r>
      <w:r w:rsidRPr="00E140A7">
        <w:rPr>
          <w:rFonts w:ascii="Cambria" w:hAnsi="Cambria"/>
          <w:szCs w:val="24"/>
        </w:rPr>
        <w:t>, fiind înfrâ</w:t>
      </w:r>
      <w:r w:rsidRPr="00E140A7">
        <w:rPr>
          <w:rFonts w:ascii="Cambria" w:hAnsi="Cambria"/>
          <w:szCs w:val="24"/>
        </w:rPr>
        <w:t>nţi de Hadrian, pe atunci guvernator al acestei provincii</w:t>
      </w:r>
      <w:r w:rsidRPr="00E140A7">
        <w:rPr>
          <w:rFonts w:ascii="Cambria" w:hAnsi="Cambria"/>
          <w:szCs w:val="24"/>
          <w:vertAlign w:val="superscript"/>
        </w:rPr>
        <w:footnoteReference w:id="89"/>
      </w:r>
      <w:r w:rsidRPr="00E140A7">
        <w:rPr>
          <w:rFonts w:ascii="Cambria" w:hAnsi="Cambria"/>
          <w:szCs w:val="24"/>
        </w:rPr>
        <w:t>. După moartea lui Traian, profitând de faptul că defensiva romană de pe Dunăre fusese slăbită prin plecarea unor unităţi pe frontul parthic, iazygii atacă Dacia şi Pannonia Inferior.</w:t>
      </w:r>
    </w:p>
    <w:p w:rsidR="00444418" w:rsidRPr="00E140A7" w:rsidRDefault="00456406">
      <w:pPr>
        <w:ind w:left="-15" w:right="0"/>
        <w:rPr>
          <w:rFonts w:ascii="Cambria" w:hAnsi="Cambria"/>
          <w:szCs w:val="24"/>
        </w:rPr>
      </w:pPr>
      <w:r w:rsidRPr="00E140A7">
        <w:rPr>
          <w:rFonts w:ascii="Cambria" w:hAnsi="Cambria"/>
          <w:szCs w:val="24"/>
        </w:rPr>
        <w:t>În aceste împr</w:t>
      </w:r>
      <w:r w:rsidRPr="00E140A7">
        <w:rPr>
          <w:rFonts w:ascii="Cambria" w:hAnsi="Cambria"/>
          <w:szCs w:val="24"/>
        </w:rPr>
        <w:t>ejurări, Hadrian decide o reorganizare a Daciei</w:t>
      </w:r>
      <w:r w:rsidRPr="00E140A7">
        <w:rPr>
          <w:rFonts w:ascii="Cambria" w:hAnsi="Cambria"/>
          <w:szCs w:val="24"/>
          <w:vertAlign w:val="superscript"/>
        </w:rPr>
        <w:footnoteReference w:id="90"/>
      </w:r>
      <w:r w:rsidRPr="00E140A7">
        <w:rPr>
          <w:rFonts w:ascii="Cambria" w:hAnsi="Cambria"/>
          <w:szCs w:val="24"/>
        </w:rPr>
        <w:t xml:space="preserve"> iniţial în două, apoi în trei provincii mai mici, dar mai eficient de apărat</w:t>
      </w:r>
      <w:r w:rsidRPr="00E140A7">
        <w:rPr>
          <w:rFonts w:ascii="Cambria" w:hAnsi="Cambria"/>
          <w:szCs w:val="24"/>
          <w:vertAlign w:val="superscript"/>
        </w:rPr>
        <w:footnoteReference w:id="91"/>
      </w:r>
      <w:r w:rsidRPr="00E140A7">
        <w:rPr>
          <w:rFonts w:ascii="Cambria" w:hAnsi="Cambria"/>
          <w:szCs w:val="24"/>
        </w:rPr>
        <w:t>. Între timp ajung pe frontul dunărean ştirile despre tulburările iscate la Roma de complotul consularilor</w:t>
      </w:r>
      <w:r w:rsidRPr="00E140A7">
        <w:rPr>
          <w:rFonts w:ascii="Cambria" w:hAnsi="Cambria"/>
          <w:szCs w:val="24"/>
          <w:vertAlign w:val="superscript"/>
        </w:rPr>
        <w:t>103</w:t>
      </w:r>
      <w:r w:rsidRPr="00E140A7">
        <w:rPr>
          <w:rFonts w:ascii="Cambria" w:hAnsi="Cambria"/>
          <w:szCs w:val="24"/>
        </w:rPr>
        <w:t>. Printr-o acţiune ra</w:t>
      </w:r>
      <w:r w:rsidRPr="00E140A7">
        <w:rPr>
          <w:rFonts w:ascii="Cambria" w:hAnsi="Cambria"/>
          <w:szCs w:val="24"/>
        </w:rPr>
        <w:t>pidă a lui Attianus complotul a fost anhilat, dar execuţia a patru dintre cei mai prestigioşi generali ai lui Traian</w:t>
      </w:r>
      <w:r w:rsidRPr="00E140A7">
        <w:rPr>
          <w:rFonts w:ascii="Cambria" w:hAnsi="Cambria"/>
          <w:szCs w:val="24"/>
          <w:vertAlign w:val="superscript"/>
        </w:rPr>
        <w:footnoteReference w:id="92"/>
      </w:r>
      <w:r w:rsidRPr="00E140A7">
        <w:rPr>
          <w:rFonts w:ascii="Cambria" w:hAnsi="Cambria"/>
          <w:szCs w:val="24"/>
        </w:rPr>
        <w:t xml:space="preserve"> a afectat şi mai mult poziţia noului împărat. În consecinţă, Hadrian trebuie să părăsească zona frontului şi să se îndrepte rapid către Ro</w:t>
      </w:r>
      <w:r w:rsidRPr="00E140A7">
        <w:rPr>
          <w:rFonts w:ascii="Cambria" w:hAnsi="Cambria"/>
          <w:szCs w:val="24"/>
        </w:rPr>
        <w:t>ma unde dreptul său la succesiune era pus la îndoială.</w:t>
      </w:r>
    </w:p>
    <w:p w:rsidR="00444418" w:rsidRPr="00E140A7" w:rsidRDefault="00456406">
      <w:pPr>
        <w:ind w:left="-15" w:right="0"/>
        <w:rPr>
          <w:rFonts w:ascii="Cambria" w:hAnsi="Cambria"/>
          <w:szCs w:val="24"/>
        </w:rPr>
      </w:pPr>
      <w:r w:rsidRPr="00E140A7">
        <w:rPr>
          <w:rFonts w:ascii="Cambria" w:hAnsi="Cambria"/>
          <w:szCs w:val="24"/>
        </w:rPr>
        <w:t xml:space="preserve">Nevoit să plece spre Roma, Hadrian lasă comanda armatei, adică a trupelor din Pannonia Inferior şi din Dacia, în mâinile unui general experimentat –Q. Marcius Turbo (om de </w:t>
      </w:r>
      <w:r w:rsidRPr="00E140A7">
        <w:rPr>
          <w:rFonts w:ascii="Cambria" w:hAnsi="Cambria"/>
          <w:szCs w:val="24"/>
        </w:rPr>
        <w:lastRenderedPageBreak/>
        <w:t>încredere care îşi demonstras</w:t>
      </w:r>
      <w:r w:rsidRPr="00E140A7">
        <w:rPr>
          <w:rFonts w:ascii="Cambria" w:hAnsi="Cambria"/>
          <w:szCs w:val="24"/>
        </w:rPr>
        <w:t>e calităţile în Egipt, Cirenaica şi Mauretania), care însă nu era senator.</w:t>
      </w:r>
    </w:p>
    <w:p w:rsidR="00444418" w:rsidRPr="00E140A7" w:rsidRDefault="00456406">
      <w:pPr>
        <w:ind w:left="-15" w:right="0"/>
        <w:rPr>
          <w:rFonts w:ascii="Cambria" w:hAnsi="Cambria"/>
          <w:szCs w:val="24"/>
        </w:rPr>
      </w:pPr>
      <w:r w:rsidRPr="00E140A7">
        <w:rPr>
          <w:rFonts w:ascii="Cambria" w:hAnsi="Cambria"/>
          <w:szCs w:val="24"/>
        </w:rPr>
        <w:t xml:space="preserve">Aşadar, conducerea operaţiilor militare a fost încredinţată unui general înzestrat, Q. Marcius Turbo, “specializat” în </w:t>
      </w:r>
      <w:r w:rsidRPr="00E140A7">
        <w:rPr>
          <w:rFonts w:ascii="Cambria" w:hAnsi="Cambria"/>
          <w:i/>
          <w:szCs w:val="24"/>
        </w:rPr>
        <w:t xml:space="preserve">deprimendum tumultum </w:t>
      </w:r>
      <w:r w:rsidRPr="00E140A7">
        <w:rPr>
          <w:rFonts w:ascii="Cambria" w:hAnsi="Cambria"/>
          <w:szCs w:val="24"/>
        </w:rPr>
        <w:t>(tocmai reprimase revolta din Mauretania)</w:t>
      </w:r>
      <w:r w:rsidRPr="00E140A7">
        <w:rPr>
          <w:rFonts w:ascii="Cambria" w:hAnsi="Cambria"/>
          <w:szCs w:val="24"/>
          <w:vertAlign w:val="superscript"/>
        </w:rPr>
        <w:t>105</w:t>
      </w:r>
      <w:r w:rsidRPr="00E140A7">
        <w:rPr>
          <w:rFonts w:ascii="Cambria" w:hAnsi="Cambria"/>
          <w:szCs w:val="24"/>
        </w:rPr>
        <w:t>. Acestui personaj de rang ecvestru i se acordă o comandă excepţională încredinţându-i-se provizoriu (</w:t>
      </w:r>
      <w:r w:rsidRPr="00E140A7">
        <w:rPr>
          <w:rFonts w:ascii="Cambria" w:hAnsi="Cambria"/>
          <w:i/>
          <w:szCs w:val="24"/>
        </w:rPr>
        <w:t>ad tempus</w:t>
      </w:r>
      <w:r w:rsidRPr="00E140A7">
        <w:rPr>
          <w:rFonts w:ascii="Cambria" w:hAnsi="Cambria"/>
          <w:szCs w:val="24"/>
        </w:rPr>
        <w:t xml:space="preserve">) guvernarea Daciei şi a Pannoniei Inferior, provincii care până atunci fuseseră guvernate de </w:t>
      </w:r>
      <w:r w:rsidRPr="00E140A7">
        <w:rPr>
          <w:rFonts w:ascii="Cambria" w:hAnsi="Cambria"/>
          <w:i/>
          <w:szCs w:val="24"/>
        </w:rPr>
        <w:t>legati</w:t>
      </w:r>
      <w:r w:rsidRPr="00E140A7">
        <w:rPr>
          <w:rFonts w:ascii="Cambria" w:hAnsi="Cambria"/>
          <w:szCs w:val="24"/>
        </w:rPr>
        <w:t xml:space="preserve"> de rang senatorial. </w:t>
      </w:r>
    </w:p>
    <w:p w:rsidR="00444418" w:rsidRPr="00E140A7" w:rsidRDefault="00456406">
      <w:pPr>
        <w:ind w:left="-15" w:right="0"/>
        <w:rPr>
          <w:rFonts w:ascii="Cambria" w:hAnsi="Cambria"/>
          <w:szCs w:val="24"/>
        </w:rPr>
      </w:pPr>
      <w:r w:rsidRPr="00E140A7">
        <w:rPr>
          <w:rFonts w:ascii="Cambria" w:hAnsi="Cambria"/>
          <w:szCs w:val="24"/>
        </w:rPr>
        <w:t xml:space="preserve">În ceea ce priveşte </w:t>
      </w:r>
      <w:r w:rsidRPr="00E140A7">
        <w:rPr>
          <w:rFonts w:ascii="Cambria" w:hAnsi="Cambria"/>
          <w:szCs w:val="24"/>
        </w:rPr>
        <w:t>funcţia acordată de Hadrian generalului său pentru a putea îndeplini această sarcină, opiniile istoricilor sunt încă împărţite</w:t>
      </w:r>
      <w:r w:rsidRPr="00E140A7">
        <w:rPr>
          <w:rFonts w:ascii="Cambria" w:hAnsi="Cambria"/>
          <w:szCs w:val="24"/>
          <w:vertAlign w:val="superscript"/>
        </w:rPr>
        <w:footnoteReference w:id="93"/>
      </w:r>
      <w:r w:rsidRPr="00E140A7">
        <w:rPr>
          <w:rFonts w:ascii="Cambria" w:hAnsi="Cambria"/>
          <w:szCs w:val="24"/>
        </w:rPr>
        <w:t>. În esenţă, avem de-a face cu două teze.</w:t>
      </w:r>
    </w:p>
    <w:p w:rsidR="00444418" w:rsidRPr="00E140A7" w:rsidRDefault="00456406">
      <w:pPr>
        <w:ind w:left="-15" w:right="0"/>
        <w:rPr>
          <w:rFonts w:ascii="Cambria" w:hAnsi="Cambria"/>
          <w:szCs w:val="24"/>
        </w:rPr>
      </w:pPr>
      <w:r w:rsidRPr="00E140A7">
        <w:rPr>
          <w:rFonts w:ascii="Cambria" w:hAnsi="Cambria"/>
          <w:szCs w:val="24"/>
        </w:rPr>
        <w:t>Unii istorici consideră că se pot distinge două etape în comanda lui Turbo: una cu comp</w:t>
      </w:r>
      <w:r w:rsidRPr="00E140A7">
        <w:rPr>
          <w:rFonts w:ascii="Cambria" w:hAnsi="Cambria"/>
          <w:szCs w:val="24"/>
        </w:rPr>
        <w:t>etenţe limitate în timpul cât Hadrian s-a aflat pe frontul dunărean şi alta, cu competenţe sporite, după plecarea împăratului spre Roma. Potrivit acestei interpretări, titlul cu care Q. Marcius Turbo  -având sub comanda sa două legiuni-  a guvernat tempora</w:t>
      </w:r>
      <w:r w:rsidRPr="00E140A7">
        <w:rPr>
          <w:rFonts w:ascii="Cambria" w:hAnsi="Cambria"/>
          <w:szCs w:val="24"/>
        </w:rPr>
        <w:t xml:space="preserve">r cele două provincii ar fi fost cel de </w:t>
      </w:r>
      <w:r w:rsidRPr="00E140A7">
        <w:rPr>
          <w:rFonts w:ascii="Cambria" w:hAnsi="Cambria"/>
          <w:i/>
          <w:szCs w:val="24"/>
        </w:rPr>
        <w:t>praefectus</w:t>
      </w:r>
      <w:r w:rsidRPr="00E140A7">
        <w:rPr>
          <w:rFonts w:ascii="Cambria" w:hAnsi="Cambria"/>
          <w:szCs w:val="24"/>
          <w:vertAlign w:val="superscript"/>
        </w:rPr>
        <w:footnoteReference w:id="94"/>
      </w:r>
      <w:r w:rsidRPr="00E140A7">
        <w:rPr>
          <w:rFonts w:ascii="Cambria" w:hAnsi="Cambria"/>
          <w:szCs w:val="24"/>
        </w:rPr>
        <w:t xml:space="preserve">. Iazygii sunt prinşi astfel într-un cleşte şi înfrânţi. Turbo a deţinut comanda excepţională până prin iunie 118 când i s-ar fi  încredinţat o altă misiune ca guvernator al Daciei, având titlul de </w:t>
      </w:r>
      <w:r w:rsidRPr="00E140A7">
        <w:rPr>
          <w:rFonts w:ascii="Cambria" w:hAnsi="Cambria"/>
          <w:i/>
          <w:szCs w:val="24"/>
        </w:rPr>
        <w:t>praefectus Aegypti</w:t>
      </w:r>
      <w:r w:rsidRPr="00E140A7">
        <w:rPr>
          <w:rFonts w:ascii="Cambria" w:hAnsi="Cambria"/>
          <w:szCs w:val="24"/>
          <w:vertAlign w:val="superscript"/>
        </w:rPr>
        <w:footnoteReference w:id="95"/>
      </w:r>
      <w:r w:rsidRPr="00E140A7">
        <w:rPr>
          <w:rFonts w:ascii="Cambria" w:hAnsi="Cambria"/>
          <w:szCs w:val="24"/>
        </w:rPr>
        <w:t xml:space="preserve">. Aşadar, înainte de a se reîntoarce la Roma  –unde ajunge la 9 iulie 118- Hadrian l-ar fi investit pe Turbo cu un titlu echivalent cu cel de prefect al Egiptului, singurul </w:t>
      </w:r>
      <w:r w:rsidRPr="00E140A7">
        <w:rPr>
          <w:rFonts w:ascii="Cambria" w:hAnsi="Cambria"/>
          <w:szCs w:val="24"/>
        </w:rPr>
        <w:lastRenderedPageBreak/>
        <w:t xml:space="preserve">funcţionar de rang ecvestru care era investit cu </w:t>
      </w:r>
      <w:r w:rsidRPr="00E140A7">
        <w:rPr>
          <w:rFonts w:ascii="Cambria" w:hAnsi="Cambria"/>
          <w:i/>
          <w:szCs w:val="24"/>
        </w:rPr>
        <w:t>imperium</w:t>
      </w:r>
      <w:r w:rsidRPr="00E140A7">
        <w:rPr>
          <w:rFonts w:ascii="Cambria" w:hAnsi="Cambria"/>
          <w:szCs w:val="24"/>
        </w:rPr>
        <w:t xml:space="preserve"> şi put</w:t>
      </w:r>
      <w:r w:rsidRPr="00E140A7">
        <w:rPr>
          <w:rFonts w:ascii="Cambria" w:hAnsi="Cambria"/>
          <w:szCs w:val="24"/>
        </w:rPr>
        <w:t>ea comanda legiuni.</w:t>
      </w:r>
    </w:p>
    <w:p w:rsidR="00444418" w:rsidRPr="00E140A7" w:rsidRDefault="00456406">
      <w:pPr>
        <w:spacing w:after="39"/>
        <w:ind w:left="-15" w:right="0"/>
        <w:rPr>
          <w:rFonts w:ascii="Cambria" w:hAnsi="Cambria"/>
          <w:szCs w:val="24"/>
        </w:rPr>
      </w:pPr>
      <w:r w:rsidRPr="00E140A7">
        <w:rPr>
          <w:rFonts w:ascii="Cambria" w:hAnsi="Cambria"/>
          <w:szCs w:val="24"/>
        </w:rPr>
        <w:t xml:space="preserve">D. Ruscu consideră însă că în pasajele 6,7 şi 7,3 din </w:t>
      </w:r>
      <w:r w:rsidRPr="00E140A7">
        <w:rPr>
          <w:rFonts w:ascii="Cambria" w:hAnsi="Cambria"/>
          <w:i/>
          <w:szCs w:val="24"/>
        </w:rPr>
        <w:t xml:space="preserve">Historia Augusta </w:t>
      </w:r>
      <w:r w:rsidRPr="00E140A7">
        <w:rPr>
          <w:rFonts w:ascii="Cambria" w:hAnsi="Cambria"/>
          <w:szCs w:val="24"/>
        </w:rPr>
        <w:t xml:space="preserve">avem de-a face cu un dublet şi, prin urmare, Q. Marcius Turbo nu a deţinut în Dacia şi Pannonia două funcţii separate, ci doar o singură comandă, cu titlul onorific </w:t>
      </w:r>
      <w:r w:rsidRPr="00E140A7">
        <w:rPr>
          <w:rFonts w:ascii="Cambria" w:hAnsi="Cambria"/>
          <w:szCs w:val="24"/>
        </w:rPr>
        <w:t xml:space="preserve">de </w:t>
      </w:r>
      <w:r w:rsidRPr="00E140A7">
        <w:rPr>
          <w:rFonts w:ascii="Cambria" w:hAnsi="Cambria"/>
          <w:i/>
          <w:szCs w:val="24"/>
        </w:rPr>
        <w:t>praefectus Aegypti</w:t>
      </w:r>
      <w:r w:rsidRPr="00E140A7">
        <w:rPr>
          <w:rFonts w:ascii="Cambria" w:hAnsi="Cambria"/>
          <w:szCs w:val="24"/>
          <w:vertAlign w:val="superscript"/>
        </w:rPr>
        <w:footnoteReference w:id="96"/>
      </w:r>
      <w:r w:rsidRPr="00E140A7">
        <w:rPr>
          <w:rFonts w:ascii="Cambria" w:hAnsi="Cambria"/>
          <w:i/>
          <w:szCs w:val="24"/>
        </w:rPr>
        <w:t>.</w:t>
      </w:r>
      <w:r w:rsidRPr="00E140A7">
        <w:rPr>
          <w:rFonts w:ascii="Cambria" w:hAnsi="Cambria"/>
          <w:szCs w:val="24"/>
        </w:rPr>
        <w:t xml:space="preserve"> În sprijinul acestei ipoteze cercetătorul clujean invocă faptul că titulatura de </w:t>
      </w:r>
      <w:r w:rsidRPr="00E140A7">
        <w:rPr>
          <w:rFonts w:ascii="Cambria" w:hAnsi="Cambria"/>
          <w:i/>
          <w:szCs w:val="24"/>
        </w:rPr>
        <w:t xml:space="preserve">praefectus Aegypti </w:t>
      </w:r>
      <w:r w:rsidRPr="00E140A7">
        <w:rPr>
          <w:rFonts w:ascii="Cambria" w:hAnsi="Cambria"/>
          <w:szCs w:val="24"/>
        </w:rPr>
        <w:t>se potrivea cel mai bine situaţiei, din punct de vedere juridic, constatând pe bună dreptate că Turbo a avut sub comanda sa cele dou</w:t>
      </w:r>
      <w:r w:rsidRPr="00E140A7">
        <w:rPr>
          <w:rFonts w:ascii="Cambria" w:hAnsi="Cambria"/>
          <w:szCs w:val="24"/>
        </w:rPr>
        <w:t xml:space="preserve">ă provincii (Pannonia Inferior şi Dacia), nu numai armatele lor şi că acelaşi personaj de rang ecvestru este însărcinat cu definitivarea reorganizării Daciei, iniţiată de Hadrian, ceea ce presupune acordarea unui </w:t>
      </w:r>
      <w:r w:rsidRPr="00E140A7">
        <w:rPr>
          <w:rFonts w:ascii="Cambria" w:hAnsi="Cambria"/>
          <w:i/>
          <w:szCs w:val="24"/>
        </w:rPr>
        <w:t>imperium pro praetore</w:t>
      </w:r>
      <w:r w:rsidRPr="00E140A7">
        <w:rPr>
          <w:rFonts w:ascii="Cambria" w:hAnsi="Cambria"/>
          <w:szCs w:val="24"/>
        </w:rPr>
        <w:t xml:space="preserve">, egal cu cel al unui </w:t>
      </w:r>
      <w:r w:rsidRPr="00E140A7">
        <w:rPr>
          <w:rFonts w:ascii="Cambria" w:hAnsi="Cambria"/>
          <w:szCs w:val="24"/>
        </w:rPr>
        <w:t xml:space="preserve">guvernator provincial de rang senatorial, a cărui funcţie o îndeplinea. Punând un cavaler în fruntea a două provincii de rang senatorial Hadrian a încălcat regulile, însă această încălcare s-a petrecut sub o faţadă constituţională acordându-i-se lui Turbo </w:t>
      </w:r>
      <w:r w:rsidRPr="00E140A7">
        <w:rPr>
          <w:rFonts w:ascii="Cambria" w:hAnsi="Cambria"/>
          <w:szCs w:val="24"/>
        </w:rPr>
        <w:t xml:space="preserve">titlul onorific de </w:t>
      </w:r>
      <w:r w:rsidRPr="00E140A7">
        <w:rPr>
          <w:rFonts w:ascii="Cambria" w:hAnsi="Cambria"/>
          <w:i/>
          <w:szCs w:val="24"/>
        </w:rPr>
        <w:t>praefectus Aegypti</w:t>
      </w:r>
      <w:r w:rsidRPr="00E140A7">
        <w:rPr>
          <w:rFonts w:ascii="Cambria" w:hAnsi="Cambria"/>
          <w:szCs w:val="24"/>
        </w:rPr>
        <w:t xml:space="preserve"> singurul funcţionar de rang ecvestru care dispunea de un </w:t>
      </w:r>
      <w:r w:rsidRPr="00E140A7">
        <w:rPr>
          <w:rFonts w:ascii="Cambria" w:hAnsi="Cambria"/>
          <w:i/>
          <w:szCs w:val="24"/>
        </w:rPr>
        <w:t>imperium</w:t>
      </w:r>
      <w:r w:rsidRPr="00E140A7">
        <w:rPr>
          <w:rFonts w:ascii="Cambria" w:hAnsi="Cambria"/>
          <w:szCs w:val="24"/>
        </w:rPr>
        <w:t xml:space="preserve"> identic cu cel al guvernatorilor de rang senatorial</w:t>
      </w:r>
      <w:r w:rsidRPr="00E140A7">
        <w:rPr>
          <w:rFonts w:ascii="Cambria" w:hAnsi="Cambria"/>
          <w:szCs w:val="24"/>
          <w:vertAlign w:val="superscript"/>
        </w:rPr>
        <w:footnoteReference w:id="9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Contextul de nesiguranţă de la începutul domniei îl determină pe Hadrian să abandoneze Muntenia, s</w:t>
      </w:r>
      <w:r w:rsidRPr="00E140A7">
        <w:rPr>
          <w:rFonts w:ascii="Cambria" w:hAnsi="Cambria"/>
          <w:szCs w:val="24"/>
        </w:rPr>
        <w:t xml:space="preserve">udul Moldovei şi, probabil, vestul </w:t>
      </w:r>
    </w:p>
    <w:p w:rsidR="00444418" w:rsidRPr="00E140A7" w:rsidRDefault="00456406">
      <w:pPr>
        <w:ind w:left="-15" w:right="0" w:firstLine="0"/>
        <w:rPr>
          <w:rFonts w:ascii="Cambria" w:hAnsi="Cambria"/>
          <w:szCs w:val="24"/>
        </w:rPr>
      </w:pPr>
      <w:r w:rsidRPr="00E140A7">
        <w:rPr>
          <w:rFonts w:ascii="Cambria" w:hAnsi="Cambria"/>
          <w:szCs w:val="24"/>
        </w:rPr>
        <w:t xml:space="preserve">Banatului, ca şi zona de la vest de Munţii Apuseni, între Mureş şi Tisa. Fără să fi fost colonizate sub Traian, aceste regiuni vor fi în continuare strict supravegheate de romani. Imperiul </w:t>
      </w:r>
      <w:r w:rsidRPr="00E140A7">
        <w:rPr>
          <w:rFonts w:ascii="Cambria" w:hAnsi="Cambria"/>
          <w:szCs w:val="24"/>
        </w:rPr>
        <w:lastRenderedPageBreak/>
        <w:t>menţine pe mai departe capetele</w:t>
      </w:r>
      <w:r w:rsidRPr="00E140A7">
        <w:rPr>
          <w:rFonts w:ascii="Cambria" w:hAnsi="Cambria"/>
          <w:szCs w:val="24"/>
        </w:rPr>
        <w:t xml:space="preserve"> de pod de la Barboşi</w:t>
      </w:r>
      <w:r w:rsidRPr="00E140A7">
        <w:rPr>
          <w:rFonts w:ascii="Cambria" w:hAnsi="Cambria"/>
          <w:szCs w:val="24"/>
          <w:vertAlign w:val="superscript"/>
        </w:rPr>
        <w:footnoteReference w:id="98"/>
      </w:r>
      <w:r w:rsidRPr="00E140A7">
        <w:rPr>
          <w:rFonts w:ascii="Cambria" w:hAnsi="Cambria"/>
          <w:szCs w:val="24"/>
        </w:rPr>
        <w:t xml:space="preserve"> şi Orlovka</w:t>
      </w:r>
      <w:r w:rsidRPr="00E140A7">
        <w:rPr>
          <w:rFonts w:ascii="Cambria" w:hAnsi="Cambria"/>
          <w:szCs w:val="24"/>
          <w:vertAlign w:val="superscript"/>
        </w:rPr>
        <w:footnoteReference w:id="99"/>
      </w:r>
      <w:r w:rsidRPr="00E140A7">
        <w:rPr>
          <w:rFonts w:ascii="Cambria" w:hAnsi="Cambria"/>
          <w:szCs w:val="24"/>
        </w:rPr>
        <w:t>, ca puncte strategice de interes.</w:t>
      </w:r>
    </w:p>
    <w:p w:rsidR="00444418" w:rsidRPr="00E140A7" w:rsidRDefault="00456406">
      <w:pPr>
        <w:ind w:left="-15" w:right="0" w:firstLine="0"/>
        <w:rPr>
          <w:rFonts w:ascii="Cambria" w:hAnsi="Cambria"/>
          <w:szCs w:val="24"/>
        </w:rPr>
      </w:pPr>
      <w:r w:rsidRPr="00E140A7">
        <w:rPr>
          <w:rFonts w:ascii="Cambria" w:hAnsi="Cambria"/>
          <w:szCs w:val="24"/>
        </w:rPr>
        <w:t>Regiunile abandonate din provinciile Moesia Inferior şi Dacia reprezentau foarte puţin în comparaţie cu vastele teritorii cucerite de Traian în Orient şi la care Hadrian renunţa acum, rea</w:t>
      </w:r>
      <w:r w:rsidRPr="00E140A7">
        <w:rPr>
          <w:rFonts w:ascii="Cambria" w:hAnsi="Cambria"/>
          <w:szCs w:val="24"/>
        </w:rPr>
        <w:t>ducând frontiera estică a Imperiului pe Eufrat.</w:t>
      </w:r>
    </w:p>
    <w:p w:rsidR="00444418" w:rsidRPr="00E140A7" w:rsidRDefault="00456406">
      <w:pPr>
        <w:ind w:left="-15" w:right="0"/>
        <w:rPr>
          <w:rFonts w:ascii="Cambria" w:hAnsi="Cambria"/>
          <w:szCs w:val="24"/>
        </w:rPr>
      </w:pPr>
      <w:r w:rsidRPr="00E140A7">
        <w:rPr>
          <w:rFonts w:ascii="Cambria" w:hAnsi="Cambria"/>
          <w:szCs w:val="24"/>
        </w:rPr>
        <w:t>Principala consecinţă a crizei de la Dunărea de Jos a constat în reorganizarea teritoriilor norddunărene ale Daciei şi Moesiei Inferior. Planul de reorganizare a fost elaborat de către Hadrian şi anturajul să</w:t>
      </w:r>
      <w:r w:rsidRPr="00E140A7">
        <w:rPr>
          <w:rFonts w:ascii="Cambria" w:hAnsi="Cambria"/>
          <w:szCs w:val="24"/>
        </w:rPr>
        <w:t>u</w:t>
      </w:r>
      <w:r w:rsidRPr="00E140A7">
        <w:rPr>
          <w:rFonts w:ascii="Cambria" w:hAnsi="Cambria"/>
          <w:szCs w:val="24"/>
          <w:vertAlign w:val="superscript"/>
        </w:rPr>
        <w:footnoteReference w:id="100"/>
      </w:r>
      <w:r w:rsidRPr="00E140A7">
        <w:rPr>
          <w:rFonts w:ascii="Cambria" w:hAnsi="Cambria"/>
          <w:szCs w:val="24"/>
        </w:rPr>
        <w:t xml:space="preserve">, şi trebuie să fi fost transmis prin </w:t>
      </w:r>
      <w:r w:rsidRPr="00E140A7">
        <w:rPr>
          <w:rFonts w:ascii="Cambria" w:hAnsi="Cambria"/>
          <w:i/>
          <w:szCs w:val="24"/>
        </w:rPr>
        <w:t>mandatum</w:t>
      </w:r>
      <w:r w:rsidRPr="00E140A7">
        <w:rPr>
          <w:rFonts w:ascii="Cambria" w:hAnsi="Cambria"/>
          <w:szCs w:val="24"/>
        </w:rPr>
        <w:t xml:space="preserve"> lui Q. Marcius Turbo, guvernatorul Daciei. După cum constata pe bună dreptate I. Piso, această reorganizare trebuia să fie realizată, sau măcar iniţiată, în prezenţa împăratului</w:t>
      </w:r>
      <w:r w:rsidRPr="00E140A7">
        <w:rPr>
          <w:rFonts w:ascii="Cambria" w:hAnsi="Cambria"/>
          <w:szCs w:val="24"/>
          <w:vertAlign w:val="superscript"/>
        </w:rPr>
        <w:footnoteReference w:id="101"/>
      </w:r>
      <w:r w:rsidRPr="00E140A7">
        <w:rPr>
          <w:rFonts w:ascii="Cambria" w:hAnsi="Cambria"/>
          <w:szCs w:val="24"/>
        </w:rPr>
        <w:t>. După victoria asupra iazygi</w:t>
      </w:r>
      <w:r w:rsidRPr="00E140A7">
        <w:rPr>
          <w:rFonts w:ascii="Cambria" w:hAnsi="Cambria"/>
          <w:szCs w:val="24"/>
        </w:rPr>
        <w:t xml:space="preserve">lor, pentru a definitiva reorganizarea Daciei, iniţiată de Hadrian, Q. Marcius Turbo mai rămâne un timp în Dacia, după care pleacă la Roma fiind numit </w:t>
      </w:r>
      <w:r w:rsidRPr="00E140A7">
        <w:rPr>
          <w:rFonts w:ascii="Cambria" w:hAnsi="Cambria"/>
          <w:i/>
          <w:szCs w:val="24"/>
        </w:rPr>
        <w:t>praefecus praetorio</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Pentru a putea asigura securitatea zonei intracarpatice  –nucleul Daciei-  şi pentru</w:t>
      </w:r>
      <w:r w:rsidRPr="00E140A7">
        <w:rPr>
          <w:rFonts w:ascii="Cambria" w:hAnsi="Cambria"/>
          <w:szCs w:val="24"/>
        </w:rPr>
        <w:t xml:space="preserve"> a menţine divizarea lumii barbare, Imperiul roman a trebuit să accepte o serie de sacrificii, concretizate prin cedarea unor teritorii şi reorganizarea celor rămase sub stăpânire romană.</w:t>
      </w:r>
    </w:p>
    <w:p w:rsidR="00444418" w:rsidRPr="00E140A7" w:rsidRDefault="00456406">
      <w:pPr>
        <w:ind w:left="-15" w:right="0"/>
        <w:rPr>
          <w:rFonts w:ascii="Cambria" w:hAnsi="Cambria"/>
          <w:szCs w:val="24"/>
        </w:rPr>
      </w:pPr>
      <w:r w:rsidRPr="00E140A7">
        <w:rPr>
          <w:rFonts w:ascii="Cambria" w:hAnsi="Cambria"/>
          <w:szCs w:val="24"/>
        </w:rPr>
        <w:t xml:space="preserve">Sub guvernoratul excepţional al lui Q. Marcius Turbo se realizează, </w:t>
      </w:r>
      <w:r w:rsidRPr="00E140A7">
        <w:rPr>
          <w:rFonts w:ascii="Cambria" w:hAnsi="Cambria"/>
          <w:szCs w:val="24"/>
        </w:rPr>
        <w:t>încă din 118, reorganizarea administrativă a teritoriilor norddunărene</w:t>
      </w:r>
      <w:r w:rsidRPr="00E140A7">
        <w:rPr>
          <w:rFonts w:ascii="Cambria" w:hAnsi="Cambria"/>
          <w:szCs w:val="24"/>
          <w:vertAlign w:val="superscript"/>
        </w:rPr>
        <w:footnoteReference w:id="102"/>
      </w:r>
      <w:r w:rsidRPr="00E140A7">
        <w:rPr>
          <w:rFonts w:ascii="Cambria" w:hAnsi="Cambria"/>
          <w:szCs w:val="24"/>
        </w:rPr>
        <w:t xml:space="preserve">. După trecerea stării excepţionale, Dacia romană  apare cu o nouă organizare şi cu </w:t>
      </w:r>
      <w:r w:rsidRPr="00E140A7">
        <w:rPr>
          <w:rFonts w:ascii="Cambria" w:hAnsi="Cambria"/>
          <w:szCs w:val="24"/>
        </w:rPr>
        <w:lastRenderedPageBreak/>
        <w:t>structuri politico-administrative diferite. Hadrian a reorganizat teritoriile romane nord-dunărene în</w:t>
      </w:r>
      <w:r w:rsidRPr="00E140A7">
        <w:rPr>
          <w:rFonts w:ascii="Cambria" w:hAnsi="Cambria"/>
          <w:szCs w:val="24"/>
        </w:rPr>
        <w:t xml:space="preserve"> trei provincii.</w:t>
      </w:r>
    </w:p>
    <w:p w:rsidR="00444418" w:rsidRPr="00E140A7" w:rsidRDefault="00456406">
      <w:pPr>
        <w:spacing w:after="43"/>
        <w:ind w:left="-15" w:right="0"/>
        <w:rPr>
          <w:rFonts w:ascii="Cambria" w:hAnsi="Cambria"/>
          <w:szCs w:val="24"/>
        </w:rPr>
      </w:pPr>
      <w:r w:rsidRPr="00E140A7">
        <w:rPr>
          <w:rFonts w:ascii="Cambria" w:hAnsi="Cambria"/>
          <w:i/>
          <w:szCs w:val="24"/>
        </w:rPr>
        <w:t>Dacia Superior</w:t>
      </w:r>
      <w:r w:rsidRPr="00E140A7">
        <w:rPr>
          <w:rFonts w:ascii="Cambria" w:hAnsi="Cambria"/>
          <w:szCs w:val="24"/>
        </w:rPr>
        <w:t xml:space="preserve"> moştenea cea mai mare parte a provinciei traiane Dacia (Transilvania, Banatul şi vestul Olteniei) şi avea în frunte un </w:t>
      </w:r>
      <w:r w:rsidRPr="00E140A7">
        <w:rPr>
          <w:rFonts w:ascii="Cambria" w:hAnsi="Cambria"/>
          <w:i/>
          <w:szCs w:val="24"/>
        </w:rPr>
        <w:t>legatus Augusti pro praetore</w:t>
      </w:r>
      <w:r w:rsidRPr="00E140A7">
        <w:rPr>
          <w:rFonts w:ascii="Cambria" w:hAnsi="Cambria"/>
          <w:szCs w:val="24"/>
        </w:rPr>
        <w:t>, dar de data aceasta numai de rang pretorian (deoarece, după transferarea le</w:t>
      </w:r>
      <w:r w:rsidRPr="00E140A7">
        <w:rPr>
          <w:rFonts w:ascii="Cambria" w:hAnsi="Cambria"/>
          <w:szCs w:val="24"/>
        </w:rPr>
        <w:t>giunii a IV-a Flavia Felix la Singidunum, în provincie se afla acum o singură legiune, a XIII-a Gemina). Apartenenţa colţului sud-estic al Transilvaniei la Dacia Superior ori la Dacia Inferior este controversată</w:t>
      </w:r>
      <w:r w:rsidRPr="00E140A7">
        <w:rPr>
          <w:rFonts w:ascii="Cambria" w:hAnsi="Cambria"/>
          <w:szCs w:val="24"/>
          <w:vertAlign w:val="superscript"/>
        </w:rPr>
        <w:footnoteReference w:id="103"/>
      </w:r>
      <w:r w:rsidRPr="00E140A7">
        <w:rPr>
          <w:rFonts w:ascii="Cambria" w:hAnsi="Cambria"/>
          <w:szCs w:val="24"/>
        </w:rPr>
        <w:t>. Legatul pretorian al Daciei Superior îşi a</w:t>
      </w:r>
      <w:r w:rsidRPr="00E140A7">
        <w:rPr>
          <w:rFonts w:ascii="Cambria" w:hAnsi="Cambria"/>
          <w:szCs w:val="24"/>
        </w:rPr>
        <w:t xml:space="preserve">vea sediul în </w:t>
      </w:r>
      <w:r w:rsidRPr="00E140A7">
        <w:rPr>
          <w:rFonts w:ascii="Cambria" w:hAnsi="Cambria"/>
          <w:i/>
          <w:szCs w:val="24"/>
        </w:rPr>
        <w:t>praetorium</w:t>
      </w:r>
      <w:r w:rsidRPr="00E140A7">
        <w:rPr>
          <w:rFonts w:ascii="Cambria" w:hAnsi="Cambria"/>
          <w:szCs w:val="24"/>
        </w:rPr>
        <w:t>-ul de la Apulum, fiind totodată legat al legiunii XIII Gemina. În fruntea administraţiei financiare a provinciei se afla un procurator finaciar (</w:t>
      </w:r>
      <w:r w:rsidRPr="00E140A7">
        <w:rPr>
          <w:rFonts w:ascii="Cambria" w:hAnsi="Cambria"/>
          <w:i/>
          <w:szCs w:val="24"/>
        </w:rPr>
        <w:t>procurator Augusti</w:t>
      </w:r>
      <w:r w:rsidRPr="00E140A7">
        <w:rPr>
          <w:rFonts w:ascii="Cambria" w:hAnsi="Cambria"/>
          <w:szCs w:val="24"/>
        </w:rPr>
        <w:t>) care rezida la Sarmizegetusa</w:t>
      </w:r>
      <w:r w:rsidRPr="00E140A7">
        <w:rPr>
          <w:rFonts w:ascii="Cambria" w:hAnsi="Cambria"/>
          <w:szCs w:val="24"/>
          <w:vertAlign w:val="superscript"/>
        </w:rPr>
        <w:footnoteReference w:id="104"/>
      </w:r>
      <w:r w:rsidRPr="00E140A7">
        <w:rPr>
          <w:rFonts w:ascii="Cambria" w:hAnsi="Cambria"/>
          <w:szCs w:val="24"/>
        </w:rPr>
        <w:t>. Provincia Dacia Superior este atest</w:t>
      </w:r>
      <w:r w:rsidRPr="00E140A7">
        <w:rPr>
          <w:rFonts w:ascii="Cambria" w:hAnsi="Cambria"/>
          <w:szCs w:val="24"/>
        </w:rPr>
        <w:t>ată întâia oară în diplomele militare de la Căşei şi Porolissum, ambele din 29 iunie 120</w:t>
      </w:r>
      <w:r w:rsidRPr="00E140A7">
        <w:rPr>
          <w:rFonts w:ascii="Cambria" w:hAnsi="Cambria"/>
          <w:szCs w:val="24"/>
          <w:vertAlign w:val="superscript"/>
        </w:rPr>
        <w:footnoteReference w:id="105"/>
      </w:r>
      <w:r w:rsidRPr="00E140A7">
        <w:rPr>
          <w:rFonts w:ascii="Cambria" w:hAnsi="Cambria"/>
          <w:szCs w:val="24"/>
        </w:rPr>
        <w:t>.  Cel dintâi guvernator al Daciei Superior al cărui nume îl cunoaştem este Sex. Iulius Severus (119/120 – 127)</w:t>
      </w:r>
      <w:r w:rsidRPr="00E140A7">
        <w:rPr>
          <w:rFonts w:ascii="Cambria" w:hAnsi="Cambria"/>
          <w:szCs w:val="24"/>
          <w:vertAlign w:val="superscript"/>
        </w:rPr>
        <w:footnoteReference w:id="106"/>
      </w:r>
      <w:r w:rsidRPr="00E140A7">
        <w:rPr>
          <w:rFonts w:ascii="Cambria" w:hAnsi="Cambria"/>
          <w:szCs w:val="24"/>
        </w:rPr>
        <w:t xml:space="preserve"> atestat în cele două diplome din 29 iunie 120. Asemene</w:t>
      </w:r>
      <w:r w:rsidRPr="00E140A7">
        <w:rPr>
          <w:rFonts w:ascii="Cambria" w:hAnsi="Cambria"/>
          <w:szCs w:val="24"/>
        </w:rPr>
        <w:t xml:space="preserve">a lui Sex. Iulius Severus  -care înainte de a fi numit în Dacia, a avut comanda legiunii XIV Gemina la Carnuntum, în Pannonia Superior-  de obicei, guvernatorii pretorieni ai Daciei Superior erau aleşi dintre </w:t>
      </w:r>
      <w:r w:rsidRPr="00E140A7">
        <w:rPr>
          <w:rFonts w:ascii="Cambria" w:hAnsi="Cambria"/>
          <w:i/>
          <w:szCs w:val="24"/>
        </w:rPr>
        <w:t>legati legionis</w:t>
      </w:r>
      <w:r w:rsidRPr="00E140A7">
        <w:rPr>
          <w:rFonts w:ascii="Cambria" w:hAnsi="Cambria"/>
          <w:szCs w:val="24"/>
        </w:rPr>
        <w:t xml:space="preserve"> din provinciile dunărene. Exper</w:t>
      </w:r>
      <w:r w:rsidRPr="00E140A7">
        <w:rPr>
          <w:rFonts w:ascii="Cambria" w:hAnsi="Cambria"/>
          <w:szCs w:val="24"/>
        </w:rPr>
        <w:t>ienţa acumulată în Dacia îi recomanda, adesea, pentru a fi numiţi apoi guvernatori în provincii precum cele două Moesii şi Britannia</w:t>
      </w:r>
      <w:r w:rsidRPr="00E140A7">
        <w:rPr>
          <w:rFonts w:ascii="Cambria" w:hAnsi="Cambria"/>
          <w:szCs w:val="24"/>
          <w:vertAlign w:val="superscript"/>
        </w:rPr>
        <w:footnoteReference w:id="10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Ce a mai rămas în stăpânire romană din fostele posesiuni transdanubiene ale Moesiei Inferior (estul Olteniei şi, probabil</w:t>
      </w:r>
      <w:r w:rsidRPr="00E140A7">
        <w:rPr>
          <w:rFonts w:ascii="Cambria" w:hAnsi="Cambria"/>
          <w:szCs w:val="24"/>
        </w:rPr>
        <w:t xml:space="preserve">, sud-estul </w:t>
      </w:r>
    </w:p>
    <w:p w:rsidR="00444418" w:rsidRPr="00E140A7" w:rsidRDefault="00456406">
      <w:pPr>
        <w:spacing w:after="56"/>
        <w:ind w:left="-15" w:right="0" w:firstLine="0"/>
        <w:rPr>
          <w:rFonts w:ascii="Cambria" w:hAnsi="Cambria"/>
          <w:szCs w:val="24"/>
        </w:rPr>
      </w:pPr>
      <w:r w:rsidRPr="00E140A7">
        <w:rPr>
          <w:rFonts w:ascii="Cambria" w:hAnsi="Cambria"/>
          <w:szCs w:val="24"/>
        </w:rPr>
        <w:t xml:space="preserve">Transilvaniei) va forma o nouă provincie, </w:t>
      </w:r>
      <w:r w:rsidRPr="00E140A7">
        <w:rPr>
          <w:rFonts w:ascii="Cambria" w:hAnsi="Cambria"/>
          <w:i/>
          <w:szCs w:val="24"/>
        </w:rPr>
        <w:t>Dacia Inferior</w:t>
      </w:r>
      <w:r w:rsidRPr="00E140A7">
        <w:rPr>
          <w:rFonts w:ascii="Cambria" w:hAnsi="Cambria"/>
          <w:szCs w:val="24"/>
          <w:vertAlign w:val="superscript"/>
        </w:rPr>
        <w:footnoteReference w:id="108"/>
      </w:r>
      <w:r w:rsidRPr="00E140A7">
        <w:rPr>
          <w:rFonts w:ascii="Cambria" w:hAnsi="Cambria"/>
          <w:szCs w:val="24"/>
        </w:rPr>
        <w:t>; ea a cuprins în principal valea Oltului</w:t>
      </w:r>
      <w:r w:rsidRPr="00E140A7">
        <w:rPr>
          <w:rFonts w:ascii="Cambria" w:hAnsi="Cambria"/>
          <w:szCs w:val="24"/>
          <w:vertAlign w:val="superscript"/>
        </w:rPr>
        <w:footnoteReference w:id="109"/>
      </w:r>
      <w:r w:rsidRPr="00E140A7">
        <w:rPr>
          <w:rFonts w:ascii="Cambria" w:hAnsi="Cambria"/>
          <w:szCs w:val="24"/>
          <w:vertAlign w:val="superscript"/>
        </w:rPr>
        <w:t xml:space="preserve"> </w:t>
      </w:r>
      <w:r w:rsidRPr="00E140A7">
        <w:rPr>
          <w:rFonts w:ascii="Cambria" w:hAnsi="Cambria"/>
          <w:szCs w:val="24"/>
        </w:rPr>
        <w:t xml:space="preserve">şi avea în frunte un guvernator de rang ecvestru, </w:t>
      </w:r>
      <w:r w:rsidRPr="00E140A7">
        <w:rPr>
          <w:rFonts w:ascii="Cambria" w:hAnsi="Cambria"/>
          <w:i/>
          <w:szCs w:val="24"/>
        </w:rPr>
        <w:t>procurator Augusti</w:t>
      </w:r>
      <w:r w:rsidRPr="00E140A7">
        <w:rPr>
          <w:rFonts w:ascii="Cambria" w:hAnsi="Cambria"/>
          <w:szCs w:val="24"/>
        </w:rPr>
        <w:t>. Dispunând numai de trupe auxiliare, provincia procuratoriană Dacia Inferi</w:t>
      </w:r>
      <w:r w:rsidRPr="00E140A7">
        <w:rPr>
          <w:rFonts w:ascii="Cambria" w:hAnsi="Cambria"/>
          <w:szCs w:val="24"/>
        </w:rPr>
        <w:t>or era guvernată de un procurator presidial de rang ducenar</w:t>
      </w:r>
      <w:r w:rsidRPr="00E140A7">
        <w:rPr>
          <w:rFonts w:ascii="Cambria" w:hAnsi="Cambria"/>
          <w:szCs w:val="24"/>
          <w:vertAlign w:val="superscript"/>
        </w:rPr>
        <w:footnoteReference w:id="110"/>
      </w:r>
      <w:r w:rsidRPr="00E140A7">
        <w:rPr>
          <w:rFonts w:ascii="Cambria" w:hAnsi="Cambria"/>
          <w:szCs w:val="24"/>
        </w:rPr>
        <w:t xml:space="preserve"> care îşi avea reşedinţa la Romula (azi Reşca, jud. Olt). Acest </w:t>
      </w:r>
      <w:r w:rsidRPr="00E140A7">
        <w:rPr>
          <w:rFonts w:ascii="Cambria" w:hAnsi="Cambria"/>
          <w:i/>
          <w:szCs w:val="24"/>
        </w:rPr>
        <w:t>procurator Augusti</w:t>
      </w:r>
      <w:r w:rsidRPr="00E140A7">
        <w:rPr>
          <w:rFonts w:ascii="Cambria" w:hAnsi="Cambria"/>
          <w:szCs w:val="24"/>
        </w:rPr>
        <w:t xml:space="preserve"> dispunea de toate atribuţiile administrative, judecătoreşti, financiare şi militare, nefiind în vreun fel subordo</w:t>
      </w:r>
      <w:r w:rsidRPr="00E140A7">
        <w:rPr>
          <w:rFonts w:ascii="Cambria" w:hAnsi="Cambria"/>
          <w:szCs w:val="24"/>
        </w:rPr>
        <w:t xml:space="preserve">rnat legatului </w:t>
      </w:r>
      <w:r w:rsidRPr="00E140A7">
        <w:rPr>
          <w:rFonts w:ascii="Cambria" w:hAnsi="Cambria"/>
          <w:i/>
          <w:szCs w:val="24"/>
        </w:rPr>
        <w:t>pro praetore</w:t>
      </w:r>
      <w:r w:rsidRPr="00E140A7">
        <w:rPr>
          <w:rFonts w:ascii="Cambria" w:hAnsi="Cambria"/>
          <w:szCs w:val="24"/>
        </w:rPr>
        <w:t xml:space="preserve"> de la Apulum, nici măcar din punct de vedere militar</w:t>
      </w:r>
      <w:r w:rsidRPr="00E140A7">
        <w:rPr>
          <w:rFonts w:ascii="Cambria" w:hAnsi="Cambria"/>
          <w:szCs w:val="24"/>
          <w:vertAlign w:val="superscript"/>
        </w:rPr>
        <w:footnoteReference w:id="11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Deşi atestarea expresă a Daciei Inferior este numai din a. 129 (diploma de la Grojdibod)</w:t>
      </w:r>
      <w:r w:rsidRPr="00E140A7">
        <w:rPr>
          <w:rFonts w:ascii="Cambria" w:hAnsi="Cambria"/>
          <w:szCs w:val="24"/>
          <w:vertAlign w:val="superscript"/>
        </w:rPr>
        <w:footnoteReference w:id="112"/>
      </w:r>
      <w:r w:rsidRPr="00E140A7">
        <w:rPr>
          <w:rFonts w:ascii="Cambria" w:hAnsi="Cambria"/>
          <w:szCs w:val="24"/>
        </w:rPr>
        <w:t xml:space="preserve">, existenţa ei este sigură începând din 118/119 p. Chr., când apare “corespondenta” </w:t>
      </w:r>
      <w:r w:rsidRPr="00E140A7">
        <w:rPr>
          <w:rFonts w:ascii="Cambria" w:hAnsi="Cambria"/>
          <w:szCs w:val="24"/>
        </w:rPr>
        <w:t xml:space="preserve">ei, Dacia Superior. Acţiunea lui Hadrian a dus la o mai eficientă apărare a teritoriilor fostei Dacii traiane, prin crearea provinciei de frontieră Dacia Inferior; ea apare ca o provincie tampon între Dacia </w:t>
      </w:r>
    </w:p>
    <w:p w:rsidR="00444418" w:rsidRPr="00E140A7" w:rsidRDefault="00456406">
      <w:pPr>
        <w:ind w:left="-15" w:right="0" w:firstLine="0"/>
        <w:rPr>
          <w:rFonts w:ascii="Cambria" w:hAnsi="Cambria"/>
          <w:szCs w:val="24"/>
        </w:rPr>
      </w:pPr>
      <w:r w:rsidRPr="00E140A7">
        <w:rPr>
          <w:rFonts w:ascii="Cambria" w:hAnsi="Cambria"/>
          <w:szCs w:val="24"/>
        </w:rPr>
        <w:t xml:space="preserve">Superior şi </w:t>
      </w:r>
      <w:r w:rsidRPr="00E140A7">
        <w:rPr>
          <w:rFonts w:ascii="Cambria" w:hAnsi="Cambria"/>
          <w:i/>
          <w:szCs w:val="24"/>
        </w:rPr>
        <w:t>Barbaricum.</w:t>
      </w:r>
      <w:r w:rsidRPr="00E140A7">
        <w:rPr>
          <w:rFonts w:ascii="Cambria" w:hAnsi="Cambria"/>
          <w:szCs w:val="24"/>
        </w:rPr>
        <w:t xml:space="preserve">  Spaţiul cuprins între O</w:t>
      </w:r>
      <w:r w:rsidRPr="00E140A7">
        <w:rPr>
          <w:rFonts w:ascii="Cambria" w:hAnsi="Cambria"/>
          <w:szCs w:val="24"/>
        </w:rPr>
        <w:t xml:space="preserve">lt şi aşa-zisul </w:t>
      </w:r>
      <w:r w:rsidRPr="00E140A7">
        <w:rPr>
          <w:rFonts w:ascii="Cambria" w:hAnsi="Cambria"/>
          <w:i/>
          <w:szCs w:val="24"/>
        </w:rPr>
        <w:t>limes translutanus</w:t>
      </w:r>
      <w:r w:rsidRPr="00E140A7">
        <w:rPr>
          <w:rFonts w:ascii="Cambria" w:hAnsi="Cambria"/>
          <w:szCs w:val="24"/>
        </w:rPr>
        <w:t xml:space="preserve"> el trebuie să fi existat încă de la reorganizarea operată de Hadrian, chiar dacă fortificaţiile transalutane au fost înălţate abia ulterior</w:t>
      </w:r>
      <w:r w:rsidRPr="00E140A7">
        <w:rPr>
          <w:rFonts w:ascii="Cambria" w:hAnsi="Cambria"/>
          <w:szCs w:val="24"/>
          <w:vertAlign w:val="superscript"/>
        </w:rPr>
        <w:footnoteReference w:id="113"/>
      </w:r>
      <w:r w:rsidRPr="00E140A7">
        <w:rPr>
          <w:rFonts w:ascii="Cambria" w:hAnsi="Cambria"/>
          <w:szCs w:val="24"/>
        </w:rPr>
        <w:t xml:space="preserve">; e vorba, ca şi pe valea Oltului transilvan, de o zonă de siguranţă, nepopulată </w:t>
      </w:r>
      <w:r w:rsidRPr="00E140A7">
        <w:rPr>
          <w:rFonts w:ascii="Cambria" w:hAnsi="Cambria"/>
          <w:szCs w:val="24"/>
        </w:rPr>
        <w:lastRenderedPageBreak/>
        <w:t>sau slab populată, menită să protejeze frontiera Daciei Inferior încă de la constituirea ei.</w:t>
      </w:r>
    </w:p>
    <w:p w:rsidR="00444418" w:rsidRPr="00E140A7" w:rsidRDefault="00456406">
      <w:pPr>
        <w:ind w:left="-15" w:right="0"/>
        <w:rPr>
          <w:rFonts w:ascii="Cambria" w:hAnsi="Cambria"/>
          <w:szCs w:val="24"/>
        </w:rPr>
      </w:pPr>
      <w:r w:rsidRPr="00E140A7">
        <w:rPr>
          <w:rFonts w:ascii="Cambria" w:hAnsi="Cambria"/>
          <w:szCs w:val="24"/>
        </w:rPr>
        <w:t xml:space="preserve">O a treia provincie, </w:t>
      </w:r>
      <w:r w:rsidRPr="00E140A7">
        <w:rPr>
          <w:rFonts w:ascii="Cambria" w:hAnsi="Cambria"/>
          <w:i/>
          <w:szCs w:val="24"/>
        </w:rPr>
        <w:t>Dacia Porolissensis</w:t>
      </w:r>
      <w:r w:rsidRPr="00E140A7">
        <w:rPr>
          <w:rFonts w:ascii="Cambria" w:hAnsi="Cambria"/>
          <w:szCs w:val="24"/>
        </w:rPr>
        <w:t>, desprinsă din nordul Daciei traiane (teritoriul aflat la nord de râurile Mureş şi Arieş), a fost creată probabil tot în a</w:t>
      </w:r>
      <w:r w:rsidRPr="00E140A7">
        <w:rPr>
          <w:rFonts w:ascii="Cambria" w:hAnsi="Cambria"/>
          <w:szCs w:val="24"/>
        </w:rPr>
        <w:t>nul 118 p. Chr., concomitent cu celelalte două provincii dacice –</w:t>
      </w:r>
      <w:r w:rsidRPr="00E140A7">
        <w:rPr>
          <w:rFonts w:ascii="Cambria" w:hAnsi="Cambria"/>
          <w:i/>
          <w:szCs w:val="24"/>
        </w:rPr>
        <w:t xml:space="preserve">Superior </w:t>
      </w:r>
      <w:r w:rsidRPr="00E140A7">
        <w:rPr>
          <w:rFonts w:ascii="Cambria" w:hAnsi="Cambria"/>
          <w:szCs w:val="24"/>
        </w:rPr>
        <w:t xml:space="preserve">şi </w:t>
      </w:r>
    </w:p>
    <w:p w:rsidR="00444418" w:rsidRPr="00E140A7" w:rsidRDefault="00456406">
      <w:pPr>
        <w:ind w:left="-15" w:right="0" w:firstLine="0"/>
        <w:rPr>
          <w:rFonts w:ascii="Cambria" w:hAnsi="Cambria"/>
          <w:szCs w:val="24"/>
        </w:rPr>
      </w:pPr>
      <w:r w:rsidRPr="00E140A7">
        <w:rPr>
          <w:rFonts w:ascii="Cambria" w:hAnsi="Cambria"/>
          <w:i/>
          <w:szCs w:val="24"/>
        </w:rPr>
        <w:t>Inferior</w:t>
      </w:r>
      <w:r w:rsidRPr="00E140A7">
        <w:rPr>
          <w:rFonts w:ascii="Cambria" w:hAnsi="Cambria"/>
          <w:szCs w:val="24"/>
          <w:vertAlign w:val="superscript"/>
        </w:rPr>
        <w:footnoteReference w:id="114"/>
      </w:r>
      <w:r w:rsidRPr="00E140A7">
        <w:rPr>
          <w:rFonts w:ascii="Cambria" w:hAnsi="Cambria"/>
          <w:szCs w:val="24"/>
        </w:rPr>
        <w:t xml:space="preserve">. Prima atestare epigrafică a noii provincii procuratoriene datează din 10 august 123  – diploma de la Gherla: </w:t>
      </w:r>
      <w:r w:rsidRPr="00E140A7">
        <w:rPr>
          <w:rFonts w:ascii="Cambria" w:hAnsi="Cambria"/>
          <w:i/>
          <w:szCs w:val="24"/>
        </w:rPr>
        <w:t>sunt in Dacia Porolissensi sub Livio Grapo</w:t>
      </w:r>
      <w:r w:rsidRPr="00E140A7">
        <w:rPr>
          <w:rFonts w:ascii="Cambria" w:hAnsi="Cambria"/>
          <w:szCs w:val="24"/>
          <w:vertAlign w:val="superscript"/>
        </w:rPr>
        <w:footnoteReference w:id="115"/>
      </w:r>
      <w:r w:rsidRPr="00E140A7">
        <w:rPr>
          <w:rFonts w:ascii="Cambria" w:hAnsi="Cambria"/>
          <w:szCs w:val="24"/>
        </w:rPr>
        <w:t>. Dacia Porolis</w:t>
      </w:r>
      <w:r w:rsidRPr="00E140A7">
        <w:rPr>
          <w:rFonts w:ascii="Cambria" w:hAnsi="Cambria"/>
          <w:szCs w:val="24"/>
        </w:rPr>
        <w:t xml:space="preserve">sensis era guvernată de un </w:t>
      </w:r>
      <w:r w:rsidRPr="00E140A7">
        <w:rPr>
          <w:rFonts w:ascii="Cambria" w:hAnsi="Cambria"/>
          <w:i/>
          <w:szCs w:val="24"/>
        </w:rPr>
        <w:t>procurator Augusti</w:t>
      </w:r>
      <w:r w:rsidRPr="00E140A7">
        <w:rPr>
          <w:rFonts w:ascii="Cambria" w:hAnsi="Cambria"/>
          <w:szCs w:val="24"/>
        </w:rPr>
        <w:t xml:space="preserve"> care îşi avea reşedinţa la Napoca ori la Porolissum</w:t>
      </w:r>
      <w:r w:rsidRPr="00E140A7">
        <w:rPr>
          <w:rFonts w:ascii="Cambria" w:hAnsi="Cambria"/>
          <w:szCs w:val="24"/>
          <w:vertAlign w:val="superscript"/>
        </w:rPr>
        <w:footnoteReference w:id="116"/>
      </w:r>
      <w:r w:rsidRPr="00E140A7">
        <w:rPr>
          <w:rFonts w:ascii="Cambria" w:hAnsi="Cambria"/>
          <w:szCs w:val="24"/>
        </w:rPr>
        <w:t>. Asemenea omologului său din Dacia Inferior, procuratorul presidial, de rang ecvestru, al Daciei Porolissensis cumula toate atribuţiile administrative, judec</w:t>
      </w:r>
      <w:r w:rsidRPr="00E140A7">
        <w:rPr>
          <w:rFonts w:ascii="Cambria" w:hAnsi="Cambria"/>
          <w:szCs w:val="24"/>
        </w:rPr>
        <w:t>ătoreşti şi financiare, fiind în acelaşi timp comandantul trupelor din Dacia Porolissensis.</w:t>
      </w:r>
    </w:p>
    <w:p w:rsidR="00444418" w:rsidRPr="00E140A7" w:rsidRDefault="00456406">
      <w:pPr>
        <w:ind w:left="-15" w:right="0"/>
        <w:rPr>
          <w:rFonts w:ascii="Cambria" w:hAnsi="Cambria"/>
          <w:szCs w:val="24"/>
        </w:rPr>
      </w:pPr>
      <w:r w:rsidRPr="00E140A7">
        <w:rPr>
          <w:rFonts w:ascii="Cambria" w:hAnsi="Cambria"/>
          <w:szCs w:val="24"/>
        </w:rPr>
        <w:t>Evenimentele din anii 117-118 p. Chr. demonstrează că platoul transilvan nu putea fi apărat doar prin blocarea şi supravegherea punctelor strategice de pe principal</w:t>
      </w:r>
      <w:r w:rsidRPr="00E140A7">
        <w:rPr>
          <w:rFonts w:ascii="Cambria" w:hAnsi="Cambria"/>
          <w:szCs w:val="24"/>
        </w:rPr>
        <w:t>ele căi de acces spre el. Distrugerea castrelor din zona subcarpatică arătase că apărarea Daciei traiane dinspre sud-est, prin avanposturile armatei Moesiei Inferior, nu era eficientă. Planul care a dus la înfiinţarea provinciilor Dacia Inferior şi Dacia P</w:t>
      </w:r>
      <w:r w:rsidRPr="00E140A7">
        <w:rPr>
          <w:rFonts w:ascii="Cambria" w:hAnsi="Cambria"/>
          <w:szCs w:val="24"/>
        </w:rPr>
        <w:t>orolissensis rezolva în acelaşi fel două situaţii aproape identice: controlul asupra Câmpiei Munteniei şi asupra câmpiei vestice. Soluţia aleasă de Hadrian, replierea şi consolidarea apărării, s-a dovedit viabilă. Principala urmare a fixării frontierei ves</w:t>
      </w:r>
      <w:r w:rsidRPr="00E140A7">
        <w:rPr>
          <w:rFonts w:ascii="Cambria" w:hAnsi="Cambria"/>
          <w:szCs w:val="24"/>
        </w:rPr>
        <w:t xml:space="preserve">tice în spatele Carpaţilor Occidentali, precum şi a constituirii Daciei Porolissensis, a fost încetarea vecinătăţii directe între Dacia şi iazygi. Din acest moment, </w:t>
      </w:r>
      <w:r w:rsidRPr="00E140A7">
        <w:rPr>
          <w:rFonts w:ascii="Cambria" w:hAnsi="Cambria"/>
          <w:szCs w:val="24"/>
        </w:rPr>
        <w:lastRenderedPageBreak/>
        <w:t>raporturile Imperiului roman cu iazygii vor fi reglementate mai ales prin intermediul Panno</w:t>
      </w:r>
      <w:r w:rsidRPr="00E140A7">
        <w:rPr>
          <w:rFonts w:ascii="Cambria" w:hAnsi="Cambria"/>
          <w:szCs w:val="24"/>
        </w:rPr>
        <w:t>niei Inferior, cu care se învecinau direct</w:t>
      </w:r>
      <w:r w:rsidRPr="00E140A7">
        <w:rPr>
          <w:rFonts w:ascii="Cambria" w:hAnsi="Cambria"/>
          <w:szCs w:val="24"/>
          <w:vertAlign w:val="superscript"/>
        </w:rPr>
        <w:footnoteReference w:id="117"/>
      </w:r>
      <w:r w:rsidRPr="00E140A7">
        <w:rPr>
          <w:rFonts w:ascii="Cambria" w:hAnsi="Cambria"/>
          <w:szCs w:val="24"/>
        </w:rPr>
        <w:t>.</w:t>
      </w:r>
    </w:p>
    <w:p w:rsidR="00444418" w:rsidRPr="00E140A7" w:rsidRDefault="00456406">
      <w:pPr>
        <w:spacing w:after="47"/>
        <w:ind w:left="-15" w:right="0"/>
        <w:rPr>
          <w:rFonts w:ascii="Cambria" w:hAnsi="Cambria"/>
          <w:szCs w:val="24"/>
        </w:rPr>
      </w:pPr>
      <w:r w:rsidRPr="00E140A7">
        <w:rPr>
          <w:rFonts w:ascii="Cambria" w:hAnsi="Cambria"/>
          <w:szCs w:val="24"/>
        </w:rPr>
        <w:t xml:space="preserve">Dacia traiană fusese menită să facă faţă, împreună cu Pannonia Inferior, </w:t>
      </w:r>
      <w:r w:rsidRPr="00E140A7">
        <w:rPr>
          <w:rFonts w:ascii="Cambria" w:hAnsi="Cambria"/>
          <w:szCs w:val="24"/>
        </w:rPr>
        <w:t>ameninţărilor dinspre vest şi nord-vest, iazygii şi neamurile suebe fiind principalii adversari. Atacul iazygilor din 117118 p. Chr., şi cel al roxolanilor, au demonstrat că barbarii realizaseră care era rostul strategic al Daciei. Reorganizarea sa militar</w:t>
      </w:r>
      <w:r w:rsidRPr="00E140A7">
        <w:rPr>
          <w:rFonts w:ascii="Cambria" w:hAnsi="Cambria"/>
          <w:szCs w:val="24"/>
        </w:rPr>
        <w:t>ă şi administrativă, efectuate de către Hadrian, au făcut viabilă politica romană faţă de lumea barbară ce se întindea de la nordul Dunării Mijlocii până la nordul Mării Negre. Cele trei Dacii create de Hadrian contribuiau substanţial la menţinerea securit</w:t>
      </w:r>
      <w:r w:rsidRPr="00E140A7">
        <w:rPr>
          <w:rFonts w:ascii="Cambria" w:hAnsi="Cambria"/>
          <w:szCs w:val="24"/>
        </w:rPr>
        <w:t>ăţii frontierei Dunării de Jos</w:t>
      </w:r>
      <w:r w:rsidRPr="00E140A7">
        <w:rPr>
          <w:rFonts w:ascii="Cambria" w:hAnsi="Cambria"/>
          <w:szCs w:val="24"/>
          <w:vertAlign w:val="superscript"/>
        </w:rPr>
        <w:t>131</w:t>
      </w:r>
      <w:r w:rsidRPr="00E140A7">
        <w:rPr>
          <w:rFonts w:ascii="Cambria" w:hAnsi="Cambria"/>
          <w:szCs w:val="24"/>
        </w:rPr>
        <w:t xml:space="preserve">. </w:t>
      </w:r>
    </w:p>
    <w:p w:rsidR="00444418" w:rsidRPr="00E140A7" w:rsidRDefault="00456406">
      <w:pPr>
        <w:spacing w:after="39"/>
        <w:ind w:left="-15" w:right="0"/>
        <w:rPr>
          <w:rFonts w:ascii="Cambria" w:hAnsi="Cambria"/>
          <w:szCs w:val="24"/>
        </w:rPr>
      </w:pPr>
      <w:r w:rsidRPr="00E140A7">
        <w:rPr>
          <w:rFonts w:ascii="Cambria" w:hAnsi="Cambria"/>
          <w:szCs w:val="24"/>
        </w:rPr>
        <w:t>Pentru a înţelege principiul strategic al defensivei hadrianice, este de observat faptul că avem de-a face cu o apărare activă care presupune atacarea şi respingerea barbarilor în afara teritoriului Imperiului şi nu defe</w:t>
      </w:r>
      <w:r w:rsidRPr="00E140A7">
        <w:rPr>
          <w:rFonts w:ascii="Cambria" w:hAnsi="Cambria"/>
          <w:szCs w:val="24"/>
        </w:rPr>
        <w:t>nsiva pe o linie statică, oricât de întărită ar fie ea. În acest context, un rol strategic deosebit era rezervat Daciei Porolissensis, care constituia un scut pentru întregul sistem al defensivei dunărene</w:t>
      </w:r>
      <w:r w:rsidRPr="00E140A7">
        <w:rPr>
          <w:rFonts w:ascii="Cambria" w:hAnsi="Cambria"/>
          <w:szCs w:val="24"/>
          <w:vertAlign w:val="superscript"/>
        </w:rPr>
        <w:t>132</w:t>
      </w:r>
      <w:r w:rsidRPr="00E140A7">
        <w:rPr>
          <w:rFonts w:ascii="Cambria" w:hAnsi="Cambria"/>
          <w:szCs w:val="24"/>
        </w:rPr>
        <w:t>.</w:t>
      </w:r>
    </w:p>
    <w:p w:rsidR="00444418" w:rsidRPr="00E140A7" w:rsidRDefault="00456406">
      <w:pPr>
        <w:spacing w:after="471"/>
        <w:ind w:left="-15" w:right="0"/>
        <w:rPr>
          <w:rFonts w:ascii="Cambria" w:hAnsi="Cambria"/>
          <w:szCs w:val="24"/>
        </w:rPr>
      </w:pPr>
      <w:r w:rsidRPr="00E140A7">
        <w:rPr>
          <w:rFonts w:ascii="Cambria" w:hAnsi="Cambria"/>
          <w:szCs w:val="24"/>
        </w:rPr>
        <w:t>Prin adoptarea unor măsuri elastice de acordare</w:t>
      </w:r>
      <w:r w:rsidRPr="00E140A7">
        <w:rPr>
          <w:rFonts w:ascii="Cambria" w:hAnsi="Cambria"/>
          <w:szCs w:val="24"/>
        </w:rPr>
        <w:t xml:space="preserve"> de privilegii şi impunere de obligaţii, Hadrian a reuşit să obţină nu numai pacificarea dacilor, ci şi cooperarea lor la apărarea Imperiului. Liniile generale definite de Hadrian pentru sistemul defensiv al Daciei, chiar pus la încercare de războaiele mar</w:t>
      </w:r>
      <w:r w:rsidRPr="00E140A7">
        <w:rPr>
          <w:rFonts w:ascii="Cambria" w:hAnsi="Cambria"/>
          <w:szCs w:val="24"/>
        </w:rPr>
        <w:t xml:space="preserve">comannice, vor rămâne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11091" name="Group 711091"/>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00" name="Shape 816400"/>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1091" style="width:78pt;height:0.5pt;mso-position-horizontal-relative:char;mso-position-vertical-relative:line" coordsize="9906,63">
                <v:shape id="Shape 816401"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barbară</w:t>
      </w:r>
      <w:r w:rsidRPr="00E140A7">
        <w:rPr>
          <w:rFonts w:ascii="Cambria" w:hAnsi="Cambria"/>
          <w:i/>
          <w:szCs w:val="24"/>
        </w:rPr>
        <w:t xml:space="preserve">, în </w:t>
      </w:r>
      <w:r w:rsidRPr="00E140A7">
        <w:rPr>
          <w:rFonts w:ascii="Cambria" w:hAnsi="Cambria"/>
          <w:b/>
          <w:i/>
          <w:szCs w:val="24"/>
        </w:rPr>
        <w:t xml:space="preserve">EphemNap </w:t>
      </w:r>
      <w:r w:rsidRPr="00E140A7">
        <w:rPr>
          <w:rFonts w:ascii="Cambria" w:hAnsi="Cambria"/>
          <w:i/>
          <w:szCs w:val="24"/>
        </w:rPr>
        <w:t>8, 1998, p. 61-80.</w:t>
      </w:r>
    </w:p>
    <w:p w:rsidR="00444418" w:rsidRPr="00E140A7" w:rsidRDefault="00456406">
      <w:pPr>
        <w:numPr>
          <w:ilvl w:val="0"/>
          <w:numId w:val="4"/>
        </w:numPr>
        <w:spacing w:line="247" w:lineRule="auto"/>
        <w:ind w:right="12" w:hanging="238"/>
        <w:rPr>
          <w:rFonts w:ascii="Cambria" w:hAnsi="Cambria"/>
          <w:szCs w:val="24"/>
        </w:rPr>
      </w:pPr>
      <w:r w:rsidRPr="00E140A7">
        <w:rPr>
          <w:rFonts w:ascii="Cambria" w:hAnsi="Cambria"/>
          <w:b/>
          <w:i/>
          <w:szCs w:val="24"/>
        </w:rPr>
        <w:lastRenderedPageBreak/>
        <w:t>Ibidem</w:t>
      </w:r>
      <w:r w:rsidRPr="00E140A7">
        <w:rPr>
          <w:rFonts w:ascii="Cambria" w:hAnsi="Cambria"/>
          <w:i/>
          <w:szCs w:val="24"/>
        </w:rPr>
        <w:t>, p. 65 sq.</w:t>
      </w:r>
    </w:p>
    <w:p w:rsidR="00444418" w:rsidRPr="00E140A7" w:rsidRDefault="00456406">
      <w:pPr>
        <w:numPr>
          <w:ilvl w:val="0"/>
          <w:numId w:val="4"/>
        </w:numPr>
        <w:spacing w:line="248" w:lineRule="auto"/>
        <w:ind w:right="12" w:hanging="238"/>
        <w:rPr>
          <w:rFonts w:ascii="Cambria" w:hAnsi="Cambria"/>
          <w:szCs w:val="24"/>
        </w:rPr>
      </w:pPr>
      <w:r w:rsidRPr="00E140A7">
        <w:rPr>
          <w:rFonts w:ascii="Cambria" w:hAnsi="Cambria"/>
          <w:b/>
          <w:i/>
          <w:szCs w:val="24"/>
        </w:rPr>
        <w:t>Luttwak 1976</w:t>
      </w:r>
      <w:r w:rsidRPr="00E140A7">
        <w:rPr>
          <w:rFonts w:ascii="Cambria" w:hAnsi="Cambria"/>
          <w:i/>
          <w:szCs w:val="24"/>
        </w:rPr>
        <w:t xml:space="preserve"> , p. 101.</w:t>
      </w:r>
    </w:p>
    <w:p w:rsidR="00444418" w:rsidRPr="00E140A7" w:rsidRDefault="00456406">
      <w:pPr>
        <w:spacing w:after="41"/>
        <w:ind w:left="-15" w:right="0" w:firstLine="0"/>
        <w:rPr>
          <w:rFonts w:ascii="Cambria" w:hAnsi="Cambria"/>
          <w:szCs w:val="24"/>
        </w:rPr>
      </w:pPr>
      <w:r w:rsidRPr="00E140A7">
        <w:rPr>
          <w:rFonts w:ascii="Cambria" w:hAnsi="Cambria"/>
          <w:szCs w:val="24"/>
        </w:rPr>
        <w:t>neschimbate, fiind doar adaptate la situaţiile nou apărute, până la abandonarea Provinciei</w:t>
      </w:r>
      <w:r w:rsidRPr="00E140A7">
        <w:rPr>
          <w:rFonts w:ascii="Cambria" w:hAnsi="Cambria"/>
          <w:szCs w:val="24"/>
          <w:vertAlign w:val="superscript"/>
        </w:rPr>
        <w:footnoteReference w:id="118"/>
      </w:r>
      <w:r w:rsidRPr="00E140A7">
        <w:rPr>
          <w:rFonts w:ascii="Cambria" w:hAnsi="Cambria"/>
          <w:szCs w:val="24"/>
        </w:rPr>
        <w:t>.</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În comparaţie cu cele trei provincii constituite de căt</w:t>
      </w:r>
      <w:r w:rsidRPr="00E140A7">
        <w:rPr>
          <w:rFonts w:ascii="Cambria" w:hAnsi="Cambria"/>
          <w:szCs w:val="24"/>
        </w:rPr>
        <w:t>re Hadrian, Dacia unitară din timpul lui Traian fusese mai extinsă spre vest şi fusese îndreptată „cu faţa” spre vest şi nord-vest. Reorganizarea lui Hadrian a divizat teritoriile romane nord-dunărene în trei provincii, care continuau să constituie un ansa</w:t>
      </w:r>
      <w:r w:rsidRPr="00E140A7">
        <w:rPr>
          <w:rFonts w:ascii="Cambria" w:hAnsi="Cambria"/>
          <w:szCs w:val="24"/>
        </w:rPr>
        <w:t>mblu. Suprafaţa acestuia comparată cu Dacia lui Traian este retrasă în partea de vest şi a avansat înspre sud-est, preluând o parte din fostele teritorii nord-dunărene ale Moesiei Inferior. Această „centrare” pe axa estvest a Daciilor lui Hadrian a fost re</w:t>
      </w:r>
      <w:r w:rsidRPr="00E140A7">
        <w:rPr>
          <w:rFonts w:ascii="Cambria" w:hAnsi="Cambria"/>
          <w:szCs w:val="24"/>
        </w:rPr>
        <w:t>alizată în raport cu două seminţii barbare care jucaseră rolul primordial în cadrul crizei din anii 117-119 p. Chr., iazygii şi roxolanii</w:t>
      </w:r>
      <w:r w:rsidRPr="00E140A7">
        <w:rPr>
          <w:rFonts w:ascii="Cambria" w:hAnsi="Cambria"/>
          <w:szCs w:val="24"/>
          <w:vertAlign w:val="superscript"/>
        </w:rPr>
        <w:footnoteReference w:id="119"/>
      </w:r>
      <w:r w:rsidRPr="00E140A7">
        <w:rPr>
          <w:rFonts w:ascii="Cambria" w:hAnsi="Cambria"/>
          <w:szCs w:val="24"/>
        </w:rPr>
        <w:t>. Frontiera vestică a Daciei romane a fost retrasă, încetând vecinătatea directă cu iazygii. În sud-est, Dacia Inferio</w:t>
      </w:r>
      <w:r w:rsidRPr="00E140A7">
        <w:rPr>
          <w:rFonts w:ascii="Cambria" w:hAnsi="Cambria"/>
          <w:szCs w:val="24"/>
        </w:rPr>
        <w:t>r, ca moştenitoare parţială a Moesiei Inferior „norddunărene” avea frontiera estică mult repliată din apropierea zonei de locuire a roxolanilor. A fost, în schimb, extins teritoriul şi controlul Moesiei Inferior în regiunea de la nordul Mării Negre</w:t>
      </w:r>
      <w:r w:rsidRPr="00E140A7">
        <w:rPr>
          <w:rFonts w:ascii="Cambria" w:hAnsi="Cambria"/>
          <w:szCs w:val="24"/>
          <w:vertAlign w:val="superscript"/>
        </w:rPr>
        <w:footnoteReference w:id="120"/>
      </w:r>
      <w:r w:rsidRPr="00E140A7">
        <w:rPr>
          <w:rFonts w:ascii="Cambria" w:hAnsi="Cambria"/>
          <w:szCs w:val="24"/>
        </w:rPr>
        <w:t>.</w:t>
      </w:r>
    </w:p>
    <w:p w:rsidR="00444418" w:rsidRPr="00E140A7" w:rsidRDefault="00456406">
      <w:pPr>
        <w:spacing w:after="57"/>
        <w:ind w:left="-15" w:right="0"/>
        <w:rPr>
          <w:rFonts w:ascii="Cambria" w:hAnsi="Cambria"/>
          <w:szCs w:val="24"/>
        </w:rPr>
      </w:pPr>
      <w:r w:rsidRPr="00E140A7">
        <w:rPr>
          <w:rFonts w:ascii="Cambria" w:hAnsi="Cambria"/>
          <w:szCs w:val="24"/>
        </w:rPr>
        <w:t xml:space="preserve">În noua concepţie strategică defensivă a lui Hadrian, în faţa celor două fronturi principale spre </w:t>
      </w:r>
      <w:r w:rsidRPr="00E140A7">
        <w:rPr>
          <w:rFonts w:ascii="Cambria" w:hAnsi="Cambria"/>
          <w:i/>
          <w:szCs w:val="24"/>
        </w:rPr>
        <w:t>Barbaricum</w:t>
      </w:r>
      <w:r w:rsidRPr="00E140A7">
        <w:rPr>
          <w:rFonts w:ascii="Cambria" w:hAnsi="Cambria"/>
          <w:szCs w:val="24"/>
        </w:rPr>
        <w:t xml:space="preserve">, cel vestic al Daciei Porolissensis, spre iazygi şi cel sud-estic, al Daciei Inferior, spre roxolani, se întindeau zone de câmpie nelocuite </w:t>
      </w:r>
      <w:r w:rsidRPr="00E140A7">
        <w:rPr>
          <w:rFonts w:ascii="Cambria" w:hAnsi="Cambria"/>
          <w:szCs w:val="24"/>
        </w:rPr>
        <w:lastRenderedPageBreak/>
        <w:t xml:space="preserve">intens </w:t>
      </w:r>
      <w:r w:rsidRPr="00E140A7">
        <w:rPr>
          <w:rFonts w:ascii="Cambria" w:hAnsi="Cambria"/>
          <w:szCs w:val="24"/>
        </w:rPr>
        <w:t xml:space="preserve">şi sistematic. Astfel, cele trei Dacii, readaptate la situaţia momentului istoric, au continuat să-şi îndeplinească cu succes rolul de </w:t>
      </w:r>
      <w:r w:rsidRPr="00E140A7">
        <w:rPr>
          <w:rFonts w:ascii="Cambria" w:hAnsi="Cambria"/>
          <w:i/>
          <w:szCs w:val="24"/>
        </w:rPr>
        <w:t>propugnaculum Imperii</w:t>
      </w:r>
      <w:r w:rsidRPr="00E140A7">
        <w:rPr>
          <w:rFonts w:ascii="Cambria" w:hAnsi="Cambria"/>
          <w:szCs w:val="24"/>
        </w:rPr>
        <w:t>, înfipt în mijlocul lumii barbare</w:t>
      </w:r>
      <w:r w:rsidRPr="00E140A7">
        <w:rPr>
          <w:rFonts w:ascii="Cambria" w:hAnsi="Cambria"/>
          <w:szCs w:val="24"/>
          <w:vertAlign w:val="superscript"/>
        </w:rPr>
        <w:footnoteReference w:id="121"/>
      </w:r>
      <w:r w:rsidRPr="00E140A7">
        <w:rPr>
          <w:rFonts w:ascii="Cambria" w:hAnsi="Cambria"/>
          <w:szCs w:val="24"/>
        </w:rPr>
        <w:t>.</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spacing w:after="48"/>
        <w:ind w:left="-15" w:right="0"/>
        <w:rPr>
          <w:rFonts w:ascii="Cambria" w:hAnsi="Cambria"/>
          <w:szCs w:val="24"/>
        </w:rPr>
      </w:pPr>
      <w:r w:rsidRPr="00E140A7">
        <w:rPr>
          <w:rFonts w:ascii="Cambria" w:hAnsi="Cambria"/>
          <w:szCs w:val="24"/>
        </w:rPr>
        <w:t xml:space="preserve">Aşadar, de la reorganizarea de către Hadrian </w:t>
      </w:r>
      <w:r w:rsidRPr="00E140A7">
        <w:rPr>
          <w:rFonts w:ascii="Cambria" w:hAnsi="Cambria"/>
          <w:szCs w:val="24"/>
        </w:rPr>
        <w:t xml:space="preserve">a teritoriilor nord-dunărene cele trei Dacii au rămas până în timpul lui Marcus Aurelius provincii independente/separate. Dacia Superior era guvernată de un </w:t>
      </w:r>
      <w:r w:rsidRPr="00E140A7">
        <w:rPr>
          <w:rFonts w:ascii="Cambria" w:hAnsi="Cambria"/>
          <w:i/>
          <w:szCs w:val="24"/>
        </w:rPr>
        <w:t>legatus Augusti pro praetore</w:t>
      </w:r>
      <w:r w:rsidRPr="00E140A7">
        <w:rPr>
          <w:rFonts w:ascii="Cambria" w:hAnsi="Cambria"/>
          <w:szCs w:val="24"/>
        </w:rPr>
        <w:t xml:space="preserve"> de rang pretorian</w:t>
      </w:r>
      <w:r w:rsidRPr="00E140A7">
        <w:rPr>
          <w:rFonts w:ascii="Cambria" w:hAnsi="Cambria"/>
          <w:szCs w:val="24"/>
          <w:vertAlign w:val="superscript"/>
        </w:rPr>
        <w:footnoteReference w:id="122"/>
      </w:r>
      <w:r w:rsidRPr="00E140A7">
        <w:rPr>
          <w:rFonts w:ascii="Cambria" w:hAnsi="Cambria"/>
          <w:szCs w:val="24"/>
        </w:rPr>
        <w:t xml:space="preserve">, iar Dacia Inferior şi Dacia Porolisesnsis de câte </w:t>
      </w:r>
      <w:r w:rsidRPr="00E140A7">
        <w:rPr>
          <w:rFonts w:ascii="Cambria" w:hAnsi="Cambria"/>
          <w:szCs w:val="24"/>
        </w:rPr>
        <w:t>un procurator praesidial de rang ducenar</w:t>
      </w:r>
      <w:r w:rsidRPr="00E140A7">
        <w:rPr>
          <w:rFonts w:ascii="Cambria" w:hAnsi="Cambria"/>
          <w:szCs w:val="24"/>
          <w:vertAlign w:val="superscript"/>
        </w:rPr>
        <w:footnoteReference w:id="12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Această împărţire teritorială nu pare să se mai fi schimbat. Singura modificare introdusă de Marcus Aurelius pe la 169 p. Chr., va instituirea unui comandament unificat pentru cele trei provincii dacice (</w:t>
      </w:r>
      <w:r w:rsidRPr="00E140A7">
        <w:rPr>
          <w:rFonts w:ascii="Cambria" w:hAnsi="Cambria"/>
          <w:i/>
          <w:szCs w:val="24"/>
        </w:rPr>
        <w:t>tres Daci</w:t>
      </w:r>
      <w:r w:rsidRPr="00E140A7">
        <w:rPr>
          <w:rFonts w:ascii="Cambria" w:hAnsi="Cambria"/>
          <w:i/>
          <w:szCs w:val="24"/>
        </w:rPr>
        <w:t>ae</w:t>
      </w:r>
      <w:r w:rsidRPr="00E140A7">
        <w:rPr>
          <w:rFonts w:ascii="Cambria" w:hAnsi="Cambria"/>
          <w:szCs w:val="24"/>
        </w:rPr>
        <w:t>), care vor forma de acum înainte o unitate administrativă sub conducerea unui singur guvernator.</w:t>
      </w:r>
    </w:p>
    <w:p w:rsidR="00444418" w:rsidRPr="00E140A7" w:rsidRDefault="00456406">
      <w:pPr>
        <w:ind w:left="-15" w:right="0"/>
        <w:rPr>
          <w:rFonts w:ascii="Cambria" w:hAnsi="Cambria"/>
          <w:szCs w:val="24"/>
        </w:rPr>
      </w:pPr>
      <w:r w:rsidRPr="00E140A7">
        <w:rPr>
          <w:rFonts w:ascii="Cambria" w:hAnsi="Cambria"/>
          <w:szCs w:val="24"/>
        </w:rPr>
        <w:t>După modificările teritoriale de la 118-119 p. Chr. frontierele Daciei vor rămâne, în linii mari, neschimbate până în vremea împăratului Gallienus (260-268)</w:t>
      </w:r>
      <w:r w:rsidRPr="00E140A7">
        <w:rPr>
          <w:rFonts w:ascii="Cambria" w:hAnsi="Cambria"/>
          <w:szCs w:val="24"/>
          <w:vertAlign w:val="superscript"/>
        </w:rPr>
        <w:footnoteReference w:id="124"/>
      </w:r>
      <w:r w:rsidRPr="00E140A7">
        <w:rPr>
          <w:rFonts w:ascii="Cambria" w:hAnsi="Cambria"/>
          <w:szCs w:val="24"/>
        </w:rPr>
        <w:t>. Despre lungimea frontierelor provinciei nord-dunărene relatează Eutropius (VI, 2, 2) şi Rufius Festus (VIII, 2), care afirmă că perimetrul Daciei măsura 1 000 mile romane sau 1 000 000 de paşi, adică 1 479 km.</w:t>
      </w:r>
    </w:p>
    <w:p w:rsidR="00444418" w:rsidRPr="00E140A7" w:rsidRDefault="00456406">
      <w:pPr>
        <w:spacing w:after="281"/>
        <w:ind w:left="-15" w:right="0"/>
        <w:rPr>
          <w:rFonts w:ascii="Cambria" w:hAnsi="Cambria"/>
          <w:szCs w:val="24"/>
        </w:rPr>
      </w:pPr>
      <w:r w:rsidRPr="00E140A7">
        <w:rPr>
          <w:rFonts w:ascii="Cambria" w:hAnsi="Cambria"/>
          <w:szCs w:val="24"/>
        </w:rPr>
        <w:t>Cu timpul, organizarea dată de Hadrian prov</w:t>
      </w:r>
      <w:r w:rsidRPr="00E140A7">
        <w:rPr>
          <w:rFonts w:ascii="Cambria" w:hAnsi="Cambria"/>
          <w:szCs w:val="24"/>
        </w:rPr>
        <w:t xml:space="preserve">inciilor Daciei şi-a vădit neajunsurile. Pe de o parte, faptul că procuratorii praesidiali nu aveau </w:t>
      </w:r>
      <w:r w:rsidRPr="00E140A7">
        <w:rPr>
          <w:rFonts w:ascii="Cambria" w:hAnsi="Cambria"/>
          <w:i/>
          <w:szCs w:val="24"/>
        </w:rPr>
        <w:t>imperium</w:t>
      </w:r>
      <w:r w:rsidRPr="00E140A7">
        <w:rPr>
          <w:rFonts w:ascii="Cambria" w:hAnsi="Cambria"/>
          <w:szCs w:val="24"/>
        </w:rPr>
        <w:t xml:space="preserve"> îi împiedica să acţioneze cu promptitudine în caz de pericol. Pe de alta, </w:t>
      </w:r>
      <w:r w:rsidRPr="00E140A7">
        <w:rPr>
          <w:rFonts w:ascii="Cambria" w:hAnsi="Cambria"/>
          <w:szCs w:val="24"/>
        </w:rPr>
        <w:lastRenderedPageBreak/>
        <w:t>legatul pretorian al Daciei Superior nu avea dreptul să intervină într-un</w:t>
      </w:r>
      <w:r w:rsidRPr="00E140A7">
        <w:rPr>
          <w:rFonts w:ascii="Cambria" w:hAnsi="Cambria"/>
          <w:szCs w:val="24"/>
        </w:rPr>
        <w:t>a din provinciile vecine (Dacia Inferior şi Dacia Porolissensis) fără un mandat special. Partajarea comenzii militare în cele trei provincii dacice nu se mai prezenta ca o soluţie acceptabilă</w:t>
      </w:r>
      <w:r w:rsidRPr="00E140A7">
        <w:rPr>
          <w:rFonts w:ascii="Cambria" w:hAnsi="Cambria"/>
          <w:szCs w:val="24"/>
          <w:vertAlign w:val="superscript"/>
        </w:rPr>
        <w:footnoteReference w:id="125"/>
      </w:r>
      <w:r w:rsidRPr="00E140A7">
        <w:rPr>
          <w:rFonts w:ascii="Cambria" w:hAnsi="Cambria"/>
          <w:szCs w:val="24"/>
        </w:rPr>
        <w:t>. Evenimentele grave din timpul războaielor marcomannice vor imp</w:t>
      </w:r>
      <w:r w:rsidRPr="00E140A7">
        <w:rPr>
          <w:rFonts w:ascii="Cambria" w:hAnsi="Cambria"/>
          <w:szCs w:val="24"/>
        </w:rPr>
        <w:t>une  o nouă reorganizare a Daciei.</w:t>
      </w:r>
    </w:p>
    <w:p w:rsidR="00444418" w:rsidRPr="00E140A7" w:rsidRDefault="00456406">
      <w:pPr>
        <w:pStyle w:val="Heading2"/>
        <w:spacing w:after="190"/>
        <w:ind w:left="42"/>
        <w:jc w:val="center"/>
        <w:rPr>
          <w:rFonts w:ascii="Cambria" w:hAnsi="Cambria"/>
          <w:szCs w:val="24"/>
        </w:rPr>
      </w:pPr>
      <w:r w:rsidRPr="00E140A7">
        <w:rPr>
          <w:rFonts w:ascii="Cambria" w:hAnsi="Cambria"/>
          <w:szCs w:val="24"/>
        </w:rPr>
        <w:t>1.5 Noua organizare a Daciei sub Marcus Aurelius</w:t>
      </w:r>
    </w:p>
    <w:p w:rsidR="00444418" w:rsidRPr="00E140A7" w:rsidRDefault="00456406">
      <w:pPr>
        <w:ind w:left="-15" w:right="0"/>
        <w:rPr>
          <w:rFonts w:ascii="Cambria" w:hAnsi="Cambria"/>
          <w:szCs w:val="24"/>
        </w:rPr>
      </w:pPr>
      <w:r w:rsidRPr="00E140A7">
        <w:rPr>
          <w:rFonts w:ascii="Cambria" w:hAnsi="Cambria"/>
          <w:szCs w:val="24"/>
        </w:rPr>
        <w:t>La o jumătate de secol după reorganizarea administrativă înfăptuită de Hadrian, se constată că şi această concepţie strategică este depăşită. Cu anul 166 p. Chr. se deschid</w:t>
      </w:r>
      <w:r w:rsidRPr="00E140A7">
        <w:rPr>
          <w:rFonts w:ascii="Cambria" w:hAnsi="Cambria"/>
          <w:szCs w:val="24"/>
        </w:rPr>
        <w:t>e o perioadă dificilă pentru Imperiul roman căci „au conspirat toate neamurile, de la graniţa Illyricului până în Gallia”</w:t>
      </w:r>
      <w:r w:rsidRPr="00E140A7">
        <w:rPr>
          <w:rFonts w:ascii="Cambria" w:hAnsi="Cambria"/>
          <w:szCs w:val="24"/>
          <w:vertAlign w:val="superscript"/>
        </w:rPr>
        <w:footnoteReference w:id="126"/>
      </w:r>
      <w:r w:rsidRPr="00E140A7">
        <w:rPr>
          <w:rFonts w:ascii="Cambria" w:hAnsi="Cambria"/>
          <w:szCs w:val="24"/>
        </w:rPr>
        <w:t>, începând astfel războaiele marcommanice (166-180)</w:t>
      </w:r>
      <w:r w:rsidRPr="00E140A7">
        <w:rPr>
          <w:rFonts w:ascii="Cambria" w:hAnsi="Cambria"/>
          <w:szCs w:val="24"/>
          <w:vertAlign w:val="superscript"/>
        </w:rPr>
        <w:footnoteReference w:id="127"/>
      </w:r>
      <w:r w:rsidRPr="00E140A7">
        <w:rPr>
          <w:rFonts w:ascii="Cambria" w:hAnsi="Cambria"/>
          <w:szCs w:val="24"/>
        </w:rPr>
        <w:t xml:space="preserve"> la care au luat parte şi quazii, iazygii, lacringii, burii, suevii, vandalii, rox</w:t>
      </w:r>
      <w:r w:rsidRPr="00E140A7">
        <w:rPr>
          <w:rFonts w:ascii="Cambria" w:hAnsi="Cambria"/>
          <w:szCs w:val="24"/>
        </w:rPr>
        <w:t>olanii, costobocii şi alţii.</w:t>
      </w:r>
    </w:p>
    <w:p w:rsidR="00444418" w:rsidRPr="00E140A7" w:rsidRDefault="00456406">
      <w:pPr>
        <w:ind w:left="-15" w:right="0"/>
        <w:rPr>
          <w:rFonts w:ascii="Cambria" w:hAnsi="Cambria"/>
          <w:szCs w:val="24"/>
        </w:rPr>
      </w:pPr>
      <w:r w:rsidRPr="00E140A7">
        <w:rPr>
          <w:rFonts w:ascii="Cambria" w:hAnsi="Cambria"/>
          <w:szCs w:val="24"/>
        </w:rPr>
        <w:t>După mai bine de două generaţii de relativă linişte de-a lungul frontierei nordice, situaţia a ieşit de sub control în a doua jumătate a deceniului al şaptelea, sub presiunea primului mare val al migraţiei popoarelor. Toate pro</w:t>
      </w:r>
      <w:r w:rsidRPr="00E140A7">
        <w:rPr>
          <w:rFonts w:ascii="Cambria" w:hAnsi="Cambria"/>
          <w:szCs w:val="24"/>
        </w:rPr>
        <w:t xml:space="preserve">vinciile dunărene au suferit, ca şi nordul Italiei şi Grecia. </w:t>
      </w:r>
      <w:r w:rsidRPr="00E140A7">
        <w:rPr>
          <w:rFonts w:ascii="Cambria" w:hAnsi="Cambria"/>
          <w:i/>
          <w:szCs w:val="24"/>
        </w:rPr>
        <w:t>Pax Romana</w:t>
      </w:r>
      <w:r w:rsidRPr="00E140A7">
        <w:rPr>
          <w:rFonts w:ascii="Cambria" w:hAnsi="Cambria"/>
          <w:szCs w:val="24"/>
        </w:rPr>
        <w:t xml:space="preserve"> se dovedise a nu fi veşnică, iar echilibrul lumii romane a fost bulversat. Sistemul defensiv roman s-a vădit a fi vulnerabil în faţa atacurilor simultane din mai multe părţi, romanii </w:t>
      </w:r>
      <w:r w:rsidRPr="00E140A7">
        <w:rPr>
          <w:rFonts w:ascii="Cambria" w:hAnsi="Cambria"/>
          <w:szCs w:val="24"/>
        </w:rPr>
        <w:t>fiind în curând obligaţi să recurgă la sistemul apărării în adâncime.</w:t>
      </w:r>
    </w:p>
    <w:p w:rsidR="00444418" w:rsidRPr="00E140A7" w:rsidRDefault="00456406">
      <w:pPr>
        <w:ind w:left="-15" w:right="0"/>
        <w:rPr>
          <w:rFonts w:ascii="Cambria" w:hAnsi="Cambria"/>
          <w:szCs w:val="24"/>
        </w:rPr>
      </w:pPr>
      <w:r w:rsidRPr="00E140A7">
        <w:rPr>
          <w:rFonts w:ascii="Cambria" w:hAnsi="Cambria"/>
          <w:szCs w:val="24"/>
        </w:rPr>
        <w:t>Dacia, prin situarea sa geografică  –dincolo de linia defensivă a Dunării-  a fost confruntată timp de mai mulţi ani cu asalturile sarmaţilor, vandalilor şi burilor, care se învecinau cu</w:t>
      </w:r>
      <w:r w:rsidRPr="00E140A7">
        <w:rPr>
          <w:rFonts w:ascii="Cambria" w:hAnsi="Cambria"/>
          <w:szCs w:val="24"/>
        </w:rPr>
        <w:t xml:space="preserve"> </w:t>
      </w:r>
    </w:p>
    <w:p w:rsidR="00444418" w:rsidRPr="00E140A7" w:rsidRDefault="00456406">
      <w:pPr>
        <w:ind w:left="-15" w:right="0" w:firstLine="0"/>
        <w:rPr>
          <w:rFonts w:ascii="Cambria" w:hAnsi="Cambria"/>
          <w:szCs w:val="24"/>
        </w:rPr>
      </w:pPr>
      <w:r w:rsidRPr="00E140A7">
        <w:rPr>
          <w:rFonts w:ascii="Cambria" w:hAnsi="Cambria"/>
          <w:szCs w:val="24"/>
        </w:rPr>
        <w:lastRenderedPageBreak/>
        <w:t>Provincia</w:t>
      </w:r>
      <w:r w:rsidRPr="00E140A7">
        <w:rPr>
          <w:rFonts w:ascii="Cambria" w:hAnsi="Cambria"/>
          <w:szCs w:val="24"/>
          <w:vertAlign w:val="superscript"/>
        </w:rPr>
        <w:footnoteReference w:id="128"/>
      </w:r>
      <w:r w:rsidRPr="00E140A7">
        <w:rPr>
          <w:rFonts w:ascii="Cambria" w:hAnsi="Cambria"/>
          <w:szCs w:val="24"/>
        </w:rPr>
        <w:t>. Întinse teritorii sunt devastate, atât în Dacia Pororlissensis, cât şi în regiunile centrale şi sud-transilvănene. „Cheia de boltă” a apărării nordice a Provinciei  –Porolissum-  nu reuşeşte să oprească invazia. După trecerea acestui obstacol</w:t>
      </w:r>
      <w:r w:rsidRPr="00E140A7">
        <w:rPr>
          <w:rFonts w:ascii="Cambria" w:hAnsi="Cambria"/>
          <w:szCs w:val="24"/>
        </w:rPr>
        <w:t>, barbarii se îndreaptă spre zona auriferă, unde au pătruns, poate, şi pe valea Mureşului dinspre Tisa. Cuprinsă de panică, populaţia de la Alburnus Maior (Roşia Montană, jud. Alba) îşi ascunde actele  – tăbliţele cerate-  în galeriile minelor de aur: data</w:t>
      </w:r>
      <w:r w:rsidRPr="00E140A7">
        <w:rPr>
          <w:rFonts w:ascii="Cambria" w:hAnsi="Cambria"/>
          <w:szCs w:val="24"/>
        </w:rPr>
        <w:t xml:space="preserve"> ultimei tăbliţe este 29 mai 167</w:t>
      </w:r>
      <w:r w:rsidRPr="00E140A7">
        <w:rPr>
          <w:rFonts w:ascii="Cambria" w:hAnsi="Cambria"/>
          <w:szCs w:val="24"/>
          <w:vertAlign w:val="superscript"/>
        </w:rPr>
        <w:footnoteReference w:id="129"/>
      </w:r>
      <w:r w:rsidRPr="00E140A7">
        <w:rPr>
          <w:rFonts w:ascii="Cambria" w:hAnsi="Cambria"/>
          <w:szCs w:val="24"/>
        </w:rPr>
        <w:t>. Distrugeri cauzate de invazie se constată la Apulum şi, mai ales, la Ulpia Traiana Sarmizegetusa, cel puţin în zona extramurană</w:t>
      </w:r>
      <w:r w:rsidRPr="00E140A7">
        <w:rPr>
          <w:rFonts w:ascii="Cambria" w:hAnsi="Cambria"/>
          <w:szCs w:val="24"/>
          <w:vertAlign w:val="superscript"/>
        </w:rPr>
        <w:footnoteReference w:id="130"/>
      </w:r>
      <w:r w:rsidRPr="00E140A7">
        <w:rPr>
          <w:rFonts w:ascii="Cambria" w:hAnsi="Cambria"/>
          <w:szCs w:val="24"/>
        </w:rPr>
        <w:t>. În sfârşit, mai multe tezaure monetare sunt ascunse în diferite locuri din Provincie, ilust</w:t>
      </w:r>
      <w:r w:rsidRPr="00E140A7">
        <w:rPr>
          <w:rFonts w:ascii="Cambria" w:hAnsi="Cambria"/>
          <w:szCs w:val="24"/>
        </w:rPr>
        <w:t>rând starea de nesiguranţă. Succesul atacurilor barbare asupra Daciei vădeau neajunsurile militare şi organizatorice ale Provinciei: o singură legiune cantonată în Dacia s-a dovedit insuficientă, iar partajarea comenzii militare în cele trei provincii daci</w:t>
      </w:r>
      <w:r w:rsidRPr="00E140A7">
        <w:rPr>
          <w:rFonts w:ascii="Cambria" w:hAnsi="Cambria"/>
          <w:szCs w:val="24"/>
        </w:rPr>
        <w:t>ce nu mai constituia o soluţie acceptabilă.</w:t>
      </w:r>
    </w:p>
    <w:p w:rsidR="00444418" w:rsidRPr="00E140A7" w:rsidRDefault="00456406">
      <w:pPr>
        <w:ind w:left="-15" w:right="0"/>
        <w:rPr>
          <w:rFonts w:ascii="Cambria" w:hAnsi="Cambria"/>
          <w:szCs w:val="24"/>
        </w:rPr>
      </w:pPr>
      <w:r w:rsidRPr="00E140A7">
        <w:rPr>
          <w:rFonts w:ascii="Cambria" w:hAnsi="Cambria"/>
          <w:szCs w:val="24"/>
        </w:rPr>
        <w:t>În contextul acestor evenimente politicomilitare, Marcus Aurelius (161-180) a decis reorganizarea militară şi administrativă a Daciei</w:t>
      </w:r>
      <w:r w:rsidRPr="00E140A7">
        <w:rPr>
          <w:rFonts w:ascii="Cambria" w:hAnsi="Cambria"/>
          <w:szCs w:val="24"/>
          <w:vertAlign w:val="superscript"/>
        </w:rPr>
        <w:footnoteReference w:id="131"/>
      </w:r>
      <w:r w:rsidRPr="00E140A7">
        <w:rPr>
          <w:rFonts w:ascii="Cambria" w:hAnsi="Cambria"/>
          <w:szCs w:val="24"/>
        </w:rPr>
        <w:t>. Ca odinioară, la începutul domniei lui Hadrian, şi acum, prin anii 168-169 p</w:t>
      </w:r>
      <w:r w:rsidRPr="00E140A7">
        <w:rPr>
          <w:rFonts w:ascii="Cambria" w:hAnsi="Cambria"/>
          <w:szCs w:val="24"/>
        </w:rPr>
        <w:t>. Chr., i se acordă unui alt mare general, M. Claudius Fronto</w:t>
      </w:r>
      <w:r w:rsidRPr="00E140A7">
        <w:rPr>
          <w:rFonts w:ascii="Cambria" w:hAnsi="Cambria"/>
          <w:szCs w:val="24"/>
          <w:vertAlign w:val="superscript"/>
        </w:rPr>
        <w:footnoteReference w:id="132"/>
      </w:r>
      <w:r w:rsidRPr="00E140A7">
        <w:rPr>
          <w:rFonts w:ascii="Cambria" w:hAnsi="Cambria"/>
          <w:szCs w:val="24"/>
        </w:rPr>
        <w:t xml:space="preserve">, o succesiune de comenzi extraordinare, în fruntea Moesiei Superior, a Daciei, sau a ambelor provincii simultan. La începutul anului 169 M. Claudius Fronto devine primul guvernator consular al </w:t>
      </w:r>
      <w:r w:rsidRPr="00E140A7">
        <w:rPr>
          <w:rFonts w:ascii="Cambria" w:hAnsi="Cambria"/>
          <w:szCs w:val="24"/>
        </w:rPr>
        <w:t xml:space="preserve">celor trei Dacii. </w:t>
      </w:r>
    </w:p>
    <w:p w:rsidR="00444418" w:rsidRPr="00E140A7" w:rsidRDefault="00456406">
      <w:pPr>
        <w:ind w:left="-15" w:right="0"/>
        <w:rPr>
          <w:rFonts w:ascii="Cambria" w:hAnsi="Cambria"/>
          <w:szCs w:val="24"/>
        </w:rPr>
      </w:pPr>
      <w:r w:rsidRPr="00E140A7">
        <w:rPr>
          <w:rFonts w:ascii="Cambria" w:hAnsi="Cambria"/>
          <w:szCs w:val="24"/>
        </w:rPr>
        <w:lastRenderedPageBreak/>
        <w:t>Reforma lui Marcus Aurelius a constat în primul rând în aducerea legiunii V Macedonica la Potaissa şi în subordonarea întregii armate a Daciei autorităţii unui singur guvernator, care avea de data aceasta rang consular. Prin această reor</w:t>
      </w:r>
      <w:r w:rsidRPr="00E140A7">
        <w:rPr>
          <w:rFonts w:ascii="Cambria" w:hAnsi="Cambria"/>
          <w:szCs w:val="24"/>
        </w:rPr>
        <w:t xml:space="preserve">ganizare, atribuţiile legatului fostei provincii Dacia Superior  –suma acestor competenţe era desemnată cu termenul de </w:t>
      </w:r>
      <w:r w:rsidRPr="00E140A7">
        <w:rPr>
          <w:rFonts w:ascii="Cambria" w:hAnsi="Cambria"/>
          <w:i/>
          <w:szCs w:val="24"/>
        </w:rPr>
        <w:t>imperium</w:t>
      </w:r>
      <w:r w:rsidRPr="00E140A7">
        <w:rPr>
          <w:rFonts w:ascii="Cambria" w:hAnsi="Cambria"/>
          <w:szCs w:val="24"/>
        </w:rPr>
        <w:t>, deopotrivă civil şi militar-  se extindeau şi asupra celorlalte două provincii ale Daciei. Aşadar, prin această reformă împărat</w:t>
      </w:r>
      <w:r w:rsidRPr="00E140A7">
        <w:rPr>
          <w:rFonts w:ascii="Cambria" w:hAnsi="Cambria"/>
          <w:szCs w:val="24"/>
        </w:rPr>
        <w:t xml:space="preserve">ul realiza unificarea Daciilor  –până atunci separate-  într-un organism militar şi administrativ unitar (provincia consulară Dacia, numită şi </w:t>
      </w:r>
      <w:r w:rsidRPr="00E140A7">
        <w:rPr>
          <w:rFonts w:ascii="Cambria" w:hAnsi="Cambria"/>
          <w:i/>
          <w:szCs w:val="24"/>
        </w:rPr>
        <w:t>tres Daciae</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Inscripţia de la Roma</w:t>
      </w:r>
      <w:r w:rsidRPr="00E140A7">
        <w:rPr>
          <w:rFonts w:ascii="Cambria" w:hAnsi="Cambria"/>
          <w:szCs w:val="24"/>
          <w:vertAlign w:val="superscript"/>
        </w:rPr>
        <w:footnoteReference w:id="133"/>
      </w:r>
      <w:r w:rsidRPr="00E140A7">
        <w:rPr>
          <w:rFonts w:ascii="Cambria" w:hAnsi="Cambria"/>
          <w:szCs w:val="24"/>
        </w:rPr>
        <w:t xml:space="preserve"> cuprinzând cariera (</w:t>
      </w:r>
      <w:r w:rsidRPr="00E140A7">
        <w:rPr>
          <w:rFonts w:ascii="Cambria" w:hAnsi="Cambria"/>
          <w:i/>
          <w:szCs w:val="24"/>
        </w:rPr>
        <w:t>cursus honorum</w:t>
      </w:r>
      <w:r w:rsidRPr="00E140A7">
        <w:rPr>
          <w:rFonts w:ascii="Cambria" w:hAnsi="Cambria"/>
          <w:szCs w:val="24"/>
        </w:rPr>
        <w:t xml:space="preserve">) lui M. Claudius Fronto pare a înfăţişa, </w:t>
      </w:r>
      <w:r w:rsidRPr="00E140A7">
        <w:rPr>
          <w:rFonts w:ascii="Cambria" w:hAnsi="Cambria"/>
          <w:szCs w:val="24"/>
        </w:rPr>
        <w:t>pas cu pas, reorganizarea Daciilor din anii 168-169 p. Chr. Din aceeaşi inscripţie aflăm şi împrejurările în care a avut loc reorganizarea provinciilor nord-dunărene.</w:t>
      </w:r>
    </w:p>
    <w:p w:rsidR="00444418" w:rsidRPr="00E140A7" w:rsidRDefault="00456406">
      <w:pPr>
        <w:ind w:left="-15" w:right="0"/>
        <w:rPr>
          <w:rFonts w:ascii="Cambria" w:hAnsi="Cambria"/>
          <w:szCs w:val="24"/>
        </w:rPr>
      </w:pPr>
      <w:r w:rsidRPr="00E140A7">
        <w:rPr>
          <w:rFonts w:ascii="Cambria" w:hAnsi="Cambria"/>
          <w:szCs w:val="24"/>
        </w:rPr>
        <w:t>Evenimentele de la Dunărea de Jos din timpul domniei comune a împăraţilor Marcus Aurelius</w:t>
      </w:r>
      <w:r w:rsidRPr="00E140A7">
        <w:rPr>
          <w:rFonts w:ascii="Cambria" w:hAnsi="Cambria"/>
          <w:szCs w:val="24"/>
        </w:rPr>
        <w:t xml:space="preserve"> (161-180) şi Lucius Verus (161-169) îl găsesc pe M. Claudius Fronto, în 168 p. Chr., în calitate de </w:t>
      </w:r>
      <w:r w:rsidRPr="00E140A7">
        <w:rPr>
          <w:rFonts w:ascii="Cambria" w:hAnsi="Cambria"/>
          <w:i/>
          <w:szCs w:val="24"/>
        </w:rPr>
        <w:t>legatus Augustorum duorum pro praetore provinciae Moesiae Superioris</w:t>
      </w:r>
      <w:r w:rsidRPr="00E140A7">
        <w:rPr>
          <w:rFonts w:ascii="Cambria" w:hAnsi="Cambria"/>
          <w:szCs w:val="24"/>
        </w:rPr>
        <w:t xml:space="preserve">. Curând după aceasta, personajul îndeplineşte un comandament cumulat: </w:t>
      </w:r>
      <w:r w:rsidRPr="00E140A7">
        <w:rPr>
          <w:rFonts w:ascii="Cambria" w:hAnsi="Cambria"/>
          <w:i/>
          <w:szCs w:val="24"/>
        </w:rPr>
        <w:t>legatus Augustor</w:t>
      </w:r>
      <w:r w:rsidRPr="00E140A7">
        <w:rPr>
          <w:rFonts w:ascii="Cambria" w:hAnsi="Cambria"/>
          <w:i/>
          <w:szCs w:val="24"/>
        </w:rPr>
        <w:t xml:space="preserve">um duorum pro praetore Moesiae Superioris et Daciae Apule(n)sis simul </w:t>
      </w:r>
      <w:r w:rsidRPr="00E140A7">
        <w:rPr>
          <w:rFonts w:ascii="Cambria" w:hAnsi="Cambria"/>
          <w:szCs w:val="24"/>
        </w:rPr>
        <w:t>(168-februarie 169).</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O coordonare a supravegherii frontului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(apărarea pe spaţii largi) devenise necesară şi, în </w:t>
      </w:r>
    </w:p>
    <w:p w:rsidR="00444418" w:rsidRPr="00E140A7" w:rsidRDefault="00456406">
      <w:pPr>
        <w:ind w:left="-15" w:right="0" w:firstLine="0"/>
        <w:rPr>
          <w:rFonts w:ascii="Cambria" w:hAnsi="Cambria"/>
          <w:szCs w:val="24"/>
        </w:rPr>
      </w:pPr>
      <w:r w:rsidRPr="00E140A7">
        <w:rPr>
          <w:rFonts w:ascii="Cambria" w:hAnsi="Cambria"/>
          <w:szCs w:val="24"/>
        </w:rPr>
        <w:t>168, un alt comandament special  –</w:t>
      </w:r>
      <w:r w:rsidRPr="00E140A7">
        <w:rPr>
          <w:rFonts w:ascii="Cambria" w:hAnsi="Cambria"/>
          <w:i/>
          <w:szCs w:val="24"/>
        </w:rPr>
        <w:t>praetentura Italiae et Alpium</w:t>
      </w:r>
      <w:r w:rsidRPr="00E140A7">
        <w:rPr>
          <w:rFonts w:ascii="Cambria" w:hAnsi="Cambria"/>
          <w:szCs w:val="24"/>
        </w:rPr>
        <w:t xml:space="preserve">- </w:t>
      </w:r>
      <w:r w:rsidRPr="00E140A7">
        <w:rPr>
          <w:rFonts w:ascii="Cambria" w:hAnsi="Cambria"/>
          <w:szCs w:val="24"/>
          <w:vertAlign w:val="superscript"/>
        </w:rPr>
        <w:footnoteReference w:id="134"/>
      </w:r>
      <w:r w:rsidRPr="00E140A7">
        <w:rPr>
          <w:rFonts w:ascii="Cambria" w:hAnsi="Cambria"/>
          <w:szCs w:val="24"/>
        </w:rPr>
        <w:t xml:space="preserve"> era încredinţat lui Q. Antistius Adventus.</w:t>
      </w:r>
    </w:p>
    <w:p w:rsidR="00444418" w:rsidRPr="00E140A7" w:rsidRDefault="00456406">
      <w:pPr>
        <w:ind w:left="-15" w:right="0"/>
        <w:rPr>
          <w:rFonts w:ascii="Cambria" w:hAnsi="Cambria"/>
          <w:szCs w:val="24"/>
        </w:rPr>
      </w:pPr>
      <w:r w:rsidRPr="00E140A7">
        <w:rPr>
          <w:rFonts w:ascii="Cambria" w:hAnsi="Cambria"/>
          <w:szCs w:val="24"/>
        </w:rPr>
        <w:lastRenderedPageBreak/>
        <w:t xml:space="preserve">Unificarea comandamentelor militare ale celor două provincii învecinate (Dacia Superior şi Moesia Superior) nu are nimic a face cu o primă fază a reorganizării Daciilor. Calitatea de consular a lui Fronto nu era </w:t>
      </w:r>
      <w:r w:rsidRPr="00E140A7">
        <w:rPr>
          <w:rFonts w:ascii="Cambria" w:hAnsi="Cambria"/>
          <w:szCs w:val="24"/>
        </w:rPr>
        <w:t>în raport cu reorganizarea Daciei Superior, ci cu faptul că el avea sub comandă trei legiuni (două din Moesia Superior şi una din Dacia).</w:t>
      </w:r>
    </w:p>
    <w:p w:rsidR="00444418" w:rsidRPr="00E140A7" w:rsidRDefault="00456406">
      <w:pPr>
        <w:ind w:left="-15" w:right="0"/>
        <w:rPr>
          <w:rFonts w:ascii="Cambria" w:hAnsi="Cambria"/>
          <w:szCs w:val="24"/>
        </w:rPr>
      </w:pPr>
      <w:r w:rsidRPr="00E140A7">
        <w:rPr>
          <w:rFonts w:ascii="Cambria" w:hAnsi="Cambria"/>
          <w:szCs w:val="24"/>
        </w:rPr>
        <w:t>În anul 168, cu prilejul expediţiei celor doi împăraţi în nordul Alpilor</w:t>
      </w:r>
      <w:r w:rsidRPr="00E140A7">
        <w:rPr>
          <w:rFonts w:ascii="Cambria" w:hAnsi="Cambria"/>
          <w:szCs w:val="24"/>
          <w:vertAlign w:val="superscript"/>
        </w:rPr>
        <w:footnoteReference w:id="135"/>
      </w:r>
      <w:r w:rsidRPr="00E140A7">
        <w:rPr>
          <w:rFonts w:ascii="Cambria" w:hAnsi="Cambria"/>
          <w:szCs w:val="24"/>
        </w:rPr>
        <w:t>, Raetiei i s-a atribuit legiunea III Italica</w:t>
      </w:r>
      <w:r w:rsidRPr="00E140A7">
        <w:rPr>
          <w:rFonts w:ascii="Cambria" w:hAnsi="Cambria"/>
          <w:szCs w:val="24"/>
        </w:rPr>
        <w:t>, provinciei Noricum legiunea II Italica, iar Daciei legiunea V Macedonica.</w:t>
      </w:r>
    </w:p>
    <w:p w:rsidR="00444418" w:rsidRPr="00E140A7" w:rsidRDefault="00456406">
      <w:pPr>
        <w:ind w:left="-15" w:right="0"/>
        <w:rPr>
          <w:rFonts w:ascii="Cambria" w:hAnsi="Cambria"/>
          <w:szCs w:val="24"/>
        </w:rPr>
      </w:pPr>
      <w:r w:rsidRPr="00E140A7">
        <w:rPr>
          <w:rFonts w:ascii="Cambria" w:hAnsi="Cambria"/>
          <w:szCs w:val="24"/>
        </w:rPr>
        <w:t xml:space="preserve">După alungarea barbarilor din nordul Italiei şi o temporară acalmie pe frontul dunărean, cei doi împăraţi s-au îndreptat spre Roma. Lucrurile se </w:t>
      </w:r>
      <w:r w:rsidRPr="00E140A7">
        <w:rPr>
          <w:rFonts w:ascii="Cambria" w:hAnsi="Cambria"/>
          <w:szCs w:val="24"/>
        </w:rPr>
        <w:t xml:space="preserve">liniştiseră şi pe frontul cu iazygii, de vreme ce s-a renunţat la comandamentul unificat al Moesiei Superior şi Daciei Apulensis (Superior), iar Fronto apare purtând titlul de </w:t>
      </w:r>
      <w:r w:rsidRPr="00E140A7">
        <w:rPr>
          <w:rFonts w:ascii="Cambria" w:hAnsi="Cambria"/>
          <w:i/>
          <w:szCs w:val="24"/>
        </w:rPr>
        <w:t xml:space="preserve">legatus Augusti pro praetore provinciarum Daciarum </w:t>
      </w:r>
      <w:r w:rsidRPr="00E140A7">
        <w:rPr>
          <w:rFonts w:ascii="Cambria" w:hAnsi="Cambria"/>
          <w:szCs w:val="24"/>
        </w:rPr>
        <w:t xml:space="preserve">(169-170). Această funcţie o </w:t>
      </w:r>
      <w:r w:rsidRPr="00E140A7">
        <w:rPr>
          <w:rFonts w:ascii="Cambria" w:hAnsi="Cambria"/>
          <w:szCs w:val="24"/>
        </w:rPr>
        <w:t xml:space="preserve">îndeplineşte în numele unui singur </w:t>
      </w:r>
      <w:r w:rsidRPr="00E140A7">
        <w:rPr>
          <w:rFonts w:ascii="Cambria" w:hAnsi="Cambria"/>
          <w:i/>
          <w:szCs w:val="24"/>
        </w:rPr>
        <w:t>Augustus</w:t>
      </w:r>
      <w:r w:rsidRPr="00E140A7">
        <w:rPr>
          <w:rFonts w:ascii="Cambria" w:hAnsi="Cambria"/>
          <w:szCs w:val="24"/>
        </w:rPr>
        <w:t xml:space="preserve">, deci după moartea lui Lucius Verus, survenită la Altinum, în februarie 169. Aşadar, din acest moment, provinciile Daciei au fost puse sub comanda-guvernorat suprem a unui </w:t>
      </w:r>
      <w:r w:rsidRPr="00E140A7">
        <w:rPr>
          <w:rFonts w:ascii="Cambria" w:hAnsi="Cambria"/>
          <w:i/>
          <w:szCs w:val="24"/>
        </w:rPr>
        <w:t>legatus Augusti</w:t>
      </w:r>
      <w:r w:rsidRPr="00E140A7">
        <w:rPr>
          <w:rFonts w:ascii="Cambria" w:hAnsi="Cambria"/>
          <w:szCs w:val="24"/>
        </w:rPr>
        <w:t xml:space="preserve"> de rang consular. Faptul</w:t>
      </w:r>
      <w:r w:rsidRPr="00E140A7">
        <w:rPr>
          <w:rFonts w:ascii="Cambria" w:hAnsi="Cambria"/>
          <w:szCs w:val="24"/>
        </w:rPr>
        <w:t xml:space="preserve"> că în fruntea Daciilor se află iarăşi un guvernator de rang consular arată că încă din primele luni ale anului 169 p. Chr. sosise în Dacia legiunea V Macedonica, a cărei garnizoană a fost stabilită de la început la Potaissa. Sigur este aşadar faptul că du</w:t>
      </w:r>
      <w:r w:rsidRPr="00E140A7">
        <w:rPr>
          <w:rFonts w:ascii="Cambria" w:hAnsi="Cambria"/>
          <w:szCs w:val="24"/>
        </w:rPr>
        <w:t xml:space="preserve">pă februarie 169, M. Claudius Fronto, acum </w:t>
      </w:r>
      <w:r w:rsidRPr="00E140A7">
        <w:rPr>
          <w:rFonts w:ascii="Cambria" w:hAnsi="Cambria"/>
          <w:i/>
          <w:szCs w:val="24"/>
        </w:rPr>
        <w:t xml:space="preserve">leg. Aug. pr. pr. provinciarum Daciarum </w:t>
      </w:r>
      <w:r w:rsidRPr="00E140A7">
        <w:rPr>
          <w:rFonts w:ascii="Cambria" w:hAnsi="Cambria"/>
          <w:szCs w:val="24"/>
        </w:rPr>
        <w:t>comanda armata Daciilor din care făcea parte şi legiunea V Macedonica.</w:t>
      </w:r>
    </w:p>
    <w:p w:rsidR="00444418" w:rsidRPr="00E140A7" w:rsidRDefault="00456406">
      <w:pPr>
        <w:ind w:left="-15" w:right="0"/>
        <w:rPr>
          <w:rFonts w:ascii="Cambria" w:hAnsi="Cambria"/>
          <w:szCs w:val="24"/>
        </w:rPr>
      </w:pPr>
      <w:r w:rsidRPr="00E140A7">
        <w:rPr>
          <w:rFonts w:ascii="Cambria" w:hAnsi="Cambria"/>
          <w:szCs w:val="24"/>
        </w:rPr>
        <w:t xml:space="preserve">Între timp, împăratul Marcus Aurelius, care îşi stabilise cartierul general la Sirmium, declanşează o </w:t>
      </w:r>
      <w:r w:rsidRPr="00E140A7">
        <w:rPr>
          <w:rFonts w:ascii="Cambria" w:hAnsi="Cambria"/>
          <w:szCs w:val="24"/>
        </w:rPr>
        <w:t xml:space="preserve">nouă ofensivă, în toamna anului 169 p. Chr., împotriva marcomanilor, iazygilor </w:t>
      </w:r>
      <w:r w:rsidRPr="00E140A7">
        <w:rPr>
          <w:rFonts w:ascii="Cambria" w:hAnsi="Cambria"/>
          <w:szCs w:val="24"/>
        </w:rPr>
        <w:lastRenderedPageBreak/>
        <w:t>şi aliaţilor lor</w:t>
      </w:r>
      <w:r w:rsidRPr="00E140A7">
        <w:rPr>
          <w:rFonts w:ascii="Cambria" w:hAnsi="Cambria"/>
          <w:szCs w:val="24"/>
          <w:vertAlign w:val="superscript"/>
        </w:rPr>
        <w:footnoteReference w:id="136"/>
      </w:r>
      <w:r w:rsidRPr="00E140A7">
        <w:rPr>
          <w:rFonts w:ascii="Cambria" w:hAnsi="Cambria"/>
          <w:szCs w:val="24"/>
        </w:rPr>
        <w:t>. Continuarea ostilităţilor cu iazygii  –care vor depune armele ultimii, în anul 175-  a determinat iarăşi unificarea comandamentelor Daciilor şi Moesiei Superi</w:t>
      </w:r>
      <w:r w:rsidRPr="00E140A7">
        <w:rPr>
          <w:rFonts w:ascii="Cambria" w:hAnsi="Cambria"/>
          <w:szCs w:val="24"/>
        </w:rPr>
        <w:t xml:space="preserve">or. Acest comandament cumulat ar fi cea de-a patra comandă din cariera dunăreană a lui Fronto: </w:t>
      </w:r>
      <w:r w:rsidRPr="00E140A7">
        <w:rPr>
          <w:rFonts w:ascii="Cambria" w:hAnsi="Cambria"/>
          <w:i/>
          <w:szCs w:val="24"/>
        </w:rPr>
        <w:t xml:space="preserve">legatus Augusti pro praetore provinciarum Daciarum et Moesiae Superioris simul </w:t>
      </w:r>
      <w:r w:rsidRPr="00E140A7">
        <w:rPr>
          <w:rFonts w:ascii="Cambria" w:hAnsi="Cambria"/>
          <w:szCs w:val="24"/>
        </w:rPr>
        <w:t xml:space="preserve">sau, după cum ne informează o inscripţie de la Ulpia Traiana Sarmizegetusa, </w:t>
      </w:r>
      <w:r w:rsidRPr="00E140A7">
        <w:rPr>
          <w:rFonts w:ascii="Cambria" w:hAnsi="Cambria"/>
          <w:i/>
          <w:szCs w:val="24"/>
        </w:rPr>
        <w:t>legatu</w:t>
      </w:r>
      <w:r w:rsidRPr="00E140A7">
        <w:rPr>
          <w:rFonts w:ascii="Cambria" w:hAnsi="Cambria"/>
          <w:i/>
          <w:szCs w:val="24"/>
        </w:rPr>
        <w:t>s Augusti pro praetore trium Daciarum et Moesiae Superioris</w:t>
      </w:r>
      <w:r w:rsidRPr="00E140A7">
        <w:rPr>
          <w:rFonts w:ascii="Cambria" w:hAnsi="Cambria"/>
          <w:szCs w:val="24"/>
          <w:vertAlign w:val="superscript"/>
        </w:rPr>
        <w:footnoteReference w:id="137"/>
      </w:r>
      <w:r w:rsidRPr="00E140A7">
        <w:rPr>
          <w:rFonts w:ascii="Cambria" w:hAnsi="Cambria"/>
          <w:szCs w:val="24"/>
        </w:rPr>
        <w:t xml:space="preserve">; cu această ocazie, colonia Ulpia Traiana Augusta Dacica Sarmizegetusa îi dedică o inscripţie – </w:t>
      </w:r>
      <w:r w:rsidRPr="00E140A7">
        <w:rPr>
          <w:rFonts w:ascii="Cambria" w:hAnsi="Cambria"/>
          <w:i/>
          <w:szCs w:val="24"/>
        </w:rPr>
        <w:t>patrono, fortissimo duci, amplissimo praesidi</w:t>
      </w:r>
      <w:r w:rsidRPr="00E140A7">
        <w:rPr>
          <w:rFonts w:ascii="Cambria" w:hAnsi="Cambria"/>
          <w:szCs w:val="24"/>
        </w:rPr>
        <w:t>.</w:t>
      </w:r>
    </w:p>
    <w:p w:rsidR="00444418" w:rsidRPr="00E140A7" w:rsidRDefault="00456406">
      <w:pPr>
        <w:spacing w:after="47"/>
        <w:ind w:left="-15" w:right="0"/>
        <w:rPr>
          <w:rFonts w:ascii="Cambria" w:hAnsi="Cambria"/>
          <w:szCs w:val="24"/>
        </w:rPr>
      </w:pPr>
      <w:r w:rsidRPr="00E140A7">
        <w:rPr>
          <w:rFonts w:ascii="Cambria" w:hAnsi="Cambria"/>
          <w:szCs w:val="24"/>
        </w:rPr>
        <w:t>În fruntea armatelor din Dacia şi din Moesia Superio</w:t>
      </w:r>
      <w:r w:rsidRPr="00E140A7">
        <w:rPr>
          <w:rFonts w:ascii="Cambria" w:hAnsi="Cambria"/>
          <w:szCs w:val="24"/>
        </w:rPr>
        <w:t xml:space="preserve">r M. Claudius Fronto luptă împotriva germanilor şi iazygilor, reuşind să oprească invazia, dar moare pe câmpul de luptă, după cum ne informează inscripţia de la Roma: </w:t>
      </w:r>
      <w:r w:rsidRPr="00E140A7">
        <w:rPr>
          <w:rFonts w:ascii="Cambria" w:hAnsi="Cambria"/>
          <w:i/>
          <w:szCs w:val="24"/>
        </w:rPr>
        <w:t>quod post aliquot secunda proelia adversum Germanos et Iazyges ad postremum pro re public</w:t>
      </w:r>
      <w:r w:rsidRPr="00E140A7">
        <w:rPr>
          <w:rFonts w:ascii="Cambria" w:hAnsi="Cambria"/>
          <w:i/>
          <w:szCs w:val="24"/>
        </w:rPr>
        <w:t>a fortiter pugnans ceciderit</w:t>
      </w:r>
      <w:r w:rsidRPr="00E140A7">
        <w:rPr>
          <w:rFonts w:ascii="Cambria" w:hAnsi="Cambria"/>
          <w:szCs w:val="24"/>
          <w:vertAlign w:val="superscript"/>
        </w:rPr>
        <w:footnoteReference w:id="138"/>
      </w:r>
      <w:r w:rsidRPr="00E140A7">
        <w:rPr>
          <w:rFonts w:ascii="Cambria" w:hAnsi="Cambria"/>
          <w:szCs w:val="24"/>
        </w:rPr>
        <w:t xml:space="preserve">. Moartea consularului a survenit cel mai târziu în 170 p. Chr., căci din acest an datează inscripţia veteranului T. Valerius Marcianus din Troesmis, </w:t>
      </w:r>
      <w:r w:rsidRPr="00E140A7">
        <w:rPr>
          <w:rFonts w:ascii="Cambria" w:hAnsi="Cambria"/>
          <w:i/>
          <w:szCs w:val="24"/>
        </w:rPr>
        <w:t>beneficiarius consularis</w:t>
      </w:r>
      <w:r w:rsidRPr="00E140A7">
        <w:rPr>
          <w:rFonts w:ascii="Cambria" w:hAnsi="Cambria"/>
          <w:szCs w:val="24"/>
        </w:rPr>
        <w:t xml:space="preserve"> în legiunea V Macedonica, lăsat la vatră de noul guv</w:t>
      </w:r>
      <w:r w:rsidRPr="00E140A7">
        <w:rPr>
          <w:rFonts w:ascii="Cambria" w:hAnsi="Cambria"/>
          <w:szCs w:val="24"/>
        </w:rPr>
        <w:t xml:space="preserve">ernator al Daciei: </w:t>
      </w:r>
      <w:r w:rsidRPr="00E140A7">
        <w:rPr>
          <w:rFonts w:ascii="Cambria" w:hAnsi="Cambria"/>
          <w:i/>
          <w:szCs w:val="24"/>
        </w:rPr>
        <w:t>missus honesta missione in Dacia... sub Cornelio Clemente clarissimo viro</w:t>
      </w:r>
      <w:r w:rsidRPr="00E140A7">
        <w:rPr>
          <w:rFonts w:ascii="Cambria" w:hAnsi="Cambria"/>
          <w:szCs w:val="24"/>
          <w:vertAlign w:val="superscript"/>
        </w:rPr>
        <w:footnoteReference w:id="139"/>
      </w:r>
      <w:r w:rsidRPr="00E140A7">
        <w:rPr>
          <w:rFonts w:ascii="Cambria" w:hAnsi="Cambria"/>
          <w:szCs w:val="24"/>
        </w:rPr>
        <w:t>. Într-o inscripţie din Caesarea Mauretaniae, Sex. Cornelius Clemens (170-?172)</w:t>
      </w:r>
      <w:r w:rsidRPr="00E140A7">
        <w:rPr>
          <w:rFonts w:ascii="Cambria" w:hAnsi="Cambria"/>
          <w:szCs w:val="24"/>
          <w:vertAlign w:val="superscript"/>
        </w:rPr>
        <w:footnoteReference w:id="140"/>
      </w:r>
      <w:r w:rsidRPr="00E140A7">
        <w:rPr>
          <w:rFonts w:ascii="Cambria" w:hAnsi="Cambria"/>
          <w:szCs w:val="24"/>
        </w:rPr>
        <w:t xml:space="preserve"> apare cu titlul de </w:t>
      </w:r>
      <w:r w:rsidRPr="00E140A7">
        <w:rPr>
          <w:rFonts w:ascii="Cambria" w:hAnsi="Cambria"/>
          <w:i/>
          <w:szCs w:val="24"/>
        </w:rPr>
        <w:t>consularis et dux trium Daciarum</w:t>
      </w:r>
      <w:r w:rsidRPr="00E140A7">
        <w:rPr>
          <w:rFonts w:ascii="Cambria" w:hAnsi="Cambria"/>
          <w:szCs w:val="24"/>
          <w:vertAlign w:val="superscript"/>
        </w:rPr>
        <w:footnoteReference w:id="14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Tres Daciae</w:t>
      </w:r>
      <w:r w:rsidRPr="00E140A7">
        <w:rPr>
          <w:rFonts w:ascii="Cambria" w:hAnsi="Cambria"/>
          <w:szCs w:val="24"/>
        </w:rPr>
        <w:t xml:space="preserve"> alcătuiau prin u</w:t>
      </w:r>
      <w:r w:rsidRPr="00E140A7">
        <w:rPr>
          <w:rFonts w:ascii="Cambria" w:hAnsi="Cambria"/>
          <w:szCs w:val="24"/>
        </w:rPr>
        <w:t xml:space="preserve">rmare o singură provincie din punctul de vedere al comandei militare şi al jurisdicţiei. Prin </w:t>
      </w:r>
      <w:r w:rsidRPr="00E140A7">
        <w:rPr>
          <w:rFonts w:ascii="Cambria" w:hAnsi="Cambria"/>
          <w:i/>
          <w:szCs w:val="24"/>
        </w:rPr>
        <w:t>tres Daciae</w:t>
      </w:r>
      <w:r w:rsidRPr="00E140A7">
        <w:rPr>
          <w:rFonts w:ascii="Cambria" w:hAnsi="Cambria"/>
          <w:szCs w:val="24"/>
        </w:rPr>
        <w:t xml:space="preserve"> de după </w:t>
      </w:r>
    </w:p>
    <w:p w:rsidR="00444418" w:rsidRPr="00E140A7" w:rsidRDefault="00456406">
      <w:pPr>
        <w:ind w:left="-15" w:right="0" w:firstLine="0"/>
        <w:rPr>
          <w:rFonts w:ascii="Cambria" w:hAnsi="Cambria"/>
          <w:szCs w:val="24"/>
        </w:rPr>
      </w:pPr>
      <w:r w:rsidRPr="00E140A7">
        <w:rPr>
          <w:rFonts w:ascii="Cambria" w:hAnsi="Cambria"/>
          <w:szCs w:val="24"/>
        </w:rPr>
        <w:lastRenderedPageBreak/>
        <w:t>168/169 p. Chr. se înţelegea  –până la descoperirea, în 1980, a diplomei militare de la Drobeta</w:t>
      </w:r>
      <w:r w:rsidRPr="00E140A7">
        <w:rPr>
          <w:rFonts w:ascii="Cambria" w:hAnsi="Cambria"/>
          <w:szCs w:val="24"/>
          <w:vertAlign w:val="superscript"/>
        </w:rPr>
        <w:footnoteReference w:id="142"/>
      </w:r>
      <w:r w:rsidRPr="00E140A7">
        <w:rPr>
          <w:rFonts w:ascii="Cambria" w:hAnsi="Cambria"/>
          <w:szCs w:val="24"/>
        </w:rPr>
        <w:t xml:space="preserve">-  </w:t>
      </w:r>
      <w:r w:rsidRPr="00E140A7">
        <w:rPr>
          <w:rFonts w:ascii="Cambria" w:hAnsi="Cambria"/>
          <w:i/>
          <w:szCs w:val="24"/>
        </w:rPr>
        <w:t>Dacia Apulensis</w:t>
      </w:r>
      <w:r w:rsidRPr="00E140A7">
        <w:rPr>
          <w:rFonts w:ascii="Cambria" w:hAnsi="Cambria"/>
          <w:szCs w:val="24"/>
        </w:rPr>
        <w:t xml:space="preserve"> (fosta Dacia Superior), </w:t>
      </w:r>
    </w:p>
    <w:p w:rsidR="00444418" w:rsidRPr="00E140A7" w:rsidRDefault="00456406">
      <w:pPr>
        <w:ind w:left="-15" w:right="0" w:firstLine="0"/>
        <w:rPr>
          <w:rFonts w:ascii="Cambria" w:hAnsi="Cambria"/>
          <w:szCs w:val="24"/>
        </w:rPr>
      </w:pPr>
      <w:r w:rsidRPr="00E140A7">
        <w:rPr>
          <w:rFonts w:ascii="Cambria" w:hAnsi="Cambria"/>
          <w:i/>
          <w:szCs w:val="24"/>
        </w:rPr>
        <w:t>D</w:t>
      </w:r>
      <w:r w:rsidRPr="00E140A7">
        <w:rPr>
          <w:rFonts w:ascii="Cambria" w:hAnsi="Cambria"/>
          <w:i/>
          <w:szCs w:val="24"/>
        </w:rPr>
        <w:t>acia Malvensis</w:t>
      </w:r>
      <w:r w:rsidRPr="00E140A7">
        <w:rPr>
          <w:rFonts w:ascii="Cambria" w:hAnsi="Cambria"/>
          <w:szCs w:val="24"/>
        </w:rPr>
        <w:t xml:space="preserve"> (fosta Dacia Inferior) şi </w:t>
      </w:r>
      <w:r w:rsidRPr="00E140A7">
        <w:rPr>
          <w:rFonts w:ascii="Cambria" w:hAnsi="Cambria"/>
          <w:i/>
          <w:szCs w:val="24"/>
        </w:rPr>
        <w:t xml:space="preserve">Dacia Porolissensis </w:t>
      </w:r>
      <w:r w:rsidRPr="00E140A7">
        <w:rPr>
          <w:rFonts w:ascii="Cambria" w:hAnsi="Cambria"/>
          <w:szCs w:val="24"/>
        </w:rPr>
        <w:t xml:space="preserve">(care îşi păstrează vechiul nume şi veche întindere teritorială). Acestea trebuie considerate acum simple circumscripţii teritoriale. Din diploma de la Drobeta  –datând din 1 aprilie </w:t>
      </w:r>
    </w:p>
    <w:p w:rsidR="00444418" w:rsidRPr="00E140A7" w:rsidRDefault="00456406">
      <w:pPr>
        <w:spacing w:after="15" w:line="248" w:lineRule="auto"/>
        <w:ind w:left="-5" w:right="0" w:hanging="10"/>
        <w:rPr>
          <w:rFonts w:ascii="Cambria" w:hAnsi="Cambria"/>
          <w:szCs w:val="24"/>
        </w:rPr>
      </w:pPr>
      <w:r w:rsidRPr="00E140A7">
        <w:rPr>
          <w:rFonts w:ascii="Cambria" w:hAnsi="Cambria"/>
          <w:szCs w:val="24"/>
        </w:rPr>
        <w:t>179 (</w:t>
      </w:r>
      <w:r w:rsidRPr="00E140A7">
        <w:rPr>
          <w:rFonts w:ascii="Cambria" w:hAnsi="Cambria"/>
          <w:i/>
          <w:szCs w:val="24"/>
        </w:rPr>
        <w:t>et sun</w:t>
      </w:r>
      <w:r w:rsidRPr="00E140A7">
        <w:rPr>
          <w:rFonts w:ascii="Cambria" w:hAnsi="Cambria"/>
          <w:i/>
          <w:szCs w:val="24"/>
        </w:rPr>
        <w:t xml:space="preserve">t in Dacia Superiore sub Helvio </w:t>
      </w:r>
    </w:p>
    <w:p w:rsidR="00444418" w:rsidRPr="00E140A7" w:rsidRDefault="00456406">
      <w:pPr>
        <w:ind w:left="-15" w:right="0" w:firstLine="0"/>
        <w:rPr>
          <w:rFonts w:ascii="Cambria" w:hAnsi="Cambria"/>
          <w:szCs w:val="24"/>
        </w:rPr>
      </w:pPr>
      <w:r w:rsidRPr="00E140A7">
        <w:rPr>
          <w:rFonts w:ascii="Cambria" w:hAnsi="Cambria"/>
          <w:i/>
          <w:szCs w:val="24"/>
        </w:rPr>
        <w:t>Pertinace legato</w:t>
      </w:r>
      <w:r w:rsidRPr="00E140A7">
        <w:rPr>
          <w:rFonts w:ascii="Cambria" w:hAnsi="Cambria"/>
          <w:szCs w:val="24"/>
        </w:rPr>
        <w:t>)</w:t>
      </w:r>
      <w:r w:rsidRPr="00E140A7">
        <w:rPr>
          <w:rFonts w:ascii="Cambria" w:hAnsi="Cambria"/>
          <w:szCs w:val="24"/>
          <w:vertAlign w:val="superscript"/>
        </w:rPr>
        <w:footnoteReference w:id="143"/>
      </w:r>
      <w:r w:rsidRPr="00E140A7">
        <w:rPr>
          <w:rFonts w:ascii="Cambria" w:hAnsi="Cambria"/>
          <w:szCs w:val="24"/>
        </w:rPr>
        <w:t xml:space="preserve">-  reiese că trupele auxiliare au fost şi mai departe enumerate după vechile provincii militare. Ceea ce înseamnă că prin </w:t>
      </w:r>
      <w:r w:rsidRPr="00E140A7">
        <w:rPr>
          <w:rFonts w:ascii="Cambria" w:hAnsi="Cambria"/>
          <w:i/>
          <w:szCs w:val="24"/>
        </w:rPr>
        <w:t>tres Daciae</w:t>
      </w:r>
      <w:r w:rsidRPr="00E140A7">
        <w:rPr>
          <w:rFonts w:ascii="Cambria" w:hAnsi="Cambria"/>
          <w:szCs w:val="24"/>
        </w:rPr>
        <w:t xml:space="preserve"> guvernate după 168/169 p. Chr. de un consular (</w:t>
      </w:r>
      <w:r w:rsidRPr="00E140A7">
        <w:rPr>
          <w:rFonts w:ascii="Cambria" w:hAnsi="Cambria"/>
          <w:i/>
          <w:szCs w:val="24"/>
        </w:rPr>
        <w:t>consularis trium Daciaru</w:t>
      </w:r>
      <w:r w:rsidRPr="00E140A7">
        <w:rPr>
          <w:rFonts w:ascii="Cambria" w:hAnsi="Cambria"/>
          <w:i/>
          <w:szCs w:val="24"/>
        </w:rPr>
        <w:t>m</w:t>
      </w:r>
      <w:r w:rsidRPr="00E140A7">
        <w:rPr>
          <w:rFonts w:ascii="Cambria" w:hAnsi="Cambria"/>
          <w:szCs w:val="24"/>
        </w:rPr>
        <w:t xml:space="preserve">, </w:t>
      </w:r>
      <w:r w:rsidRPr="00E140A7">
        <w:rPr>
          <w:rFonts w:ascii="Cambria" w:hAnsi="Cambria"/>
          <w:i/>
          <w:szCs w:val="24"/>
        </w:rPr>
        <w:t>legatus Augusti pro praetore III Daciarum</w:t>
      </w:r>
      <w:r w:rsidRPr="00E140A7">
        <w:rPr>
          <w:rFonts w:ascii="Cambria" w:hAnsi="Cambria"/>
          <w:szCs w:val="24"/>
        </w:rPr>
        <w:t xml:space="preserve"> sau </w:t>
      </w:r>
      <w:r w:rsidRPr="00E140A7">
        <w:rPr>
          <w:rFonts w:ascii="Cambria" w:hAnsi="Cambria"/>
          <w:i/>
          <w:szCs w:val="24"/>
        </w:rPr>
        <w:t>praeses</w:t>
      </w:r>
      <w:r w:rsidRPr="00E140A7">
        <w:rPr>
          <w:rFonts w:ascii="Cambria" w:hAnsi="Cambria"/>
          <w:szCs w:val="24"/>
        </w:rPr>
        <w:t>) nu trebuie să înţelegem ca până acum circumscripţiile financiare Dacia Apulensis (Transilvania şi Banatul), Dacia Malvensis (întreaga Oltenie şi vestul Munteniei)</w:t>
      </w:r>
      <w:r w:rsidRPr="00E140A7">
        <w:rPr>
          <w:rFonts w:ascii="Cambria" w:hAnsi="Cambria"/>
          <w:szCs w:val="24"/>
          <w:vertAlign w:val="superscript"/>
        </w:rPr>
        <w:footnoteReference w:id="144"/>
      </w:r>
      <w:r w:rsidRPr="00E140A7">
        <w:rPr>
          <w:rFonts w:ascii="Cambria" w:hAnsi="Cambria"/>
          <w:szCs w:val="24"/>
          <w:vertAlign w:val="superscript"/>
        </w:rPr>
        <w:footnoteReference w:id="145"/>
      </w:r>
      <w:r w:rsidRPr="00E140A7">
        <w:rPr>
          <w:rFonts w:ascii="Cambria" w:hAnsi="Cambria"/>
          <w:szCs w:val="24"/>
        </w:rPr>
        <w:t xml:space="preserve"> şi Dacia Porolissensis (în vechil</w:t>
      </w:r>
      <w:r w:rsidRPr="00E140A7">
        <w:rPr>
          <w:rFonts w:ascii="Cambria" w:hAnsi="Cambria"/>
          <w:szCs w:val="24"/>
        </w:rPr>
        <w:t xml:space="preserve">e limite), ci vechile provincii/districte militare </w:t>
      </w:r>
      <w:r w:rsidRPr="00E140A7">
        <w:rPr>
          <w:rFonts w:ascii="Cambria" w:hAnsi="Cambria"/>
          <w:i/>
          <w:szCs w:val="24"/>
        </w:rPr>
        <w:t>Dacia Superior</w:t>
      </w:r>
      <w:r w:rsidRPr="00E140A7">
        <w:rPr>
          <w:rFonts w:ascii="Cambria" w:hAnsi="Cambria"/>
          <w:szCs w:val="24"/>
        </w:rPr>
        <w:t xml:space="preserve">, </w:t>
      </w:r>
      <w:r w:rsidRPr="00E140A7">
        <w:rPr>
          <w:rFonts w:ascii="Cambria" w:hAnsi="Cambria"/>
          <w:i/>
          <w:szCs w:val="24"/>
        </w:rPr>
        <w:t>Dacia Inferior</w:t>
      </w:r>
      <w:r w:rsidRPr="00E140A7">
        <w:rPr>
          <w:rFonts w:ascii="Cambria" w:hAnsi="Cambria"/>
          <w:szCs w:val="24"/>
        </w:rPr>
        <w:t xml:space="preserve"> şi </w:t>
      </w:r>
      <w:r w:rsidRPr="00E140A7">
        <w:rPr>
          <w:rFonts w:ascii="Cambria" w:hAnsi="Cambria"/>
          <w:i/>
          <w:szCs w:val="24"/>
        </w:rPr>
        <w:t>Dacia Porolissensis</w:t>
      </w:r>
      <w:r w:rsidRPr="00E140A7">
        <w:rPr>
          <w:rFonts w:ascii="Cambria" w:hAnsi="Cambria"/>
          <w:szCs w:val="24"/>
        </w:rPr>
        <w:t xml:space="preserve">. Guvernatorul consular care îşi avea reşedinţa în </w:t>
      </w:r>
      <w:r w:rsidRPr="00E140A7">
        <w:rPr>
          <w:rFonts w:ascii="Cambria" w:hAnsi="Cambria"/>
          <w:i/>
          <w:szCs w:val="24"/>
        </w:rPr>
        <w:t>praetorium</w:t>
      </w:r>
      <w:r w:rsidRPr="00E140A7">
        <w:rPr>
          <w:rFonts w:ascii="Cambria" w:hAnsi="Cambria"/>
          <w:szCs w:val="24"/>
        </w:rPr>
        <w:t xml:space="preserve">-ul de la Apulum dispunea de toate trupele (are </w:t>
      </w:r>
      <w:r w:rsidRPr="00E140A7">
        <w:rPr>
          <w:rFonts w:ascii="Cambria" w:hAnsi="Cambria"/>
          <w:i/>
          <w:szCs w:val="24"/>
        </w:rPr>
        <w:t>comanda unică</w:t>
      </w:r>
      <w:r w:rsidRPr="00E140A7">
        <w:rPr>
          <w:rFonts w:ascii="Cambria" w:hAnsi="Cambria"/>
          <w:szCs w:val="24"/>
        </w:rPr>
        <w:t xml:space="preserve"> a armatelor din provincie; lu</w:t>
      </w:r>
      <w:r w:rsidRPr="00E140A7">
        <w:rPr>
          <w:rFonts w:ascii="Cambria" w:hAnsi="Cambria"/>
          <w:szCs w:val="24"/>
        </w:rPr>
        <w:t>i i se subordonează comandanţii celor două legiuni) şi îşi exercita jurisdicţia asupra întregului teritoriu al Daciei romane.</w:t>
      </w:r>
    </w:p>
    <w:p w:rsidR="00444418" w:rsidRPr="00E140A7" w:rsidRDefault="00456406">
      <w:pPr>
        <w:ind w:left="-15" w:right="0"/>
        <w:rPr>
          <w:rFonts w:ascii="Cambria" w:hAnsi="Cambria"/>
          <w:szCs w:val="24"/>
        </w:rPr>
      </w:pPr>
      <w:r w:rsidRPr="00E140A7">
        <w:rPr>
          <w:rFonts w:ascii="Cambria" w:hAnsi="Cambria"/>
          <w:szCs w:val="24"/>
        </w:rPr>
        <w:t>Esenţa reorganizării Daciei întreprinsă sub Marcus Aurelius constă în refacerea, din punct de vedere militar, administrativ şi jur</w:t>
      </w:r>
      <w:r w:rsidRPr="00E140A7">
        <w:rPr>
          <w:rFonts w:ascii="Cambria" w:hAnsi="Cambria"/>
          <w:szCs w:val="24"/>
        </w:rPr>
        <w:t xml:space="preserve">idic a unui organism instituţional unitar –provincia Dacia (numită şi </w:t>
      </w:r>
      <w:r w:rsidRPr="00E140A7">
        <w:rPr>
          <w:rFonts w:ascii="Cambria" w:hAnsi="Cambria"/>
          <w:i/>
          <w:szCs w:val="24"/>
        </w:rPr>
        <w:t>tres Daciae</w:t>
      </w:r>
      <w:r w:rsidRPr="00E140A7">
        <w:rPr>
          <w:rFonts w:ascii="Cambria" w:hAnsi="Cambria"/>
          <w:szCs w:val="24"/>
        </w:rPr>
        <w:t xml:space="preserve">). Aşadar, prin reforma lui Marcus Aurelius, cele trei Dacii au fost puse sub autoritatea unui guvernator unic, </w:t>
      </w:r>
      <w:r w:rsidRPr="00E140A7">
        <w:rPr>
          <w:rFonts w:ascii="Cambria" w:hAnsi="Cambria"/>
          <w:i/>
          <w:szCs w:val="24"/>
        </w:rPr>
        <w:t xml:space="preserve">vir consularis </w:t>
      </w:r>
      <w:r w:rsidRPr="00E140A7">
        <w:rPr>
          <w:rFonts w:ascii="Cambria" w:hAnsi="Cambria"/>
          <w:szCs w:val="24"/>
        </w:rPr>
        <w:t xml:space="preserve">(deoarece acum se aflau </w:t>
      </w:r>
      <w:r w:rsidRPr="00E140A7">
        <w:rPr>
          <w:rFonts w:ascii="Cambria" w:hAnsi="Cambria"/>
          <w:szCs w:val="24"/>
        </w:rPr>
        <w:lastRenderedPageBreak/>
        <w:t>în Dacia două legiuni, X</w:t>
      </w:r>
      <w:r w:rsidRPr="00E140A7">
        <w:rPr>
          <w:rFonts w:ascii="Cambria" w:hAnsi="Cambria"/>
          <w:szCs w:val="24"/>
        </w:rPr>
        <w:t xml:space="preserve">III Gemina şi V Macedonica) situaţie ce a rămas neschimbată, în esenţa ei, până la abandonarea provinciei de către Aurelian. </w:t>
      </w:r>
    </w:p>
    <w:p w:rsidR="00444418" w:rsidRPr="00E140A7" w:rsidRDefault="00456406">
      <w:pPr>
        <w:ind w:left="-15" w:right="0"/>
        <w:rPr>
          <w:rFonts w:ascii="Cambria" w:hAnsi="Cambria"/>
          <w:szCs w:val="24"/>
        </w:rPr>
      </w:pPr>
      <w:r w:rsidRPr="00E140A7">
        <w:rPr>
          <w:rFonts w:ascii="Cambria" w:hAnsi="Cambria"/>
          <w:szCs w:val="24"/>
        </w:rPr>
        <w:t>Trupele celor trei Dacii formează în continuare, după cât se pare, armate (</w:t>
      </w:r>
      <w:r w:rsidRPr="00E140A7">
        <w:rPr>
          <w:rFonts w:ascii="Cambria" w:hAnsi="Cambria"/>
          <w:i/>
          <w:szCs w:val="24"/>
        </w:rPr>
        <w:t>exercitus</w:t>
      </w:r>
      <w:r w:rsidRPr="00E140A7">
        <w:rPr>
          <w:rFonts w:ascii="Cambria" w:hAnsi="Cambria"/>
          <w:szCs w:val="24"/>
        </w:rPr>
        <w:t>) separate</w:t>
      </w:r>
      <w:r w:rsidRPr="00E140A7">
        <w:rPr>
          <w:rFonts w:ascii="Cambria" w:hAnsi="Cambria"/>
          <w:szCs w:val="24"/>
          <w:vertAlign w:val="superscript"/>
        </w:rPr>
        <w:footnoteReference w:id="146"/>
      </w:r>
      <w:r w:rsidRPr="00E140A7">
        <w:rPr>
          <w:rFonts w:ascii="Cambria" w:hAnsi="Cambria"/>
          <w:szCs w:val="24"/>
        </w:rPr>
        <w:t>, cum ar rezulta din diploma milita</w:t>
      </w:r>
      <w:r w:rsidRPr="00E140A7">
        <w:rPr>
          <w:rFonts w:ascii="Cambria" w:hAnsi="Cambria"/>
          <w:szCs w:val="24"/>
        </w:rPr>
        <w:t xml:space="preserve">ră de la Drobeta din 1 aprilie 179 p. Chr. (în care apar numai trupele auxiliare ale Daciei Superior). Menţinerea identităţii fiecărei provincii se observă şi din faptul că legaţia guvernatorului consular conţine totdeauna referirea la </w:t>
      </w:r>
      <w:r w:rsidRPr="00E140A7">
        <w:rPr>
          <w:rFonts w:ascii="Cambria" w:hAnsi="Cambria"/>
          <w:i/>
          <w:szCs w:val="24"/>
        </w:rPr>
        <w:t>tres Daciae</w:t>
      </w:r>
      <w:r w:rsidRPr="00E140A7">
        <w:rPr>
          <w:rFonts w:ascii="Cambria" w:hAnsi="Cambria"/>
          <w:szCs w:val="24"/>
        </w:rPr>
        <w:t xml:space="preserve"> sau </w:t>
      </w:r>
      <w:r w:rsidRPr="00E140A7">
        <w:rPr>
          <w:rFonts w:ascii="Cambria" w:hAnsi="Cambria"/>
          <w:i/>
          <w:szCs w:val="24"/>
        </w:rPr>
        <w:t>provinciae Daciarum</w:t>
      </w:r>
      <w:r w:rsidRPr="00E140A7">
        <w:rPr>
          <w:rFonts w:ascii="Cambria" w:hAnsi="Cambria"/>
          <w:szCs w:val="24"/>
        </w:rPr>
        <w:t xml:space="preserve"> (deci la plural). De asemenea, problemele financiare erau girate –ca şi mai înainte, separat pentru fiecare provincie-  de către un </w:t>
      </w:r>
      <w:r w:rsidRPr="00E140A7">
        <w:rPr>
          <w:rFonts w:ascii="Cambria" w:hAnsi="Cambria"/>
          <w:i/>
          <w:szCs w:val="24"/>
        </w:rPr>
        <w:t>procurator Augusti</w:t>
      </w:r>
      <w:r w:rsidRPr="00E140A7">
        <w:rPr>
          <w:rFonts w:ascii="Cambria" w:hAnsi="Cambria"/>
          <w:szCs w:val="24"/>
          <w:vertAlign w:val="superscript"/>
        </w:rPr>
        <w:footnoteReference w:id="14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Criza politico-militară declanşată de războaiele marcomanice şi agravată de conseci</w:t>
      </w:r>
      <w:r w:rsidRPr="00E140A7">
        <w:rPr>
          <w:rFonts w:ascii="Cambria" w:hAnsi="Cambria"/>
          <w:szCs w:val="24"/>
        </w:rPr>
        <w:t>nţele devastatoare ale unei molime (ciumă ?), va duce la creşterea militarizării societăţii romane. În aceste împrejurări au loc schimbări şi în politica de recrutare a elitei militare –</w:t>
      </w:r>
      <w:r w:rsidRPr="00E140A7">
        <w:rPr>
          <w:rFonts w:ascii="Cambria" w:hAnsi="Cambria"/>
          <w:i/>
          <w:szCs w:val="24"/>
        </w:rPr>
        <w:t>viri militares</w:t>
      </w:r>
      <w:r w:rsidRPr="00E140A7">
        <w:rPr>
          <w:rFonts w:ascii="Cambria" w:hAnsi="Cambria"/>
          <w:szCs w:val="24"/>
        </w:rPr>
        <w:t>.</w:t>
      </w:r>
    </w:p>
    <w:p w:rsidR="00444418" w:rsidRPr="00E140A7" w:rsidRDefault="00456406">
      <w:pPr>
        <w:spacing w:after="43"/>
        <w:ind w:left="-15" w:right="0"/>
        <w:rPr>
          <w:rFonts w:ascii="Cambria" w:hAnsi="Cambria"/>
          <w:szCs w:val="24"/>
        </w:rPr>
      </w:pPr>
      <w:r w:rsidRPr="00E140A7">
        <w:rPr>
          <w:rFonts w:ascii="Cambria" w:hAnsi="Cambria"/>
          <w:szCs w:val="24"/>
        </w:rPr>
        <w:t xml:space="preserve">Începând din perioada războaielor marcomannice pare a </w:t>
      </w:r>
      <w:r w:rsidRPr="00E140A7">
        <w:rPr>
          <w:rFonts w:ascii="Cambria" w:hAnsi="Cambria"/>
          <w:szCs w:val="24"/>
        </w:rPr>
        <w:t xml:space="preserve">se contura o anume specializare. În aproape toate cazurile în care cunoaştem întreaga carieră există dovezi că, înainte de a fi numit în Dacia, senatorul se familiarizase cu frontul dunărean, ca </w:t>
      </w:r>
      <w:r w:rsidRPr="00E140A7">
        <w:rPr>
          <w:rFonts w:ascii="Cambria" w:hAnsi="Cambria"/>
          <w:i/>
          <w:szCs w:val="24"/>
        </w:rPr>
        <w:t>tribunus laticlavius</w:t>
      </w:r>
      <w:r w:rsidRPr="00E140A7">
        <w:rPr>
          <w:rFonts w:ascii="Cambria" w:hAnsi="Cambria"/>
          <w:szCs w:val="24"/>
        </w:rPr>
        <w:t xml:space="preserve"> (în cazul carierelor mixte, prin exercit</w:t>
      </w:r>
      <w:r w:rsidRPr="00E140A7">
        <w:rPr>
          <w:rFonts w:ascii="Cambria" w:hAnsi="Cambria"/>
          <w:szCs w:val="24"/>
        </w:rPr>
        <w:t xml:space="preserve">area aşa-numitelor </w:t>
      </w:r>
      <w:r w:rsidRPr="00E140A7">
        <w:rPr>
          <w:rFonts w:ascii="Cambria" w:hAnsi="Cambria"/>
          <w:i/>
          <w:szCs w:val="24"/>
        </w:rPr>
        <w:t>militiae equestres</w:t>
      </w:r>
      <w:r w:rsidRPr="00E140A7">
        <w:rPr>
          <w:rFonts w:ascii="Cambria" w:hAnsi="Cambria"/>
          <w:szCs w:val="24"/>
        </w:rPr>
        <w:t xml:space="preserve">), ca </w:t>
      </w:r>
      <w:r w:rsidRPr="00E140A7">
        <w:rPr>
          <w:rFonts w:ascii="Cambria" w:hAnsi="Cambria"/>
          <w:i/>
          <w:szCs w:val="24"/>
        </w:rPr>
        <w:t>legatus legionis</w:t>
      </w:r>
      <w:r w:rsidRPr="00E140A7">
        <w:rPr>
          <w:rFonts w:ascii="Cambria" w:hAnsi="Cambria"/>
          <w:szCs w:val="24"/>
        </w:rPr>
        <w:t xml:space="preserve"> sau, adeseori, ca guvernator al uneia din cele două Moesii. Această „specializare” era impusă nu atât prin reguli explicite cât prin precedentele create. În legătură cu locul Daciei în carierele s</w:t>
      </w:r>
      <w:r w:rsidRPr="00E140A7">
        <w:rPr>
          <w:rFonts w:ascii="Cambria" w:hAnsi="Cambria"/>
          <w:szCs w:val="24"/>
        </w:rPr>
        <w:t>enatoriale s-a putut preciza că provincia nord-dunăreană (</w:t>
      </w:r>
      <w:r w:rsidRPr="00E140A7">
        <w:rPr>
          <w:rFonts w:ascii="Cambria" w:hAnsi="Cambria"/>
          <w:i/>
          <w:szCs w:val="24"/>
        </w:rPr>
        <w:t>tres Daciae</w:t>
      </w:r>
      <w:r w:rsidRPr="00E140A7">
        <w:rPr>
          <w:rFonts w:ascii="Cambria" w:hAnsi="Cambria"/>
          <w:szCs w:val="24"/>
        </w:rPr>
        <w:t xml:space="preserve">) ocupa o poziţie intermediară între provinciile consulare de la începutul carierei şi cele considerate a fi cele mai importante (Syria, </w:t>
      </w:r>
      <w:r w:rsidRPr="00E140A7">
        <w:rPr>
          <w:rFonts w:ascii="Cambria" w:hAnsi="Cambria"/>
          <w:szCs w:val="24"/>
        </w:rPr>
        <w:lastRenderedPageBreak/>
        <w:t>Britannia sau Pannonia Superior)</w:t>
      </w:r>
      <w:r w:rsidRPr="00E140A7">
        <w:rPr>
          <w:rFonts w:ascii="Cambria" w:hAnsi="Cambria"/>
          <w:szCs w:val="24"/>
          <w:vertAlign w:val="superscript"/>
        </w:rPr>
        <w:footnoteReference w:id="148"/>
      </w:r>
      <w:r w:rsidRPr="00E140A7">
        <w:rPr>
          <w:rFonts w:ascii="Cambria" w:hAnsi="Cambria"/>
          <w:szCs w:val="24"/>
        </w:rPr>
        <w:t>. D. Simonius Pro</w:t>
      </w:r>
      <w:r w:rsidRPr="00E140A7">
        <w:rPr>
          <w:rFonts w:ascii="Cambria" w:hAnsi="Cambria"/>
          <w:szCs w:val="24"/>
        </w:rPr>
        <w:t>culus Iulianus este ultimul consular cunoscut al Provinciei. Misiunea sa în Dacia este datată la finele domniei lui Gordianus III, prin anii 241-243</w:t>
      </w:r>
      <w:r w:rsidRPr="00E140A7">
        <w:rPr>
          <w:rFonts w:ascii="Cambria" w:hAnsi="Cambria"/>
          <w:szCs w:val="24"/>
          <w:vertAlign w:val="superscript"/>
        </w:rPr>
        <w:footnoteReference w:id="14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timpul lui Septimius Severus (193-211) şi Caracalla (211-217) constatăm că procuratorul financiar al D</w:t>
      </w:r>
      <w:r w:rsidRPr="00E140A7">
        <w:rPr>
          <w:rFonts w:ascii="Cambria" w:hAnsi="Cambria"/>
          <w:szCs w:val="24"/>
        </w:rPr>
        <w:t xml:space="preserve">aciei Apulensis este însărcinat să asigure interimatul guvernării Daciei cu titlul de </w:t>
      </w:r>
      <w:r w:rsidRPr="00E140A7">
        <w:rPr>
          <w:rFonts w:ascii="Cambria" w:hAnsi="Cambria"/>
          <w:i/>
          <w:szCs w:val="24"/>
        </w:rPr>
        <w:t>agens vice praesidis</w:t>
      </w:r>
      <w:r w:rsidRPr="00E140A7">
        <w:rPr>
          <w:rFonts w:ascii="Cambria" w:hAnsi="Cambria"/>
          <w:szCs w:val="24"/>
          <w:vertAlign w:val="superscript"/>
        </w:rPr>
        <w:footnoteReference w:id="150"/>
      </w:r>
      <w:r w:rsidRPr="00E140A7">
        <w:rPr>
          <w:rFonts w:ascii="Cambria" w:hAnsi="Cambria"/>
          <w:szCs w:val="24"/>
        </w:rPr>
        <w:t xml:space="preserve">. Inovaţia se repetă de mai multe ori sub împăraţii ce au urmat, ultima menţiune fiind din timpul domniei comune a împăraţilor Trebonianus Gallus şi </w:t>
      </w:r>
      <w:r w:rsidRPr="00E140A7">
        <w:rPr>
          <w:rFonts w:ascii="Cambria" w:hAnsi="Cambria"/>
          <w:szCs w:val="24"/>
        </w:rPr>
        <w:t>Volusianus (251253)</w:t>
      </w:r>
      <w:r w:rsidRPr="00E140A7">
        <w:rPr>
          <w:rFonts w:ascii="Cambria" w:hAnsi="Cambria"/>
          <w:szCs w:val="24"/>
          <w:vertAlign w:val="superscript"/>
        </w:rPr>
        <w:footnoteReference w:id="151"/>
      </w:r>
      <w:r w:rsidRPr="00E140A7">
        <w:rPr>
          <w:rFonts w:ascii="Cambria" w:hAnsi="Cambria"/>
          <w:szCs w:val="24"/>
        </w:rPr>
        <w:t xml:space="preserve">. Procuratorul financiar al Daciei Apulensis era vicarul consularului în momentul în care acesta, în fruntea armatei Provinciei, îşi părăsea reşedinţa în caz de război. În condiţiile în care Philippus (244-249) a pus în aplicare un nou </w:t>
      </w:r>
      <w:r w:rsidRPr="00E140A7">
        <w:rPr>
          <w:rFonts w:ascii="Cambria" w:hAnsi="Cambria"/>
          <w:szCs w:val="24"/>
        </w:rPr>
        <w:t>concept strategic de apărare a provinciilor de la Dunărea de Mijloc şi de Jos –prin crearea unui corp de armată cuprinzând vexilaţii detaşate din armatele Pannoniilor, Moesiilor şi Daciilor</w:t>
      </w:r>
      <w:r w:rsidRPr="00E140A7">
        <w:rPr>
          <w:rFonts w:ascii="Cambria" w:hAnsi="Cambria"/>
          <w:szCs w:val="24"/>
          <w:vertAlign w:val="superscript"/>
        </w:rPr>
        <w:footnoteReference w:id="152"/>
      </w:r>
      <w:r w:rsidRPr="00E140A7">
        <w:rPr>
          <w:rFonts w:ascii="Cambria" w:hAnsi="Cambria"/>
          <w:szCs w:val="24"/>
        </w:rPr>
        <w:t>-, către mijlocul secolului III p. Chr., practica interimatului gu</w:t>
      </w:r>
      <w:r w:rsidRPr="00E140A7">
        <w:rPr>
          <w:rFonts w:ascii="Cambria" w:hAnsi="Cambria"/>
          <w:szCs w:val="24"/>
        </w:rPr>
        <w:t>vernării pare să se fi permanentizat în Dacia. Misiunea lui M. Aurelius Marcus –</w:t>
      </w:r>
      <w:r w:rsidRPr="00E140A7">
        <w:rPr>
          <w:rFonts w:ascii="Cambria" w:hAnsi="Cambria"/>
          <w:i/>
          <w:szCs w:val="24"/>
        </w:rPr>
        <w:t xml:space="preserve">procurator </w:t>
      </w:r>
      <w:r w:rsidRPr="00E140A7">
        <w:rPr>
          <w:rFonts w:ascii="Cambria" w:hAnsi="Cambria"/>
          <w:szCs w:val="24"/>
        </w:rPr>
        <w:t>al Daciei Apulensis-, care exercita interimatul guvernării (</w:t>
      </w:r>
      <w:r w:rsidRPr="00E140A7">
        <w:rPr>
          <w:rFonts w:ascii="Cambria" w:hAnsi="Cambria"/>
          <w:i/>
          <w:szCs w:val="24"/>
        </w:rPr>
        <w:t>agens vice praesidis</w:t>
      </w:r>
      <w:r w:rsidRPr="00E140A7">
        <w:rPr>
          <w:rFonts w:ascii="Cambria" w:hAnsi="Cambria"/>
          <w:szCs w:val="24"/>
        </w:rPr>
        <w:t>) în timpul lui Decius, pare să se fi perpetuat sub Trebonianus Gallus, cum putem ded</w:t>
      </w:r>
      <w:r w:rsidRPr="00E140A7">
        <w:rPr>
          <w:rFonts w:ascii="Cambria" w:hAnsi="Cambria"/>
          <w:szCs w:val="24"/>
        </w:rPr>
        <w:t>uce din inscripţia înălţată de vicar chiar în pretoriul guvernatorului de la Apulum</w:t>
      </w:r>
      <w:r w:rsidRPr="00E140A7">
        <w:rPr>
          <w:rFonts w:ascii="Cambria" w:hAnsi="Cambria"/>
          <w:szCs w:val="24"/>
          <w:vertAlign w:val="superscript"/>
        </w:rPr>
        <w:footnoteReference w:id="153"/>
      </w:r>
      <w:r w:rsidRPr="00E140A7">
        <w:rPr>
          <w:rFonts w:ascii="Cambria" w:hAnsi="Cambria"/>
          <w:szCs w:val="24"/>
        </w:rPr>
        <w:t xml:space="preserve">. Teama împăraţilor de uzurpările tot mai frecvente, favorizate de existenţa unor </w:t>
      </w:r>
      <w:r w:rsidRPr="00E140A7">
        <w:rPr>
          <w:rFonts w:ascii="Cambria" w:hAnsi="Cambria"/>
          <w:szCs w:val="24"/>
        </w:rPr>
        <w:lastRenderedPageBreak/>
        <w:t>mari comandamente militare, va fi prevalat faţă de interesele unei apărări eficiente a fro</w:t>
      </w:r>
      <w:r w:rsidRPr="00E140A7">
        <w:rPr>
          <w:rFonts w:ascii="Cambria" w:hAnsi="Cambria"/>
          <w:szCs w:val="24"/>
        </w:rPr>
        <w:t>ntierelor provinciale</w:t>
      </w:r>
      <w:r w:rsidRPr="00E140A7">
        <w:rPr>
          <w:rFonts w:ascii="Cambria" w:hAnsi="Cambria"/>
          <w:szCs w:val="24"/>
          <w:vertAlign w:val="superscript"/>
        </w:rPr>
        <w:footnoteReference w:id="154"/>
      </w:r>
      <w:r w:rsidRPr="00E140A7">
        <w:rPr>
          <w:rFonts w:ascii="Cambria" w:hAnsi="Cambria"/>
          <w:szCs w:val="24"/>
        </w:rPr>
        <w:t>.</w:t>
      </w:r>
    </w:p>
    <w:p w:rsidR="00444418" w:rsidRPr="00E140A7" w:rsidRDefault="00456406">
      <w:pPr>
        <w:pStyle w:val="Heading2"/>
        <w:ind w:left="0" w:firstLine="710"/>
        <w:rPr>
          <w:rFonts w:ascii="Cambria" w:hAnsi="Cambria"/>
          <w:szCs w:val="24"/>
        </w:rPr>
      </w:pPr>
      <w:r w:rsidRPr="00E140A7">
        <w:rPr>
          <w:rFonts w:ascii="Cambria" w:hAnsi="Cambria"/>
          <w:szCs w:val="24"/>
        </w:rPr>
        <w:t xml:space="preserve">1.6 Organizarea fiscală şi sistemul vamal </w:t>
      </w:r>
    </w:p>
    <w:p w:rsidR="00444418" w:rsidRPr="00E140A7" w:rsidRDefault="00456406">
      <w:pPr>
        <w:ind w:left="-15" w:right="0"/>
        <w:rPr>
          <w:rFonts w:ascii="Cambria" w:hAnsi="Cambria"/>
          <w:szCs w:val="24"/>
        </w:rPr>
      </w:pPr>
      <w:r w:rsidRPr="00E140A7">
        <w:rPr>
          <w:rFonts w:ascii="Cambria" w:hAnsi="Cambria"/>
          <w:szCs w:val="24"/>
        </w:rPr>
        <w:t>Paralel cu organizarea provinciei Dacia a fost introdusă organizarea fiscală</w:t>
      </w:r>
      <w:r w:rsidRPr="00E140A7">
        <w:rPr>
          <w:rFonts w:ascii="Cambria" w:hAnsi="Cambria"/>
          <w:szCs w:val="24"/>
          <w:vertAlign w:val="superscript"/>
        </w:rPr>
        <w:footnoteReference w:id="155"/>
      </w:r>
      <w:r w:rsidRPr="00E140A7">
        <w:rPr>
          <w:rFonts w:ascii="Cambria" w:hAnsi="Cambria"/>
          <w:szCs w:val="24"/>
        </w:rPr>
        <w:t>: administrarea finanţelor şi perceperea impozitelor cuvenite Fiscului imperial (</w:t>
      </w:r>
      <w:r w:rsidRPr="00E140A7">
        <w:rPr>
          <w:rFonts w:ascii="Cambria" w:hAnsi="Cambria"/>
          <w:i/>
          <w:szCs w:val="24"/>
        </w:rPr>
        <w:t>Fiscus Caesaris</w:t>
      </w:r>
      <w:r w:rsidRPr="00E140A7">
        <w:rPr>
          <w:rFonts w:ascii="Cambria" w:hAnsi="Cambria"/>
          <w:szCs w:val="24"/>
        </w:rPr>
        <w:t xml:space="preserve">), adunate la </w:t>
      </w:r>
      <w:r w:rsidRPr="00E140A7">
        <w:rPr>
          <w:rFonts w:ascii="Cambria" w:hAnsi="Cambria"/>
          <w:szCs w:val="24"/>
        </w:rPr>
        <w:t xml:space="preserve">nivelul Provinciei –mai apoi, a fiecărui district financiar- de către un </w:t>
      </w:r>
      <w:r w:rsidRPr="00E140A7">
        <w:rPr>
          <w:rFonts w:ascii="Cambria" w:hAnsi="Cambria"/>
          <w:i/>
          <w:szCs w:val="24"/>
        </w:rPr>
        <w:t>procurator Augusti</w:t>
      </w:r>
      <w:r w:rsidRPr="00E140A7">
        <w:rPr>
          <w:rFonts w:ascii="Cambria" w:hAnsi="Cambria"/>
          <w:szCs w:val="24"/>
        </w:rPr>
        <w:t xml:space="preserve">. Procuratorii financiari nu depindeau de guvernator, ci erau direct subordonaţi Fiscului imperial („ministerului de finanţe” – </w:t>
      </w:r>
      <w:r w:rsidRPr="00E140A7">
        <w:rPr>
          <w:rFonts w:ascii="Cambria" w:hAnsi="Cambria"/>
          <w:i/>
          <w:szCs w:val="24"/>
        </w:rPr>
        <w:t>a rationibus</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Reşedinţa (</w:t>
      </w:r>
      <w:r w:rsidRPr="00E140A7">
        <w:rPr>
          <w:rFonts w:ascii="Cambria" w:hAnsi="Cambria"/>
          <w:i/>
          <w:szCs w:val="24"/>
        </w:rPr>
        <w:t>praetorium</w:t>
      </w:r>
      <w:r w:rsidRPr="00E140A7">
        <w:rPr>
          <w:rFonts w:ascii="Cambria" w:hAnsi="Cambria"/>
          <w:i/>
          <w:szCs w:val="24"/>
        </w:rPr>
        <w:t xml:space="preserve"> procuratoris</w:t>
      </w:r>
      <w:r w:rsidRPr="00E140A7">
        <w:rPr>
          <w:rFonts w:ascii="Cambria" w:hAnsi="Cambria"/>
          <w:szCs w:val="24"/>
        </w:rPr>
        <w:t xml:space="preserve">) procuratorului financiar al Daciei </w:t>
      </w:r>
    </w:p>
    <w:p w:rsidR="00444418" w:rsidRPr="00E140A7" w:rsidRDefault="00456406">
      <w:pPr>
        <w:ind w:left="-15" w:right="0" w:firstLine="0"/>
        <w:rPr>
          <w:rFonts w:ascii="Cambria" w:hAnsi="Cambria"/>
          <w:szCs w:val="24"/>
        </w:rPr>
      </w:pPr>
      <w:r w:rsidRPr="00E140A7">
        <w:rPr>
          <w:rFonts w:ascii="Cambria" w:hAnsi="Cambria"/>
          <w:szCs w:val="24"/>
        </w:rPr>
        <w:t>(Superior/Apulensis) a fost identificată şi cercetată arheologic la Ulpia  Traiana Sarmizegetusa – Grohotea Tornească</w:t>
      </w:r>
      <w:r w:rsidRPr="00E140A7">
        <w:rPr>
          <w:rFonts w:ascii="Cambria" w:hAnsi="Cambria"/>
          <w:szCs w:val="24"/>
          <w:vertAlign w:val="superscript"/>
        </w:rPr>
        <w:footnoteReference w:id="156"/>
      </w:r>
      <w:r w:rsidRPr="00E140A7">
        <w:rPr>
          <w:rFonts w:ascii="Cambria" w:hAnsi="Cambria"/>
          <w:szCs w:val="24"/>
        </w:rPr>
        <w:t xml:space="preserve">. Procuratorii financiari ai Daciei Porolissensis îşi aveau reşedinţa la </w:t>
      </w:r>
    </w:p>
    <w:p w:rsidR="00444418" w:rsidRPr="00E140A7" w:rsidRDefault="00456406">
      <w:pPr>
        <w:spacing w:after="50"/>
        <w:ind w:left="-15" w:right="0" w:firstLine="0"/>
        <w:rPr>
          <w:rFonts w:ascii="Cambria" w:hAnsi="Cambria"/>
          <w:szCs w:val="24"/>
        </w:rPr>
      </w:pPr>
      <w:r w:rsidRPr="00E140A7">
        <w:rPr>
          <w:rFonts w:ascii="Cambria" w:hAnsi="Cambria"/>
          <w:szCs w:val="24"/>
        </w:rPr>
        <w:t>Napoca</w:t>
      </w:r>
      <w:r w:rsidRPr="00E140A7">
        <w:rPr>
          <w:rFonts w:ascii="Cambria" w:hAnsi="Cambria"/>
          <w:szCs w:val="24"/>
          <w:vertAlign w:val="superscript"/>
        </w:rPr>
        <w:footnoteReference w:id="15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 i</w:t>
      </w:r>
      <w:r w:rsidRPr="00E140A7">
        <w:rPr>
          <w:rFonts w:ascii="Cambria" w:hAnsi="Cambria"/>
          <w:szCs w:val="24"/>
        </w:rPr>
        <w:t xml:space="preserve">mpozitele directe (impozitul personal – </w:t>
      </w:r>
      <w:r w:rsidRPr="00E140A7">
        <w:rPr>
          <w:rFonts w:ascii="Cambria" w:hAnsi="Cambria"/>
          <w:i/>
          <w:szCs w:val="24"/>
        </w:rPr>
        <w:t>tributum capitis</w:t>
      </w:r>
      <w:r w:rsidRPr="00E140A7">
        <w:rPr>
          <w:rFonts w:ascii="Cambria" w:hAnsi="Cambria"/>
          <w:szCs w:val="24"/>
        </w:rPr>
        <w:t xml:space="preserve"> şi impozitul pe pământ – </w:t>
      </w:r>
      <w:r w:rsidRPr="00E140A7">
        <w:rPr>
          <w:rFonts w:ascii="Cambria" w:hAnsi="Cambria"/>
          <w:i/>
          <w:szCs w:val="24"/>
        </w:rPr>
        <w:t>tributum soli</w:t>
      </w:r>
      <w:r w:rsidRPr="00E140A7">
        <w:rPr>
          <w:rFonts w:ascii="Cambria" w:hAnsi="Cambria"/>
          <w:szCs w:val="24"/>
        </w:rPr>
        <w:t>) erau scutiţi cetăţenii romani ai oraşelor care se bucurau de  dreptul italic (</w:t>
      </w:r>
      <w:r w:rsidRPr="00E140A7">
        <w:rPr>
          <w:rFonts w:ascii="Cambria" w:hAnsi="Cambria"/>
          <w:i/>
          <w:szCs w:val="24"/>
        </w:rPr>
        <w:t>ius Italicum</w:t>
      </w:r>
      <w:r w:rsidRPr="00E140A7">
        <w:rPr>
          <w:rFonts w:ascii="Cambria" w:hAnsi="Cambria"/>
          <w:szCs w:val="24"/>
        </w:rPr>
        <w:t>)</w:t>
      </w:r>
      <w:r w:rsidRPr="00E140A7">
        <w:rPr>
          <w:rFonts w:ascii="Cambria" w:hAnsi="Cambria"/>
          <w:szCs w:val="24"/>
          <w:vertAlign w:val="superscript"/>
        </w:rPr>
        <w:footnoteReference w:id="158"/>
      </w:r>
      <w:r w:rsidRPr="00E140A7">
        <w:rPr>
          <w:rFonts w:ascii="Cambria" w:hAnsi="Cambria"/>
          <w:szCs w:val="24"/>
        </w:rPr>
        <w:t xml:space="preserve">. </w:t>
      </w:r>
      <w:r w:rsidRPr="00E140A7">
        <w:rPr>
          <w:rFonts w:ascii="Cambria" w:hAnsi="Cambria"/>
          <w:i/>
          <w:szCs w:val="24"/>
        </w:rPr>
        <w:t>Ius Italicum</w:t>
      </w:r>
      <w:r w:rsidRPr="00E140A7">
        <w:rPr>
          <w:rFonts w:ascii="Cambria" w:hAnsi="Cambria"/>
          <w:szCs w:val="24"/>
        </w:rPr>
        <w:t xml:space="preserve"> semnifica aproape exclusiv </w:t>
      </w:r>
      <w:r w:rsidRPr="00E140A7">
        <w:rPr>
          <w:rFonts w:ascii="Cambria" w:hAnsi="Cambria"/>
          <w:i/>
          <w:szCs w:val="24"/>
        </w:rPr>
        <w:t>immunitas</w:t>
      </w:r>
      <w:r w:rsidRPr="00E140A7">
        <w:rPr>
          <w:rFonts w:ascii="Cambria" w:hAnsi="Cambria"/>
          <w:szCs w:val="24"/>
        </w:rPr>
        <w:t xml:space="preserve"> şi un deosebit </w:t>
      </w:r>
      <w:r w:rsidRPr="00E140A7">
        <w:rPr>
          <w:rFonts w:ascii="Cambria" w:hAnsi="Cambria"/>
          <w:szCs w:val="24"/>
        </w:rPr>
        <w:t xml:space="preserve">prestigiu. Dreptul italic era cel mai înalt privilegiu la care putea aspira o </w:t>
      </w:r>
      <w:r w:rsidRPr="00E140A7">
        <w:rPr>
          <w:rFonts w:ascii="Cambria" w:hAnsi="Cambria"/>
          <w:i/>
          <w:szCs w:val="24"/>
        </w:rPr>
        <w:t>colonia</w:t>
      </w:r>
      <w:r w:rsidRPr="00E140A7">
        <w:rPr>
          <w:rFonts w:ascii="Cambria" w:hAnsi="Cambria"/>
          <w:szCs w:val="24"/>
        </w:rPr>
        <w:t xml:space="preserve"> din afara Italiei, însemnând, în realitate, asimilarea cetăţenilor din oraşele care beneficiau de </w:t>
      </w:r>
      <w:r w:rsidRPr="00E140A7">
        <w:rPr>
          <w:rFonts w:ascii="Cambria" w:hAnsi="Cambria"/>
          <w:i/>
          <w:szCs w:val="24"/>
        </w:rPr>
        <w:t>ius Italicum</w:t>
      </w:r>
      <w:r w:rsidRPr="00E140A7">
        <w:rPr>
          <w:rFonts w:ascii="Cambria" w:hAnsi="Cambria"/>
          <w:szCs w:val="24"/>
        </w:rPr>
        <w:t xml:space="preserve"> cu cetăţenii din Italia în </w:t>
      </w:r>
      <w:r w:rsidRPr="00E140A7">
        <w:rPr>
          <w:rFonts w:ascii="Cambria" w:hAnsi="Cambria"/>
          <w:szCs w:val="24"/>
        </w:rPr>
        <w:lastRenderedPageBreak/>
        <w:t>materie de drept civil şi fiscal</w:t>
      </w:r>
      <w:r w:rsidRPr="00E140A7">
        <w:rPr>
          <w:rFonts w:ascii="Cambria" w:hAnsi="Cambria"/>
          <w:szCs w:val="24"/>
        </w:rPr>
        <w:t>itate. Potrivit lui Ulpianus (</w:t>
      </w:r>
      <w:r w:rsidRPr="00E140A7">
        <w:rPr>
          <w:rFonts w:ascii="Cambria" w:hAnsi="Cambria"/>
          <w:i/>
          <w:szCs w:val="24"/>
        </w:rPr>
        <w:t xml:space="preserve">de censibus </w:t>
      </w:r>
      <w:r w:rsidRPr="00E140A7">
        <w:rPr>
          <w:rFonts w:ascii="Cambria" w:hAnsi="Cambria"/>
          <w:szCs w:val="24"/>
        </w:rPr>
        <w:t xml:space="preserve">în </w:t>
      </w:r>
      <w:r w:rsidRPr="00E140A7">
        <w:rPr>
          <w:rFonts w:ascii="Cambria" w:hAnsi="Cambria"/>
          <w:i/>
          <w:szCs w:val="24"/>
        </w:rPr>
        <w:t xml:space="preserve">Digesta </w:t>
      </w:r>
      <w:r w:rsidRPr="00E140A7">
        <w:rPr>
          <w:rFonts w:ascii="Cambria" w:hAnsi="Cambria"/>
          <w:szCs w:val="24"/>
        </w:rPr>
        <w:t>L, 15, 1, 8-9) colonii de drept italic în Dacia erau: Dierna (improbabil), Ulpia Traiana Sarmizegetusa, Apulum, Napoca şi Potaissa.</w:t>
      </w:r>
    </w:p>
    <w:p w:rsidR="00444418" w:rsidRPr="00E140A7" w:rsidRDefault="00456406">
      <w:pPr>
        <w:spacing w:after="40"/>
        <w:ind w:left="-15" w:right="0"/>
        <w:rPr>
          <w:rFonts w:ascii="Cambria" w:hAnsi="Cambria"/>
          <w:szCs w:val="24"/>
        </w:rPr>
      </w:pPr>
      <w:r w:rsidRPr="00E140A7">
        <w:rPr>
          <w:rFonts w:ascii="Cambria" w:hAnsi="Cambria"/>
          <w:szCs w:val="24"/>
        </w:rPr>
        <w:t>Organizarea vamală în epoca Principatului este importantă nu numai pent</w:t>
      </w:r>
      <w:r w:rsidRPr="00E140A7">
        <w:rPr>
          <w:rFonts w:ascii="Cambria" w:hAnsi="Cambria"/>
          <w:szCs w:val="24"/>
        </w:rPr>
        <w:t>ru istoria economică a provinciilor. Din organizarea sistemului vamal</w:t>
      </w:r>
      <w:r w:rsidRPr="00E140A7">
        <w:rPr>
          <w:rFonts w:ascii="Cambria" w:hAnsi="Cambria"/>
          <w:szCs w:val="24"/>
          <w:vertAlign w:val="superscript"/>
        </w:rPr>
        <w:footnoteReference w:id="159"/>
      </w:r>
      <w:r w:rsidRPr="00E140A7">
        <w:rPr>
          <w:rFonts w:ascii="Cambria" w:hAnsi="Cambria"/>
          <w:szCs w:val="24"/>
          <w:vertAlign w:val="superscript"/>
        </w:rPr>
        <w:t xml:space="preserve"> </w:t>
      </w:r>
      <w:r w:rsidRPr="00E140A7">
        <w:rPr>
          <w:rFonts w:ascii="Cambria" w:hAnsi="Cambria"/>
          <w:szCs w:val="24"/>
        </w:rPr>
        <w:t>se pot deduce date importante de natură administrativ organizatorică care completează imaginea organizării unei provincii</w:t>
      </w:r>
      <w:r w:rsidRPr="00E140A7">
        <w:rPr>
          <w:rFonts w:ascii="Cambria" w:hAnsi="Cambria"/>
          <w:szCs w:val="24"/>
          <w:vertAlign w:val="superscript"/>
        </w:rPr>
        <w:footnoteReference w:id="16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Cel mai important impozit comercial era impozitul vamal. </w:t>
      </w:r>
      <w:r w:rsidRPr="00E140A7">
        <w:rPr>
          <w:rFonts w:ascii="Cambria" w:hAnsi="Cambria"/>
          <w:szCs w:val="24"/>
        </w:rPr>
        <w:t xml:space="preserve">Cuvântul </w:t>
      </w:r>
      <w:r w:rsidRPr="00E140A7">
        <w:rPr>
          <w:rFonts w:ascii="Cambria" w:hAnsi="Cambria"/>
          <w:i/>
          <w:szCs w:val="24"/>
        </w:rPr>
        <w:t>portorium</w:t>
      </w:r>
      <w:r w:rsidRPr="00E140A7">
        <w:rPr>
          <w:rFonts w:ascii="Cambria" w:hAnsi="Cambria"/>
          <w:szCs w:val="24"/>
        </w:rPr>
        <w:t xml:space="preserve"> (=vamă) înseamnă de fapt taxă de trecere, impozit pe circulaţia mărfurilor. Termenul </w:t>
      </w:r>
      <w:r w:rsidRPr="00E140A7">
        <w:rPr>
          <w:rFonts w:ascii="Cambria" w:hAnsi="Cambria"/>
          <w:i/>
          <w:szCs w:val="24"/>
        </w:rPr>
        <w:t>portorium</w:t>
      </w:r>
      <w:r w:rsidRPr="00E140A7">
        <w:rPr>
          <w:rFonts w:ascii="Cambria" w:hAnsi="Cambria"/>
          <w:szCs w:val="24"/>
        </w:rPr>
        <w:t xml:space="preserve"> acoperă nu numai noţiunea de vamă propriu-zisă, respectiv taxă de frontieră, ci şi taxe care se plăteau la frontierele dintre provincii, la ho</w:t>
      </w:r>
      <w:r w:rsidRPr="00E140A7">
        <w:rPr>
          <w:rFonts w:ascii="Cambria" w:hAnsi="Cambria"/>
          <w:szCs w:val="24"/>
        </w:rPr>
        <w:t>tarele dintre circumscripţiile vamale, la poduri, la trecători, la intrările în oraşe</w:t>
      </w:r>
      <w:r w:rsidRPr="00E140A7">
        <w:rPr>
          <w:rFonts w:ascii="Cambria" w:hAnsi="Cambria"/>
          <w:szCs w:val="24"/>
          <w:vertAlign w:val="superscript"/>
        </w:rPr>
        <w:footnoteReference w:id="161"/>
      </w:r>
      <w:r w:rsidRPr="00E140A7">
        <w:rPr>
          <w:rFonts w:ascii="Cambria" w:hAnsi="Cambria"/>
          <w:szCs w:val="24"/>
        </w:rPr>
        <w:t xml:space="preserve">. Aşadar, termenul </w:t>
      </w:r>
      <w:r w:rsidRPr="00E140A7">
        <w:rPr>
          <w:rFonts w:ascii="Cambria" w:hAnsi="Cambria"/>
          <w:i/>
          <w:szCs w:val="24"/>
        </w:rPr>
        <w:t xml:space="preserve">portorium </w:t>
      </w:r>
      <w:r w:rsidRPr="00E140A7">
        <w:rPr>
          <w:rFonts w:ascii="Cambria" w:hAnsi="Cambria"/>
          <w:szCs w:val="24"/>
        </w:rPr>
        <w:t xml:space="preserve">includea trei impozite: vama propriu-zisă, taxa de intrare, taxa de trecere. Taxele plătite în interiorul statului roman erau numite şi </w:t>
      </w:r>
      <w:r w:rsidRPr="00E140A7">
        <w:rPr>
          <w:rFonts w:ascii="Cambria" w:hAnsi="Cambria"/>
          <w:i/>
          <w:szCs w:val="24"/>
        </w:rPr>
        <w:t>telon</w:t>
      </w:r>
      <w:r w:rsidRPr="00E140A7">
        <w:rPr>
          <w:rFonts w:ascii="Cambria" w:hAnsi="Cambria"/>
          <w:i/>
          <w:szCs w:val="24"/>
        </w:rPr>
        <w:t>ium</w:t>
      </w:r>
      <w:r w:rsidRPr="00E140A7">
        <w:rPr>
          <w:rFonts w:ascii="Cambria" w:hAnsi="Cambria"/>
          <w:szCs w:val="24"/>
        </w:rPr>
        <w:t xml:space="preserve"> sau </w:t>
      </w:r>
      <w:r w:rsidRPr="00E140A7">
        <w:rPr>
          <w:rFonts w:ascii="Cambria" w:hAnsi="Cambria"/>
          <w:i/>
          <w:szCs w:val="24"/>
        </w:rPr>
        <w:t>telonem</w:t>
      </w:r>
      <w:r w:rsidRPr="00E140A7">
        <w:rPr>
          <w:rFonts w:ascii="Cambria" w:hAnsi="Cambria"/>
          <w:szCs w:val="24"/>
        </w:rPr>
        <w:t>. În Imperiul Roman taxa vamală făcea parte din impozitele indirecte (</w:t>
      </w:r>
      <w:r w:rsidRPr="00E140A7">
        <w:rPr>
          <w:rFonts w:ascii="Cambria" w:hAnsi="Cambria"/>
          <w:i/>
          <w:szCs w:val="24"/>
        </w:rPr>
        <w:t>vectigalias</w:t>
      </w:r>
      <w:r w:rsidRPr="00E140A7">
        <w:rPr>
          <w:rFonts w:ascii="Cambria" w:hAnsi="Cambria"/>
          <w:szCs w:val="24"/>
        </w:rPr>
        <w:t>). Scopul taxei era pur fiscal</w:t>
      </w:r>
      <w:r w:rsidRPr="00E140A7">
        <w:rPr>
          <w:rFonts w:ascii="Cambria" w:hAnsi="Cambria"/>
          <w:szCs w:val="24"/>
          <w:vertAlign w:val="superscript"/>
        </w:rPr>
        <w:footnoteReference w:id="162"/>
      </w:r>
      <w:r w:rsidRPr="00E140A7">
        <w:rPr>
          <w:rFonts w:ascii="Cambria" w:hAnsi="Cambria"/>
          <w:szCs w:val="24"/>
        </w:rPr>
        <w:t xml:space="preserve">. Totuşi, comerţul exterior era taxat mai mult cu vădita intenţie de a împiedica </w:t>
      </w:r>
      <w:r w:rsidRPr="00E140A7">
        <w:rPr>
          <w:rFonts w:ascii="Cambria" w:hAnsi="Cambria"/>
          <w:szCs w:val="24"/>
        </w:rPr>
        <w:lastRenderedPageBreak/>
        <w:t>exodul monedei romane (şi a metalelor preţioase)</w:t>
      </w:r>
      <w:r w:rsidRPr="00E140A7">
        <w:rPr>
          <w:rFonts w:ascii="Cambria" w:hAnsi="Cambria"/>
          <w:szCs w:val="24"/>
        </w:rPr>
        <w:t xml:space="preserve"> în afara Imperiului.</w:t>
      </w:r>
    </w:p>
    <w:p w:rsidR="00444418" w:rsidRPr="00E140A7" w:rsidRDefault="00456406">
      <w:pPr>
        <w:ind w:left="-15" w:right="0"/>
        <w:rPr>
          <w:rFonts w:ascii="Cambria" w:hAnsi="Cambria"/>
          <w:szCs w:val="24"/>
        </w:rPr>
      </w:pPr>
      <w:r w:rsidRPr="00E140A7">
        <w:rPr>
          <w:rFonts w:ascii="Cambria" w:hAnsi="Cambria"/>
          <w:szCs w:val="24"/>
        </w:rPr>
        <w:t>Taxele de la frontierele de stat, de la limitele dintre provincii sau dintre circumscripţiile vamale erau încasate de stat. Taxele de la intrările în oraşe erau încasate de administraţiile financiare ale municipalităţilor respective.</w:t>
      </w:r>
    </w:p>
    <w:p w:rsidR="00444418" w:rsidRPr="00E140A7" w:rsidRDefault="00456406">
      <w:pPr>
        <w:ind w:left="-15" w:right="0"/>
        <w:rPr>
          <w:rFonts w:ascii="Cambria" w:hAnsi="Cambria"/>
          <w:szCs w:val="24"/>
        </w:rPr>
      </w:pPr>
      <w:r w:rsidRPr="00E140A7">
        <w:rPr>
          <w:rFonts w:ascii="Cambria" w:hAnsi="Cambria"/>
          <w:szCs w:val="24"/>
        </w:rPr>
        <w:t>Circumscripţiile vamale ale Imperiului Roman s-au constituit în epoca augustană</w:t>
      </w:r>
      <w:r w:rsidRPr="00E140A7">
        <w:rPr>
          <w:rFonts w:ascii="Cambria" w:hAnsi="Cambria"/>
          <w:szCs w:val="24"/>
          <w:vertAlign w:val="superscript"/>
        </w:rPr>
        <w:footnoteReference w:id="163"/>
      </w:r>
      <w:r w:rsidRPr="00E140A7">
        <w:rPr>
          <w:rFonts w:ascii="Cambria" w:hAnsi="Cambria"/>
          <w:szCs w:val="24"/>
        </w:rPr>
        <w:t>. Procesul de delimitare a lor s-a încheiat către mijlocul secolului I p. Chr., în timpul lui Claudius</w:t>
      </w:r>
      <w:r w:rsidRPr="00E140A7">
        <w:rPr>
          <w:rFonts w:ascii="Cambria" w:hAnsi="Cambria"/>
          <w:szCs w:val="24"/>
          <w:vertAlign w:val="superscript"/>
        </w:rPr>
        <w:footnoteReference w:id="164"/>
      </w:r>
      <w:r w:rsidRPr="00E140A7">
        <w:rPr>
          <w:rFonts w:ascii="Cambria" w:hAnsi="Cambria"/>
          <w:szCs w:val="24"/>
        </w:rPr>
        <w:t>. În timpul domniei lui Hadrian a avut loc o reorganizare a circumscripţi</w:t>
      </w:r>
      <w:r w:rsidRPr="00E140A7">
        <w:rPr>
          <w:rFonts w:ascii="Cambria" w:hAnsi="Cambria"/>
          <w:szCs w:val="24"/>
        </w:rPr>
        <w:t>ilor vamale, unele dintre ele fuzionând: Galliile cu Germaniile, Asia cu Bithynia, Illyricum cu Thracia</w:t>
      </w:r>
      <w:r w:rsidRPr="00E140A7">
        <w:rPr>
          <w:rFonts w:ascii="Cambria" w:hAnsi="Cambria"/>
          <w:szCs w:val="24"/>
          <w:vertAlign w:val="superscript"/>
        </w:rPr>
        <w:footnoteReference w:id="165"/>
      </w:r>
      <w:r w:rsidRPr="00E140A7">
        <w:rPr>
          <w:rFonts w:ascii="Cambria" w:hAnsi="Cambria"/>
          <w:szCs w:val="24"/>
        </w:rPr>
        <w:t xml:space="preserve"> etc. Această reorganizare a dat forma definitivă a sistemului vamal roman din epoca Principatului. </w:t>
      </w:r>
    </w:p>
    <w:p w:rsidR="00444418" w:rsidRPr="00E140A7" w:rsidRDefault="00456406">
      <w:pPr>
        <w:ind w:left="-15" w:right="0"/>
        <w:rPr>
          <w:rFonts w:ascii="Cambria" w:hAnsi="Cambria"/>
          <w:szCs w:val="24"/>
        </w:rPr>
      </w:pPr>
      <w:r w:rsidRPr="00E140A7">
        <w:rPr>
          <w:rFonts w:ascii="Cambria" w:hAnsi="Cambria"/>
          <w:szCs w:val="24"/>
        </w:rPr>
        <w:t>Circumscripţiile vamale erau numite după tipul taxe</w:t>
      </w:r>
      <w:r w:rsidRPr="00E140A7">
        <w:rPr>
          <w:rFonts w:ascii="Cambria" w:hAnsi="Cambria"/>
          <w:szCs w:val="24"/>
        </w:rPr>
        <w:t xml:space="preserve">i pe care o încasau: 1. </w:t>
      </w:r>
      <w:r w:rsidRPr="00E140A7">
        <w:rPr>
          <w:rFonts w:ascii="Cambria" w:hAnsi="Cambria"/>
          <w:i/>
          <w:szCs w:val="24"/>
        </w:rPr>
        <w:t xml:space="preserve">portus Siciliae; </w:t>
      </w:r>
      <w:r w:rsidRPr="00E140A7">
        <w:rPr>
          <w:rFonts w:ascii="Cambria" w:hAnsi="Cambria"/>
          <w:szCs w:val="24"/>
        </w:rPr>
        <w:t xml:space="preserve">2. </w:t>
      </w:r>
      <w:r w:rsidRPr="00E140A7">
        <w:rPr>
          <w:rFonts w:ascii="Cambria" w:hAnsi="Cambria"/>
          <w:i/>
          <w:szCs w:val="24"/>
        </w:rPr>
        <w:t xml:space="preserve">quadragesima Galliarum </w:t>
      </w:r>
      <w:r w:rsidRPr="00E140A7">
        <w:rPr>
          <w:rFonts w:ascii="Cambria" w:hAnsi="Cambria"/>
          <w:szCs w:val="24"/>
        </w:rPr>
        <w:t xml:space="preserve">(Galliile, Germaniile, Britannia şi Raetia);  3. </w:t>
      </w:r>
      <w:r w:rsidRPr="00E140A7">
        <w:rPr>
          <w:rFonts w:ascii="Cambria" w:hAnsi="Cambria"/>
          <w:i/>
          <w:szCs w:val="24"/>
        </w:rPr>
        <w:t xml:space="preserve">publicum portorium Illyrici </w:t>
      </w:r>
      <w:r w:rsidRPr="00E140A7">
        <w:rPr>
          <w:rFonts w:ascii="Cambria" w:hAnsi="Cambria"/>
          <w:szCs w:val="24"/>
        </w:rPr>
        <w:t>(Noricum, Pannonia Superior, Pannonia Inferior, Dalmatia, Moesia Superior, Moesia Inferior, Dacia Superior, Daci</w:t>
      </w:r>
      <w:r w:rsidRPr="00E140A7">
        <w:rPr>
          <w:rFonts w:ascii="Cambria" w:hAnsi="Cambria"/>
          <w:szCs w:val="24"/>
        </w:rPr>
        <w:t xml:space="preserve">a Inferior, Dacia Porolissensis, Thracia); 4. </w:t>
      </w:r>
      <w:r w:rsidRPr="00E140A7">
        <w:rPr>
          <w:rFonts w:ascii="Cambria" w:hAnsi="Cambria"/>
          <w:i/>
          <w:szCs w:val="24"/>
        </w:rPr>
        <w:t xml:space="preserve">quattor publica Africae; </w:t>
      </w:r>
      <w:r w:rsidRPr="00E140A7">
        <w:rPr>
          <w:rFonts w:ascii="Cambria" w:hAnsi="Cambria"/>
          <w:szCs w:val="24"/>
        </w:rPr>
        <w:t xml:space="preserve">5. </w:t>
      </w:r>
      <w:r w:rsidRPr="00E140A7">
        <w:rPr>
          <w:rFonts w:ascii="Cambria" w:hAnsi="Cambria"/>
          <w:i/>
          <w:szCs w:val="24"/>
        </w:rPr>
        <w:t xml:space="preserve">quadragesima Hispaniarum; </w:t>
      </w:r>
      <w:r w:rsidRPr="00E140A7">
        <w:rPr>
          <w:rFonts w:ascii="Cambria" w:hAnsi="Cambria"/>
          <w:szCs w:val="24"/>
        </w:rPr>
        <w:t xml:space="preserve">6. </w:t>
      </w:r>
      <w:r w:rsidRPr="00E140A7">
        <w:rPr>
          <w:rFonts w:ascii="Cambria" w:hAnsi="Cambria"/>
          <w:i/>
          <w:szCs w:val="24"/>
        </w:rPr>
        <w:t xml:space="preserve">quadragesima portum Asiae; </w:t>
      </w:r>
      <w:r w:rsidRPr="00E140A7">
        <w:rPr>
          <w:rFonts w:ascii="Cambria" w:hAnsi="Cambria"/>
          <w:szCs w:val="24"/>
        </w:rPr>
        <w:t xml:space="preserve">7. </w:t>
      </w:r>
      <w:r w:rsidRPr="00E140A7">
        <w:rPr>
          <w:rFonts w:ascii="Cambria" w:hAnsi="Cambria"/>
          <w:i/>
          <w:szCs w:val="24"/>
        </w:rPr>
        <w:t xml:space="preserve">Syria et Iudaea; </w:t>
      </w:r>
      <w:r w:rsidRPr="00E140A7">
        <w:rPr>
          <w:rFonts w:ascii="Cambria" w:hAnsi="Cambria"/>
          <w:szCs w:val="24"/>
        </w:rPr>
        <w:t>8.</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Aegyptus</w:t>
      </w:r>
      <w:r w:rsidRPr="00E140A7">
        <w:rPr>
          <w:rFonts w:ascii="Cambria" w:hAnsi="Cambria"/>
          <w:szCs w:val="24"/>
        </w:rPr>
        <w:t>.</w:t>
      </w:r>
    </w:p>
    <w:p w:rsidR="00444418" w:rsidRPr="00E140A7" w:rsidRDefault="00456406">
      <w:pPr>
        <w:spacing w:after="32"/>
        <w:ind w:left="-15" w:right="0"/>
        <w:jc w:val="left"/>
        <w:rPr>
          <w:rFonts w:ascii="Cambria" w:hAnsi="Cambria"/>
          <w:szCs w:val="24"/>
        </w:rPr>
      </w:pPr>
      <w:r w:rsidRPr="00E140A7">
        <w:rPr>
          <w:rFonts w:ascii="Cambria" w:hAnsi="Cambria"/>
          <w:szCs w:val="24"/>
        </w:rPr>
        <w:t>Începând din epoca traiană exploatarea vămilor a fost încredinţată unor funcţionari publici d</w:t>
      </w:r>
      <w:r w:rsidRPr="00E140A7">
        <w:rPr>
          <w:rFonts w:ascii="Cambria" w:hAnsi="Cambria"/>
          <w:szCs w:val="24"/>
        </w:rPr>
        <w:t>ar în sistemul în regie</w:t>
      </w:r>
      <w:r w:rsidRPr="00E140A7">
        <w:rPr>
          <w:rFonts w:ascii="Cambria" w:hAnsi="Cambria"/>
          <w:szCs w:val="24"/>
          <w:vertAlign w:val="superscript"/>
        </w:rPr>
        <w:footnoteReference w:id="166"/>
      </w:r>
      <w:r w:rsidRPr="00E140A7">
        <w:rPr>
          <w:rFonts w:ascii="Cambria" w:hAnsi="Cambria"/>
          <w:szCs w:val="24"/>
        </w:rPr>
        <w:t xml:space="preserve">. Aceşti funcţionari de stat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–numiţi </w:t>
      </w:r>
      <w:r w:rsidRPr="00E140A7">
        <w:rPr>
          <w:rFonts w:ascii="Cambria" w:hAnsi="Cambria"/>
          <w:i/>
          <w:szCs w:val="24"/>
        </w:rPr>
        <w:t>conductores</w:t>
      </w:r>
      <w:r w:rsidRPr="00E140A7">
        <w:rPr>
          <w:rFonts w:ascii="Cambria" w:hAnsi="Cambria"/>
          <w:szCs w:val="24"/>
        </w:rPr>
        <w:t xml:space="preserve"> în partea europeană a </w:t>
      </w:r>
    </w:p>
    <w:p w:rsidR="00444418" w:rsidRPr="00E140A7" w:rsidRDefault="00456406">
      <w:pPr>
        <w:ind w:left="-15" w:right="0" w:firstLine="0"/>
        <w:rPr>
          <w:rFonts w:ascii="Cambria" w:hAnsi="Cambria"/>
          <w:szCs w:val="24"/>
        </w:rPr>
      </w:pPr>
      <w:r w:rsidRPr="00E140A7">
        <w:rPr>
          <w:rFonts w:ascii="Cambria" w:hAnsi="Cambria"/>
          <w:szCs w:val="24"/>
        </w:rPr>
        <w:lastRenderedPageBreak/>
        <w:t xml:space="preserve">Imperiului şi </w:t>
      </w:r>
      <w:r w:rsidRPr="00E140A7">
        <w:rPr>
          <w:rFonts w:ascii="Cambria" w:hAnsi="Cambria"/>
          <w:i/>
          <w:szCs w:val="24"/>
        </w:rPr>
        <w:t>promagistri</w:t>
      </w:r>
      <w:r w:rsidRPr="00E140A7">
        <w:rPr>
          <w:rFonts w:ascii="Cambria" w:hAnsi="Cambria"/>
          <w:szCs w:val="24"/>
        </w:rPr>
        <w:t xml:space="preserve"> în Egipt şi în Sicilia-  erau plătiţi după încasări. </w:t>
      </w:r>
      <w:r w:rsidRPr="00E140A7">
        <w:rPr>
          <w:rFonts w:ascii="Cambria" w:hAnsi="Cambria"/>
          <w:i/>
          <w:szCs w:val="24"/>
        </w:rPr>
        <w:t>Conductores</w:t>
      </w:r>
      <w:r w:rsidRPr="00E140A7">
        <w:rPr>
          <w:rFonts w:ascii="Cambria" w:hAnsi="Cambria"/>
          <w:szCs w:val="24"/>
        </w:rPr>
        <w:t xml:space="preserve"> erau aleşi dintre oamenii foarte bogaţi. Fiecare </w:t>
      </w:r>
      <w:r w:rsidRPr="00E140A7">
        <w:rPr>
          <w:rFonts w:ascii="Cambria" w:hAnsi="Cambria"/>
          <w:i/>
          <w:szCs w:val="24"/>
        </w:rPr>
        <w:t>conductor</w:t>
      </w:r>
      <w:r w:rsidRPr="00E140A7">
        <w:rPr>
          <w:rFonts w:ascii="Cambria" w:hAnsi="Cambria"/>
          <w:szCs w:val="24"/>
        </w:rPr>
        <w:t xml:space="preserve"> dispunea </w:t>
      </w:r>
      <w:r w:rsidRPr="00E140A7">
        <w:rPr>
          <w:rFonts w:ascii="Cambria" w:hAnsi="Cambria"/>
          <w:szCs w:val="24"/>
        </w:rPr>
        <w:t>de un birou (</w:t>
      </w:r>
      <w:r w:rsidRPr="00E140A7">
        <w:rPr>
          <w:rFonts w:ascii="Cambria" w:hAnsi="Cambria"/>
          <w:i/>
          <w:szCs w:val="24"/>
        </w:rPr>
        <w:t>tabularium</w:t>
      </w:r>
      <w:r w:rsidRPr="00E140A7">
        <w:rPr>
          <w:rFonts w:ascii="Cambria" w:hAnsi="Cambria"/>
          <w:szCs w:val="24"/>
        </w:rPr>
        <w:t xml:space="preserve">) în circumscripţia vamală pe care o conducea; în fruntea acestor birouri erau numiţi </w:t>
      </w:r>
      <w:r w:rsidRPr="00E140A7">
        <w:rPr>
          <w:rFonts w:ascii="Cambria" w:hAnsi="Cambria"/>
          <w:i/>
          <w:szCs w:val="24"/>
        </w:rPr>
        <w:t>procuratores</w:t>
      </w:r>
      <w:r w:rsidRPr="00E140A7">
        <w:rPr>
          <w:rFonts w:ascii="Cambria" w:hAnsi="Cambria"/>
          <w:szCs w:val="24"/>
        </w:rPr>
        <w:t xml:space="preserve">, fie dintre liberţii imperiali, fie dintre cavaleri. Un asemenea </w:t>
      </w:r>
      <w:r w:rsidRPr="00E140A7">
        <w:rPr>
          <w:rFonts w:ascii="Cambria" w:hAnsi="Cambria"/>
          <w:i/>
          <w:szCs w:val="24"/>
        </w:rPr>
        <w:t>procurator</w:t>
      </w:r>
      <w:r w:rsidRPr="00E140A7">
        <w:rPr>
          <w:rFonts w:ascii="Cambria" w:hAnsi="Cambria"/>
          <w:szCs w:val="24"/>
        </w:rPr>
        <w:t xml:space="preserve"> era </w:t>
      </w:r>
      <w:r w:rsidRPr="00E140A7">
        <w:rPr>
          <w:rFonts w:ascii="Cambria" w:hAnsi="Cambria"/>
          <w:i/>
          <w:szCs w:val="24"/>
        </w:rPr>
        <w:t>sexagenarius</w:t>
      </w:r>
      <w:r w:rsidRPr="00E140A7">
        <w:rPr>
          <w:rFonts w:ascii="Cambria" w:hAnsi="Cambria"/>
          <w:szCs w:val="24"/>
        </w:rPr>
        <w:t xml:space="preserve"> (ca retribuţie), iar postul său constitui</w:t>
      </w:r>
      <w:r w:rsidRPr="00E140A7">
        <w:rPr>
          <w:rFonts w:ascii="Cambria" w:hAnsi="Cambria"/>
          <w:szCs w:val="24"/>
        </w:rPr>
        <w:t>a o treaptă inferioară în cariera ecvestră.</w:t>
      </w:r>
    </w:p>
    <w:p w:rsidR="00444418" w:rsidRPr="00E140A7" w:rsidRDefault="00456406">
      <w:pPr>
        <w:ind w:left="-15" w:right="0"/>
        <w:rPr>
          <w:rFonts w:ascii="Cambria" w:hAnsi="Cambria"/>
          <w:szCs w:val="24"/>
        </w:rPr>
      </w:pPr>
      <w:r w:rsidRPr="00E140A7">
        <w:rPr>
          <w:rFonts w:ascii="Cambria" w:hAnsi="Cambria"/>
          <w:szCs w:val="24"/>
        </w:rPr>
        <w:t>Vămile (</w:t>
      </w:r>
      <w:r w:rsidRPr="00E140A7">
        <w:rPr>
          <w:rFonts w:ascii="Cambria" w:hAnsi="Cambria"/>
          <w:i/>
          <w:szCs w:val="24"/>
        </w:rPr>
        <w:t>stationes</w:t>
      </w:r>
      <w:r w:rsidRPr="00E140A7">
        <w:rPr>
          <w:rFonts w:ascii="Cambria" w:hAnsi="Cambria"/>
          <w:szCs w:val="24"/>
        </w:rPr>
        <w:t>) erau încadrate cu sclavi şi liberţi care îndeplineau funcţii diverse. Schema unui punct vamal (</w:t>
      </w:r>
      <w:r w:rsidRPr="00E140A7">
        <w:rPr>
          <w:rFonts w:ascii="Cambria" w:hAnsi="Cambria"/>
          <w:i/>
          <w:szCs w:val="24"/>
        </w:rPr>
        <w:t>statio</w:t>
      </w:r>
      <w:r w:rsidRPr="00E140A7">
        <w:rPr>
          <w:rFonts w:ascii="Cambria" w:hAnsi="Cambria"/>
          <w:szCs w:val="24"/>
        </w:rPr>
        <w:t>) cuprindea următoarele funcţii</w:t>
      </w:r>
      <w:r w:rsidRPr="00E140A7">
        <w:rPr>
          <w:rFonts w:ascii="Cambria" w:hAnsi="Cambria"/>
          <w:szCs w:val="24"/>
          <w:vertAlign w:val="superscript"/>
        </w:rPr>
        <w:footnoteReference w:id="167"/>
      </w:r>
      <w:r w:rsidRPr="00E140A7">
        <w:rPr>
          <w:rFonts w:ascii="Cambria" w:hAnsi="Cambria"/>
          <w:szCs w:val="24"/>
        </w:rPr>
        <w:t xml:space="preserve">: </w:t>
      </w:r>
      <w:r w:rsidRPr="00E140A7">
        <w:rPr>
          <w:rFonts w:ascii="Cambria" w:hAnsi="Cambria"/>
          <w:i/>
          <w:szCs w:val="24"/>
        </w:rPr>
        <w:t>villicus –</w:t>
      </w:r>
      <w:r w:rsidRPr="00E140A7">
        <w:rPr>
          <w:rFonts w:ascii="Cambria" w:hAnsi="Cambria"/>
          <w:szCs w:val="24"/>
        </w:rPr>
        <w:t xml:space="preserve">responsabil; </w:t>
      </w:r>
      <w:r w:rsidRPr="00E140A7">
        <w:rPr>
          <w:rFonts w:ascii="Cambria" w:hAnsi="Cambria"/>
          <w:i/>
          <w:szCs w:val="24"/>
        </w:rPr>
        <w:t xml:space="preserve">arcarius </w:t>
      </w:r>
      <w:r w:rsidRPr="00E140A7">
        <w:rPr>
          <w:rFonts w:ascii="Cambria" w:hAnsi="Cambria"/>
          <w:szCs w:val="24"/>
        </w:rPr>
        <w:t xml:space="preserve">–casier; </w:t>
      </w:r>
      <w:r w:rsidRPr="00E140A7">
        <w:rPr>
          <w:rFonts w:ascii="Cambria" w:hAnsi="Cambria"/>
          <w:i/>
          <w:szCs w:val="24"/>
        </w:rPr>
        <w:t>actor –</w:t>
      </w:r>
      <w:r w:rsidRPr="00E140A7">
        <w:rPr>
          <w:rFonts w:ascii="Cambria" w:hAnsi="Cambria"/>
          <w:szCs w:val="24"/>
        </w:rPr>
        <w:t>organizato</w:t>
      </w:r>
      <w:r w:rsidRPr="00E140A7">
        <w:rPr>
          <w:rFonts w:ascii="Cambria" w:hAnsi="Cambria"/>
          <w:szCs w:val="24"/>
        </w:rPr>
        <w:t xml:space="preserve">r; </w:t>
      </w:r>
      <w:r w:rsidRPr="00E140A7">
        <w:rPr>
          <w:rFonts w:ascii="Cambria" w:hAnsi="Cambria"/>
          <w:i/>
          <w:szCs w:val="24"/>
        </w:rPr>
        <w:t xml:space="preserve">dispensator </w:t>
      </w:r>
      <w:r w:rsidRPr="00E140A7">
        <w:rPr>
          <w:rFonts w:ascii="Cambria" w:hAnsi="Cambria"/>
          <w:szCs w:val="24"/>
        </w:rPr>
        <w:t xml:space="preserve">–contabil; </w:t>
      </w:r>
      <w:r w:rsidRPr="00E140A7">
        <w:rPr>
          <w:rFonts w:ascii="Cambria" w:hAnsi="Cambria"/>
          <w:i/>
          <w:szCs w:val="24"/>
        </w:rPr>
        <w:t xml:space="preserve">contrascriptor </w:t>
      </w:r>
      <w:r w:rsidRPr="00E140A7">
        <w:rPr>
          <w:rFonts w:ascii="Cambria" w:hAnsi="Cambria"/>
          <w:szCs w:val="24"/>
        </w:rPr>
        <w:t xml:space="preserve">–verificator de conturi; </w:t>
      </w:r>
      <w:r w:rsidRPr="00E140A7">
        <w:rPr>
          <w:rFonts w:ascii="Cambria" w:hAnsi="Cambria"/>
          <w:i/>
          <w:szCs w:val="24"/>
        </w:rPr>
        <w:t>scrutator</w:t>
      </w:r>
      <w:r w:rsidRPr="00E140A7">
        <w:rPr>
          <w:rFonts w:ascii="Cambria" w:hAnsi="Cambria"/>
          <w:szCs w:val="24"/>
        </w:rPr>
        <w:t xml:space="preserve"> – verificator al declaraţiilor vamale; </w:t>
      </w:r>
      <w:r w:rsidRPr="00E140A7">
        <w:rPr>
          <w:rFonts w:ascii="Cambria" w:hAnsi="Cambria"/>
          <w:i/>
          <w:szCs w:val="24"/>
        </w:rPr>
        <w:t xml:space="preserve">tabularius </w:t>
      </w:r>
      <w:r w:rsidRPr="00E140A7">
        <w:rPr>
          <w:rFonts w:ascii="Cambria" w:hAnsi="Cambria"/>
          <w:szCs w:val="24"/>
        </w:rPr>
        <w:t xml:space="preserve">– însărcinat cu înscrierea mărfurilor şi obiectelor vămuite. Personalul unei </w:t>
      </w:r>
      <w:r w:rsidRPr="00E140A7">
        <w:rPr>
          <w:rFonts w:ascii="Cambria" w:hAnsi="Cambria"/>
          <w:i/>
          <w:szCs w:val="24"/>
        </w:rPr>
        <w:t>statio</w:t>
      </w:r>
      <w:r w:rsidRPr="00E140A7">
        <w:rPr>
          <w:rFonts w:ascii="Cambria" w:hAnsi="Cambria"/>
          <w:szCs w:val="24"/>
        </w:rPr>
        <w:t xml:space="preserve"> cuprindea 10-12 mici funcţionari care formau</w:t>
      </w:r>
      <w:r w:rsidRPr="00E140A7">
        <w:rPr>
          <w:rFonts w:ascii="Cambria" w:hAnsi="Cambria"/>
          <w:szCs w:val="24"/>
        </w:rPr>
        <w:t xml:space="preserve"> o </w:t>
      </w:r>
      <w:r w:rsidRPr="00E140A7">
        <w:rPr>
          <w:rFonts w:ascii="Cambria" w:hAnsi="Cambria"/>
          <w:i/>
          <w:szCs w:val="24"/>
        </w:rPr>
        <w:t>familia</w:t>
      </w:r>
      <w:r w:rsidRPr="00E140A7">
        <w:rPr>
          <w:rFonts w:ascii="Cambria" w:hAnsi="Cambria"/>
          <w:szCs w:val="24"/>
        </w:rPr>
        <w:t xml:space="preserve"> numită </w:t>
      </w:r>
      <w:r w:rsidRPr="00E140A7">
        <w:rPr>
          <w:rFonts w:ascii="Cambria" w:hAnsi="Cambria"/>
          <w:i/>
          <w:szCs w:val="24"/>
        </w:rPr>
        <w:t>vectigalis</w:t>
      </w:r>
      <w:r w:rsidRPr="00E140A7">
        <w:rPr>
          <w:rFonts w:ascii="Cambria" w:hAnsi="Cambria"/>
          <w:szCs w:val="24"/>
        </w:rPr>
        <w:t xml:space="preserve">. Uneori în fruntea acestei </w:t>
      </w:r>
      <w:r w:rsidRPr="00E140A7">
        <w:rPr>
          <w:rFonts w:ascii="Cambria" w:hAnsi="Cambria"/>
          <w:i/>
          <w:szCs w:val="24"/>
        </w:rPr>
        <w:t>familia</w:t>
      </w:r>
      <w:r w:rsidRPr="00E140A7">
        <w:rPr>
          <w:rFonts w:ascii="Cambria" w:hAnsi="Cambria"/>
          <w:szCs w:val="24"/>
        </w:rPr>
        <w:t xml:space="preserve"> erau numiţi liberţi care purtau titlul de </w:t>
      </w:r>
      <w:r w:rsidRPr="00E140A7">
        <w:rPr>
          <w:rFonts w:ascii="Cambria" w:hAnsi="Cambria"/>
          <w:i/>
          <w:szCs w:val="24"/>
        </w:rPr>
        <w:t>praepositus</w:t>
      </w:r>
      <w:r w:rsidRPr="00E140A7">
        <w:rPr>
          <w:rFonts w:ascii="Cambria" w:hAnsi="Cambria"/>
          <w:szCs w:val="24"/>
        </w:rPr>
        <w:t xml:space="preserve"> sau </w:t>
      </w:r>
      <w:r w:rsidRPr="00E140A7">
        <w:rPr>
          <w:rFonts w:ascii="Cambria" w:hAnsi="Cambria"/>
          <w:i/>
          <w:szCs w:val="24"/>
        </w:rPr>
        <w:t>praefectus stationis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a doua jumătate a secolului II p. Chr., sub Marcus Aurelius ori poate abia sub Commodus, a avut loc o nouă re</w:t>
      </w:r>
      <w:r w:rsidRPr="00E140A7">
        <w:rPr>
          <w:rFonts w:ascii="Cambria" w:hAnsi="Cambria"/>
          <w:szCs w:val="24"/>
        </w:rPr>
        <w:t>organizare a sistemului vamal</w:t>
      </w:r>
      <w:r w:rsidRPr="00E140A7">
        <w:rPr>
          <w:rFonts w:ascii="Cambria" w:hAnsi="Cambria"/>
          <w:szCs w:val="24"/>
          <w:vertAlign w:val="superscript"/>
        </w:rPr>
        <w:footnoteReference w:id="168"/>
      </w:r>
      <w:r w:rsidRPr="00E140A7">
        <w:rPr>
          <w:rFonts w:ascii="Cambria" w:hAnsi="Cambria"/>
          <w:szCs w:val="24"/>
        </w:rPr>
        <w:t>. În fruntea circumscripţiilor vamale au fost numiţi funcţionari imperiali -</w:t>
      </w:r>
      <w:r w:rsidRPr="00E140A7">
        <w:rPr>
          <w:rFonts w:ascii="Cambria" w:hAnsi="Cambria"/>
          <w:i/>
          <w:szCs w:val="24"/>
        </w:rPr>
        <w:t>procuratores</w:t>
      </w:r>
      <w:r w:rsidRPr="00E140A7">
        <w:rPr>
          <w:rFonts w:ascii="Cambria" w:hAnsi="Cambria"/>
          <w:szCs w:val="24"/>
        </w:rPr>
        <w:t xml:space="preserve"> din rândul cavalerilor; aceşti </w:t>
      </w:r>
      <w:r w:rsidRPr="00E140A7">
        <w:rPr>
          <w:rFonts w:ascii="Cambria" w:hAnsi="Cambria"/>
          <w:i/>
          <w:szCs w:val="24"/>
        </w:rPr>
        <w:t>procuratores</w:t>
      </w:r>
      <w:r w:rsidRPr="00E140A7">
        <w:rPr>
          <w:rFonts w:ascii="Cambria" w:hAnsi="Cambria"/>
          <w:szCs w:val="24"/>
        </w:rPr>
        <w:t xml:space="preserve"> aveau „încadrare” de </w:t>
      </w:r>
      <w:r w:rsidRPr="00E140A7">
        <w:rPr>
          <w:rFonts w:ascii="Cambria" w:hAnsi="Cambria"/>
          <w:i/>
          <w:szCs w:val="24"/>
        </w:rPr>
        <w:t>ducenarii</w:t>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In epoca traiană Dacia</w:t>
      </w:r>
      <w:r w:rsidRPr="00E140A7">
        <w:rPr>
          <w:rFonts w:ascii="Cambria" w:hAnsi="Cambria"/>
          <w:szCs w:val="24"/>
          <w:vertAlign w:val="superscript"/>
        </w:rPr>
        <w:footnoteReference w:id="169"/>
      </w:r>
      <w:r w:rsidRPr="00E140A7">
        <w:rPr>
          <w:rFonts w:ascii="Cambria" w:hAnsi="Cambria"/>
          <w:szCs w:val="24"/>
        </w:rPr>
        <w:t xml:space="preserve"> a fost inclusă, </w:t>
      </w:r>
      <w:r w:rsidRPr="00E140A7">
        <w:rPr>
          <w:rFonts w:ascii="Cambria" w:hAnsi="Cambria"/>
          <w:szCs w:val="24"/>
        </w:rPr>
        <w:t>alături de alte provincii dunărene, în circumscripţia Dunării Mijlocii  –</w:t>
      </w:r>
      <w:r w:rsidRPr="00E140A7">
        <w:rPr>
          <w:rFonts w:ascii="Cambria" w:hAnsi="Cambria"/>
          <w:i/>
          <w:szCs w:val="24"/>
        </w:rPr>
        <w:t>publicum portorium Illyrici</w:t>
      </w:r>
      <w:r w:rsidRPr="00E140A7">
        <w:rPr>
          <w:rFonts w:ascii="Cambria" w:hAnsi="Cambria"/>
          <w:szCs w:val="24"/>
        </w:rPr>
        <w:t xml:space="preserve">- , iar de la Hadrian în circumscripţia nou creată </w:t>
      </w:r>
      <w:r w:rsidRPr="00E140A7">
        <w:rPr>
          <w:rFonts w:ascii="Cambria" w:hAnsi="Cambria"/>
          <w:i/>
          <w:szCs w:val="24"/>
        </w:rPr>
        <w:t xml:space="preserve">publicum portorium Illyrici </w:t>
      </w:r>
      <w:r w:rsidRPr="00E140A7">
        <w:rPr>
          <w:rFonts w:ascii="Cambria" w:hAnsi="Cambria"/>
          <w:i/>
          <w:szCs w:val="24"/>
        </w:rPr>
        <w:lastRenderedPageBreak/>
        <w:t>utriusque et ripae Thraciae</w:t>
      </w:r>
      <w:r w:rsidRPr="00E140A7">
        <w:rPr>
          <w:rFonts w:ascii="Cambria" w:hAnsi="Cambria"/>
          <w:szCs w:val="24"/>
        </w:rPr>
        <w:t>. Circumscripţia vamală a Illyricului</w:t>
      </w:r>
      <w:r w:rsidRPr="00E140A7">
        <w:rPr>
          <w:rFonts w:ascii="Cambria" w:hAnsi="Cambria"/>
          <w:szCs w:val="24"/>
          <w:vertAlign w:val="superscript"/>
        </w:rPr>
        <w:footnoteReference w:id="170"/>
      </w:r>
      <w:r w:rsidRPr="00E140A7">
        <w:rPr>
          <w:rFonts w:ascii="Cambria" w:hAnsi="Cambria"/>
          <w:szCs w:val="24"/>
        </w:rPr>
        <w:t xml:space="preserve"> cuprindea 3</w:t>
      </w:r>
      <w:r w:rsidRPr="00E140A7">
        <w:rPr>
          <w:rFonts w:ascii="Cambria" w:hAnsi="Cambria"/>
          <w:szCs w:val="24"/>
        </w:rPr>
        <w:t xml:space="preserve"> districte, fiecare având în frunte câte un </w:t>
      </w:r>
      <w:r w:rsidRPr="00E140A7">
        <w:rPr>
          <w:rFonts w:ascii="Cambria" w:hAnsi="Cambria"/>
          <w:i/>
          <w:szCs w:val="24"/>
        </w:rPr>
        <w:t xml:space="preserve">procurator </w:t>
      </w:r>
      <w:r w:rsidRPr="00E140A7">
        <w:rPr>
          <w:rFonts w:ascii="Cambria" w:hAnsi="Cambria"/>
          <w:szCs w:val="24"/>
        </w:rPr>
        <w:t xml:space="preserve">de rang </w:t>
      </w:r>
      <w:r w:rsidRPr="00E140A7">
        <w:rPr>
          <w:rFonts w:ascii="Cambria" w:hAnsi="Cambria"/>
          <w:i/>
          <w:szCs w:val="24"/>
        </w:rPr>
        <w:t xml:space="preserve">centenarius; </w:t>
      </w:r>
      <w:r w:rsidRPr="00E140A7">
        <w:rPr>
          <w:rFonts w:ascii="Cambria" w:hAnsi="Cambria"/>
          <w:szCs w:val="24"/>
        </w:rPr>
        <w:t>unul dintre aceste districte grupa Moesia Inferior şi cele Trei Dacii (</w:t>
      </w:r>
      <w:r w:rsidRPr="00E140A7">
        <w:rPr>
          <w:rFonts w:ascii="Cambria" w:hAnsi="Cambria"/>
          <w:i/>
          <w:szCs w:val="24"/>
        </w:rPr>
        <w:t>procuratores Illyrici per Moesiam Inferiorem et Dacias tres</w:t>
      </w:r>
      <w:r w:rsidRPr="00E140A7">
        <w:rPr>
          <w:rFonts w:ascii="Cambria" w:hAnsi="Cambria"/>
          <w:szCs w:val="24"/>
        </w:rPr>
        <w:t>)</w:t>
      </w:r>
      <w:r w:rsidRPr="00E140A7">
        <w:rPr>
          <w:rFonts w:ascii="Cambria" w:hAnsi="Cambria"/>
          <w:szCs w:val="24"/>
          <w:vertAlign w:val="superscript"/>
        </w:rPr>
        <w:footnoteReference w:id="17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Se consideră că vămile arendate se numeau </w:t>
      </w:r>
      <w:r w:rsidRPr="00E140A7">
        <w:rPr>
          <w:rFonts w:ascii="Cambria" w:hAnsi="Cambria"/>
          <w:i/>
          <w:szCs w:val="24"/>
        </w:rPr>
        <w:t>publ</w:t>
      </w:r>
      <w:r w:rsidRPr="00E140A7">
        <w:rPr>
          <w:rFonts w:ascii="Cambria" w:hAnsi="Cambria"/>
          <w:i/>
          <w:szCs w:val="24"/>
        </w:rPr>
        <w:t xml:space="preserve">icum portorium Illyrici </w:t>
      </w:r>
      <w:r w:rsidRPr="00E140A7">
        <w:rPr>
          <w:rFonts w:ascii="Cambria" w:hAnsi="Cambria"/>
          <w:szCs w:val="24"/>
        </w:rPr>
        <w:t xml:space="preserve">pe când cele administrate direct de stat purtau numele de </w:t>
      </w:r>
      <w:r w:rsidRPr="00E140A7">
        <w:rPr>
          <w:rFonts w:ascii="Cambria" w:hAnsi="Cambria"/>
          <w:i/>
          <w:szCs w:val="24"/>
        </w:rPr>
        <w:t>publicum portorium vectigalis Illyrici</w:t>
      </w:r>
      <w:r w:rsidRPr="00E140A7">
        <w:rPr>
          <w:rFonts w:ascii="Cambria" w:hAnsi="Cambria"/>
          <w:szCs w:val="24"/>
        </w:rPr>
        <w:t>; schimbarea sar fi produs în timpul domniei lui Marcus Aurelius când conducerea circumscripţiei vamale Illyricum a fost încredinţată un</w:t>
      </w:r>
      <w:r w:rsidRPr="00E140A7">
        <w:rPr>
          <w:rFonts w:ascii="Cambria" w:hAnsi="Cambria"/>
          <w:szCs w:val="24"/>
        </w:rPr>
        <w:t xml:space="preserve">ui funcţionar imperial de rang ecvestru, </w:t>
      </w:r>
      <w:r w:rsidRPr="00E140A7">
        <w:rPr>
          <w:rFonts w:ascii="Cambria" w:hAnsi="Cambria"/>
          <w:i/>
          <w:szCs w:val="24"/>
        </w:rPr>
        <w:t xml:space="preserve">procurator; </w:t>
      </w:r>
      <w:r w:rsidRPr="00E140A7">
        <w:rPr>
          <w:rFonts w:ascii="Cambria" w:hAnsi="Cambria"/>
          <w:szCs w:val="24"/>
        </w:rPr>
        <w:t>Illyricum pare să fi fost prima circumscripţie vamală admininstrată în regie proprie de către împăraţi</w:t>
      </w:r>
      <w:r w:rsidRPr="00E140A7">
        <w:rPr>
          <w:rFonts w:ascii="Cambria" w:hAnsi="Cambria"/>
          <w:szCs w:val="24"/>
          <w:vertAlign w:val="superscript"/>
        </w:rPr>
        <w:footnoteReference w:id="172"/>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Cuantumul taxelor vamale era de 2,5 % din valoarea mărfii (</w:t>
      </w:r>
      <w:r w:rsidRPr="00E140A7">
        <w:rPr>
          <w:rFonts w:ascii="Cambria" w:hAnsi="Cambria"/>
          <w:i/>
          <w:szCs w:val="24"/>
        </w:rPr>
        <w:t>quadragesima</w:t>
      </w:r>
      <w:r w:rsidRPr="00E140A7">
        <w:rPr>
          <w:rFonts w:ascii="Cambria" w:hAnsi="Cambria"/>
          <w:szCs w:val="24"/>
        </w:rPr>
        <w:t>). Pentru încasarea acestor</w:t>
      </w:r>
      <w:r w:rsidRPr="00E140A7">
        <w:rPr>
          <w:rFonts w:ascii="Cambria" w:hAnsi="Cambria"/>
          <w:szCs w:val="24"/>
        </w:rPr>
        <w:t xml:space="preserve"> taxe, funcţionau birouri (</w:t>
      </w:r>
      <w:r w:rsidRPr="00E140A7">
        <w:rPr>
          <w:rFonts w:ascii="Cambria" w:hAnsi="Cambria"/>
          <w:i/>
          <w:szCs w:val="24"/>
        </w:rPr>
        <w:t>stationes portorii</w:t>
      </w:r>
      <w:r w:rsidRPr="00E140A7">
        <w:rPr>
          <w:rFonts w:ascii="Cambria" w:hAnsi="Cambria"/>
          <w:szCs w:val="24"/>
        </w:rPr>
        <w:t>), deservite de câte doi sclavi imperiali  (</w:t>
      </w:r>
      <w:r w:rsidRPr="00E140A7">
        <w:rPr>
          <w:rFonts w:ascii="Cambria" w:hAnsi="Cambria"/>
          <w:i/>
          <w:szCs w:val="24"/>
        </w:rPr>
        <w:t>servi villici</w:t>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La început, strângerea vămilor era încredinţată unor arendaşi (</w:t>
      </w:r>
      <w:r w:rsidRPr="00E140A7">
        <w:rPr>
          <w:rFonts w:ascii="Cambria" w:hAnsi="Cambria"/>
          <w:i/>
          <w:szCs w:val="24"/>
        </w:rPr>
        <w:t>conductores</w:t>
      </w:r>
      <w:r w:rsidRPr="00E140A7">
        <w:rPr>
          <w:rFonts w:ascii="Cambria" w:hAnsi="Cambria"/>
          <w:szCs w:val="24"/>
        </w:rPr>
        <w:t>) care, de obicei, se asociau, formând o</w:t>
      </w:r>
      <w:r w:rsidRPr="00E140A7">
        <w:rPr>
          <w:rFonts w:ascii="Cambria" w:hAnsi="Cambria"/>
          <w:szCs w:val="24"/>
        </w:rPr>
        <w:tab/>
        <w:t xml:space="preserve"> </w:t>
      </w:r>
      <w:r w:rsidRPr="00E140A7">
        <w:rPr>
          <w:rFonts w:ascii="Cambria" w:hAnsi="Cambria"/>
          <w:i/>
          <w:szCs w:val="24"/>
        </w:rPr>
        <w:t>societas</w:t>
      </w:r>
      <w:r w:rsidRPr="00E140A7">
        <w:rPr>
          <w:rFonts w:ascii="Cambria" w:hAnsi="Cambria"/>
          <w:szCs w:val="24"/>
        </w:rPr>
        <w:t xml:space="preserve">. </w:t>
      </w:r>
    </w:p>
    <w:p w:rsidR="00444418" w:rsidRPr="00E140A7" w:rsidRDefault="00456406">
      <w:pPr>
        <w:spacing w:after="44"/>
        <w:ind w:left="-15" w:right="0" w:firstLine="0"/>
        <w:rPr>
          <w:rFonts w:ascii="Cambria" w:hAnsi="Cambria"/>
          <w:szCs w:val="24"/>
        </w:rPr>
      </w:pPr>
      <w:r w:rsidRPr="00E140A7">
        <w:rPr>
          <w:rFonts w:ascii="Cambria" w:hAnsi="Cambria"/>
          <w:szCs w:val="24"/>
        </w:rPr>
        <w:t>Circumscripţia Illyricul</w:t>
      </w:r>
      <w:r w:rsidRPr="00E140A7">
        <w:rPr>
          <w:rFonts w:ascii="Cambria" w:hAnsi="Cambria"/>
          <w:szCs w:val="24"/>
        </w:rPr>
        <w:t xml:space="preserve">ui avea în frunte doi sau trei asemenea  </w:t>
      </w:r>
      <w:r w:rsidRPr="00E140A7">
        <w:rPr>
          <w:rFonts w:ascii="Cambria" w:hAnsi="Cambria"/>
          <w:i/>
          <w:szCs w:val="24"/>
        </w:rPr>
        <w:t>conductores</w:t>
      </w:r>
      <w:r w:rsidRPr="00E140A7">
        <w:rPr>
          <w:rFonts w:ascii="Cambria" w:hAnsi="Cambria"/>
          <w:szCs w:val="24"/>
          <w:vertAlign w:val="superscript"/>
        </w:rPr>
        <w:footnoteReference w:id="173"/>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Inscripţiile menţionează câţiva asemenea </w:t>
      </w:r>
      <w:r w:rsidRPr="00E140A7">
        <w:rPr>
          <w:rFonts w:ascii="Cambria" w:hAnsi="Cambria"/>
          <w:i/>
          <w:szCs w:val="24"/>
        </w:rPr>
        <w:t xml:space="preserve">conductores </w:t>
      </w:r>
      <w:r w:rsidRPr="00E140A7">
        <w:rPr>
          <w:rFonts w:ascii="Cambria" w:hAnsi="Cambria"/>
          <w:szCs w:val="24"/>
        </w:rPr>
        <w:t>în epoca lui Antoninus Pius</w:t>
      </w:r>
      <w:r w:rsidRPr="00E140A7">
        <w:rPr>
          <w:rFonts w:ascii="Cambria" w:hAnsi="Cambria"/>
          <w:szCs w:val="24"/>
          <w:vertAlign w:val="superscript"/>
        </w:rPr>
        <w:footnoteReference w:id="174"/>
      </w:r>
      <w:r w:rsidRPr="00E140A7">
        <w:rPr>
          <w:rFonts w:ascii="Cambria" w:hAnsi="Cambria"/>
          <w:szCs w:val="24"/>
        </w:rPr>
        <w:t>. O inscripţie recent publicată menţionează un nou birou (</w:t>
      </w:r>
      <w:r w:rsidRPr="00E140A7">
        <w:rPr>
          <w:rFonts w:ascii="Cambria" w:hAnsi="Cambria"/>
          <w:i/>
          <w:szCs w:val="24"/>
        </w:rPr>
        <w:t>statio Apulensis</w:t>
      </w:r>
      <w:r w:rsidRPr="00E140A7">
        <w:rPr>
          <w:rFonts w:ascii="Cambria" w:hAnsi="Cambria"/>
          <w:szCs w:val="24"/>
        </w:rPr>
        <w:t xml:space="preserve">) al unui </w:t>
      </w:r>
      <w:r w:rsidRPr="00E140A7">
        <w:rPr>
          <w:rFonts w:ascii="Cambria" w:hAnsi="Cambria"/>
          <w:i/>
          <w:szCs w:val="24"/>
        </w:rPr>
        <w:lastRenderedPageBreak/>
        <w:t>conductor publici portorii Illyrici</w:t>
      </w:r>
      <w:r w:rsidRPr="00E140A7">
        <w:rPr>
          <w:rFonts w:ascii="Cambria" w:hAnsi="Cambria"/>
          <w:szCs w:val="24"/>
        </w:rPr>
        <w:t xml:space="preserve"> </w:t>
      </w:r>
      <w:r w:rsidRPr="00E140A7">
        <w:rPr>
          <w:rFonts w:ascii="Cambria" w:hAnsi="Cambria"/>
          <w:szCs w:val="24"/>
        </w:rPr>
        <w:t>–T. Iulius Saturninus 147/157 p. Chr.-  la Apulum</w:t>
      </w:r>
      <w:r w:rsidRPr="00E140A7">
        <w:rPr>
          <w:rFonts w:ascii="Cambria" w:hAnsi="Cambria"/>
          <w:szCs w:val="24"/>
          <w:vertAlign w:val="superscript"/>
        </w:rPr>
        <w:t>189</w:t>
      </w:r>
      <w:r w:rsidRPr="00E140A7">
        <w:rPr>
          <w:rFonts w:ascii="Cambria" w:hAnsi="Cambria"/>
          <w:szCs w:val="24"/>
        </w:rPr>
        <w:t xml:space="preserve">; monumentul este înălţat de Maximianus, </w:t>
      </w:r>
      <w:r w:rsidRPr="00E140A7">
        <w:rPr>
          <w:rFonts w:ascii="Cambria" w:hAnsi="Cambria"/>
          <w:i/>
          <w:szCs w:val="24"/>
        </w:rPr>
        <w:t>servus villicus ex privatis stationis Apulensis</w:t>
      </w:r>
      <w:r w:rsidRPr="00E140A7">
        <w:rPr>
          <w:rFonts w:ascii="Cambria" w:hAnsi="Cambria"/>
          <w:szCs w:val="24"/>
        </w:rPr>
        <w:t xml:space="preserve">. În timpul lui Marcus Aurelius şi Lucius Verus sunt cunoscuţi trei fraţi </w:t>
      </w:r>
      <w:r w:rsidRPr="00E140A7">
        <w:rPr>
          <w:rFonts w:ascii="Cambria" w:hAnsi="Cambria"/>
          <w:i/>
          <w:szCs w:val="24"/>
        </w:rPr>
        <w:t xml:space="preserve">Iulii: </w:t>
      </w:r>
      <w:r w:rsidRPr="00E140A7">
        <w:rPr>
          <w:rFonts w:ascii="Cambria" w:hAnsi="Cambria"/>
          <w:szCs w:val="24"/>
        </w:rPr>
        <w:t>Ianuarius, Capito şi Epaphroditus</w:t>
      </w:r>
      <w:r w:rsidRPr="00E140A7">
        <w:rPr>
          <w:rFonts w:ascii="Cambria" w:hAnsi="Cambria"/>
          <w:szCs w:val="24"/>
          <w:vertAlign w:val="superscript"/>
        </w:rPr>
        <w:footnoteReference w:id="175"/>
      </w:r>
      <w:r w:rsidRPr="00E140A7">
        <w:rPr>
          <w:rFonts w:ascii="Cambria" w:hAnsi="Cambria"/>
          <w:szCs w:val="24"/>
        </w:rPr>
        <w:t xml:space="preserve">; dintro inscripţie de la Oescus aflăm că T. Iulius Capito, </w:t>
      </w:r>
      <w:r w:rsidRPr="00E140A7">
        <w:rPr>
          <w:rFonts w:ascii="Cambria" w:hAnsi="Cambria"/>
          <w:i/>
          <w:szCs w:val="24"/>
        </w:rPr>
        <w:t>conductor publici portorii Illyrici et ripae Thraciae</w:t>
      </w:r>
      <w:r w:rsidRPr="00E140A7">
        <w:rPr>
          <w:rFonts w:ascii="Cambria" w:hAnsi="Cambria"/>
          <w:szCs w:val="24"/>
        </w:rPr>
        <w:t>, personaj bogat şi influent, primeşte o serie de onoruri din partea unor oraşe din Pannonia, Moesia şi Dacia –</w:t>
      </w:r>
      <w:r w:rsidRPr="00E140A7">
        <w:rPr>
          <w:rFonts w:ascii="Cambria" w:hAnsi="Cambria"/>
          <w:i/>
          <w:szCs w:val="24"/>
        </w:rPr>
        <w:t>Traiana Sarmizegetusensium ex Da</w:t>
      </w:r>
      <w:r w:rsidRPr="00E140A7">
        <w:rPr>
          <w:rFonts w:ascii="Cambria" w:hAnsi="Cambria"/>
          <w:i/>
          <w:szCs w:val="24"/>
        </w:rPr>
        <w:t xml:space="preserve">cia Superiore </w:t>
      </w:r>
      <w:r w:rsidRPr="00E140A7">
        <w:rPr>
          <w:rFonts w:ascii="Cambria" w:hAnsi="Cambria"/>
          <w:szCs w:val="24"/>
        </w:rPr>
        <w:t xml:space="preserve">şi </w:t>
      </w:r>
      <w:r w:rsidRPr="00E140A7">
        <w:rPr>
          <w:rFonts w:ascii="Cambria" w:hAnsi="Cambria"/>
          <w:i/>
          <w:szCs w:val="24"/>
        </w:rPr>
        <w:t>municipium Romulensium</w:t>
      </w:r>
      <w:r w:rsidRPr="00E140A7">
        <w:rPr>
          <w:rFonts w:ascii="Cambria" w:hAnsi="Cambria"/>
          <w:szCs w:val="24"/>
          <w:vertAlign w:val="superscript"/>
        </w:rPr>
        <w:footnoteReference w:id="17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Documentaţia epigrafică atestă funcţionarea serviciilor vamale în provincia Dacia. Astfel, o inscripţie de la Băile Herculane</w:t>
      </w:r>
      <w:r w:rsidRPr="00E140A7">
        <w:rPr>
          <w:rFonts w:ascii="Cambria" w:hAnsi="Cambria"/>
          <w:szCs w:val="24"/>
          <w:vertAlign w:val="superscript"/>
        </w:rPr>
        <w:footnoteReference w:id="177"/>
      </w:r>
      <w:r w:rsidRPr="00E140A7">
        <w:rPr>
          <w:rFonts w:ascii="Cambria" w:hAnsi="Cambria"/>
          <w:szCs w:val="24"/>
        </w:rPr>
        <w:t xml:space="preserve"> menţionează o </w:t>
      </w:r>
      <w:r w:rsidRPr="00E140A7">
        <w:rPr>
          <w:rFonts w:ascii="Cambria" w:hAnsi="Cambria"/>
          <w:i/>
          <w:szCs w:val="24"/>
        </w:rPr>
        <w:t xml:space="preserve">statio Tzirnensis </w:t>
      </w:r>
      <w:r w:rsidRPr="00E140A7">
        <w:rPr>
          <w:rFonts w:ascii="Cambria" w:hAnsi="Cambria"/>
          <w:szCs w:val="24"/>
        </w:rPr>
        <w:t>(probabil la Dierna); o alta, de la Micia</w:t>
      </w:r>
      <w:r w:rsidRPr="00E140A7">
        <w:rPr>
          <w:rFonts w:ascii="Cambria" w:hAnsi="Cambria"/>
          <w:szCs w:val="24"/>
          <w:vertAlign w:val="superscript"/>
        </w:rPr>
        <w:footnoteReference w:id="178"/>
      </w:r>
      <w:r w:rsidRPr="00E140A7">
        <w:rPr>
          <w:rFonts w:ascii="Cambria" w:hAnsi="Cambria"/>
          <w:szCs w:val="24"/>
        </w:rPr>
        <w:t>, menţionează</w:t>
      </w:r>
      <w:r w:rsidRPr="00E140A7">
        <w:rPr>
          <w:rFonts w:ascii="Cambria" w:hAnsi="Cambria"/>
          <w:szCs w:val="24"/>
        </w:rPr>
        <w:t xml:space="preserve"> un sclav imperial avansat de la Micia (unde fusese adjunct al biroului: </w:t>
      </w:r>
      <w:r w:rsidRPr="00E140A7">
        <w:rPr>
          <w:rFonts w:ascii="Cambria" w:hAnsi="Cambria"/>
          <w:i/>
          <w:szCs w:val="24"/>
        </w:rPr>
        <w:t>promotus ex statione Micia ex vikario</w:t>
      </w:r>
      <w:r w:rsidRPr="00E140A7">
        <w:rPr>
          <w:rFonts w:ascii="Cambria" w:hAnsi="Cambria"/>
          <w:szCs w:val="24"/>
        </w:rPr>
        <w:t xml:space="preserve">) la Pons Augusti (Marga) ca </w:t>
      </w:r>
      <w:r w:rsidRPr="00E140A7">
        <w:rPr>
          <w:rFonts w:ascii="Cambria" w:hAnsi="Cambria"/>
          <w:i/>
          <w:szCs w:val="24"/>
        </w:rPr>
        <w:t>servus villicus</w:t>
      </w:r>
      <w:r w:rsidRPr="00E140A7">
        <w:rPr>
          <w:rFonts w:ascii="Cambria" w:hAnsi="Cambria"/>
          <w:szCs w:val="24"/>
        </w:rPr>
        <w:t xml:space="preserve">. Alte staţii vamale </w:t>
      </w:r>
    </w:p>
    <w:p w:rsidR="00444418" w:rsidRPr="00E140A7" w:rsidRDefault="00456406">
      <w:pPr>
        <w:ind w:left="-15" w:right="0" w:firstLine="0"/>
        <w:rPr>
          <w:rFonts w:ascii="Cambria" w:hAnsi="Cambria"/>
          <w:szCs w:val="24"/>
        </w:rPr>
      </w:pPr>
      <w:r w:rsidRPr="00E140A7">
        <w:rPr>
          <w:rFonts w:ascii="Cambria" w:hAnsi="Cambria"/>
          <w:szCs w:val="24"/>
        </w:rPr>
        <w:t>(</w:t>
      </w:r>
      <w:r w:rsidRPr="00E140A7">
        <w:rPr>
          <w:rFonts w:ascii="Cambria" w:hAnsi="Cambria"/>
          <w:i/>
          <w:szCs w:val="24"/>
        </w:rPr>
        <w:t>stationes</w:t>
      </w:r>
      <w:r w:rsidRPr="00E140A7">
        <w:rPr>
          <w:rFonts w:ascii="Cambria" w:hAnsi="Cambria"/>
          <w:szCs w:val="24"/>
        </w:rPr>
        <w:t>) funcţionau la Partiscum (Szeged)</w:t>
      </w:r>
      <w:r w:rsidRPr="00E140A7">
        <w:rPr>
          <w:rFonts w:ascii="Cambria" w:hAnsi="Cambria"/>
          <w:szCs w:val="24"/>
          <w:vertAlign w:val="superscript"/>
        </w:rPr>
        <w:footnoteReference w:id="179"/>
      </w:r>
      <w:r w:rsidRPr="00E140A7">
        <w:rPr>
          <w:rFonts w:ascii="Cambria" w:hAnsi="Cambria"/>
          <w:szCs w:val="24"/>
        </w:rPr>
        <w:t>, Drobeta</w:t>
      </w:r>
      <w:r w:rsidRPr="00E140A7">
        <w:rPr>
          <w:rFonts w:ascii="Cambria" w:hAnsi="Cambria"/>
          <w:szCs w:val="24"/>
          <w:vertAlign w:val="superscript"/>
        </w:rPr>
        <w:footnoteReference w:id="180"/>
      </w:r>
      <w:r w:rsidRPr="00E140A7">
        <w:rPr>
          <w:rFonts w:ascii="Cambria" w:hAnsi="Cambria"/>
          <w:szCs w:val="24"/>
        </w:rPr>
        <w:t xml:space="preserve"> şi Sucidava</w:t>
      </w:r>
      <w:r w:rsidRPr="00E140A7">
        <w:rPr>
          <w:rFonts w:ascii="Cambria" w:hAnsi="Cambria"/>
          <w:szCs w:val="24"/>
          <w:vertAlign w:val="superscript"/>
        </w:rPr>
        <w:footnoteReference w:id="181"/>
      </w:r>
      <w:r w:rsidRPr="00E140A7">
        <w:rPr>
          <w:rFonts w:ascii="Cambria" w:hAnsi="Cambria"/>
          <w:szCs w:val="24"/>
        </w:rPr>
        <w:t>. La Porolis</w:t>
      </w:r>
      <w:r w:rsidRPr="00E140A7">
        <w:rPr>
          <w:rFonts w:ascii="Cambria" w:hAnsi="Cambria"/>
          <w:szCs w:val="24"/>
        </w:rPr>
        <w:t>sum, construcţia în care funcţiona oficiul vamal (</w:t>
      </w:r>
      <w:r w:rsidRPr="00E140A7">
        <w:rPr>
          <w:rFonts w:ascii="Cambria" w:hAnsi="Cambria"/>
          <w:i/>
          <w:szCs w:val="24"/>
        </w:rPr>
        <w:t>statio portorii</w:t>
      </w:r>
      <w:r w:rsidRPr="00E140A7">
        <w:rPr>
          <w:rFonts w:ascii="Cambria" w:hAnsi="Cambria"/>
          <w:szCs w:val="24"/>
        </w:rPr>
        <w:t>) a fost cercetată arheologic</w:t>
      </w:r>
      <w:r w:rsidRPr="00E140A7">
        <w:rPr>
          <w:rFonts w:ascii="Cambria" w:hAnsi="Cambria"/>
          <w:szCs w:val="24"/>
          <w:vertAlign w:val="superscript"/>
        </w:rPr>
        <w:footnoteReference w:id="182"/>
      </w:r>
      <w:r w:rsidRPr="00E140A7">
        <w:rPr>
          <w:rFonts w:ascii="Cambria" w:hAnsi="Cambria"/>
          <w:szCs w:val="24"/>
        </w:rPr>
        <w:t>; două altare epigrafice</w:t>
      </w:r>
      <w:r w:rsidRPr="00E140A7">
        <w:rPr>
          <w:rFonts w:ascii="Cambria" w:hAnsi="Cambria"/>
          <w:szCs w:val="24"/>
          <w:vertAlign w:val="superscript"/>
        </w:rPr>
        <w:footnoteReference w:id="183"/>
      </w:r>
      <w:r w:rsidRPr="00E140A7">
        <w:rPr>
          <w:rFonts w:ascii="Cambria" w:hAnsi="Cambria"/>
          <w:szCs w:val="24"/>
        </w:rPr>
        <w:t xml:space="preserve"> din timpul lui Commodus –gratificat cu epitetul </w:t>
      </w:r>
      <w:r w:rsidRPr="00E140A7">
        <w:rPr>
          <w:rFonts w:ascii="Cambria" w:hAnsi="Cambria"/>
          <w:i/>
          <w:szCs w:val="24"/>
        </w:rPr>
        <w:t>restitutor commerciorum</w:t>
      </w:r>
      <w:r w:rsidRPr="00E140A7">
        <w:rPr>
          <w:rFonts w:ascii="Cambria" w:hAnsi="Cambria"/>
          <w:szCs w:val="24"/>
        </w:rPr>
        <w:t xml:space="preserve">- menţionează doi </w:t>
      </w:r>
      <w:r w:rsidRPr="00E140A7">
        <w:rPr>
          <w:rFonts w:ascii="Cambria" w:hAnsi="Cambria"/>
          <w:i/>
          <w:szCs w:val="24"/>
        </w:rPr>
        <w:t>procuratores</w:t>
      </w:r>
      <w:r w:rsidRPr="00E140A7">
        <w:rPr>
          <w:rFonts w:ascii="Cambria" w:hAnsi="Cambria"/>
          <w:szCs w:val="24"/>
        </w:rPr>
        <w:t>, Pompeius Longus</w:t>
      </w:r>
      <w:r w:rsidRPr="00E140A7">
        <w:rPr>
          <w:rFonts w:ascii="Cambria" w:hAnsi="Cambria"/>
          <w:szCs w:val="24"/>
          <w:vertAlign w:val="superscript"/>
        </w:rPr>
        <w:footnoteReference w:id="184"/>
      </w:r>
      <w:r w:rsidRPr="00E140A7">
        <w:rPr>
          <w:rFonts w:ascii="Cambria" w:hAnsi="Cambria"/>
          <w:szCs w:val="24"/>
        </w:rPr>
        <w:t xml:space="preserve">, </w:t>
      </w:r>
      <w:r w:rsidRPr="00E140A7">
        <w:rPr>
          <w:rFonts w:ascii="Cambria" w:hAnsi="Cambria"/>
          <w:i/>
          <w:szCs w:val="24"/>
        </w:rPr>
        <w:t>procurator Aug</w:t>
      </w:r>
      <w:r w:rsidRPr="00E140A7">
        <w:rPr>
          <w:rFonts w:ascii="Cambria" w:hAnsi="Cambria"/>
          <w:i/>
          <w:szCs w:val="24"/>
        </w:rPr>
        <w:t>usti nostri</w:t>
      </w:r>
      <w:r w:rsidRPr="00E140A7">
        <w:rPr>
          <w:rFonts w:ascii="Cambria" w:hAnsi="Cambria"/>
          <w:szCs w:val="24"/>
        </w:rPr>
        <w:t xml:space="preserve"> </w:t>
      </w:r>
      <w:r w:rsidRPr="00E140A7">
        <w:rPr>
          <w:rFonts w:ascii="Cambria" w:hAnsi="Cambria"/>
          <w:szCs w:val="24"/>
        </w:rPr>
        <w:lastRenderedPageBreak/>
        <w:t>şi Ti.Claudius Xenophon</w:t>
      </w:r>
      <w:r w:rsidRPr="00E140A7">
        <w:rPr>
          <w:rFonts w:ascii="Cambria" w:hAnsi="Cambria"/>
          <w:szCs w:val="24"/>
          <w:vertAlign w:val="superscript"/>
        </w:rPr>
        <w:footnoteReference w:id="185"/>
      </w:r>
      <w:r w:rsidRPr="00E140A7">
        <w:rPr>
          <w:rFonts w:ascii="Cambria" w:hAnsi="Cambria"/>
          <w:szCs w:val="24"/>
        </w:rPr>
        <w:t xml:space="preserve">, </w:t>
      </w:r>
      <w:r w:rsidRPr="00E140A7">
        <w:rPr>
          <w:rFonts w:ascii="Cambria" w:hAnsi="Cambria"/>
          <w:i/>
          <w:szCs w:val="24"/>
        </w:rPr>
        <w:t>procurator Illyrici per Moesiam Inferioris et Dacias tres</w:t>
      </w:r>
      <w:r w:rsidRPr="00E140A7">
        <w:rPr>
          <w:rFonts w:ascii="Cambria" w:hAnsi="Cambria"/>
          <w:szCs w:val="24"/>
        </w:rPr>
        <w:t xml:space="preserve">, însoţiţi fiecare de doi </w:t>
      </w:r>
      <w:r w:rsidRPr="00E140A7">
        <w:rPr>
          <w:rFonts w:ascii="Cambria" w:hAnsi="Cambria"/>
          <w:i/>
          <w:szCs w:val="24"/>
        </w:rPr>
        <w:t>servi villici</w:t>
      </w:r>
      <w:r w:rsidRPr="00E140A7">
        <w:rPr>
          <w:rFonts w:ascii="Cambria" w:hAnsi="Cambria"/>
          <w:szCs w:val="24"/>
        </w:rPr>
        <w:t xml:space="preserve"> –Felix şi Lucius, respectiv Marcius şi Pollio; în ambele dedicaţii descoperite în vama de frontieră </w:t>
      </w:r>
      <w:r w:rsidRPr="00E140A7">
        <w:rPr>
          <w:rFonts w:ascii="Cambria" w:hAnsi="Cambria"/>
          <w:i/>
          <w:szCs w:val="24"/>
        </w:rPr>
        <w:t>statio porolissesnsis</w:t>
      </w:r>
      <w:r w:rsidRPr="00E140A7">
        <w:rPr>
          <w:rFonts w:ascii="Cambria" w:hAnsi="Cambria"/>
          <w:szCs w:val="24"/>
        </w:rPr>
        <w:t xml:space="preserve"> numele împăratului este asociat cu cel al zeităţilor protectoare a vămilor –</w:t>
      </w:r>
      <w:r w:rsidRPr="00E140A7">
        <w:rPr>
          <w:rFonts w:ascii="Cambria" w:hAnsi="Cambria"/>
          <w:i/>
          <w:szCs w:val="24"/>
        </w:rPr>
        <w:t>genius publici portorii, genius publici portorii vectgalis</w:t>
      </w:r>
      <w:r w:rsidRPr="00E140A7">
        <w:rPr>
          <w:rFonts w:ascii="Cambria" w:hAnsi="Cambria"/>
          <w:szCs w:val="24"/>
        </w:rPr>
        <w:t xml:space="preserve">. Tot în timpul lui Commodus este atestat şi Avianius Bellicus, </w:t>
      </w:r>
      <w:r w:rsidRPr="00E140A7">
        <w:rPr>
          <w:rFonts w:ascii="Cambria" w:hAnsi="Cambria"/>
          <w:i/>
          <w:szCs w:val="24"/>
        </w:rPr>
        <w:t xml:space="preserve">publici portorii procurator... vectigalis </w:t>
      </w:r>
    </w:p>
    <w:p w:rsidR="00444418" w:rsidRPr="00E140A7" w:rsidRDefault="00456406">
      <w:pPr>
        <w:spacing w:after="548"/>
        <w:ind w:left="-15" w:right="0" w:firstLine="0"/>
        <w:rPr>
          <w:rFonts w:ascii="Cambria" w:hAnsi="Cambria"/>
          <w:szCs w:val="24"/>
        </w:rPr>
      </w:pPr>
      <w:r w:rsidRPr="00E140A7">
        <w:rPr>
          <w:rFonts w:ascii="Cambria" w:hAnsi="Cambria"/>
          <w:i/>
          <w:szCs w:val="24"/>
        </w:rPr>
        <w:t>Illyrici</w:t>
      </w:r>
      <w:r w:rsidRPr="00E140A7">
        <w:rPr>
          <w:rFonts w:ascii="Cambria" w:hAnsi="Cambria"/>
          <w:szCs w:val="24"/>
        </w:rPr>
        <w:t xml:space="preserve"> (în a</w:t>
      </w:r>
      <w:r w:rsidRPr="00E140A7">
        <w:rPr>
          <w:rFonts w:ascii="Cambria" w:hAnsi="Cambria"/>
          <w:szCs w:val="24"/>
        </w:rPr>
        <w:t>. 182 p. Chr.)</w:t>
      </w:r>
      <w:r w:rsidRPr="00E140A7">
        <w:rPr>
          <w:rFonts w:ascii="Cambria" w:hAnsi="Cambria"/>
          <w:szCs w:val="24"/>
          <w:vertAlign w:val="superscript"/>
        </w:rPr>
        <w:footnoteReference w:id="186"/>
      </w:r>
      <w:r w:rsidRPr="00E140A7">
        <w:rPr>
          <w:rFonts w:ascii="Cambria" w:hAnsi="Cambria"/>
          <w:szCs w:val="24"/>
        </w:rPr>
        <w:t xml:space="preserve">. În sfârşit, în epoca lui Caracalla, un alt </w:t>
      </w:r>
      <w:r w:rsidRPr="00E140A7">
        <w:rPr>
          <w:rFonts w:ascii="Cambria" w:hAnsi="Cambria"/>
          <w:i/>
          <w:szCs w:val="24"/>
        </w:rPr>
        <w:t>procurator</w:t>
      </w:r>
      <w:r w:rsidRPr="00E140A7">
        <w:rPr>
          <w:rFonts w:ascii="Cambria" w:hAnsi="Cambria"/>
          <w:szCs w:val="24"/>
        </w:rPr>
        <w:t>, C. Iulius Paternus, este cunoscut dintr-o inscripţie de la Băile Herculane</w:t>
      </w:r>
      <w:r w:rsidRPr="00E140A7">
        <w:rPr>
          <w:rFonts w:ascii="Cambria" w:hAnsi="Cambria"/>
          <w:szCs w:val="24"/>
          <w:vertAlign w:val="superscript"/>
        </w:rPr>
        <w:footnoteReference w:id="187"/>
      </w:r>
      <w:r w:rsidRPr="00E140A7">
        <w:rPr>
          <w:rFonts w:ascii="Cambria" w:hAnsi="Cambria"/>
          <w:szCs w:val="24"/>
        </w:rPr>
        <w:t>.</w:t>
      </w:r>
    </w:p>
    <w:bookmarkEnd w:id="0"/>
    <w:p w:rsidR="00444418" w:rsidRPr="00E140A7" w:rsidRDefault="00456406">
      <w:pPr>
        <w:spacing w:after="328" w:line="259" w:lineRule="auto"/>
        <w:ind w:left="719" w:right="710" w:hanging="10"/>
        <w:jc w:val="center"/>
        <w:rPr>
          <w:rFonts w:ascii="Cambria" w:hAnsi="Cambria"/>
          <w:szCs w:val="24"/>
        </w:rPr>
      </w:pPr>
      <w:r w:rsidRPr="00E140A7">
        <w:rPr>
          <w:rFonts w:ascii="Cambria" w:hAnsi="Cambria"/>
          <w:b/>
          <w:szCs w:val="24"/>
        </w:rPr>
        <w:t>Capitolul 2</w:t>
      </w:r>
    </w:p>
    <w:p w:rsidR="00444418" w:rsidRPr="00E140A7" w:rsidRDefault="00456406">
      <w:pPr>
        <w:pStyle w:val="Heading1"/>
        <w:spacing w:after="238"/>
        <w:ind w:right="1"/>
        <w:rPr>
          <w:rFonts w:ascii="Cambria" w:hAnsi="Cambria"/>
          <w:sz w:val="24"/>
          <w:szCs w:val="24"/>
        </w:rPr>
      </w:pPr>
      <w:r w:rsidRPr="00E140A7">
        <w:rPr>
          <w:rFonts w:ascii="Cambria" w:hAnsi="Cambria"/>
          <w:sz w:val="24"/>
          <w:szCs w:val="24"/>
        </w:rPr>
        <w:t>ARMATA ROMANĂ DIN DACIA</w:t>
      </w:r>
    </w:p>
    <w:p w:rsidR="00444418" w:rsidRPr="00E140A7" w:rsidRDefault="00456406">
      <w:pPr>
        <w:spacing w:after="40"/>
        <w:ind w:left="-15" w:right="0"/>
        <w:rPr>
          <w:rFonts w:ascii="Cambria" w:hAnsi="Cambria"/>
          <w:szCs w:val="24"/>
        </w:rPr>
      </w:pPr>
      <w:r w:rsidRPr="00E140A7">
        <w:rPr>
          <w:rFonts w:ascii="Cambria" w:hAnsi="Cambria"/>
          <w:i/>
          <w:szCs w:val="24"/>
        </w:rPr>
        <w:t xml:space="preserve">Pax Romana </w:t>
      </w:r>
      <w:r w:rsidRPr="00E140A7">
        <w:rPr>
          <w:rFonts w:ascii="Cambria" w:hAnsi="Cambria"/>
          <w:szCs w:val="24"/>
        </w:rPr>
        <w:t xml:space="preserve">a fost pretutindeni în cuprinsul Imperiului o condiţie </w:t>
      </w:r>
      <w:r w:rsidRPr="00E140A7">
        <w:rPr>
          <w:rFonts w:ascii="Cambria" w:hAnsi="Cambria"/>
          <w:i/>
          <w:szCs w:val="24"/>
        </w:rPr>
        <w:t xml:space="preserve">sine </w:t>
      </w:r>
      <w:r w:rsidRPr="00E140A7">
        <w:rPr>
          <w:rFonts w:ascii="Cambria" w:hAnsi="Cambria"/>
          <w:i/>
          <w:szCs w:val="24"/>
        </w:rPr>
        <w:t>qua non</w:t>
      </w:r>
      <w:r w:rsidRPr="00E140A7">
        <w:rPr>
          <w:rFonts w:ascii="Cambria" w:hAnsi="Cambria"/>
          <w:szCs w:val="24"/>
        </w:rPr>
        <w:t xml:space="preserve"> pentru desfăşurarea normală a vieţii romane. În epoca Principatului, armata romană îndeplinea misiuni diverse: războiul „exterior”/paza frontierelor, poliţie, funcţii anexe (mână de lucru, curieri oficiali)</w:t>
      </w:r>
      <w:r w:rsidRPr="00E140A7">
        <w:rPr>
          <w:rFonts w:ascii="Cambria" w:hAnsi="Cambria"/>
          <w:szCs w:val="24"/>
          <w:vertAlign w:val="superscript"/>
        </w:rPr>
        <w:footnoteReference w:id="188"/>
      </w:r>
      <w:r w:rsidRPr="00E140A7">
        <w:rPr>
          <w:rFonts w:ascii="Cambria" w:hAnsi="Cambria"/>
          <w:szCs w:val="24"/>
        </w:rPr>
        <w:t xml:space="preserve">. Apărarea Imperiului Roman s-a bazat pe </w:t>
      </w:r>
      <w:r w:rsidRPr="00E140A7">
        <w:rPr>
          <w:rFonts w:ascii="Cambria" w:hAnsi="Cambria"/>
          <w:szCs w:val="24"/>
        </w:rPr>
        <w:t xml:space="preserve">două elemente esenţiale: armata şi organizarea frontierei militare – </w:t>
      </w:r>
      <w:r w:rsidRPr="00E140A7">
        <w:rPr>
          <w:rFonts w:ascii="Cambria" w:hAnsi="Cambria"/>
          <w:i/>
          <w:szCs w:val="24"/>
        </w:rPr>
        <w:t>limes</w:t>
      </w:r>
      <w:r w:rsidRPr="00E140A7">
        <w:rPr>
          <w:rFonts w:ascii="Cambria" w:hAnsi="Cambria"/>
          <w:szCs w:val="24"/>
        </w:rPr>
        <w:t>-ul. Concepţia romană despre frontiera militarizată –</w:t>
      </w:r>
      <w:r w:rsidRPr="00E140A7">
        <w:rPr>
          <w:rFonts w:ascii="Cambria" w:hAnsi="Cambria"/>
          <w:i/>
          <w:szCs w:val="24"/>
        </w:rPr>
        <w:t>limes</w:t>
      </w:r>
      <w:r w:rsidRPr="00E140A7">
        <w:rPr>
          <w:rFonts w:ascii="Cambria" w:hAnsi="Cambria"/>
          <w:szCs w:val="24"/>
        </w:rPr>
        <w:t>, s-a dovedit în toate situaţiile extrem de realistă</w:t>
      </w:r>
      <w:r w:rsidRPr="00E140A7">
        <w:rPr>
          <w:rFonts w:ascii="Cambria" w:hAnsi="Cambria"/>
          <w:szCs w:val="24"/>
          <w:vertAlign w:val="superscript"/>
        </w:rPr>
        <w:footnoteReference w:id="189"/>
      </w:r>
      <w:r w:rsidRPr="00E140A7">
        <w:rPr>
          <w:rFonts w:ascii="Cambria" w:hAnsi="Cambria"/>
          <w:szCs w:val="24"/>
        </w:rPr>
        <w:t>.</w:t>
      </w:r>
    </w:p>
    <w:p w:rsidR="00444418" w:rsidRPr="00E140A7" w:rsidRDefault="00456406">
      <w:pPr>
        <w:spacing w:after="57"/>
        <w:ind w:left="-15" w:right="0"/>
        <w:rPr>
          <w:rFonts w:ascii="Cambria" w:hAnsi="Cambria"/>
          <w:szCs w:val="24"/>
        </w:rPr>
      </w:pPr>
      <w:r w:rsidRPr="00E140A7">
        <w:rPr>
          <w:rFonts w:ascii="Cambria" w:hAnsi="Cambria"/>
          <w:szCs w:val="24"/>
        </w:rPr>
        <w:t xml:space="preserve">Din punct de vedere strategic – militar, provincia Dacia  lua fiinţă </w:t>
      </w:r>
      <w:r w:rsidRPr="00E140A7">
        <w:rPr>
          <w:rFonts w:ascii="Cambria" w:hAnsi="Cambria"/>
          <w:szCs w:val="24"/>
        </w:rPr>
        <w:t xml:space="preserve">ca un fel de prelungire a Moesiei Superior şi a </w:t>
      </w:r>
      <w:r w:rsidRPr="00E140A7">
        <w:rPr>
          <w:rFonts w:ascii="Cambria" w:hAnsi="Cambria"/>
          <w:szCs w:val="24"/>
        </w:rPr>
        <w:lastRenderedPageBreak/>
        <w:t>Pannoniei ce cuprindea, iniţial, Banatul, cea mai mare parte a Transilvaniei şi vestul Olteniei. Celelalte teritorii nord-dunărene cucerite de romani, sud-estul Transilvaniei, estul Olteniei, sud-estul Munten</w:t>
      </w:r>
      <w:r w:rsidRPr="00E140A7">
        <w:rPr>
          <w:rFonts w:ascii="Cambria" w:hAnsi="Cambria"/>
          <w:szCs w:val="24"/>
        </w:rPr>
        <w:t>iei şi sudul Moldovei au fost ataşate Moesiei Inferior</w:t>
      </w:r>
      <w:r w:rsidRPr="00E140A7">
        <w:rPr>
          <w:rFonts w:ascii="Cambria" w:hAnsi="Cambria"/>
          <w:szCs w:val="24"/>
          <w:vertAlign w:val="superscript"/>
        </w:rPr>
        <w:footnoteReference w:id="190"/>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Nici o provinciei europeană a Imperiului n-a avut o frontieră atât de lungă cu lumea barbară, ceea ce explică unele particularităţi ale Daciei romane, în primul rând importanţa elementului militar</w:t>
      </w:r>
      <w:r w:rsidRPr="00E140A7">
        <w:rPr>
          <w:rFonts w:ascii="Cambria" w:hAnsi="Cambria"/>
          <w:szCs w:val="24"/>
          <w:vertAlign w:val="superscript"/>
        </w:rPr>
        <w:footnoteReference w:id="191"/>
      </w:r>
      <w:r w:rsidRPr="00E140A7">
        <w:rPr>
          <w:rFonts w:ascii="Cambria" w:hAnsi="Cambria"/>
          <w:szCs w:val="24"/>
        </w:rPr>
        <w:t xml:space="preserve">. </w:t>
      </w:r>
      <w:r w:rsidRPr="00E140A7">
        <w:rPr>
          <w:rFonts w:ascii="Cambria" w:hAnsi="Cambria"/>
          <w:szCs w:val="24"/>
        </w:rPr>
        <w:t>Într-o provincie de frontieră ca Dacia rolul armatei este evident nu doar în istoria politică, unde este decisiv, ci şi în complexele probleme ale administrării Provinciei, în funcţionarea societăţii civile şi în viaţa economică. Armata Daciei romane (</w:t>
      </w:r>
      <w:r w:rsidRPr="00E140A7">
        <w:rPr>
          <w:rFonts w:ascii="Cambria" w:hAnsi="Cambria"/>
          <w:i/>
          <w:szCs w:val="24"/>
        </w:rPr>
        <w:t>exercitus Daciae</w:t>
      </w:r>
      <w:r w:rsidRPr="00E140A7">
        <w:rPr>
          <w:rFonts w:ascii="Cambria" w:hAnsi="Cambria"/>
          <w:szCs w:val="24"/>
        </w:rPr>
        <w:t>) a contribuit din plin la implantarea, consolidarea şi apărarea vieţii romane în provincia nord-dunăreană</w:t>
      </w:r>
      <w:r w:rsidRPr="00E140A7">
        <w:rPr>
          <w:rFonts w:ascii="Cambria" w:hAnsi="Cambria"/>
          <w:szCs w:val="24"/>
          <w:vertAlign w:val="superscript"/>
        </w:rPr>
        <w:footnoteReference w:id="192"/>
      </w:r>
      <w:r w:rsidRPr="00E140A7">
        <w:rPr>
          <w:rFonts w:ascii="Cambria" w:hAnsi="Cambria"/>
          <w:szCs w:val="24"/>
        </w:rPr>
        <w:t>.</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Numeroasa armată a Daciei romane </w:t>
      </w:r>
    </w:p>
    <w:p w:rsidR="00444418" w:rsidRPr="00E140A7" w:rsidRDefault="00456406">
      <w:pPr>
        <w:spacing w:after="31"/>
        <w:ind w:left="-15" w:right="0" w:firstLine="0"/>
        <w:rPr>
          <w:rFonts w:ascii="Cambria" w:hAnsi="Cambria"/>
          <w:szCs w:val="24"/>
        </w:rPr>
      </w:pPr>
      <w:r w:rsidRPr="00E140A7">
        <w:rPr>
          <w:rFonts w:ascii="Cambria" w:hAnsi="Cambria"/>
          <w:szCs w:val="24"/>
        </w:rPr>
        <w:t>(</w:t>
      </w:r>
      <w:r w:rsidRPr="00E140A7">
        <w:rPr>
          <w:rFonts w:ascii="Cambria" w:hAnsi="Cambria"/>
          <w:i/>
          <w:szCs w:val="24"/>
        </w:rPr>
        <w:t>exercitus Daciae</w:t>
      </w:r>
      <w:r w:rsidRPr="00E140A7">
        <w:rPr>
          <w:rFonts w:ascii="Cambria" w:hAnsi="Cambria"/>
          <w:szCs w:val="24"/>
        </w:rPr>
        <w:t xml:space="preserve">) era alcătuită din legiuni </w:t>
      </w:r>
    </w:p>
    <w:p w:rsidR="00444418" w:rsidRPr="00E140A7" w:rsidRDefault="00456406">
      <w:pPr>
        <w:tabs>
          <w:tab w:val="right" w:pos="6239"/>
        </w:tabs>
        <w:spacing w:after="31"/>
        <w:ind w:left="-15" w:right="0" w:firstLine="0"/>
        <w:jc w:val="left"/>
        <w:rPr>
          <w:rFonts w:ascii="Cambria" w:hAnsi="Cambria"/>
          <w:szCs w:val="24"/>
        </w:rPr>
      </w:pPr>
      <w:r w:rsidRPr="00E140A7">
        <w:rPr>
          <w:rFonts w:ascii="Cambria" w:hAnsi="Cambria"/>
          <w:szCs w:val="24"/>
        </w:rPr>
        <w:t>(</w:t>
      </w:r>
      <w:r w:rsidRPr="00E140A7">
        <w:rPr>
          <w:rFonts w:ascii="Cambria" w:hAnsi="Cambria"/>
          <w:i/>
          <w:szCs w:val="24"/>
        </w:rPr>
        <w:t>legiones</w:t>
      </w:r>
      <w:r w:rsidRPr="00E140A7">
        <w:rPr>
          <w:rFonts w:ascii="Cambria" w:hAnsi="Cambria"/>
          <w:szCs w:val="24"/>
        </w:rPr>
        <w:t>)</w:t>
      </w:r>
      <w:r w:rsidRPr="00E140A7">
        <w:rPr>
          <w:rFonts w:ascii="Cambria" w:hAnsi="Cambria"/>
          <w:szCs w:val="24"/>
          <w:vertAlign w:val="superscript"/>
        </w:rPr>
        <w:footnoteReference w:id="193"/>
      </w:r>
      <w:r w:rsidRPr="00E140A7">
        <w:rPr>
          <w:rFonts w:ascii="Cambria" w:hAnsi="Cambria"/>
          <w:szCs w:val="24"/>
        </w:rPr>
        <w:t>, trupe auxiliare (</w:t>
      </w:r>
      <w:r w:rsidRPr="00E140A7">
        <w:rPr>
          <w:rFonts w:ascii="Cambria" w:hAnsi="Cambria"/>
          <w:i/>
          <w:szCs w:val="24"/>
        </w:rPr>
        <w:t>auxilia</w:t>
      </w:r>
      <w:r w:rsidRPr="00E140A7">
        <w:rPr>
          <w:rFonts w:ascii="Cambria" w:hAnsi="Cambria"/>
          <w:szCs w:val="24"/>
        </w:rPr>
        <w:t>)</w:t>
      </w:r>
      <w:r w:rsidRPr="00E140A7">
        <w:rPr>
          <w:rFonts w:ascii="Cambria" w:hAnsi="Cambria"/>
          <w:szCs w:val="24"/>
          <w:vertAlign w:val="superscript"/>
        </w:rPr>
        <w:footnoteReference w:id="194"/>
      </w:r>
      <w:r w:rsidRPr="00E140A7">
        <w:rPr>
          <w:rFonts w:ascii="Cambria" w:hAnsi="Cambria"/>
          <w:szCs w:val="24"/>
        </w:rPr>
        <w:t xml:space="preserve"> </w:t>
      </w:r>
      <w:r w:rsidRPr="00E140A7">
        <w:rPr>
          <w:rFonts w:ascii="Cambria" w:hAnsi="Cambria"/>
          <w:szCs w:val="24"/>
        </w:rPr>
        <w:tab/>
        <w:t xml:space="preserve">şi </w:t>
      </w:r>
      <w:r w:rsidRPr="00E140A7">
        <w:rPr>
          <w:rFonts w:ascii="Cambria" w:hAnsi="Cambria"/>
          <w:szCs w:val="24"/>
        </w:rPr>
        <w:br w:type="page"/>
      </w:r>
    </w:p>
    <w:p w:rsidR="00444418" w:rsidRPr="00E140A7" w:rsidRDefault="00456406">
      <w:pPr>
        <w:tabs>
          <w:tab w:val="center" w:pos="1826"/>
          <w:tab w:val="center" w:pos="2424"/>
          <w:tab w:val="center" w:pos="3974"/>
          <w:tab w:val="right" w:pos="6239"/>
        </w:tabs>
        <w:spacing w:after="31"/>
        <w:ind w:left="-15" w:right="0" w:firstLine="0"/>
        <w:jc w:val="left"/>
        <w:rPr>
          <w:rFonts w:ascii="Cambria" w:hAnsi="Cambria"/>
          <w:szCs w:val="24"/>
        </w:rPr>
      </w:pPr>
      <w:r w:rsidRPr="00E140A7">
        <w:rPr>
          <w:rFonts w:ascii="Cambria" w:hAnsi="Cambria"/>
          <w:szCs w:val="24"/>
        </w:rPr>
        <w:lastRenderedPageBreak/>
        <w:t>formaţiunile</w:t>
      </w:r>
      <w:r w:rsidRPr="00E140A7">
        <w:rPr>
          <w:rFonts w:ascii="Cambria" w:hAnsi="Cambria"/>
          <w:szCs w:val="24"/>
        </w:rPr>
        <w:tab/>
        <w:t xml:space="preserve"> </w:t>
      </w:r>
      <w:r w:rsidRPr="00E140A7">
        <w:rPr>
          <w:rFonts w:ascii="Cambria" w:hAnsi="Cambria"/>
          <w:szCs w:val="24"/>
        </w:rPr>
        <w:tab/>
        <w:t>de</w:t>
      </w:r>
      <w:r w:rsidRPr="00E140A7">
        <w:rPr>
          <w:rFonts w:ascii="Cambria" w:hAnsi="Cambria"/>
          <w:szCs w:val="24"/>
        </w:rPr>
        <w:tab/>
        <w:t xml:space="preserve"> </w:t>
      </w:r>
      <w:r w:rsidRPr="00E140A7">
        <w:rPr>
          <w:rFonts w:ascii="Cambria" w:hAnsi="Cambria"/>
          <w:i/>
          <w:szCs w:val="24"/>
        </w:rPr>
        <w:t>singulares</w:t>
      </w:r>
      <w:r w:rsidRPr="00E140A7">
        <w:rPr>
          <w:rFonts w:ascii="Cambria" w:hAnsi="Cambria"/>
          <w:szCs w:val="24"/>
        </w:rPr>
        <w:t xml:space="preserve"> </w:t>
      </w:r>
      <w:r w:rsidRPr="00E140A7">
        <w:rPr>
          <w:rFonts w:ascii="Cambria" w:hAnsi="Cambria"/>
          <w:szCs w:val="24"/>
        </w:rPr>
        <w:tab/>
        <w:t>(garda</w:t>
      </w:r>
    </w:p>
    <w:p w:rsidR="00444418" w:rsidRPr="00E140A7" w:rsidRDefault="00456406">
      <w:pPr>
        <w:ind w:left="-15" w:right="0" w:firstLine="0"/>
        <w:rPr>
          <w:rFonts w:ascii="Cambria" w:hAnsi="Cambria"/>
          <w:szCs w:val="24"/>
        </w:rPr>
      </w:pPr>
      <w:r w:rsidRPr="00E140A7">
        <w:rPr>
          <w:rFonts w:ascii="Cambria" w:hAnsi="Cambria"/>
          <w:szCs w:val="24"/>
        </w:rPr>
        <w:t>guvernatorului)</w:t>
      </w:r>
      <w:r w:rsidRPr="00E140A7">
        <w:rPr>
          <w:rFonts w:ascii="Cambria" w:hAnsi="Cambria"/>
          <w:szCs w:val="24"/>
          <w:vertAlign w:val="superscript"/>
        </w:rPr>
        <w:footnoteReference w:id="195"/>
      </w:r>
      <w:r w:rsidRPr="00E140A7">
        <w:rPr>
          <w:rFonts w:ascii="Cambria" w:hAnsi="Cambria"/>
          <w:szCs w:val="24"/>
        </w:rPr>
        <w:t xml:space="preserve">, în total cca. 55 000 de militari – după reorganizarea din timpul lui Marcus Aurelius. </w:t>
      </w:r>
    </w:p>
    <w:p w:rsidR="00444418" w:rsidRPr="00E140A7" w:rsidRDefault="00456406">
      <w:pPr>
        <w:spacing w:after="319"/>
        <w:ind w:left="-15" w:right="0"/>
        <w:rPr>
          <w:rFonts w:ascii="Cambria" w:hAnsi="Cambria"/>
          <w:szCs w:val="24"/>
        </w:rPr>
      </w:pPr>
      <w:r w:rsidRPr="00E140A7">
        <w:rPr>
          <w:rFonts w:ascii="Cambria" w:hAnsi="Cambria"/>
          <w:szCs w:val="24"/>
        </w:rPr>
        <w:t>În epoca Principatului, armata romană este structurată pe o mare diversitate de unităţi care au la bază o ierarhi</w:t>
      </w:r>
      <w:r w:rsidRPr="00E140A7">
        <w:rPr>
          <w:rFonts w:ascii="Cambria" w:hAnsi="Cambria"/>
          <w:szCs w:val="24"/>
        </w:rPr>
        <w:t>e dublă: pretorienii sunt superiori cohortelor urbane, iar legiunile trupelor auxiliare</w:t>
      </w:r>
      <w:r w:rsidRPr="00E140A7">
        <w:rPr>
          <w:rFonts w:ascii="Cambria" w:hAnsi="Cambria"/>
          <w:szCs w:val="24"/>
          <w:vertAlign w:val="superscript"/>
        </w:rPr>
        <w:footnoteReference w:id="196"/>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2.1 Legiunile (legiones)</w:t>
      </w:r>
    </w:p>
    <w:p w:rsidR="00444418" w:rsidRPr="00E140A7" w:rsidRDefault="00456406">
      <w:pPr>
        <w:ind w:left="-15" w:right="0"/>
        <w:rPr>
          <w:rFonts w:ascii="Cambria" w:hAnsi="Cambria"/>
          <w:szCs w:val="24"/>
        </w:rPr>
      </w:pPr>
      <w:r w:rsidRPr="00E140A7">
        <w:rPr>
          <w:rFonts w:ascii="Cambria" w:hAnsi="Cambria"/>
          <w:szCs w:val="24"/>
        </w:rPr>
        <w:t xml:space="preserve">Curând după cucerirea Daciei, armata Imperiului Roman număra 29 de legiuni, dislocate în general în provinciile de pe </w:t>
      </w:r>
      <w:r w:rsidRPr="00E140A7">
        <w:rPr>
          <w:rFonts w:ascii="Cambria" w:hAnsi="Cambria"/>
          <w:i/>
          <w:szCs w:val="24"/>
        </w:rPr>
        <w:t>limes</w:t>
      </w:r>
      <w:r w:rsidRPr="00E140A7">
        <w:rPr>
          <w:rFonts w:ascii="Cambria" w:hAnsi="Cambria"/>
          <w:szCs w:val="24"/>
          <w:vertAlign w:val="superscript"/>
        </w:rPr>
        <w:footnoteReference w:id="197"/>
      </w:r>
      <w:r w:rsidRPr="00E140A7">
        <w:rPr>
          <w:rFonts w:ascii="Cambria" w:hAnsi="Cambria"/>
          <w:szCs w:val="24"/>
        </w:rPr>
        <w:t>; sub Marcus Aure</w:t>
      </w:r>
      <w:r w:rsidRPr="00E140A7">
        <w:rPr>
          <w:rFonts w:ascii="Cambria" w:hAnsi="Cambria"/>
          <w:szCs w:val="24"/>
        </w:rPr>
        <w:t>lius s-au creat încă două legiuni, iar sub Septimius Severus alte trei, ajungându-se astfel, la un număr de 34 de legiuni.</w:t>
      </w:r>
    </w:p>
    <w:p w:rsidR="00444418" w:rsidRPr="00E140A7" w:rsidRDefault="00456406">
      <w:pPr>
        <w:spacing w:after="42"/>
        <w:ind w:left="-15" w:right="0"/>
        <w:rPr>
          <w:rFonts w:ascii="Cambria" w:hAnsi="Cambria"/>
          <w:szCs w:val="24"/>
        </w:rPr>
      </w:pPr>
      <w:r w:rsidRPr="00E140A7">
        <w:rPr>
          <w:rFonts w:ascii="Cambria" w:hAnsi="Cambria"/>
          <w:szCs w:val="24"/>
        </w:rPr>
        <w:t>Unităţi de elită care alcătuiau nucleul armatei romane, legiunile (</w:t>
      </w:r>
      <w:r w:rsidRPr="00E140A7">
        <w:rPr>
          <w:rFonts w:ascii="Cambria" w:hAnsi="Cambria"/>
          <w:i/>
          <w:szCs w:val="24"/>
        </w:rPr>
        <w:t>legiones</w:t>
      </w:r>
      <w:r w:rsidRPr="00E140A7">
        <w:rPr>
          <w:rFonts w:ascii="Cambria" w:hAnsi="Cambria"/>
          <w:szCs w:val="24"/>
        </w:rPr>
        <w:t>) erau recrutate</w:t>
      </w:r>
      <w:r w:rsidRPr="00E140A7">
        <w:rPr>
          <w:rFonts w:ascii="Cambria" w:hAnsi="Cambria"/>
          <w:szCs w:val="24"/>
          <w:vertAlign w:val="superscript"/>
        </w:rPr>
        <w:footnoteReference w:id="198"/>
      </w:r>
      <w:r w:rsidRPr="00E140A7">
        <w:rPr>
          <w:rFonts w:ascii="Cambria" w:hAnsi="Cambria"/>
          <w:szCs w:val="24"/>
        </w:rPr>
        <w:t xml:space="preserve"> din cetăţeni romani. În epoca Principatu</w:t>
      </w:r>
      <w:r w:rsidRPr="00E140A7">
        <w:rPr>
          <w:rFonts w:ascii="Cambria" w:hAnsi="Cambria"/>
          <w:szCs w:val="24"/>
        </w:rPr>
        <w:t>lui, efectivul unei legiuni era de cca. 6 400 de militari</w:t>
      </w:r>
      <w:r w:rsidRPr="00E140A7">
        <w:rPr>
          <w:rFonts w:ascii="Cambria" w:hAnsi="Cambria"/>
          <w:szCs w:val="24"/>
          <w:vertAlign w:val="superscript"/>
        </w:rPr>
        <w:t>214</w:t>
      </w:r>
      <w:r w:rsidRPr="00E140A7">
        <w:rPr>
          <w:rFonts w:ascii="Cambria" w:hAnsi="Cambria"/>
          <w:szCs w:val="24"/>
        </w:rPr>
        <w:t>. Înrolarea soldaţilor (</w:t>
      </w:r>
      <w:r w:rsidRPr="00E140A7">
        <w:rPr>
          <w:rFonts w:ascii="Cambria" w:hAnsi="Cambria"/>
          <w:i/>
          <w:szCs w:val="24"/>
        </w:rPr>
        <w:t>caligati</w:t>
      </w:r>
      <w:r w:rsidRPr="00E140A7">
        <w:rPr>
          <w:rFonts w:ascii="Cambria" w:hAnsi="Cambria"/>
          <w:szCs w:val="24"/>
        </w:rPr>
        <w:t xml:space="preserve"> sau </w:t>
      </w:r>
      <w:r w:rsidRPr="00E140A7">
        <w:rPr>
          <w:rFonts w:ascii="Cambria" w:hAnsi="Cambria"/>
          <w:i/>
          <w:szCs w:val="24"/>
        </w:rPr>
        <w:t>milites gregarii</w:t>
      </w:r>
      <w:r w:rsidRPr="00E140A7">
        <w:rPr>
          <w:rFonts w:ascii="Cambria" w:hAnsi="Cambria"/>
          <w:szCs w:val="24"/>
        </w:rPr>
        <w:t>) în legiuni era voluntară, iar durata serviciului militar era de 20-25 de ani</w:t>
      </w:r>
      <w:r w:rsidRPr="00E140A7">
        <w:rPr>
          <w:rFonts w:ascii="Cambria" w:hAnsi="Cambria"/>
          <w:szCs w:val="24"/>
          <w:vertAlign w:val="superscript"/>
        </w:rPr>
        <w:footnoteReference w:id="199"/>
      </w:r>
      <w:r w:rsidRPr="00E140A7">
        <w:rPr>
          <w:rFonts w:ascii="Cambria" w:hAnsi="Cambria"/>
          <w:szCs w:val="24"/>
        </w:rPr>
        <w:t xml:space="preserve">. Încă din epoca Flaviilor (6996 p. Chr.) aria </w:t>
      </w:r>
      <w:r w:rsidRPr="00E140A7">
        <w:rPr>
          <w:rFonts w:ascii="Cambria" w:hAnsi="Cambria"/>
          <w:szCs w:val="24"/>
        </w:rPr>
        <w:lastRenderedPageBreak/>
        <w:t>principală de rec</w:t>
      </w:r>
      <w:r w:rsidRPr="00E140A7">
        <w:rPr>
          <w:rFonts w:ascii="Cambria" w:hAnsi="Cambria"/>
          <w:szCs w:val="24"/>
        </w:rPr>
        <w:t>rutare a legionarilor era constituită în bună măsură de provinciile occidentale romanizate (Hispania, Gallia etc.), iar sub Hadrian se generalizează sistemul recrutării locale, la finele secolului al II-lea p. Chr. provincializarea legiunilor fiind de mult</w:t>
      </w:r>
      <w:r w:rsidRPr="00E140A7">
        <w:rPr>
          <w:rFonts w:ascii="Cambria" w:hAnsi="Cambria"/>
          <w:szCs w:val="24"/>
        </w:rPr>
        <w:t xml:space="preserve"> un fapt împlinit</w:t>
      </w:r>
      <w:r w:rsidRPr="00E140A7">
        <w:rPr>
          <w:rFonts w:ascii="Cambria" w:hAnsi="Cambria"/>
          <w:szCs w:val="24"/>
          <w:vertAlign w:val="superscript"/>
        </w:rPr>
        <w:footnoteReference w:id="200"/>
      </w:r>
      <w:r w:rsidRPr="00E140A7">
        <w:rPr>
          <w:rFonts w:ascii="Cambria" w:hAnsi="Cambria"/>
          <w:szCs w:val="24"/>
        </w:rPr>
        <w:t>. În epocă, faptul era perceput şi ca o „barbarizare” a legiunilor</w:t>
      </w:r>
      <w:r w:rsidRPr="00E140A7">
        <w:rPr>
          <w:rFonts w:ascii="Cambria" w:hAnsi="Cambria"/>
          <w:szCs w:val="24"/>
          <w:vertAlign w:val="superscript"/>
        </w:rPr>
        <w:footnoteReference w:id="201"/>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Solda (</w:t>
      </w:r>
      <w:r w:rsidRPr="00E140A7">
        <w:rPr>
          <w:rFonts w:ascii="Cambria" w:hAnsi="Cambria"/>
          <w:i/>
          <w:szCs w:val="24"/>
        </w:rPr>
        <w:t>stipendium</w:t>
      </w:r>
      <w:r w:rsidRPr="00E140A7">
        <w:rPr>
          <w:rFonts w:ascii="Cambria" w:hAnsi="Cambria"/>
          <w:szCs w:val="24"/>
        </w:rPr>
        <w:t xml:space="preserve">) unui </w:t>
      </w:r>
      <w:r w:rsidRPr="00E140A7">
        <w:rPr>
          <w:rFonts w:ascii="Cambria" w:hAnsi="Cambria"/>
          <w:i/>
          <w:szCs w:val="24"/>
        </w:rPr>
        <w:t>miles</w:t>
      </w:r>
      <w:r w:rsidRPr="00E140A7">
        <w:rPr>
          <w:rFonts w:ascii="Cambria" w:hAnsi="Cambria"/>
          <w:szCs w:val="24"/>
        </w:rPr>
        <w:t xml:space="preserve"> era de 75 denari anual în epoca augustană, 300 sub </w:t>
      </w:r>
    </w:p>
    <w:p w:rsidR="00444418" w:rsidRPr="00E140A7" w:rsidRDefault="00456406">
      <w:pPr>
        <w:spacing w:after="66"/>
        <w:ind w:left="-15" w:right="0" w:firstLine="0"/>
        <w:rPr>
          <w:rFonts w:ascii="Cambria" w:hAnsi="Cambria"/>
          <w:szCs w:val="24"/>
        </w:rPr>
      </w:pPr>
      <w:r w:rsidRPr="00E140A7">
        <w:rPr>
          <w:rFonts w:ascii="Cambria" w:hAnsi="Cambria"/>
          <w:szCs w:val="24"/>
        </w:rPr>
        <w:t>Domiţian, 500 sub Septimius Severus şi între 675750 sub Caracalla</w:t>
      </w:r>
      <w:r w:rsidRPr="00E140A7">
        <w:rPr>
          <w:rFonts w:ascii="Cambria" w:hAnsi="Cambria"/>
          <w:szCs w:val="24"/>
          <w:vertAlign w:val="superscript"/>
        </w:rPr>
        <w:t>218</w:t>
      </w:r>
      <w:r w:rsidRPr="00E140A7">
        <w:rPr>
          <w:rFonts w:ascii="Cambria" w:hAnsi="Cambria"/>
          <w:szCs w:val="24"/>
        </w:rPr>
        <w:t>. Subofiţerii avea</w:t>
      </w:r>
      <w:r w:rsidRPr="00E140A7">
        <w:rPr>
          <w:rFonts w:ascii="Cambria" w:hAnsi="Cambria"/>
          <w:szCs w:val="24"/>
        </w:rPr>
        <w:t>u o soldă şi jumătate, iar un centurion primea, sub Caracalla, 12 000 de denari</w:t>
      </w:r>
      <w:r w:rsidRPr="00E140A7">
        <w:rPr>
          <w:rFonts w:ascii="Cambria" w:hAnsi="Cambria"/>
          <w:szCs w:val="24"/>
          <w:vertAlign w:val="superscript"/>
        </w:rPr>
        <w:footnoteReference w:id="202"/>
      </w:r>
      <w:r w:rsidRPr="00E140A7">
        <w:rPr>
          <w:rFonts w:ascii="Cambria" w:hAnsi="Cambria"/>
          <w:szCs w:val="24"/>
        </w:rPr>
        <w:t xml:space="preserve">. La </w:t>
      </w:r>
      <w:r w:rsidRPr="00E140A7">
        <w:rPr>
          <w:rFonts w:ascii="Cambria" w:hAnsi="Cambria"/>
          <w:i/>
          <w:szCs w:val="24"/>
        </w:rPr>
        <w:t xml:space="preserve">stipendium </w:t>
      </w:r>
      <w:r w:rsidRPr="00E140A7">
        <w:rPr>
          <w:rFonts w:ascii="Cambria" w:hAnsi="Cambria"/>
          <w:szCs w:val="24"/>
        </w:rPr>
        <w:t xml:space="preserve">se mai adăugau uneori şi </w:t>
      </w:r>
      <w:r w:rsidRPr="00E140A7">
        <w:rPr>
          <w:rFonts w:ascii="Cambria" w:hAnsi="Cambria"/>
          <w:i/>
          <w:szCs w:val="24"/>
        </w:rPr>
        <w:t>donativa</w:t>
      </w:r>
      <w:r w:rsidRPr="00E140A7">
        <w:rPr>
          <w:rFonts w:ascii="Cambria" w:hAnsi="Cambria"/>
          <w:szCs w:val="24"/>
        </w:rPr>
        <w:t>, sume de bani ocazionale oferite de împăraţi.</w:t>
      </w:r>
      <w:r w:rsidRPr="00E140A7">
        <w:rPr>
          <w:rFonts w:ascii="Cambria" w:hAnsi="Cambria"/>
          <w:i/>
          <w:szCs w:val="24"/>
        </w:rPr>
        <w:t xml:space="preserve"> </w:t>
      </w:r>
      <w:r w:rsidRPr="00E140A7">
        <w:rPr>
          <w:rFonts w:ascii="Cambria" w:hAnsi="Cambria"/>
          <w:szCs w:val="24"/>
        </w:rPr>
        <w:t>La sfârşitul serviciului militar, veteranului i se acorda o recompensă în bani (</w:t>
      </w:r>
      <w:r w:rsidRPr="00E140A7">
        <w:rPr>
          <w:rFonts w:ascii="Cambria" w:hAnsi="Cambria"/>
          <w:i/>
          <w:szCs w:val="24"/>
        </w:rPr>
        <w:t>missio nummaria</w:t>
      </w:r>
      <w:r w:rsidRPr="00E140A7">
        <w:rPr>
          <w:rFonts w:ascii="Cambria" w:hAnsi="Cambria"/>
          <w:szCs w:val="24"/>
        </w:rPr>
        <w:t xml:space="preserve">, </w:t>
      </w:r>
      <w:r w:rsidRPr="00E140A7">
        <w:rPr>
          <w:rFonts w:ascii="Cambria" w:hAnsi="Cambria"/>
          <w:i/>
          <w:szCs w:val="24"/>
        </w:rPr>
        <w:t xml:space="preserve">praemia militiae </w:t>
      </w:r>
      <w:r w:rsidRPr="00E140A7">
        <w:rPr>
          <w:rFonts w:ascii="Cambria" w:hAnsi="Cambria"/>
          <w:szCs w:val="24"/>
        </w:rPr>
        <w:t>– 3 000 de denari în epoca augustană, 5 000 sub Caracalla) sau era împroprietărit pe un lot agricol (</w:t>
      </w:r>
      <w:r w:rsidRPr="00E140A7">
        <w:rPr>
          <w:rFonts w:ascii="Cambria" w:hAnsi="Cambria"/>
          <w:i/>
          <w:szCs w:val="24"/>
        </w:rPr>
        <w:t>missio agraria</w:t>
      </w:r>
      <w:r w:rsidRPr="00E140A7">
        <w:rPr>
          <w:rFonts w:ascii="Cambria" w:hAnsi="Cambria"/>
          <w:szCs w:val="24"/>
        </w:rPr>
        <w:t xml:space="preserve">) de o valoare echivalentă; începând cu Hadrian, veteranilor li se acordă doar </w:t>
      </w:r>
      <w:r w:rsidRPr="00E140A7">
        <w:rPr>
          <w:rFonts w:ascii="Cambria" w:hAnsi="Cambria"/>
          <w:i/>
          <w:szCs w:val="24"/>
        </w:rPr>
        <w:t>missio nummaria</w:t>
      </w:r>
      <w:r w:rsidRPr="00E140A7">
        <w:rPr>
          <w:rFonts w:ascii="Cambria" w:hAnsi="Cambria"/>
          <w:szCs w:val="24"/>
        </w:rPr>
        <w:t xml:space="preserve"> şi nu se mai</w:t>
      </w:r>
      <w:r w:rsidRPr="00E140A7">
        <w:rPr>
          <w:rFonts w:ascii="Cambria" w:hAnsi="Cambria"/>
          <w:szCs w:val="24"/>
        </w:rPr>
        <w:t xml:space="preserve"> întemeiază colonii de veterani</w:t>
      </w:r>
      <w:r w:rsidRPr="00E140A7">
        <w:rPr>
          <w:rFonts w:ascii="Cambria" w:hAnsi="Cambria"/>
          <w:szCs w:val="24"/>
          <w:vertAlign w:val="superscript"/>
        </w:rPr>
        <w:footnoteReference w:id="20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Organizarea armatei romane a cunoscut o ierarhie foarte strictă</w:t>
      </w:r>
      <w:r w:rsidRPr="00E140A7">
        <w:rPr>
          <w:rFonts w:ascii="Cambria" w:hAnsi="Cambria"/>
          <w:szCs w:val="24"/>
          <w:vertAlign w:val="superscript"/>
        </w:rPr>
        <w:footnoteReference w:id="204"/>
      </w:r>
      <w:r w:rsidRPr="00E140A7">
        <w:rPr>
          <w:rFonts w:ascii="Cambria" w:hAnsi="Cambria"/>
          <w:szCs w:val="24"/>
        </w:rPr>
        <w:t>. În ceea ce priveşte corpul ofiţerilor, prin ierarhie înţelegem acele funcţii militare specifice celor două ordine ale societăţii romane (</w:t>
      </w:r>
      <w:r w:rsidRPr="00E140A7">
        <w:rPr>
          <w:rFonts w:ascii="Cambria" w:hAnsi="Cambria"/>
          <w:i/>
          <w:szCs w:val="24"/>
        </w:rPr>
        <w:t>ordo senatorius</w:t>
      </w:r>
      <w:r w:rsidRPr="00E140A7">
        <w:rPr>
          <w:rFonts w:ascii="Cambria" w:hAnsi="Cambria"/>
          <w:szCs w:val="24"/>
        </w:rPr>
        <w:t xml:space="preserve"> şi </w:t>
      </w:r>
      <w:r w:rsidRPr="00E140A7">
        <w:rPr>
          <w:rFonts w:ascii="Cambria" w:hAnsi="Cambria"/>
          <w:i/>
          <w:szCs w:val="24"/>
        </w:rPr>
        <w:t>ordo equester</w:t>
      </w:r>
      <w:r w:rsidRPr="00E140A7">
        <w:rPr>
          <w:rFonts w:ascii="Cambria" w:hAnsi="Cambria"/>
          <w:szCs w:val="24"/>
        </w:rPr>
        <w:t>) –adică ordinea ierarhică pentru rangul senatorial şi cel ecvestru</w:t>
      </w:r>
      <w:r w:rsidRPr="00E140A7">
        <w:rPr>
          <w:rFonts w:ascii="Cambria" w:hAnsi="Cambria"/>
          <w:szCs w:val="24"/>
          <w:vertAlign w:val="superscript"/>
        </w:rPr>
        <w:footnoteReference w:id="205"/>
      </w:r>
      <w:r w:rsidRPr="00E140A7">
        <w:rPr>
          <w:rFonts w:ascii="Cambria" w:hAnsi="Cambria"/>
          <w:szCs w:val="24"/>
        </w:rPr>
        <w:t>. Pentru soldaţi exista o ierarhie elementară în funcţie de prestarea de corvezi (</w:t>
      </w:r>
      <w:r w:rsidRPr="00E140A7">
        <w:rPr>
          <w:rFonts w:ascii="Cambria" w:hAnsi="Cambria"/>
          <w:i/>
          <w:szCs w:val="24"/>
        </w:rPr>
        <w:t>munifex, immunes, immunes-principales</w:t>
      </w:r>
      <w:r w:rsidRPr="00E140A7">
        <w:rPr>
          <w:rFonts w:ascii="Cambria" w:hAnsi="Cambria"/>
          <w:szCs w:val="24"/>
        </w:rPr>
        <w:t>) şi soldă (</w:t>
      </w:r>
      <w:r w:rsidRPr="00E140A7">
        <w:rPr>
          <w:rFonts w:ascii="Cambria" w:hAnsi="Cambria"/>
          <w:i/>
          <w:szCs w:val="24"/>
        </w:rPr>
        <w:t>sesquiplicarius, duplicarius, triplicarius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fruntea legiunii se afla un </w:t>
      </w:r>
      <w:r w:rsidRPr="00E140A7">
        <w:rPr>
          <w:rFonts w:ascii="Cambria" w:hAnsi="Cambria"/>
          <w:i/>
          <w:szCs w:val="24"/>
        </w:rPr>
        <w:t xml:space="preserve">legatus legionis </w:t>
      </w:r>
      <w:r w:rsidRPr="00E140A7">
        <w:rPr>
          <w:rFonts w:ascii="Cambria" w:hAnsi="Cambria"/>
          <w:szCs w:val="24"/>
        </w:rPr>
        <w:t>(</w:t>
      </w:r>
      <w:r w:rsidRPr="00E140A7">
        <w:rPr>
          <w:rFonts w:ascii="Cambria" w:hAnsi="Cambria"/>
          <w:i/>
          <w:szCs w:val="24"/>
        </w:rPr>
        <w:t>legatus Augusti legionis</w:t>
      </w:r>
      <w:r w:rsidRPr="00E140A7">
        <w:rPr>
          <w:rFonts w:ascii="Cambria" w:hAnsi="Cambria"/>
          <w:szCs w:val="24"/>
        </w:rPr>
        <w:t>) de rang senatorial, provenind dintre foştii pretori (</w:t>
      </w:r>
      <w:r w:rsidRPr="00E140A7">
        <w:rPr>
          <w:rFonts w:ascii="Cambria" w:hAnsi="Cambria"/>
          <w:i/>
          <w:szCs w:val="24"/>
        </w:rPr>
        <w:t>vir praetorius</w:t>
      </w:r>
      <w:r w:rsidRPr="00E140A7">
        <w:rPr>
          <w:rFonts w:ascii="Cambria" w:hAnsi="Cambria"/>
          <w:szCs w:val="24"/>
        </w:rPr>
        <w:t>)</w:t>
      </w:r>
      <w:r w:rsidRPr="00E140A7">
        <w:rPr>
          <w:rFonts w:ascii="Cambria" w:hAnsi="Cambria"/>
          <w:szCs w:val="24"/>
          <w:vertAlign w:val="superscript"/>
        </w:rPr>
        <w:footnoteReference w:id="206"/>
      </w:r>
      <w:r w:rsidRPr="00E140A7">
        <w:rPr>
          <w:rFonts w:ascii="Cambria" w:hAnsi="Cambria"/>
          <w:szCs w:val="24"/>
        </w:rPr>
        <w:t>. Corpul ofiţerilor superiori cuprindea cei 6 tribuni militari (</w:t>
      </w:r>
      <w:r w:rsidRPr="00E140A7">
        <w:rPr>
          <w:rFonts w:ascii="Cambria" w:hAnsi="Cambria"/>
          <w:i/>
          <w:szCs w:val="24"/>
        </w:rPr>
        <w:t>tribuni militum</w:t>
      </w:r>
      <w:r w:rsidRPr="00E140A7">
        <w:rPr>
          <w:rFonts w:ascii="Cambria" w:hAnsi="Cambria"/>
          <w:szCs w:val="24"/>
        </w:rPr>
        <w:t xml:space="preserve">): unul era de rang senatorial, </w:t>
      </w:r>
      <w:r w:rsidRPr="00E140A7">
        <w:rPr>
          <w:rFonts w:ascii="Cambria" w:hAnsi="Cambria"/>
          <w:i/>
          <w:szCs w:val="24"/>
        </w:rPr>
        <w:t xml:space="preserve">tribunus laticlavius </w:t>
      </w:r>
      <w:r w:rsidRPr="00E140A7">
        <w:rPr>
          <w:rFonts w:ascii="Cambria" w:hAnsi="Cambria"/>
          <w:szCs w:val="24"/>
        </w:rPr>
        <w:t xml:space="preserve">(acesta era de drept locţiitorul legatului legiunii), ceilalţi 5 erau de rang ecvestru, </w:t>
      </w:r>
      <w:r w:rsidRPr="00E140A7">
        <w:rPr>
          <w:rFonts w:ascii="Cambria" w:hAnsi="Cambria"/>
          <w:i/>
          <w:szCs w:val="24"/>
        </w:rPr>
        <w:t>tribuni angusticlavii</w:t>
      </w:r>
      <w:r w:rsidRPr="00E140A7">
        <w:rPr>
          <w:rFonts w:ascii="Cambria" w:hAnsi="Cambria"/>
          <w:szCs w:val="24"/>
        </w:rPr>
        <w:t xml:space="preserve">. Adesea </w:t>
      </w:r>
      <w:r w:rsidRPr="00E140A7">
        <w:rPr>
          <w:rFonts w:ascii="Cambria" w:hAnsi="Cambria"/>
          <w:i/>
          <w:szCs w:val="24"/>
        </w:rPr>
        <w:t>legati legionis</w:t>
      </w:r>
      <w:r w:rsidRPr="00E140A7">
        <w:rPr>
          <w:rFonts w:ascii="Cambria" w:hAnsi="Cambria"/>
          <w:szCs w:val="24"/>
        </w:rPr>
        <w:t xml:space="preserve"> şi </w:t>
      </w:r>
      <w:r w:rsidRPr="00E140A7">
        <w:rPr>
          <w:rFonts w:ascii="Cambria" w:hAnsi="Cambria"/>
          <w:i/>
          <w:szCs w:val="24"/>
        </w:rPr>
        <w:t>tribuni militum</w:t>
      </w:r>
      <w:r w:rsidRPr="00E140A7">
        <w:rPr>
          <w:rFonts w:ascii="Cambria" w:hAnsi="Cambria"/>
          <w:szCs w:val="24"/>
        </w:rPr>
        <w:t xml:space="preserve"> rămân la comanda legiunii pentru un scurt timp.</w:t>
      </w:r>
    </w:p>
    <w:p w:rsidR="00444418" w:rsidRPr="00E140A7" w:rsidRDefault="00456406">
      <w:pPr>
        <w:ind w:left="-15" w:right="0"/>
        <w:rPr>
          <w:rFonts w:ascii="Cambria" w:hAnsi="Cambria"/>
          <w:szCs w:val="24"/>
        </w:rPr>
      </w:pPr>
      <w:r w:rsidRPr="00E140A7">
        <w:rPr>
          <w:rFonts w:ascii="Cambria" w:hAnsi="Cambria"/>
          <w:szCs w:val="24"/>
        </w:rPr>
        <w:t>Centuriile erau comandate de centu</w:t>
      </w:r>
      <w:r w:rsidRPr="00E140A7">
        <w:rPr>
          <w:rFonts w:ascii="Cambria" w:hAnsi="Cambria"/>
          <w:szCs w:val="24"/>
        </w:rPr>
        <w:t>rioni (</w:t>
      </w:r>
      <w:r w:rsidRPr="00E140A7">
        <w:rPr>
          <w:rFonts w:ascii="Cambria" w:hAnsi="Cambria"/>
          <w:i/>
          <w:szCs w:val="24"/>
        </w:rPr>
        <w:t>centuriones</w:t>
      </w:r>
      <w:r w:rsidRPr="00E140A7">
        <w:rPr>
          <w:rFonts w:ascii="Cambria" w:hAnsi="Cambria"/>
          <w:szCs w:val="24"/>
        </w:rPr>
        <w:t xml:space="preserve">) care constituiau corpul de ofiţeri inferiori ai legiunii. Centurionii proveneau fie dintre tinerii cavaleri (care renunţau la demnitatea ecvestră, cazuri în care în inscripţii apare indicaţia </w:t>
      </w:r>
      <w:r w:rsidRPr="00E140A7">
        <w:rPr>
          <w:rFonts w:ascii="Cambria" w:hAnsi="Cambria"/>
          <w:i/>
          <w:szCs w:val="24"/>
        </w:rPr>
        <w:t>ex equite Romano</w:t>
      </w:r>
      <w:r w:rsidRPr="00E140A7">
        <w:rPr>
          <w:rFonts w:ascii="Cambria" w:hAnsi="Cambria"/>
          <w:szCs w:val="24"/>
        </w:rPr>
        <w:t xml:space="preserve">), fie dintre </w:t>
      </w:r>
      <w:r w:rsidRPr="00E140A7">
        <w:rPr>
          <w:rFonts w:ascii="Cambria" w:hAnsi="Cambria"/>
          <w:i/>
          <w:szCs w:val="24"/>
        </w:rPr>
        <w:t>evocati</w:t>
      </w:r>
      <w:r w:rsidRPr="00E140A7">
        <w:rPr>
          <w:rFonts w:ascii="Cambria" w:hAnsi="Cambria"/>
          <w:szCs w:val="24"/>
        </w:rPr>
        <w:t xml:space="preserve"> (cei r</w:t>
      </w:r>
      <w:r w:rsidRPr="00E140A7">
        <w:rPr>
          <w:rFonts w:ascii="Cambria" w:hAnsi="Cambria"/>
          <w:szCs w:val="24"/>
        </w:rPr>
        <w:t xml:space="preserve">eţinuţi după terminarea stagiului în gărzile pretoriene) sau chiar din legiuni (aşa-numiţii </w:t>
      </w:r>
      <w:r w:rsidRPr="00E140A7">
        <w:rPr>
          <w:rFonts w:ascii="Cambria" w:hAnsi="Cambria"/>
          <w:i/>
          <w:szCs w:val="24"/>
        </w:rPr>
        <w:t>ex caliga</w:t>
      </w:r>
      <w:r w:rsidRPr="00E140A7">
        <w:rPr>
          <w:rFonts w:ascii="Cambria" w:hAnsi="Cambria"/>
          <w:szCs w:val="24"/>
        </w:rPr>
        <w:t>). Centurionatul a cunoscut o strictă ordine a rangurilor; în legiune sunt cunoscute 59 ranguri de centurioni. Pentru a putea avansa mai repede, centurioni</w:t>
      </w:r>
      <w:r w:rsidRPr="00E140A7">
        <w:rPr>
          <w:rFonts w:ascii="Cambria" w:hAnsi="Cambria"/>
          <w:szCs w:val="24"/>
        </w:rPr>
        <w:t xml:space="preserve">i sunt frecvent transferaţi dintr-o legiune în alta. Centurionii puteau avansa până la gradul de </w:t>
      </w:r>
      <w:r w:rsidRPr="00E140A7">
        <w:rPr>
          <w:rFonts w:ascii="Cambria" w:hAnsi="Cambria"/>
          <w:i/>
          <w:szCs w:val="24"/>
        </w:rPr>
        <w:lastRenderedPageBreak/>
        <w:t>primus pilus</w:t>
      </w:r>
      <w:r w:rsidRPr="00E140A7">
        <w:rPr>
          <w:rFonts w:ascii="Cambria" w:hAnsi="Cambria"/>
          <w:szCs w:val="24"/>
        </w:rPr>
        <w:t xml:space="preserve"> (comandant al primei centurii din prima cohortă) care deschidea perspectiva promovării în ordinul ecvestru</w:t>
      </w:r>
      <w:r w:rsidRPr="00E140A7">
        <w:rPr>
          <w:rFonts w:ascii="Cambria" w:hAnsi="Cambria"/>
          <w:szCs w:val="24"/>
          <w:vertAlign w:val="superscript"/>
        </w:rPr>
        <w:footnoteReference w:id="207"/>
      </w:r>
      <w:r w:rsidRPr="00E140A7">
        <w:rPr>
          <w:rFonts w:ascii="Cambria" w:hAnsi="Cambria"/>
          <w:szCs w:val="24"/>
        </w:rPr>
        <w:t xml:space="preserve">. Dintre </w:t>
      </w:r>
      <w:r w:rsidRPr="00E140A7">
        <w:rPr>
          <w:rFonts w:ascii="Cambria" w:hAnsi="Cambria"/>
          <w:i/>
          <w:szCs w:val="24"/>
        </w:rPr>
        <w:t xml:space="preserve">primipili </w:t>
      </w:r>
      <w:r w:rsidRPr="00E140A7">
        <w:rPr>
          <w:rFonts w:ascii="Cambria" w:hAnsi="Cambria"/>
          <w:szCs w:val="24"/>
        </w:rPr>
        <w:t xml:space="preserve">era numit şi </w:t>
      </w:r>
      <w:r w:rsidRPr="00E140A7">
        <w:rPr>
          <w:rFonts w:ascii="Cambria" w:hAnsi="Cambria"/>
          <w:i/>
          <w:szCs w:val="24"/>
        </w:rPr>
        <w:t>praefec</w:t>
      </w:r>
      <w:r w:rsidRPr="00E140A7">
        <w:rPr>
          <w:rFonts w:ascii="Cambria" w:hAnsi="Cambria"/>
          <w:i/>
          <w:szCs w:val="24"/>
        </w:rPr>
        <w:t>tus castrorum legionis</w:t>
      </w:r>
      <w:r w:rsidRPr="00E140A7">
        <w:rPr>
          <w:rFonts w:ascii="Cambria" w:hAnsi="Cambria"/>
          <w:szCs w:val="24"/>
        </w:rPr>
        <w:t>, un fel de intendent, în fapt supleantul comandantului legiunii.</w:t>
      </w:r>
    </w:p>
    <w:p w:rsidR="00444418" w:rsidRPr="00E140A7" w:rsidRDefault="00456406">
      <w:pPr>
        <w:spacing w:after="45"/>
        <w:ind w:left="-15" w:right="0"/>
        <w:rPr>
          <w:rFonts w:ascii="Cambria" w:hAnsi="Cambria"/>
          <w:szCs w:val="24"/>
        </w:rPr>
      </w:pPr>
      <w:r w:rsidRPr="00E140A7">
        <w:rPr>
          <w:rFonts w:ascii="Cambria" w:hAnsi="Cambria"/>
          <w:szCs w:val="24"/>
        </w:rPr>
        <w:t>Urma apoi corpul subofiţerilor (</w:t>
      </w:r>
      <w:r w:rsidRPr="00E140A7">
        <w:rPr>
          <w:rFonts w:ascii="Cambria" w:hAnsi="Cambria"/>
          <w:i/>
          <w:szCs w:val="24"/>
        </w:rPr>
        <w:t>principales</w:t>
      </w:r>
      <w:r w:rsidRPr="00E140A7">
        <w:rPr>
          <w:rFonts w:ascii="Cambria" w:hAnsi="Cambria"/>
          <w:szCs w:val="24"/>
        </w:rPr>
        <w:t xml:space="preserve">). Subofiţerii din statul major al comandantului alcătuiau </w:t>
      </w:r>
      <w:r w:rsidRPr="00E140A7">
        <w:rPr>
          <w:rFonts w:ascii="Cambria" w:hAnsi="Cambria"/>
          <w:i/>
          <w:szCs w:val="24"/>
        </w:rPr>
        <w:t>officium legati legionis</w:t>
      </w:r>
      <w:r w:rsidRPr="00E140A7">
        <w:rPr>
          <w:rFonts w:ascii="Cambria" w:hAnsi="Cambria"/>
          <w:szCs w:val="24"/>
        </w:rPr>
        <w:t>. Atribuţiile şi gradele subofiţerilor era</w:t>
      </w:r>
      <w:r w:rsidRPr="00E140A7">
        <w:rPr>
          <w:rFonts w:ascii="Cambria" w:hAnsi="Cambria"/>
          <w:szCs w:val="24"/>
        </w:rPr>
        <w:t xml:space="preserve">u extrem de diverse, de la </w:t>
      </w:r>
      <w:r w:rsidRPr="00E140A7">
        <w:rPr>
          <w:rFonts w:ascii="Cambria" w:hAnsi="Cambria"/>
          <w:i/>
          <w:szCs w:val="24"/>
        </w:rPr>
        <w:t>cornicularius</w:t>
      </w:r>
      <w:r w:rsidRPr="00E140A7">
        <w:rPr>
          <w:rFonts w:ascii="Cambria" w:hAnsi="Cambria"/>
          <w:szCs w:val="24"/>
        </w:rPr>
        <w:t xml:space="preserve"> (cel mai înalt grad de subofiţer) până la </w:t>
      </w:r>
      <w:r w:rsidRPr="00E140A7">
        <w:rPr>
          <w:rFonts w:ascii="Cambria" w:hAnsi="Cambria"/>
          <w:i/>
          <w:szCs w:val="24"/>
        </w:rPr>
        <w:t>immunes</w:t>
      </w:r>
      <w:r w:rsidRPr="00E140A7">
        <w:rPr>
          <w:rFonts w:ascii="Cambria" w:hAnsi="Cambria"/>
          <w:szCs w:val="24"/>
        </w:rPr>
        <w:t xml:space="preserve"> (cei scuţiţi de corvoadă): </w:t>
      </w:r>
      <w:r w:rsidRPr="00E140A7">
        <w:rPr>
          <w:rFonts w:ascii="Cambria" w:hAnsi="Cambria"/>
          <w:i/>
          <w:szCs w:val="24"/>
        </w:rPr>
        <w:t>actarius</w:t>
      </w:r>
      <w:r w:rsidRPr="00E140A7">
        <w:rPr>
          <w:rFonts w:ascii="Cambria" w:hAnsi="Cambria"/>
          <w:szCs w:val="24"/>
        </w:rPr>
        <w:t xml:space="preserve">, </w:t>
      </w:r>
      <w:r w:rsidRPr="00E140A7">
        <w:rPr>
          <w:rFonts w:ascii="Cambria" w:hAnsi="Cambria"/>
          <w:i/>
          <w:szCs w:val="24"/>
        </w:rPr>
        <w:t>aquilifer, architectus, beneficiarius, campidoctor, custos armorum, imaginifer, librarius, medicus, notarius, optio, signifer, s</w:t>
      </w:r>
      <w:r w:rsidRPr="00E140A7">
        <w:rPr>
          <w:rFonts w:ascii="Cambria" w:hAnsi="Cambria"/>
          <w:i/>
          <w:szCs w:val="24"/>
        </w:rPr>
        <w:t>peculator, tesserarius, vexillarius</w:t>
      </w:r>
      <w:r w:rsidRPr="00E140A7">
        <w:rPr>
          <w:rFonts w:ascii="Cambria" w:hAnsi="Cambria"/>
          <w:szCs w:val="24"/>
        </w:rPr>
        <w:t xml:space="preserve"> etc. Cariera subofiţerilor în legiuni însuma, de obicei, 4-5  grade, în care rămâneau câte 3-5 ani</w:t>
      </w:r>
      <w:r w:rsidRPr="00E140A7">
        <w:rPr>
          <w:rFonts w:ascii="Cambria" w:hAnsi="Cambria"/>
          <w:szCs w:val="24"/>
          <w:vertAlign w:val="superscript"/>
        </w:rPr>
        <w:footnoteReference w:id="208"/>
      </w:r>
      <w:r w:rsidRPr="00E140A7">
        <w:rPr>
          <w:rFonts w:ascii="Cambria" w:hAnsi="Cambria"/>
          <w:szCs w:val="24"/>
        </w:rPr>
        <w:t xml:space="preserve">. De obicei, </w:t>
      </w:r>
      <w:r w:rsidRPr="00E140A7">
        <w:rPr>
          <w:rFonts w:ascii="Cambria" w:hAnsi="Cambria"/>
          <w:i/>
          <w:szCs w:val="24"/>
        </w:rPr>
        <w:t>principales</w:t>
      </w:r>
      <w:r w:rsidRPr="00E140A7">
        <w:rPr>
          <w:rFonts w:ascii="Cambria" w:hAnsi="Cambria"/>
          <w:szCs w:val="24"/>
        </w:rPr>
        <w:t xml:space="preserve"> parcurg treptele carierei de subofiţer în cadrul aceleiaşi legiuni, puţini dintre ei promovând, </w:t>
      </w:r>
      <w:r w:rsidRPr="00E140A7">
        <w:rPr>
          <w:rFonts w:ascii="Cambria" w:hAnsi="Cambria"/>
          <w:szCs w:val="24"/>
        </w:rPr>
        <w:t>după 13-20 de ani, în rândul centurionilor</w:t>
      </w:r>
      <w:r w:rsidRPr="00E140A7">
        <w:rPr>
          <w:rFonts w:ascii="Cambria" w:hAnsi="Cambria"/>
          <w:szCs w:val="24"/>
          <w:vertAlign w:val="superscript"/>
        </w:rPr>
        <w:footnoteReference w:id="20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O legiune era organizată în 10 </w:t>
      </w:r>
      <w:r w:rsidRPr="00E140A7">
        <w:rPr>
          <w:rFonts w:ascii="Cambria" w:hAnsi="Cambria"/>
          <w:i/>
          <w:szCs w:val="24"/>
        </w:rPr>
        <w:t>cohortes</w:t>
      </w:r>
      <w:r w:rsidRPr="00E140A7">
        <w:rPr>
          <w:rFonts w:ascii="Cambria" w:hAnsi="Cambria"/>
          <w:szCs w:val="24"/>
        </w:rPr>
        <w:t xml:space="preserve"> (1 </w:t>
      </w:r>
      <w:r w:rsidRPr="00E140A7">
        <w:rPr>
          <w:rFonts w:ascii="Cambria" w:hAnsi="Cambria"/>
          <w:i/>
          <w:szCs w:val="24"/>
        </w:rPr>
        <w:t>milliaria</w:t>
      </w:r>
      <w:r w:rsidRPr="00E140A7">
        <w:rPr>
          <w:rFonts w:ascii="Cambria" w:hAnsi="Cambria"/>
          <w:szCs w:val="24"/>
        </w:rPr>
        <w:t xml:space="preserve"> şi 9 </w:t>
      </w:r>
      <w:r w:rsidRPr="00E140A7">
        <w:rPr>
          <w:rFonts w:ascii="Cambria" w:hAnsi="Cambria"/>
          <w:i/>
          <w:szCs w:val="24"/>
        </w:rPr>
        <w:t>quingenariae</w:t>
      </w:r>
      <w:r w:rsidRPr="00E140A7">
        <w:rPr>
          <w:rFonts w:ascii="Cambria" w:hAnsi="Cambria"/>
          <w:szCs w:val="24"/>
        </w:rPr>
        <w:t xml:space="preserve">), numerotate de la </w:t>
      </w:r>
      <w:r w:rsidRPr="00E140A7">
        <w:rPr>
          <w:rFonts w:ascii="Cambria" w:hAnsi="Cambria"/>
          <w:i/>
          <w:szCs w:val="24"/>
        </w:rPr>
        <w:t xml:space="preserve">I </w:t>
      </w:r>
      <w:r w:rsidRPr="00E140A7">
        <w:rPr>
          <w:rFonts w:ascii="Cambria" w:hAnsi="Cambria"/>
          <w:szCs w:val="24"/>
        </w:rPr>
        <w:t xml:space="preserve">la </w:t>
      </w:r>
      <w:r w:rsidRPr="00E140A7">
        <w:rPr>
          <w:rFonts w:ascii="Cambria" w:hAnsi="Cambria"/>
          <w:i/>
          <w:szCs w:val="24"/>
        </w:rPr>
        <w:t>X</w:t>
      </w:r>
      <w:r w:rsidRPr="00E140A7">
        <w:rPr>
          <w:rFonts w:ascii="Cambria" w:hAnsi="Cambria"/>
          <w:szCs w:val="24"/>
        </w:rPr>
        <w:t xml:space="preserve">, fiecare cuprinzând 3 </w:t>
      </w:r>
      <w:r w:rsidRPr="00E140A7">
        <w:rPr>
          <w:rFonts w:ascii="Cambria" w:hAnsi="Cambria"/>
          <w:i/>
          <w:szCs w:val="24"/>
        </w:rPr>
        <w:t>manipuli</w:t>
      </w:r>
      <w:r w:rsidRPr="00E140A7">
        <w:rPr>
          <w:rFonts w:ascii="Cambria" w:hAnsi="Cambria"/>
          <w:szCs w:val="24"/>
        </w:rPr>
        <w:t xml:space="preserve"> de câte 2 centurii fiecare. Cei 6 000 de soldaţi ai legiunii erau încadraţi în 60 d</w:t>
      </w:r>
      <w:r w:rsidRPr="00E140A7">
        <w:rPr>
          <w:rFonts w:ascii="Cambria" w:hAnsi="Cambria"/>
          <w:szCs w:val="24"/>
        </w:rPr>
        <w:t>e centurii, grupate în 30 de manipuli. Cavaleria legiunii număra 120 de călăreţi (</w:t>
      </w:r>
      <w:r w:rsidRPr="00E140A7">
        <w:rPr>
          <w:rFonts w:ascii="Cambria" w:hAnsi="Cambria"/>
          <w:i/>
          <w:szCs w:val="24"/>
        </w:rPr>
        <w:t>equites legionis</w:t>
      </w:r>
      <w:r w:rsidRPr="00E140A7">
        <w:rPr>
          <w:rFonts w:ascii="Cambria" w:hAnsi="Cambria"/>
          <w:szCs w:val="24"/>
        </w:rPr>
        <w:t xml:space="preserve">), grupaţi în 4 </w:t>
      </w:r>
      <w:r w:rsidRPr="00E140A7">
        <w:rPr>
          <w:rFonts w:ascii="Cambria" w:hAnsi="Cambria"/>
          <w:i/>
          <w:szCs w:val="24"/>
        </w:rPr>
        <w:t xml:space="preserve">turmae </w:t>
      </w:r>
      <w:r w:rsidRPr="00E140A7">
        <w:rPr>
          <w:rFonts w:ascii="Cambria" w:hAnsi="Cambria"/>
          <w:szCs w:val="24"/>
        </w:rPr>
        <w:t>(escadroane). Legiunii i se adăugau şi alte efective: meseriaşi, medici, veterinari, „artilerie” etc.</w:t>
      </w:r>
    </w:p>
    <w:p w:rsidR="00444418" w:rsidRPr="00E140A7" w:rsidRDefault="00456406">
      <w:pPr>
        <w:ind w:left="-15" w:right="0"/>
        <w:rPr>
          <w:rFonts w:ascii="Cambria" w:hAnsi="Cambria"/>
          <w:szCs w:val="24"/>
        </w:rPr>
      </w:pPr>
      <w:r w:rsidRPr="00E140A7">
        <w:rPr>
          <w:rFonts w:ascii="Cambria" w:hAnsi="Cambria"/>
          <w:szCs w:val="24"/>
        </w:rPr>
        <w:t xml:space="preserve">Organizarea logistică a legiunii </w:t>
      </w:r>
      <w:r w:rsidRPr="00E140A7">
        <w:rPr>
          <w:rFonts w:ascii="Cambria" w:hAnsi="Cambria"/>
          <w:szCs w:val="24"/>
        </w:rPr>
        <w:t>cuprindea servicii specializate ca:  aprovizionarea, corpul de topografi (</w:t>
      </w:r>
      <w:r w:rsidRPr="00E140A7">
        <w:rPr>
          <w:rFonts w:ascii="Cambria" w:hAnsi="Cambria"/>
          <w:i/>
          <w:szCs w:val="24"/>
        </w:rPr>
        <w:t>metator, librator, mensor</w:t>
      </w:r>
      <w:r w:rsidRPr="00E140A7">
        <w:rPr>
          <w:rFonts w:ascii="Cambria" w:hAnsi="Cambria"/>
          <w:szCs w:val="24"/>
        </w:rPr>
        <w:t>), atelierele (</w:t>
      </w:r>
      <w:r w:rsidRPr="00E140A7">
        <w:rPr>
          <w:rFonts w:ascii="Cambria" w:hAnsi="Cambria"/>
          <w:i/>
          <w:szCs w:val="24"/>
        </w:rPr>
        <w:t>fabricae</w:t>
      </w:r>
      <w:r w:rsidRPr="00E140A7">
        <w:rPr>
          <w:rFonts w:ascii="Cambria" w:hAnsi="Cambria"/>
          <w:szCs w:val="24"/>
        </w:rPr>
        <w:t xml:space="preserve">), serviciul de sănătate </w:t>
      </w:r>
      <w:r w:rsidRPr="00E140A7">
        <w:rPr>
          <w:rFonts w:ascii="Cambria" w:hAnsi="Cambria"/>
          <w:szCs w:val="24"/>
        </w:rPr>
        <w:lastRenderedPageBreak/>
        <w:t>precum şi cel religios. În sfârşit, trebuie menţionată existenţa departamentului justiţiei şi poliţiei milita</w:t>
      </w:r>
      <w:r w:rsidRPr="00E140A7">
        <w:rPr>
          <w:rFonts w:ascii="Cambria" w:hAnsi="Cambria"/>
          <w:szCs w:val="24"/>
        </w:rPr>
        <w:t>re.</w:t>
      </w:r>
    </w:p>
    <w:p w:rsidR="00444418" w:rsidRPr="00E140A7" w:rsidRDefault="00456406">
      <w:pPr>
        <w:ind w:left="-15" w:right="0"/>
        <w:rPr>
          <w:rFonts w:ascii="Cambria" w:hAnsi="Cambria"/>
          <w:szCs w:val="24"/>
        </w:rPr>
      </w:pPr>
      <w:r w:rsidRPr="00E140A7">
        <w:rPr>
          <w:rFonts w:ascii="Cambria" w:hAnsi="Cambria"/>
          <w:szCs w:val="24"/>
        </w:rPr>
        <w:t>Efectivele unei legiuni erau încartiruite în castrul legiunii respective (</w:t>
      </w:r>
      <w:r w:rsidRPr="00E140A7">
        <w:rPr>
          <w:rFonts w:ascii="Cambria" w:hAnsi="Cambria"/>
          <w:i/>
          <w:szCs w:val="24"/>
        </w:rPr>
        <w:t>castrum legionis</w:t>
      </w:r>
      <w:r w:rsidRPr="00E140A7">
        <w:rPr>
          <w:rFonts w:ascii="Cambria" w:hAnsi="Cambria"/>
          <w:szCs w:val="24"/>
        </w:rPr>
        <w:t xml:space="preserve">), construit după regulile castramentaţiei indicate în tratatul lui Hyginus, </w:t>
      </w:r>
      <w:r w:rsidRPr="00E140A7">
        <w:rPr>
          <w:rFonts w:ascii="Cambria" w:hAnsi="Cambria"/>
          <w:i/>
          <w:szCs w:val="24"/>
        </w:rPr>
        <w:t xml:space="preserve">De munitionibus castrorum </w:t>
      </w:r>
      <w:r w:rsidRPr="00E140A7">
        <w:rPr>
          <w:rFonts w:ascii="Cambria" w:hAnsi="Cambria"/>
          <w:szCs w:val="24"/>
        </w:rPr>
        <w:t>(145)</w:t>
      </w:r>
      <w:r w:rsidRPr="00E140A7">
        <w:rPr>
          <w:rFonts w:ascii="Cambria" w:hAnsi="Cambria"/>
          <w:szCs w:val="24"/>
          <w:vertAlign w:val="superscript"/>
        </w:rPr>
        <w:footnoteReference w:id="210"/>
      </w:r>
      <w:r w:rsidRPr="00E140A7">
        <w:rPr>
          <w:rFonts w:ascii="Cambria" w:hAnsi="Cambria"/>
          <w:szCs w:val="24"/>
        </w:rPr>
        <w:t xml:space="preserve">. Se admite astăzi că „teoreticienii” executau </w:t>
      </w:r>
      <w:r w:rsidRPr="00E140A7">
        <w:rPr>
          <w:rFonts w:ascii="Cambria" w:hAnsi="Cambria"/>
          <w:szCs w:val="24"/>
        </w:rPr>
        <w:t>în Antichitate planuri la dimensiuni reduse, care erau apoi transpuse în teren la scară reală de către tehnicienii militari (</w:t>
      </w:r>
      <w:r w:rsidRPr="00E140A7">
        <w:rPr>
          <w:rFonts w:ascii="Cambria" w:hAnsi="Cambria"/>
          <w:i/>
          <w:szCs w:val="24"/>
        </w:rPr>
        <w:t>mensores, architecti, metatores</w:t>
      </w:r>
      <w:r w:rsidRPr="00E140A7">
        <w:rPr>
          <w:rFonts w:ascii="Cambria" w:hAnsi="Cambria"/>
          <w:szCs w:val="24"/>
        </w:rPr>
        <w:t xml:space="preserve">). Armata romană beneficia de serviciile unor </w:t>
      </w:r>
      <w:r w:rsidRPr="00E140A7">
        <w:rPr>
          <w:rFonts w:ascii="Cambria" w:hAnsi="Cambria"/>
          <w:i/>
          <w:szCs w:val="24"/>
        </w:rPr>
        <w:t>architecti</w:t>
      </w:r>
      <w:r w:rsidRPr="00E140A7">
        <w:rPr>
          <w:rFonts w:ascii="Cambria" w:hAnsi="Cambria"/>
          <w:szCs w:val="24"/>
        </w:rPr>
        <w:t xml:space="preserve"> pentru alcătuirea planurilor fortificaţiilo</w:t>
      </w:r>
      <w:r w:rsidRPr="00E140A7">
        <w:rPr>
          <w:rFonts w:ascii="Cambria" w:hAnsi="Cambria"/>
          <w:szCs w:val="24"/>
        </w:rPr>
        <w:t>r sau, eventual, pentru adaptarea unor norme stabilite la nivelul central al Imperiului în privinţa construcţiilor militare. Constructorii militari</w:t>
      </w:r>
    </w:p>
    <w:p w:rsidR="00444418" w:rsidRPr="00E140A7" w:rsidRDefault="00456406">
      <w:pPr>
        <w:spacing w:after="54"/>
        <w:ind w:left="-15" w:right="0" w:firstLine="0"/>
        <w:rPr>
          <w:rFonts w:ascii="Cambria" w:hAnsi="Cambria"/>
          <w:szCs w:val="24"/>
        </w:rPr>
      </w:pPr>
      <w:r w:rsidRPr="00E140A7">
        <w:rPr>
          <w:rFonts w:ascii="Cambria" w:hAnsi="Cambria"/>
          <w:szCs w:val="24"/>
        </w:rPr>
        <w:t>se dovedesc a fi depozitarii unor nebănuite cunoştinţe de matematică şi geometrie. Dincolo de inevitabilul a</w:t>
      </w:r>
      <w:r w:rsidRPr="00E140A7">
        <w:rPr>
          <w:rFonts w:ascii="Cambria" w:hAnsi="Cambria"/>
          <w:szCs w:val="24"/>
        </w:rPr>
        <w:t xml:space="preserve">spect „cazon”, arhitecturii militare i se pot acorda valenţe din sfera artei. </w:t>
      </w:r>
      <w:r w:rsidRPr="00E140A7">
        <w:rPr>
          <w:rFonts w:ascii="Cambria" w:hAnsi="Cambria"/>
          <w:i/>
          <w:szCs w:val="24"/>
        </w:rPr>
        <w:t>E.g.</w:t>
      </w:r>
      <w:r w:rsidRPr="00E140A7">
        <w:rPr>
          <w:rFonts w:ascii="Cambria" w:hAnsi="Cambria"/>
          <w:szCs w:val="24"/>
        </w:rPr>
        <w:t xml:space="preserve"> în castrul legionar de la Potaissa</w:t>
      </w:r>
      <w:r w:rsidRPr="00E140A7">
        <w:rPr>
          <w:rFonts w:ascii="Cambria" w:hAnsi="Cambria"/>
          <w:szCs w:val="24"/>
          <w:vertAlign w:val="superscript"/>
        </w:rPr>
        <w:footnoteReference w:id="211"/>
      </w:r>
      <w:r w:rsidRPr="00E140A7">
        <w:rPr>
          <w:rFonts w:ascii="Cambria" w:hAnsi="Cambria"/>
          <w:szCs w:val="24"/>
        </w:rPr>
        <w:t xml:space="preserve"> punctul gromei e plasat astfel încât marchează pe axul longitudinal al castrului secţiunea de aur</w:t>
      </w:r>
      <w:r w:rsidRPr="00E140A7">
        <w:rPr>
          <w:rFonts w:ascii="Cambria" w:hAnsi="Cambria"/>
          <w:szCs w:val="24"/>
          <w:vertAlign w:val="superscript"/>
        </w:rPr>
        <w:footnoteReference w:id="212"/>
      </w:r>
      <w:r w:rsidRPr="00E140A7">
        <w:rPr>
          <w:rFonts w:ascii="Cambria" w:hAnsi="Cambria"/>
          <w:szCs w:val="24"/>
        </w:rPr>
        <w:t>. Numărul de aur este 1,6180339... ; în</w:t>
      </w:r>
      <w:r w:rsidRPr="00E140A7">
        <w:rPr>
          <w:rFonts w:ascii="Cambria" w:hAnsi="Cambria"/>
          <w:szCs w:val="24"/>
        </w:rPr>
        <w:t xml:space="preserve"> cazul castrului legionar potaissens distanţele </w:t>
      </w:r>
      <w:r w:rsidRPr="00E140A7">
        <w:rPr>
          <w:rFonts w:ascii="Cambria" w:hAnsi="Cambria"/>
          <w:i/>
          <w:szCs w:val="24"/>
        </w:rPr>
        <w:t xml:space="preserve">groma – porta decumana </w:t>
      </w:r>
      <w:r w:rsidRPr="00E140A7">
        <w:rPr>
          <w:rFonts w:ascii="Cambria" w:hAnsi="Cambria"/>
          <w:szCs w:val="24"/>
        </w:rPr>
        <w:t xml:space="preserve">şi </w:t>
      </w:r>
      <w:r w:rsidRPr="00E140A7">
        <w:rPr>
          <w:rFonts w:ascii="Cambria" w:hAnsi="Cambria"/>
          <w:i/>
          <w:szCs w:val="24"/>
        </w:rPr>
        <w:t>groma – porta praetoria</w:t>
      </w:r>
      <w:r w:rsidRPr="00E140A7">
        <w:rPr>
          <w:rFonts w:ascii="Cambria" w:hAnsi="Cambria"/>
          <w:szCs w:val="24"/>
        </w:rPr>
        <w:t xml:space="preserve"> formează raportul 354 : 219 = 1,6164383..., extrem de apropiat de numărul de aur, chiar mai apropiat decât majoritatea valorilor secţiunii de aur calculate la</w:t>
      </w:r>
      <w:r w:rsidRPr="00E140A7">
        <w:rPr>
          <w:rFonts w:ascii="Cambria" w:hAnsi="Cambria"/>
          <w:szCs w:val="24"/>
        </w:rPr>
        <w:t xml:space="preserve"> Parthenon</w:t>
      </w:r>
      <w:r w:rsidRPr="00E140A7">
        <w:rPr>
          <w:rFonts w:ascii="Cambria" w:hAnsi="Cambria"/>
          <w:szCs w:val="24"/>
          <w:vertAlign w:val="superscript"/>
        </w:rPr>
        <w:footnoteReference w:id="213"/>
      </w:r>
      <w:r w:rsidRPr="00E140A7">
        <w:rPr>
          <w:rFonts w:ascii="Cambria" w:hAnsi="Cambria"/>
          <w:szCs w:val="24"/>
          <w:vertAlign w:val="superscript"/>
        </w:rPr>
        <w:footnoteReference w:id="21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Majoritatea elementelor din sistemul de fortificaţie</w:t>
      </w:r>
      <w:r w:rsidRPr="00E140A7">
        <w:rPr>
          <w:rFonts w:ascii="Cambria" w:hAnsi="Cambria"/>
          <w:szCs w:val="24"/>
          <w:vertAlign w:val="superscript"/>
        </w:rPr>
        <w:footnoteReference w:id="215"/>
      </w:r>
      <w:r w:rsidRPr="00E140A7">
        <w:rPr>
          <w:rFonts w:ascii="Cambria" w:hAnsi="Cambria"/>
          <w:szCs w:val="24"/>
        </w:rPr>
        <w:t xml:space="preserve"> şi din organizarea internă a castrelor îşi păstrează caracteristicile, dimensiunile şi forma de-a lungul întregii epoci a Principatului. În legătură cu organizarea spaţiului, este de reţin</w:t>
      </w:r>
      <w:r w:rsidRPr="00E140A7">
        <w:rPr>
          <w:rFonts w:ascii="Cambria" w:hAnsi="Cambria"/>
          <w:szCs w:val="24"/>
        </w:rPr>
        <w:t xml:space="preserve">ut că reţeaua de drumuri din interiorul castrului era stabilită încă din momentul trasării sale pe teren, </w:t>
      </w:r>
      <w:r w:rsidRPr="00E140A7">
        <w:rPr>
          <w:rFonts w:ascii="Cambria" w:hAnsi="Cambria"/>
          <w:i/>
          <w:szCs w:val="24"/>
        </w:rPr>
        <w:t xml:space="preserve">via principalis </w:t>
      </w:r>
      <w:r w:rsidRPr="00E140A7">
        <w:rPr>
          <w:rFonts w:ascii="Cambria" w:hAnsi="Cambria"/>
          <w:szCs w:val="24"/>
        </w:rPr>
        <w:t xml:space="preserve">şi </w:t>
      </w:r>
      <w:r w:rsidRPr="00E140A7">
        <w:rPr>
          <w:rFonts w:ascii="Cambria" w:hAnsi="Cambria"/>
          <w:i/>
          <w:szCs w:val="24"/>
        </w:rPr>
        <w:t>via praetoria</w:t>
      </w:r>
      <w:r w:rsidRPr="00E140A7">
        <w:rPr>
          <w:rFonts w:ascii="Cambria" w:hAnsi="Cambria"/>
          <w:szCs w:val="24"/>
        </w:rPr>
        <w:t xml:space="preserve"> având un rol esenţial în organizarea spaţiului întregului castru, comparabil cu cel jucat de </w:t>
      </w:r>
      <w:r w:rsidRPr="00E140A7">
        <w:rPr>
          <w:rFonts w:ascii="Cambria" w:hAnsi="Cambria"/>
          <w:i/>
          <w:szCs w:val="24"/>
        </w:rPr>
        <w:t>kardo</w:t>
      </w:r>
      <w:r w:rsidRPr="00E140A7">
        <w:rPr>
          <w:rFonts w:ascii="Cambria" w:hAnsi="Cambria"/>
          <w:szCs w:val="24"/>
        </w:rPr>
        <w:t xml:space="preserve"> şi </w:t>
      </w:r>
      <w:r w:rsidRPr="00E140A7">
        <w:rPr>
          <w:rFonts w:ascii="Cambria" w:hAnsi="Cambria"/>
          <w:i/>
          <w:szCs w:val="24"/>
        </w:rPr>
        <w:t>decumanus</w:t>
      </w:r>
      <w:r w:rsidRPr="00E140A7">
        <w:rPr>
          <w:rFonts w:ascii="Cambria" w:hAnsi="Cambria"/>
          <w:szCs w:val="24"/>
        </w:rPr>
        <w:t xml:space="preserve"> în pl</w:t>
      </w:r>
      <w:r w:rsidRPr="00E140A7">
        <w:rPr>
          <w:rFonts w:ascii="Cambria" w:hAnsi="Cambria"/>
          <w:szCs w:val="24"/>
        </w:rPr>
        <w:t xml:space="preserve">animetria urbană. </w:t>
      </w:r>
    </w:p>
    <w:p w:rsidR="00444418" w:rsidRPr="00E140A7" w:rsidRDefault="00456406">
      <w:pPr>
        <w:ind w:left="-15" w:right="0"/>
        <w:rPr>
          <w:rFonts w:ascii="Cambria" w:hAnsi="Cambria"/>
          <w:szCs w:val="24"/>
        </w:rPr>
      </w:pPr>
      <w:r w:rsidRPr="00E140A7">
        <w:rPr>
          <w:rFonts w:ascii="Cambria" w:hAnsi="Cambria"/>
          <w:szCs w:val="24"/>
        </w:rPr>
        <w:t xml:space="preserve">Dintre edificiile tipice pentru un castru, menţionăm: </w:t>
      </w:r>
      <w:r w:rsidRPr="00E140A7">
        <w:rPr>
          <w:rFonts w:ascii="Cambria" w:hAnsi="Cambria"/>
          <w:i/>
          <w:szCs w:val="24"/>
        </w:rPr>
        <w:t>principia</w:t>
      </w:r>
      <w:r w:rsidRPr="00E140A7">
        <w:rPr>
          <w:rFonts w:ascii="Cambria" w:hAnsi="Cambria"/>
          <w:szCs w:val="24"/>
          <w:vertAlign w:val="superscript"/>
        </w:rPr>
        <w:footnoteReference w:id="216"/>
      </w:r>
      <w:r w:rsidRPr="00E140A7">
        <w:rPr>
          <w:rFonts w:ascii="Cambria" w:hAnsi="Cambria"/>
          <w:szCs w:val="24"/>
        </w:rPr>
        <w:t xml:space="preserve">-clădirea comandamentului; </w:t>
      </w:r>
      <w:r w:rsidRPr="00E140A7">
        <w:rPr>
          <w:rFonts w:ascii="Cambria" w:hAnsi="Cambria"/>
          <w:i/>
          <w:szCs w:val="24"/>
        </w:rPr>
        <w:t xml:space="preserve">praetorium </w:t>
      </w:r>
      <w:r w:rsidRPr="00E140A7">
        <w:rPr>
          <w:rFonts w:ascii="Cambria" w:hAnsi="Cambria"/>
          <w:szCs w:val="24"/>
        </w:rPr>
        <w:t xml:space="preserve">–locuinţa /palatul comandantului; </w:t>
      </w:r>
      <w:r w:rsidRPr="00E140A7">
        <w:rPr>
          <w:rFonts w:ascii="Cambria" w:hAnsi="Cambria"/>
          <w:i/>
          <w:szCs w:val="24"/>
        </w:rPr>
        <w:t xml:space="preserve">paviliones </w:t>
      </w:r>
      <w:r w:rsidRPr="00E140A7">
        <w:rPr>
          <w:rFonts w:ascii="Cambria" w:hAnsi="Cambria"/>
          <w:szCs w:val="24"/>
        </w:rPr>
        <w:t xml:space="preserve">–cazărmile soldaţilor; </w:t>
      </w:r>
      <w:r w:rsidRPr="00E140A7">
        <w:rPr>
          <w:rFonts w:ascii="Cambria" w:hAnsi="Cambria"/>
          <w:i/>
          <w:szCs w:val="24"/>
        </w:rPr>
        <w:t>horrea</w:t>
      </w:r>
      <w:r w:rsidRPr="00E140A7">
        <w:rPr>
          <w:rFonts w:ascii="Cambria" w:hAnsi="Cambria"/>
          <w:szCs w:val="24"/>
        </w:rPr>
        <w:t xml:space="preserve"> – complexul de grânare; </w:t>
      </w:r>
      <w:r w:rsidRPr="00E140A7">
        <w:rPr>
          <w:rFonts w:ascii="Cambria" w:hAnsi="Cambria"/>
          <w:i/>
          <w:szCs w:val="24"/>
        </w:rPr>
        <w:t>valetudinarium</w:t>
      </w:r>
      <w:r w:rsidRPr="00E140A7">
        <w:rPr>
          <w:rFonts w:ascii="Cambria" w:hAnsi="Cambria"/>
          <w:szCs w:val="24"/>
        </w:rPr>
        <w:t xml:space="preserve"> –spitalul; </w:t>
      </w:r>
      <w:r w:rsidRPr="00E140A7">
        <w:rPr>
          <w:rFonts w:ascii="Cambria" w:hAnsi="Cambria"/>
          <w:i/>
          <w:szCs w:val="24"/>
        </w:rPr>
        <w:t xml:space="preserve">thermae </w:t>
      </w:r>
      <w:r w:rsidRPr="00E140A7">
        <w:rPr>
          <w:rFonts w:ascii="Cambria" w:hAnsi="Cambria"/>
          <w:szCs w:val="24"/>
        </w:rPr>
        <w:t xml:space="preserve">– </w:t>
      </w:r>
      <w:r w:rsidRPr="00E140A7">
        <w:rPr>
          <w:rFonts w:ascii="Cambria" w:hAnsi="Cambria"/>
          <w:szCs w:val="24"/>
        </w:rPr>
        <w:t>băile etc.</w:t>
      </w:r>
    </w:p>
    <w:p w:rsidR="00444418" w:rsidRPr="00E140A7" w:rsidRDefault="00456406">
      <w:pPr>
        <w:ind w:left="-15" w:right="0"/>
        <w:rPr>
          <w:rFonts w:ascii="Cambria" w:hAnsi="Cambria"/>
          <w:szCs w:val="24"/>
        </w:rPr>
      </w:pPr>
      <w:r w:rsidRPr="00E140A7">
        <w:rPr>
          <w:rFonts w:ascii="Cambria" w:hAnsi="Cambria"/>
          <w:szCs w:val="24"/>
        </w:rPr>
        <w:t xml:space="preserve">Locuinţele soldaţilor (cazărmile) ocupau cea mai mare parte din suprafaţa castrului.  Într-un castru legionar se aflau 64 de cazărmi. Ele erau destinate fiecare câte unei centurii (din acest motiv, numele antic al cazărmii era </w:t>
      </w:r>
      <w:r w:rsidRPr="00E140A7">
        <w:rPr>
          <w:rFonts w:ascii="Cambria" w:hAnsi="Cambria"/>
          <w:i/>
          <w:szCs w:val="24"/>
        </w:rPr>
        <w:t>centuria</w:t>
      </w:r>
      <w:r w:rsidRPr="00E140A7">
        <w:rPr>
          <w:rFonts w:ascii="Cambria" w:hAnsi="Cambria"/>
          <w:szCs w:val="24"/>
        </w:rPr>
        <w:t>) şi se îm</w:t>
      </w:r>
      <w:r w:rsidRPr="00E140A7">
        <w:rPr>
          <w:rFonts w:ascii="Cambria" w:hAnsi="Cambria"/>
          <w:szCs w:val="24"/>
        </w:rPr>
        <w:t>părţeau în încăperi (</w:t>
      </w:r>
      <w:r w:rsidRPr="00E140A7">
        <w:rPr>
          <w:rFonts w:ascii="Cambria" w:hAnsi="Cambria"/>
          <w:i/>
          <w:szCs w:val="24"/>
        </w:rPr>
        <w:t>contubernia</w:t>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În ceea ce priveşte activităţile pe care le desfăşoară armata, în primplan se află exerciţiile militare</w:t>
      </w:r>
      <w:r w:rsidRPr="00E140A7">
        <w:rPr>
          <w:rFonts w:ascii="Cambria" w:hAnsi="Cambria"/>
          <w:szCs w:val="24"/>
          <w:vertAlign w:val="superscript"/>
        </w:rPr>
        <w:footnoteReference w:id="217"/>
      </w:r>
      <w:r w:rsidRPr="00E140A7">
        <w:rPr>
          <w:rFonts w:ascii="Cambria" w:hAnsi="Cambria"/>
          <w:szCs w:val="24"/>
        </w:rPr>
        <w:t>. Partea cea mai importantă în pregătirea soldatului  –adesea nici împăratul nu neglija această parte a educaţiei sal</w:t>
      </w:r>
      <w:r w:rsidRPr="00E140A7">
        <w:rPr>
          <w:rFonts w:ascii="Cambria" w:hAnsi="Cambria"/>
          <w:szCs w:val="24"/>
        </w:rPr>
        <w:t xml:space="preserve">e-,  exerciţiul </w:t>
      </w:r>
      <w:r w:rsidRPr="00E140A7">
        <w:rPr>
          <w:rFonts w:ascii="Cambria" w:hAnsi="Cambria"/>
          <w:szCs w:val="24"/>
        </w:rPr>
        <w:lastRenderedPageBreak/>
        <w:t>este văzut ca o pregătire a victoriei</w:t>
      </w:r>
      <w:r w:rsidRPr="00E140A7">
        <w:rPr>
          <w:rFonts w:ascii="Cambria" w:hAnsi="Cambria"/>
          <w:szCs w:val="24"/>
          <w:vertAlign w:val="superscript"/>
        </w:rPr>
        <w:footnoteReference w:id="218"/>
      </w:r>
      <w:r w:rsidRPr="00E140A7">
        <w:rPr>
          <w:rFonts w:ascii="Cambria" w:hAnsi="Cambria"/>
          <w:szCs w:val="24"/>
        </w:rPr>
        <w:t>. Instruirea soldaţilor cuprindea activităţile care duc la dobândirea calităţilor fizice, începând cu gimnastica, apoi marşurile dure cu echipamentul din dotare pentru a ajunge la mânuirea armelor: scri</w:t>
      </w:r>
      <w:r w:rsidRPr="00E140A7">
        <w:rPr>
          <w:rFonts w:ascii="Cambria" w:hAnsi="Cambria"/>
          <w:szCs w:val="24"/>
        </w:rPr>
        <w:t>mă, trasul cu arcul, cu praştia. În acest context este de observat atitudinea împăraţilor faţă de organizarea cât mai eficientă a disciplinei în armată, impunerea unei discipline riguroase fiind una din marile probleme cu care s-au confruntat mai mulţi împ</w:t>
      </w:r>
      <w:r w:rsidRPr="00E140A7">
        <w:rPr>
          <w:rFonts w:ascii="Cambria" w:hAnsi="Cambria"/>
          <w:szCs w:val="24"/>
        </w:rPr>
        <w:t>ăraţi</w:t>
      </w:r>
      <w:r w:rsidRPr="00E140A7">
        <w:rPr>
          <w:rFonts w:ascii="Cambria" w:hAnsi="Cambria"/>
          <w:szCs w:val="24"/>
          <w:vertAlign w:val="superscript"/>
        </w:rPr>
        <w:footnoteReference w:id="219"/>
      </w:r>
      <w:r w:rsidRPr="00E140A7">
        <w:rPr>
          <w:rFonts w:ascii="Cambria" w:hAnsi="Cambria"/>
          <w:szCs w:val="24"/>
        </w:rPr>
        <w:t>. Exerciţiul împreună cu tactica şi cu strategia romană constituie o „ştiinţă” care îşi are începuturile odată cu Roma însăşi şi care a fost codificată la începutul secolului III p. Chr.</w:t>
      </w:r>
      <w:r w:rsidRPr="00E140A7">
        <w:rPr>
          <w:rFonts w:ascii="Cambria" w:hAnsi="Cambria"/>
          <w:szCs w:val="24"/>
          <w:vertAlign w:val="superscript"/>
        </w:rPr>
        <w:footnoteReference w:id="22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Cu privire la teritoriul (</w:t>
      </w:r>
      <w:r w:rsidRPr="00E140A7">
        <w:rPr>
          <w:rFonts w:ascii="Cambria" w:hAnsi="Cambria"/>
          <w:i/>
          <w:szCs w:val="24"/>
        </w:rPr>
        <w:t>territorium</w:t>
      </w:r>
      <w:r w:rsidRPr="00E140A7">
        <w:rPr>
          <w:rFonts w:ascii="Cambria" w:hAnsi="Cambria"/>
          <w:szCs w:val="24"/>
        </w:rPr>
        <w:t>) legiunii, în literatur</w:t>
      </w:r>
      <w:r w:rsidRPr="00E140A7">
        <w:rPr>
          <w:rFonts w:ascii="Cambria" w:hAnsi="Cambria"/>
          <w:szCs w:val="24"/>
        </w:rPr>
        <w:t xml:space="preserve">a de specialitate sunt întâlnite două accepţiuni ale termenului: a) </w:t>
      </w:r>
      <w:r w:rsidRPr="00E140A7">
        <w:rPr>
          <w:rFonts w:ascii="Cambria" w:hAnsi="Cambria"/>
          <w:i/>
          <w:szCs w:val="24"/>
        </w:rPr>
        <w:t>territorium</w:t>
      </w:r>
      <w:r w:rsidRPr="00E140A7">
        <w:rPr>
          <w:rFonts w:ascii="Cambria" w:hAnsi="Cambria"/>
          <w:szCs w:val="24"/>
        </w:rPr>
        <w:t xml:space="preserve"> sau </w:t>
      </w:r>
      <w:r w:rsidRPr="00E140A7">
        <w:rPr>
          <w:rFonts w:ascii="Cambria" w:hAnsi="Cambria"/>
          <w:i/>
          <w:szCs w:val="24"/>
        </w:rPr>
        <w:t>prata legionis</w:t>
      </w:r>
      <w:r w:rsidRPr="00E140A7">
        <w:rPr>
          <w:rFonts w:ascii="Cambria" w:hAnsi="Cambria"/>
          <w:szCs w:val="24"/>
        </w:rPr>
        <w:t>, în sensul posesiunii funciare, al teritoriului economic de unde se aproviziona legiunea şi unde funcţionau diversele instalaţii „anexe” (</w:t>
      </w:r>
      <w:r w:rsidRPr="00E140A7">
        <w:rPr>
          <w:rFonts w:ascii="Cambria" w:hAnsi="Cambria"/>
          <w:i/>
          <w:szCs w:val="24"/>
        </w:rPr>
        <w:t>fabricae</w:t>
      </w:r>
      <w:r w:rsidRPr="00E140A7">
        <w:rPr>
          <w:rFonts w:ascii="Cambria" w:hAnsi="Cambria"/>
          <w:szCs w:val="24"/>
        </w:rPr>
        <w:t>) ale legiu</w:t>
      </w:r>
      <w:r w:rsidRPr="00E140A7">
        <w:rPr>
          <w:rFonts w:ascii="Cambria" w:hAnsi="Cambria"/>
          <w:szCs w:val="24"/>
        </w:rPr>
        <w:t xml:space="preserve">nii, teritoriu limitat la o zonă apropiată castrului; b) sensul de </w:t>
      </w:r>
      <w:r w:rsidRPr="00E140A7">
        <w:rPr>
          <w:rFonts w:ascii="Cambria" w:hAnsi="Cambria"/>
          <w:i/>
          <w:szCs w:val="24"/>
        </w:rPr>
        <w:t>„Militärland”</w:t>
      </w:r>
      <w:r w:rsidRPr="00E140A7">
        <w:rPr>
          <w:rFonts w:ascii="Cambria" w:hAnsi="Cambria"/>
          <w:szCs w:val="24"/>
        </w:rPr>
        <w:t>, ca teritoriu strategic: zonă de supraveghere, paza graniţelor şi asigurarea căilor de comunicaţie.</w:t>
      </w:r>
    </w:p>
    <w:p w:rsidR="00444418" w:rsidRPr="00E140A7" w:rsidRDefault="00456406">
      <w:pPr>
        <w:ind w:left="-15" w:right="0"/>
        <w:rPr>
          <w:rFonts w:ascii="Cambria" w:hAnsi="Cambria"/>
          <w:szCs w:val="24"/>
        </w:rPr>
      </w:pPr>
      <w:r w:rsidRPr="00E140A7">
        <w:rPr>
          <w:rFonts w:ascii="Cambria" w:hAnsi="Cambria"/>
          <w:szCs w:val="24"/>
        </w:rPr>
        <w:t>Din punct de vedere juridic nu există teritorii militare</w:t>
      </w:r>
      <w:r w:rsidRPr="00E140A7">
        <w:rPr>
          <w:rFonts w:ascii="Cambria" w:hAnsi="Cambria"/>
          <w:szCs w:val="24"/>
          <w:vertAlign w:val="superscript"/>
        </w:rPr>
        <w:footnoteReference w:id="221"/>
      </w:r>
      <w:r w:rsidRPr="00E140A7">
        <w:rPr>
          <w:rFonts w:ascii="Cambria" w:hAnsi="Cambria"/>
          <w:szCs w:val="24"/>
        </w:rPr>
        <w:t>; termenul este ut</w:t>
      </w:r>
      <w:r w:rsidRPr="00E140A7">
        <w:rPr>
          <w:rFonts w:ascii="Cambria" w:hAnsi="Cambria"/>
          <w:szCs w:val="24"/>
        </w:rPr>
        <w:t xml:space="preserve">ilizat în istoriografie doar pentru </w:t>
      </w:r>
      <w:r w:rsidRPr="00E140A7">
        <w:rPr>
          <w:rFonts w:ascii="Cambria" w:hAnsi="Cambria"/>
          <w:szCs w:val="24"/>
        </w:rPr>
        <w:lastRenderedPageBreak/>
        <w:t xml:space="preserve">a desemna partea din </w:t>
      </w:r>
      <w:r w:rsidRPr="00E140A7">
        <w:rPr>
          <w:rFonts w:ascii="Cambria" w:hAnsi="Cambria"/>
          <w:i/>
          <w:szCs w:val="24"/>
        </w:rPr>
        <w:t xml:space="preserve">ager publicus </w:t>
      </w:r>
      <w:r w:rsidRPr="00E140A7">
        <w:rPr>
          <w:rFonts w:ascii="Cambria" w:hAnsi="Cambria"/>
          <w:szCs w:val="24"/>
        </w:rPr>
        <w:t>utilizată de militari</w:t>
      </w:r>
      <w:r w:rsidRPr="00E140A7">
        <w:rPr>
          <w:rFonts w:ascii="Cambria" w:hAnsi="Cambria"/>
          <w:szCs w:val="24"/>
          <w:vertAlign w:val="superscript"/>
        </w:rPr>
        <w:footnoteReference w:id="222"/>
      </w:r>
      <w:r w:rsidRPr="00E140A7">
        <w:rPr>
          <w:rFonts w:ascii="Cambria" w:hAnsi="Cambria"/>
          <w:szCs w:val="24"/>
        </w:rPr>
        <w:t>. Această parte era utilizată în mai mică măsură decât se crede îndeobşte, întrucât armata nu dispunea de un aparat</w:t>
      </w:r>
    </w:p>
    <w:p w:rsidR="00444418" w:rsidRPr="00E140A7" w:rsidRDefault="00456406">
      <w:pPr>
        <w:ind w:left="-15" w:right="0" w:firstLine="0"/>
        <w:rPr>
          <w:rFonts w:ascii="Cambria" w:hAnsi="Cambria"/>
          <w:szCs w:val="24"/>
        </w:rPr>
      </w:pPr>
      <w:r w:rsidRPr="00E140A7">
        <w:rPr>
          <w:rFonts w:ascii="Cambria" w:hAnsi="Cambria"/>
          <w:szCs w:val="24"/>
        </w:rPr>
        <w:t xml:space="preserve">administrativ specializat în acest scop. Pe un </w:t>
      </w:r>
      <w:r w:rsidRPr="00E140A7">
        <w:rPr>
          <w:rFonts w:ascii="Cambria" w:hAnsi="Cambria"/>
          <w:szCs w:val="24"/>
        </w:rPr>
        <w:t xml:space="preserve">astfel de teritoriu se găseau cariere de piatră, cărămidării, ateliere de ceramică şi păşuni. De-a lungul drumurilor erau amplasate </w:t>
      </w:r>
      <w:r w:rsidRPr="00E140A7">
        <w:rPr>
          <w:rFonts w:ascii="Cambria" w:hAnsi="Cambria"/>
          <w:i/>
          <w:szCs w:val="24"/>
        </w:rPr>
        <w:t>stationes</w:t>
      </w:r>
      <w:r w:rsidRPr="00E140A7">
        <w:rPr>
          <w:rFonts w:ascii="Cambria" w:hAnsi="Cambria"/>
          <w:szCs w:val="24"/>
          <w:vertAlign w:val="superscript"/>
        </w:rPr>
        <w:footnoteReference w:id="223"/>
      </w:r>
      <w:r w:rsidRPr="00E140A7">
        <w:rPr>
          <w:rFonts w:ascii="Cambria" w:hAnsi="Cambria"/>
          <w:szCs w:val="24"/>
        </w:rPr>
        <w:t>. Un asemenea teritoriu este în mod obligatoriu discontinuu întrucât enclavele militare erau la distanţe destul de</w:t>
      </w:r>
      <w:r w:rsidRPr="00E140A7">
        <w:rPr>
          <w:rFonts w:ascii="Cambria" w:hAnsi="Cambria"/>
          <w:szCs w:val="24"/>
        </w:rPr>
        <w:t xml:space="preserve"> mari faţă de castru. Nu putem avea o idee exactă despre suprafaţa totală a unui teritoriu aşa-zis militar, însă acesta nu putea fi foarte mare. Oricum, de vreme ce trupele erau aprovizionate cu grâu prin </w:t>
      </w:r>
      <w:r w:rsidRPr="00E140A7">
        <w:rPr>
          <w:rFonts w:ascii="Cambria" w:hAnsi="Cambria"/>
          <w:i/>
          <w:szCs w:val="24"/>
        </w:rPr>
        <w:t>annona militaris</w:t>
      </w:r>
      <w:r w:rsidRPr="00E140A7">
        <w:rPr>
          <w:rFonts w:ascii="Cambria" w:hAnsi="Cambria"/>
          <w:szCs w:val="24"/>
        </w:rPr>
        <w:t xml:space="preserve"> nu există nici un motiv pentru a c</w:t>
      </w:r>
      <w:r w:rsidRPr="00E140A7">
        <w:rPr>
          <w:rFonts w:ascii="Cambria" w:hAnsi="Cambria"/>
          <w:szCs w:val="24"/>
        </w:rPr>
        <w:t xml:space="preserve">rede că </w:t>
      </w:r>
      <w:r w:rsidRPr="00E140A7">
        <w:rPr>
          <w:rFonts w:ascii="Cambria" w:hAnsi="Cambria"/>
          <w:i/>
          <w:szCs w:val="24"/>
        </w:rPr>
        <w:t>prata legionis</w:t>
      </w:r>
      <w:r w:rsidRPr="00E140A7">
        <w:rPr>
          <w:rFonts w:ascii="Cambria" w:hAnsi="Cambria"/>
          <w:szCs w:val="24"/>
        </w:rPr>
        <w:t xml:space="preserve"> avea peste   2 000 ha</w:t>
      </w:r>
      <w:r w:rsidRPr="00E140A7">
        <w:rPr>
          <w:rFonts w:ascii="Cambria" w:hAnsi="Cambria"/>
          <w:szCs w:val="24"/>
          <w:vertAlign w:val="superscript"/>
        </w:rPr>
        <w:footnoteReference w:id="224"/>
      </w:r>
      <w:r w:rsidRPr="00E140A7">
        <w:rPr>
          <w:rFonts w:ascii="Cambria" w:hAnsi="Cambria"/>
          <w:szCs w:val="24"/>
        </w:rPr>
        <w:t>, cât se presupunea că era necesar pentru obţinerea celor 1 500 –    2 000 de tone de cereale consumate anual de o legiune.</w:t>
      </w:r>
    </w:p>
    <w:p w:rsidR="00444418" w:rsidRPr="00E140A7" w:rsidRDefault="00456406">
      <w:pPr>
        <w:ind w:left="-15" w:right="0"/>
        <w:rPr>
          <w:rFonts w:ascii="Cambria" w:hAnsi="Cambria"/>
          <w:szCs w:val="24"/>
        </w:rPr>
      </w:pPr>
      <w:r w:rsidRPr="00E140A7">
        <w:rPr>
          <w:rFonts w:ascii="Cambria" w:hAnsi="Cambria"/>
          <w:szCs w:val="24"/>
        </w:rPr>
        <w:t xml:space="preserve">În cadrul teritoriului menţionat şi în imediata </w:t>
      </w:r>
      <w:r w:rsidRPr="00E140A7">
        <w:rPr>
          <w:rFonts w:ascii="Cambria" w:hAnsi="Cambria"/>
          <w:szCs w:val="24"/>
        </w:rPr>
        <w:t>proximitate a castrului se găsea un teritoriu şi mai restrâns, de importanţă strategică, care adăpostea o parte a atelierelor şi alte instalaţii militare, alte locuinţe civile (</w:t>
      </w:r>
      <w:r w:rsidRPr="00E140A7">
        <w:rPr>
          <w:rFonts w:ascii="Cambria" w:hAnsi="Cambria"/>
          <w:i/>
          <w:szCs w:val="24"/>
        </w:rPr>
        <w:t>canabae legionis</w:t>
      </w:r>
      <w:r w:rsidRPr="00E140A7">
        <w:rPr>
          <w:rFonts w:ascii="Cambria" w:hAnsi="Cambria"/>
          <w:szCs w:val="24"/>
        </w:rPr>
        <w:t>).</w:t>
      </w:r>
    </w:p>
    <w:p w:rsidR="00444418" w:rsidRPr="00E140A7" w:rsidRDefault="00456406">
      <w:pPr>
        <w:spacing w:after="42"/>
        <w:ind w:left="-15" w:right="0"/>
        <w:jc w:val="left"/>
        <w:rPr>
          <w:rFonts w:ascii="Cambria" w:hAnsi="Cambria"/>
          <w:szCs w:val="24"/>
        </w:rPr>
      </w:pPr>
      <w:r w:rsidRPr="00E140A7">
        <w:rPr>
          <w:rFonts w:ascii="Cambria" w:hAnsi="Cambria"/>
          <w:szCs w:val="24"/>
        </w:rPr>
        <w:t xml:space="preserve"> Datorită inscripţiilor de la Pfaffenberg (Carnuntum), s-a p</w:t>
      </w:r>
      <w:r w:rsidRPr="00E140A7">
        <w:rPr>
          <w:rFonts w:ascii="Cambria" w:hAnsi="Cambria"/>
          <w:szCs w:val="24"/>
        </w:rPr>
        <w:t>utut stabili că pentru legiuni această zonă de protecţie strategică (</w:t>
      </w:r>
      <w:r w:rsidRPr="00E140A7">
        <w:rPr>
          <w:rFonts w:ascii="Cambria" w:hAnsi="Cambria"/>
          <w:i/>
          <w:szCs w:val="24"/>
        </w:rPr>
        <w:t>intra leugam</w:t>
      </w:r>
      <w:r w:rsidRPr="00E140A7">
        <w:rPr>
          <w:rFonts w:ascii="Cambria" w:hAnsi="Cambria"/>
          <w:szCs w:val="24"/>
        </w:rPr>
        <w:t xml:space="preserve">) măsura o </w:t>
      </w:r>
      <w:r w:rsidRPr="00E140A7">
        <w:rPr>
          <w:rFonts w:ascii="Cambria" w:hAnsi="Cambria"/>
          <w:i/>
          <w:szCs w:val="24"/>
        </w:rPr>
        <w:t>leuga</w:t>
      </w:r>
      <w:r w:rsidRPr="00E140A7">
        <w:rPr>
          <w:rFonts w:ascii="Cambria" w:hAnsi="Cambria"/>
          <w:szCs w:val="24"/>
        </w:rPr>
        <w:t>, adică 2,222 km</w:t>
      </w:r>
      <w:r w:rsidRPr="00E140A7">
        <w:rPr>
          <w:rFonts w:ascii="Cambria" w:hAnsi="Cambria"/>
          <w:szCs w:val="24"/>
          <w:vertAlign w:val="superscript"/>
        </w:rPr>
        <w:footnoteReference w:id="225"/>
      </w:r>
      <w:r w:rsidRPr="00E140A7">
        <w:rPr>
          <w:rFonts w:ascii="Cambria" w:hAnsi="Cambria"/>
          <w:szCs w:val="24"/>
        </w:rPr>
        <w:t xml:space="preserve">. Din moment ce acest teren nu aparţinea de drept locuitorilor săi, cetăţenii din </w:t>
      </w:r>
      <w:r w:rsidRPr="00E140A7">
        <w:rPr>
          <w:rFonts w:ascii="Cambria" w:hAnsi="Cambria"/>
          <w:i/>
          <w:szCs w:val="24"/>
        </w:rPr>
        <w:t>canabae</w:t>
      </w:r>
      <w:r w:rsidRPr="00E140A7">
        <w:rPr>
          <w:rFonts w:ascii="Cambria" w:hAnsi="Cambria"/>
          <w:szCs w:val="24"/>
        </w:rPr>
        <w:t xml:space="preserve"> nu constituiau o comunitate propriu-zisă din punctul</w:t>
      </w:r>
      <w:r w:rsidRPr="00E140A7">
        <w:rPr>
          <w:rFonts w:ascii="Cambria" w:hAnsi="Cambria"/>
          <w:szCs w:val="24"/>
        </w:rPr>
        <w:t xml:space="preserve"> de vedere al dreptului roman. Avem de-a face deci cu o asociaţie corporativă de cetăţeni asemănătoare unui </w:t>
      </w:r>
      <w:r w:rsidRPr="00E140A7">
        <w:rPr>
          <w:rFonts w:ascii="Cambria" w:hAnsi="Cambria"/>
          <w:i/>
          <w:szCs w:val="24"/>
        </w:rPr>
        <w:t>conventus civium Romanorum</w:t>
      </w:r>
      <w:r w:rsidRPr="00E140A7">
        <w:rPr>
          <w:rFonts w:ascii="Cambria" w:hAnsi="Cambria"/>
          <w:szCs w:val="24"/>
        </w:rPr>
        <w:t xml:space="preserve">, care se </w:t>
      </w:r>
      <w:r w:rsidRPr="00E140A7">
        <w:rPr>
          <w:rFonts w:ascii="Cambria" w:hAnsi="Cambria"/>
          <w:szCs w:val="24"/>
        </w:rPr>
        <w:lastRenderedPageBreak/>
        <w:t>exprimă prin formule ca</w:t>
      </w:r>
      <w:r w:rsidRPr="00E140A7">
        <w:rPr>
          <w:rFonts w:ascii="Cambria" w:hAnsi="Cambria"/>
          <w:i/>
          <w:szCs w:val="24"/>
        </w:rPr>
        <w:t xml:space="preserve"> veterani et cives romani consistentes ad canabas legionis, in kanabis, ad legionem</w:t>
      </w:r>
      <w:r w:rsidRPr="00E140A7">
        <w:rPr>
          <w:rFonts w:ascii="Cambria" w:hAnsi="Cambria"/>
          <w:szCs w:val="24"/>
        </w:rPr>
        <w:t xml:space="preserve"> etc.</w:t>
      </w:r>
      <w:r w:rsidRPr="00E140A7">
        <w:rPr>
          <w:rFonts w:ascii="Cambria" w:hAnsi="Cambria"/>
          <w:szCs w:val="24"/>
          <w:vertAlign w:val="superscript"/>
        </w:rPr>
        <w:footnoteReference w:id="226"/>
      </w:r>
      <w:r w:rsidRPr="00E140A7">
        <w:rPr>
          <w:rFonts w:ascii="Cambria" w:hAnsi="Cambria"/>
          <w:szCs w:val="24"/>
        </w:rPr>
        <w:t xml:space="preserve"> şi, pentru Carnuntum, </w:t>
      </w:r>
      <w:r w:rsidRPr="00E140A7">
        <w:rPr>
          <w:rFonts w:ascii="Cambria" w:hAnsi="Cambria"/>
          <w:i/>
          <w:szCs w:val="24"/>
        </w:rPr>
        <w:t>cives Romani consistentes Carnunti intra leugam</w:t>
      </w:r>
      <w:r w:rsidRPr="00E140A7">
        <w:rPr>
          <w:rFonts w:ascii="Cambria" w:hAnsi="Cambria"/>
          <w:szCs w:val="24"/>
          <w:vertAlign w:val="superscript"/>
        </w:rPr>
        <w:footnoteReference w:id="227"/>
      </w:r>
      <w:r w:rsidRPr="00E140A7">
        <w:rPr>
          <w:rFonts w:ascii="Cambria" w:hAnsi="Cambria"/>
          <w:szCs w:val="24"/>
        </w:rPr>
        <w:t xml:space="preserve">. </w:t>
      </w:r>
    </w:p>
    <w:p w:rsidR="00444418" w:rsidRPr="00E140A7" w:rsidRDefault="00456406">
      <w:pPr>
        <w:spacing w:after="55"/>
        <w:ind w:left="-15" w:right="0"/>
        <w:rPr>
          <w:rFonts w:ascii="Cambria" w:hAnsi="Cambria"/>
          <w:szCs w:val="24"/>
        </w:rPr>
      </w:pPr>
      <w:r w:rsidRPr="00E140A7">
        <w:rPr>
          <w:rFonts w:ascii="Cambria" w:hAnsi="Cambria"/>
          <w:szCs w:val="24"/>
        </w:rPr>
        <w:t xml:space="preserve">Analizând principiile care stau la baza organizării unui </w:t>
      </w:r>
      <w:r w:rsidRPr="00E140A7">
        <w:rPr>
          <w:rFonts w:ascii="Cambria" w:hAnsi="Cambria"/>
          <w:i/>
          <w:szCs w:val="24"/>
        </w:rPr>
        <w:t xml:space="preserve">vicus </w:t>
      </w:r>
      <w:r w:rsidRPr="00E140A7">
        <w:rPr>
          <w:rFonts w:ascii="Cambria" w:hAnsi="Cambria"/>
          <w:szCs w:val="24"/>
        </w:rPr>
        <w:t xml:space="preserve">militar, dar şi a unor </w:t>
      </w:r>
      <w:r w:rsidRPr="00E140A7">
        <w:rPr>
          <w:rFonts w:ascii="Cambria" w:hAnsi="Cambria"/>
          <w:i/>
          <w:szCs w:val="24"/>
        </w:rPr>
        <w:t xml:space="preserve">canabae </w:t>
      </w:r>
      <w:r w:rsidRPr="00E140A7">
        <w:rPr>
          <w:rFonts w:ascii="Cambria" w:hAnsi="Cambria"/>
          <w:szCs w:val="24"/>
        </w:rPr>
        <w:t>legionare, precum şi similitudinile care se pot observa şi în modul de organizare intern</w:t>
      </w:r>
      <w:r w:rsidRPr="00E140A7">
        <w:rPr>
          <w:rFonts w:ascii="Cambria" w:hAnsi="Cambria"/>
          <w:szCs w:val="24"/>
        </w:rPr>
        <w:t xml:space="preserve">ă a unui </w:t>
      </w:r>
      <w:r w:rsidRPr="00E140A7">
        <w:rPr>
          <w:rFonts w:ascii="Cambria" w:hAnsi="Cambria"/>
          <w:i/>
          <w:szCs w:val="24"/>
        </w:rPr>
        <w:t>vicus</w:t>
      </w:r>
      <w:r w:rsidRPr="00E140A7">
        <w:rPr>
          <w:rFonts w:ascii="Cambria" w:hAnsi="Cambria"/>
          <w:szCs w:val="24"/>
        </w:rPr>
        <w:t xml:space="preserve"> şi </w:t>
      </w:r>
      <w:r w:rsidRPr="00E140A7">
        <w:rPr>
          <w:rFonts w:ascii="Cambria" w:hAnsi="Cambria"/>
          <w:i/>
          <w:szCs w:val="24"/>
        </w:rPr>
        <w:t>canabae</w:t>
      </w:r>
      <w:r w:rsidRPr="00E140A7">
        <w:rPr>
          <w:rFonts w:ascii="Cambria" w:hAnsi="Cambria"/>
          <w:szCs w:val="24"/>
        </w:rPr>
        <w:t xml:space="preserve">, C.S. Sommer a avansat ipoteza potrivit căreia la originea marilor </w:t>
      </w:r>
      <w:r w:rsidRPr="00E140A7">
        <w:rPr>
          <w:rFonts w:ascii="Cambria" w:hAnsi="Cambria"/>
          <w:i/>
          <w:szCs w:val="24"/>
        </w:rPr>
        <w:t>canabae</w:t>
      </w:r>
      <w:r w:rsidRPr="00E140A7">
        <w:rPr>
          <w:rFonts w:ascii="Cambria" w:hAnsi="Cambria"/>
          <w:szCs w:val="24"/>
        </w:rPr>
        <w:t xml:space="preserve"> au putut fi aşezările de tip </w:t>
      </w:r>
      <w:r w:rsidRPr="00E140A7">
        <w:rPr>
          <w:rFonts w:ascii="Cambria" w:hAnsi="Cambria"/>
          <w:i/>
          <w:szCs w:val="24"/>
        </w:rPr>
        <w:t xml:space="preserve">vicus </w:t>
      </w:r>
      <w:r w:rsidRPr="00E140A7">
        <w:rPr>
          <w:rFonts w:ascii="Cambria" w:hAnsi="Cambria"/>
          <w:szCs w:val="24"/>
        </w:rPr>
        <w:t>de lângă castrele auxiliare</w:t>
      </w:r>
      <w:r w:rsidRPr="00E140A7">
        <w:rPr>
          <w:rFonts w:ascii="Cambria" w:hAnsi="Cambria"/>
          <w:szCs w:val="24"/>
          <w:vertAlign w:val="superscript"/>
        </w:rPr>
        <w:footnoteReference w:id="22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La o distanţă de aproximativ 2 km de castrul legiunii, deci la limita zonei de protecţie s</w:t>
      </w:r>
      <w:r w:rsidRPr="00E140A7">
        <w:rPr>
          <w:rFonts w:ascii="Cambria" w:hAnsi="Cambria"/>
          <w:szCs w:val="24"/>
        </w:rPr>
        <w:t>trategică (</w:t>
      </w:r>
      <w:r w:rsidRPr="00E140A7">
        <w:rPr>
          <w:rFonts w:ascii="Cambria" w:hAnsi="Cambria"/>
          <w:i/>
          <w:szCs w:val="24"/>
        </w:rPr>
        <w:t>intra leugam</w:t>
      </w:r>
      <w:r w:rsidRPr="00E140A7">
        <w:rPr>
          <w:rFonts w:ascii="Cambria" w:hAnsi="Cambria"/>
          <w:szCs w:val="24"/>
        </w:rPr>
        <w:t xml:space="preserve">), se dezvolta, tot în folosul militarilor o a doua aşezare civilă, un </w:t>
      </w:r>
      <w:r w:rsidRPr="00E140A7">
        <w:rPr>
          <w:rFonts w:ascii="Cambria" w:hAnsi="Cambria"/>
          <w:i/>
          <w:szCs w:val="24"/>
        </w:rPr>
        <w:t>vicus</w:t>
      </w:r>
      <w:r w:rsidRPr="00E140A7">
        <w:rPr>
          <w:rFonts w:ascii="Cambria" w:hAnsi="Cambria"/>
          <w:szCs w:val="24"/>
        </w:rPr>
        <w:t xml:space="preserve">, ai cărui locuitori, spre deosebire de cei din </w:t>
      </w:r>
      <w:r w:rsidRPr="00E140A7">
        <w:rPr>
          <w:rFonts w:ascii="Cambria" w:hAnsi="Cambria"/>
          <w:i/>
          <w:szCs w:val="24"/>
        </w:rPr>
        <w:t>canabae</w:t>
      </w:r>
      <w:r w:rsidRPr="00E140A7">
        <w:rPr>
          <w:rFonts w:ascii="Cambria" w:hAnsi="Cambria"/>
          <w:szCs w:val="24"/>
        </w:rPr>
        <w:t xml:space="preserve">, dispuneau de drept de proprietate asupra pământului. Acestă situaţie făcea posibil ca aceste </w:t>
      </w:r>
      <w:r w:rsidRPr="00E140A7">
        <w:rPr>
          <w:rFonts w:ascii="Cambria" w:hAnsi="Cambria"/>
          <w:i/>
          <w:szCs w:val="24"/>
        </w:rPr>
        <w:t>vici</w:t>
      </w:r>
      <w:r w:rsidRPr="00E140A7">
        <w:rPr>
          <w:rFonts w:ascii="Cambria" w:hAnsi="Cambria"/>
          <w:szCs w:val="24"/>
        </w:rPr>
        <w:t xml:space="preserve"> să</w:t>
      </w:r>
      <w:r w:rsidRPr="00E140A7">
        <w:rPr>
          <w:rFonts w:ascii="Cambria" w:hAnsi="Cambria"/>
          <w:szCs w:val="24"/>
        </w:rPr>
        <w:t xml:space="preserve"> dobândească în mare parte statutul municipal.</w:t>
      </w:r>
    </w:p>
    <w:p w:rsidR="00444418" w:rsidRPr="00E140A7" w:rsidRDefault="00456406">
      <w:pPr>
        <w:spacing w:after="282"/>
        <w:ind w:left="-15" w:right="0"/>
        <w:jc w:val="left"/>
        <w:rPr>
          <w:rFonts w:ascii="Cambria" w:hAnsi="Cambria"/>
          <w:szCs w:val="24"/>
        </w:rPr>
      </w:pPr>
      <w:r w:rsidRPr="00E140A7">
        <w:rPr>
          <w:rFonts w:ascii="Cambria" w:hAnsi="Cambria"/>
          <w:szCs w:val="24"/>
        </w:rPr>
        <w:t xml:space="preserve">În epoca traiană, în perioada dintre sfârşitul celui de-al doilea război dacic şi începutul războiului parthic, armata de ocupaţie a provinciei nord-dunărene, alături de numeroase trupe </w:t>
      </w:r>
      <w:r w:rsidRPr="00E140A7">
        <w:rPr>
          <w:rFonts w:ascii="Cambria" w:hAnsi="Cambria"/>
          <w:szCs w:val="24"/>
        </w:rPr>
        <w:t xml:space="preserve">auxiliare, cuprindea legiunile </w:t>
      </w:r>
      <w:r w:rsidRPr="00E140A7">
        <w:rPr>
          <w:rFonts w:ascii="Cambria" w:hAnsi="Cambria"/>
          <w:i/>
          <w:szCs w:val="24"/>
        </w:rPr>
        <w:t>IIII Flavia Felix</w:t>
      </w:r>
      <w:r w:rsidRPr="00E140A7">
        <w:rPr>
          <w:rFonts w:ascii="Cambria" w:hAnsi="Cambria"/>
          <w:szCs w:val="24"/>
        </w:rPr>
        <w:t xml:space="preserve"> şi </w:t>
      </w:r>
      <w:r w:rsidRPr="00E140A7">
        <w:rPr>
          <w:rFonts w:ascii="Cambria" w:hAnsi="Cambria"/>
          <w:i/>
          <w:szCs w:val="24"/>
        </w:rPr>
        <w:t>XIII Gemina</w:t>
      </w:r>
      <w:r w:rsidRPr="00E140A7">
        <w:rPr>
          <w:rFonts w:ascii="Cambria" w:hAnsi="Cambria"/>
          <w:szCs w:val="24"/>
        </w:rPr>
        <w:t xml:space="preserve"> care participaseră la războaiele dacice.</w:t>
      </w:r>
    </w:p>
    <w:p w:rsidR="00444418" w:rsidRPr="00E140A7" w:rsidRDefault="00456406">
      <w:pPr>
        <w:spacing w:after="244"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pStyle w:val="Heading2"/>
        <w:spacing w:after="0"/>
        <w:ind w:left="715"/>
        <w:rPr>
          <w:rFonts w:ascii="Cambria" w:hAnsi="Cambria"/>
          <w:szCs w:val="24"/>
        </w:rPr>
      </w:pPr>
      <w:r w:rsidRPr="00E140A7">
        <w:rPr>
          <w:rFonts w:ascii="Cambria" w:hAnsi="Cambria"/>
          <w:szCs w:val="24"/>
        </w:rPr>
        <w:lastRenderedPageBreak/>
        <w:t>Legio IIII Flavia Felix</w:t>
      </w:r>
    </w:p>
    <w:p w:rsidR="00444418" w:rsidRPr="00E140A7" w:rsidRDefault="00456406">
      <w:pPr>
        <w:spacing w:after="42"/>
        <w:ind w:left="-15" w:right="0"/>
        <w:rPr>
          <w:rFonts w:ascii="Cambria" w:hAnsi="Cambria"/>
          <w:szCs w:val="24"/>
        </w:rPr>
      </w:pPr>
      <w:r w:rsidRPr="00E140A7">
        <w:rPr>
          <w:rFonts w:ascii="Cambria" w:hAnsi="Cambria"/>
          <w:szCs w:val="24"/>
        </w:rPr>
        <w:t>Legiunea IIII Flavia Felix</w:t>
      </w:r>
      <w:r w:rsidRPr="00E140A7">
        <w:rPr>
          <w:rFonts w:ascii="Cambria" w:hAnsi="Cambria"/>
          <w:szCs w:val="24"/>
          <w:vertAlign w:val="superscript"/>
        </w:rPr>
        <w:footnoteReference w:id="229"/>
      </w:r>
      <w:r w:rsidRPr="00E140A7">
        <w:rPr>
          <w:rFonts w:ascii="Cambria" w:hAnsi="Cambria"/>
          <w:szCs w:val="24"/>
        </w:rPr>
        <w:t xml:space="preserve"> a participat la războaiele dacice</w:t>
      </w:r>
      <w:r w:rsidRPr="00E140A7">
        <w:rPr>
          <w:rFonts w:ascii="Cambria" w:hAnsi="Cambria"/>
          <w:szCs w:val="24"/>
          <w:vertAlign w:val="superscript"/>
        </w:rPr>
        <w:footnoteReference w:id="230"/>
      </w:r>
      <w:r w:rsidRPr="00E140A7">
        <w:rPr>
          <w:rFonts w:ascii="Cambria" w:hAnsi="Cambria"/>
          <w:szCs w:val="24"/>
        </w:rPr>
        <w:t>. După K. Strobel legiunea a fost dislocată la începutul primul</w:t>
      </w:r>
      <w:r w:rsidRPr="00E140A7">
        <w:rPr>
          <w:rFonts w:ascii="Cambria" w:hAnsi="Cambria"/>
          <w:szCs w:val="24"/>
        </w:rPr>
        <w:t>ui război dacic la Berzobis unde ar fi staţionat până la sfârşitul celui de al doilea război dacic</w:t>
      </w:r>
      <w:r w:rsidRPr="00E140A7">
        <w:rPr>
          <w:rFonts w:ascii="Cambria" w:hAnsi="Cambria"/>
          <w:szCs w:val="24"/>
          <w:vertAlign w:val="superscript"/>
        </w:rPr>
        <w:footnoteReference w:id="231"/>
      </w:r>
      <w:r w:rsidRPr="00E140A7">
        <w:rPr>
          <w:rFonts w:ascii="Cambria" w:hAnsi="Cambria"/>
          <w:szCs w:val="24"/>
        </w:rPr>
        <w:t>.</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Potrivit unei alte interpretări, legiunea IV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Flavia Felix, alături de vexilaţii din legiunile I </w:t>
      </w:r>
    </w:p>
    <w:p w:rsidR="00444418" w:rsidRPr="00E140A7" w:rsidRDefault="00456406">
      <w:pPr>
        <w:spacing w:after="40"/>
        <w:ind w:left="-15" w:right="0" w:firstLine="0"/>
        <w:rPr>
          <w:rFonts w:ascii="Cambria" w:hAnsi="Cambria"/>
          <w:szCs w:val="24"/>
        </w:rPr>
      </w:pPr>
      <w:r w:rsidRPr="00E140A7">
        <w:rPr>
          <w:rFonts w:ascii="Cambria" w:hAnsi="Cambria"/>
          <w:szCs w:val="24"/>
        </w:rPr>
        <w:t>Adiutrix, II Adiutrix şi VI Ferrata, ar fi lărgit citadel</w:t>
      </w:r>
      <w:r w:rsidRPr="00E140A7">
        <w:rPr>
          <w:rFonts w:ascii="Cambria" w:hAnsi="Cambria"/>
          <w:szCs w:val="24"/>
        </w:rPr>
        <w:t>a Sarmizegetusei Regia după primul război dacic</w:t>
      </w:r>
      <w:r w:rsidRPr="00E140A7">
        <w:rPr>
          <w:rFonts w:ascii="Cambria" w:hAnsi="Cambria"/>
          <w:szCs w:val="24"/>
          <w:vertAlign w:val="superscript"/>
        </w:rPr>
        <w:footnoteReference w:id="232"/>
      </w:r>
      <w:r w:rsidRPr="00E140A7">
        <w:rPr>
          <w:rFonts w:ascii="Cambria" w:hAnsi="Cambria"/>
          <w:szCs w:val="24"/>
        </w:rPr>
        <w:t xml:space="preserve">, constituid garnizoana care supraveghea capitala dacică în perioada 102-105 p. Chr., după cum ar rezulta din inscripţiile de constructor ale unităţilor menţionate, precum şi blocurile cu reprezentarea a doi </w:t>
      </w:r>
      <w:r w:rsidRPr="00E140A7">
        <w:rPr>
          <w:rFonts w:ascii="Cambria" w:hAnsi="Cambria"/>
          <w:szCs w:val="24"/>
        </w:rPr>
        <w:t>capricorni afrontaţi, care poate fi pusă în legătură cu legiunea I Adiutrix</w:t>
      </w:r>
      <w:r w:rsidRPr="00E140A7">
        <w:rPr>
          <w:rFonts w:ascii="Cambria" w:hAnsi="Cambria"/>
          <w:szCs w:val="24"/>
          <w:vertAlign w:val="superscript"/>
        </w:rPr>
        <w:footnoteReference w:id="233"/>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De asemenea, datele arheologice atestă că legiunea IIII Flavia Felix a construit un castru de pământ în împrejurimile forului de mai târziu al Coloniei Ulpia Traiana Augusta Daci</w:t>
      </w:r>
      <w:r w:rsidRPr="00E140A7">
        <w:rPr>
          <w:rFonts w:ascii="Cambria" w:hAnsi="Cambria"/>
          <w:szCs w:val="24"/>
        </w:rPr>
        <w:t xml:space="preserve">ca </w:t>
      </w:r>
    </w:p>
    <w:p w:rsidR="00444418" w:rsidRPr="00E140A7" w:rsidRDefault="00456406">
      <w:pPr>
        <w:spacing w:after="57"/>
        <w:ind w:left="-15" w:right="0" w:firstLine="0"/>
        <w:rPr>
          <w:rFonts w:ascii="Cambria" w:hAnsi="Cambria"/>
          <w:szCs w:val="24"/>
        </w:rPr>
      </w:pPr>
      <w:r w:rsidRPr="00E140A7">
        <w:rPr>
          <w:rFonts w:ascii="Cambria" w:hAnsi="Cambria"/>
          <w:szCs w:val="24"/>
        </w:rPr>
        <w:t>Sarmizegetusa. Cu alte cuvinte, primul amplasament roman pe locul respectiv a fost castrul de pământ al legiunii IIII Flavia Felix, instalat în timpul primului război dacic (101-102 p. Chr.). Acest castru, ocupat de un corp de armată format din trupe l</w:t>
      </w:r>
      <w:r w:rsidRPr="00E140A7">
        <w:rPr>
          <w:rFonts w:ascii="Cambria" w:hAnsi="Cambria"/>
          <w:szCs w:val="24"/>
        </w:rPr>
        <w:t>egionare şi auxiliare, a fost distrus sau puternic vătămat în cursul celui de al doilea război dacic</w:t>
      </w:r>
      <w:r w:rsidRPr="00E140A7">
        <w:rPr>
          <w:rFonts w:ascii="Cambria" w:hAnsi="Cambria"/>
          <w:szCs w:val="24"/>
          <w:vertAlign w:val="superscript"/>
        </w:rPr>
        <w:footnoteReference w:id="234"/>
      </w:r>
      <w:r w:rsidRPr="00E140A7">
        <w:rPr>
          <w:rFonts w:ascii="Cambria" w:hAnsi="Cambria"/>
          <w:szCs w:val="24"/>
        </w:rPr>
        <w:t xml:space="preserve">. Aşadar, al </w:t>
      </w:r>
      <w:r w:rsidRPr="00E140A7">
        <w:rPr>
          <w:rFonts w:ascii="Cambria" w:hAnsi="Cambria"/>
          <w:szCs w:val="24"/>
        </w:rPr>
        <w:lastRenderedPageBreak/>
        <w:t>doilea război dacic a debutat cu o serioasă înfrângere a trupelor romane</w:t>
      </w:r>
      <w:r w:rsidRPr="00E140A7">
        <w:rPr>
          <w:rFonts w:ascii="Cambria" w:hAnsi="Cambria"/>
          <w:szCs w:val="24"/>
          <w:vertAlign w:val="superscript"/>
        </w:rPr>
        <w:footnoteReference w:id="235"/>
      </w:r>
      <w:r w:rsidRPr="00E140A7">
        <w:rPr>
          <w:rFonts w:ascii="Cambria" w:hAnsi="Cambria"/>
          <w:szCs w:val="24"/>
        </w:rPr>
        <w:t>.</w:t>
      </w:r>
    </w:p>
    <w:p w:rsidR="00444418" w:rsidRPr="00E140A7" w:rsidRDefault="00456406">
      <w:pPr>
        <w:spacing w:after="35"/>
        <w:ind w:left="-15" w:right="0"/>
        <w:rPr>
          <w:rFonts w:ascii="Cambria" w:hAnsi="Cambria"/>
          <w:szCs w:val="24"/>
        </w:rPr>
      </w:pPr>
      <w:r w:rsidRPr="00E140A7">
        <w:rPr>
          <w:rFonts w:ascii="Cambria" w:hAnsi="Cambria"/>
          <w:szCs w:val="24"/>
        </w:rPr>
        <w:t xml:space="preserve">Cercetările arheologice de la Sarmizegetusa romană evidenţiază o </w:t>
      </w:r>
      <w:r w:rsidRPr="00E140A7">
        <w:rPr>
          <w:rFonts w:ascii="Cambria" w:hAnsi="Cambria"/>
          <w:szCs w:val="24"/>
        </w:rPr>
        <w:t>primă fază, militară, de contrucţii de lemn, nemijlocit înainte de întemeierea coloniei (suprafeţele din jurul complexului central al castrului, respectiv forul de mai târziu, au putut fi construite abia în prima fază a coloniei)</w:t>
      </w:r>
      <w:r w:rsidRPr="00E140A7">
        <w:rPr>
          <w:rFonts w:ascii="Cambria" w:hAnsi="Cambria"/>
          <w:szCs w:val="24"/>
          <w:vertAlign w:val="superscript"/>
        </w:rPr>
        <w:footnoteReference w:id="236"/>
      </w:r>
      <w:r w:rsidRPr="00E140A7">
        <w:rPr>
          <w:rFonts w:ascii="Cambria" w:hAnsi="Cambria"/>
          <w:szCs w:val="24"/>
        </w:rPr>
        <w:t xml:space="preserve">. Oricum, după cum atestă </w:t>
      </w:r>
      <w:r w:rsidRPr="00E140A7">
        <w:rPr>
          <w:rFonts w:ascii="Cambria" w:hAnsi="Cambria"/>
          <w:szCs w:val="24"/>
        </w:rPr>
        <w:t>ştampilele</w:t>
      </w:r>
      <w:r w:rsidRPr="00E140A7">
        <w:rPr>
          <w:rFonts w:ascii="Cambria" w:hAnsi="Cambria"/>
          <w:szCs w:val="24"/>
          <w:vertAlign w:val="superscript"/>
        </w:rPr>
        <w:footnoteReference w:id="237"/>
      </w:r>
      <w:r w:rsidRPr="00E140A7">
        <w:rPr>
          <w:rFonts w:ascii="Cambria" w:hAnsi="Cambria"/>
          <w:szCs w:val="24"/>
        </w:rPr>
        <w:t xml:space="preserve"> de pe ţiglele acoperişului, prima fază de lemn a forului coloniei Sarmizegetusa a fost construită de către unităţi ale legiunii IIII Flavia Felix</w:t>
      </w:r>
      <w:r w:rsidRPr="00E140A7">
        <w:rPr>
          <w:rFonts w:ascii="Cambria" w:hAnsi="Cambria"/>
          <w:szCs w:val="24"/>
          <w:vertAlign w:val="superscript"/>
        </w:rPr>
        <w:footnoteReference w:id="238"/>
      </w:r>
      <w:r w:rsidRPr="00E140A7">
        <w:rPr>
          <w:rFonts w:ascii="Cambria" w:hAnsi="Cambria"/>
          <w:szCs w:val="24"/>
        </w:rPr>
        <w:t xml:space="preserve">. Structurile aparţinând aşa-numitului </w:t>
      </w:r>
      <w:r w:rsidRPr="00E140A7">
        <w:rPr>
          <w:rFonts w:ascii="Cambria" w:hAnsi="Cambria"/>
          <w:i/>
          <w:szCs w:val="24"/>
        </w:rPr>
        <w:t>forum vetus</w:t>
      </w:r>
      <w:r w:rsidRPr="00E140A7">
        <w:rPr>
          <w:rFonts w:ascii="Cambria" w:hAnsi="Cambria"/>
          <w:szCs w:val="24"/>
        </w:rPr>
        <w:t xml:space="preserve"> pot fi atribuite fie unei </w:t>
      </w:r>
      <w:r w:rsidRPr="00E140A7">
        <w:rPr>
          <w:rFonts w:ascii="Cambria" w:hAnsi="Cambria"/>
          <w:i/>
          <w:szCs w:val="24"/>
        </w:rPr>
        <w:t xml:space="preserve">principia </w:t>
      </w:r>
      <w:r w:rsidRPr="00E140A7">
        <w:rPr>
          <w:rFonts w:ascii="Cambria" w:hAnsi="Cambria"/>
          <w:szCs w:val="24"/>
        </w:rPr>
        <w:t xml:space="preserve">legionare, </w:t>
      </w:r>
      <w:r w:rsidRPr="00E140A7">
        <w:rPr>
          <w:rFonts w:ascii="Cambria" w:hAnsi="Cambria"/>
          <w:szCs w:val="24"/>
        </w:rPr>
        <w:t xml:space="preserve">fie unui forum de tip </w:t>
      </w:r>
      <w:r w:rsidRPr="00E140A7">
        <w:rPr>
          <w:rFonts w:ascii="Cambria" w:hAnsi="Cambria"/>
          <w:i/>
          <w:szCs w:val="24"/>
        </w:rPr>
        <w:t>principia</w:t>
      </w:r>
      <w:r w:rsidRPr="00E140A7">
        <w:rPr>
          <w:rFonts w:ascii="Cambria" w:hAnsi="Cambria"/>
          <w:szCs w:val="24"/>
        </w:rPr>
        <w:t xml:space="preserve"> din lemn. Prof. I. Piso şi colaboratorii săi consideră că </w:t>
      </w:r>
      <w:r w:rsidRPr="00E140A7">
        <w:rPr>
          <w:rFonts w:ascii="Cambria" w:hAnsi="Cambria"/>
          <w:i/>
          <w:szCs w:val="24"/>
        </w:rPr>
        <w:t>forum vetus</w:t>
      </w:r>
      <w:r w:rsidRPr="00E140A7">
        <w:rPr>
          <w:rFonts w:ascii="Cambria" w:hAnsi="Cambria"/>
          <w:szCs w:val="24"/>
        </w:rPr>
        <w:t xml:space="preserve"> este, cu certitudine, un forum şi nu o </w:t>
      </w:r>
      <w:r w:rsidRPr="00E140A7">
        <w:rPr>
          <w:rFonts w:ascii="Cambria" w:hAnsi="Cambria"/>
          <w:i/>
          <w:szCs w:val="24"/>
        </w:rPr>
        <w:t>principia</w:t>
      </w:r>
      <w:r w:rsidRPr="00E140A7">
        <w:rPr>
          <w:rFonts w:ascii="Cambria" w:hAnsi="Cambria"/>
          <w:szCs w:val="24"/>
        </w:rPr>
        <w:t xml:space="preserve"> legionară</w:t>
      </w:r>
      <w:r w:rsidRPr="00E140A7">
        <w:rPr>
          <w:rFonts w:ascii="Cambria" w:hAnsi="Cambria"/>
          <w:szCs w:val="24"/>
          <w:vertAlign w:val="superscript"/>
        </w:rPr>
        <w:footnoteReference w:id="23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stadiul actual al cercetărilor au fost formulate două ipoteze</w:t>
      </w:r>
      <w:r w:rsidRPr="00E140A7">
        <w:rPr>
          <w:rFonts w:ascii="Cambria" w:hAnsi="Cambria"/>
          <w:szCs w:val="24"/>
          <w:vertAlign w:val="superscript"/>
        </w:rPr>
        <w:footnoteReference w:id="240"/>
      </w:r>
      <w:r w:rsidRPr="00E140A7">
        <w:rPr>
          <w:rFonts w:ascii="Cambria" w:hAnsi="Cambria"/>
          <w:szCs w:val="24"/>
        </w:rPr>
        <w:t xml:space="preserve">: a) în 106 p. Chr. după </w:t>
      </w:r>
      <w:r w:rsidRPr="00E140A7">
        <w:rPr>
          <w:rFonts w:ascii="Cambria" w:hAnsi="Cambria"/>
          <w:szCs w:val="24"/>
        </w:rPr>
        <w:t>sfârşitul celui de al doilea război dacic, pe locul viitoarei colonia Dacica Sarmizegetusa a fost instalat un castru al legiunii IIII Flavia Felix; după o perioadă, nu mai lungă de doi ani, legiunea a fost dislocată la Berzobis, lăsând însă la Sarmizegetus</w:t>
      </w:r>
      <w:r w:rsidRPr="00E140A7">
        <w:rPr>
          <w:rFonts w:ascii="Cambria" w:hAnsi="Cambria"/>
          <w:szCs w:val="24"/>
        </w:rPr>
        <w:t xml:space="preserve">a o vexillaţie care a </w:t>
      </w:r>
      <w:r w:rsidRPr="00E140A7">
        <w:rPr>
          <w:rFonts w:ascii="Cambria" w:hAnsi="Cambria"/>
          <w:szCs w:val="24"/>
        </w:rPr>
        <w:lastRenderedPageBreak/>
        <w:t>construit edificiile publice ale coloniei;  b) colonia a fost fundată după sfârşitul războiului, o vexillaţie a legiunii IIII Flavia participând la toate etapele de construcţie a oraşului, în timp ce grosul legiunii se afla la Berzobi</w:t>
      </w:r>
      <w:r w:rsidRPr="00E140A7">
        <w:rPr>
          <w:rFonts w:ascii="Cambria" w:hAnsi="Cambria"/>
          <w:szCs w:val="24"/>
        </w:rPr>
        <w:t xml:space="preserve">s. Oricum, cel mai târziu în septembrie </w:t>
      </w:r>
    </w:p>
    <w:p w:rsidR="00444418" w:rsidRPr="00E140A7" w:rsidRDefault="00456406">
      <w:pPr>
        <w:ind w:left="-15" w:right="0" w:firstLine="0"/>
        <w:rPr>
          <w:rFonts w:ascii="Cambria" w:hAnsi="Cambria"/>
          <w:szCs w:val="24"/>
        </w:rPr>
      </w:pPr>
      <w:r w:rsidRPr="00E140A7">
        <w:rPr>
          <w:rFonts w:ascii="Cambria" w:hAnsi="Cambria"/>
          <w:szCs w:val="24"/>
        </w:rPr>
        <w:t>106</w:t>
      </w:r>
      <w:r w:rsidRPr="00E140A7">
        <w:rPr>
          <w:rFonts w:ascii="Cambria" w:hAnsi="Cambria"/>
          <w:szCs w:val="24"/>
          <w:vertAlign w:val="superscript"/>
        </w:rPr>
        <w:footnoteReference w:id="241"/>
      </w:r>
      <w:r w:rsidRPr="00E140A7">
        <w:rPr>
          <w:rFonts w:ascii="Cambria" w:hAnsi="Cambria"/>
          <w:szCs w:val="24"/>
        </w:rPr>
        <w:t xml:space="preserve"> legiunea IIII Flavia Felix a fost dislocată la Berzobis</w:t>
      </w:r>
      <w:r w:rsidRPr="00E140A7">
        <w:rPr>
          <w:rFonts w:ascii="Cambria" w:hAnsi="Cambria"/>
          <w:szCs w:val="24"/>
          <w:vertAlign w:val="superscript"/>
        </w:rPr>
        <w:footnoteReference w:id="242"/>
      </w:r>
      <w:r w:rsidRPr="00E140A7">
        <w:rPr>
          <w:rFonts w:ascii="Cambria" w:hAnsi="Cambria"/>
          <w:szCs w:val="24"/>
        </w:rPr>
        <w:t>. La nivelul documentaţiei actuale, mai verosimilă pare ipoteza potrivit căreia, după întemeierea Provinciei, grosul efectivelor legiunii a fost retras de</w:t>
      </w:r>
      <w:r w:rsidRPr="00E140A7">
        <w:rPr>
          <w:rFonts w:ascii="Cambria" w:hAnsi="Cambria"/>
          <w:szCs w:val="24"/>
        </w:rPr>
        <w:t xml:space="preserve"> aici, iar castrul a devenit centrul noului oraş (</w:t>
      </w:r>
      <w:r w:rsidRPr="00E140A7">
        <w:rPr>
          <w:rFonts w:ascii="Cambria" w:hAnsi="Cambria"/>
          <w:i/>
          <w:szCs w:val="24"/>
        </w:rPr>
        <w:t>intra muros</w:t>
      </w:r>
      <w:r w:rsidRPr="00E140A7">
        <w:rPr>
          <w:rFonts w:ascii="Cambria" w:hAnsi="Cambria"/>
          <w:szCs w:val="24"/>
        </w:rPr>
        <w:t>), clădirea comandamentului (</w:t>
      </w:r>
      <w:r w:rsidRPr="00E140A7">
        <w:rPr>
          <w:rFonts w:ascii="Cambria" w:hAnsi="Cambria"/>
          <w:i/>
          <w:szCs w:val="24"/>
        </w:rPr>
        <w:t>principia</w:t>
      </w:r>
      <w:r w:rsidRPr="00E140A7">
        <w:rPr>
          <w:rFonts w:ascii="Cambria" w:hAnsi="Cambria"/>
          <w:szCs w:val="24"/>
        </w:rPr>
        <w:t xml:space="preserve">) fiind transformată într-un veritabil </w:t>
      </w:r>
      <w:r w:rsidRPr="00E140A7">
        <w:rPr>
          <w:rFonts w:ascii="Cambria" w:hAnsi="Cambria"/>
          <w:i/>
          <w:szCs w:val="24"/>
        </w:rPr>
        <w:t>forum</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Legăturile dintre Sarmizegetusa şi legiunea IIII Flavia sunt sugerate de asemenea şi de stela funerară a lui Se</w:t>
      </w:r>
      <w:r w:rsidRPr="00E140A7">
        <w:rPr>
          <w:rFonts w:ascii="Cambria" w:hAnsi="Cambria"/>
          <w:szCs w:val="24"/>
        </w:rPr>
        <w:t xml:space="preserve">x. Pilonius Modestus, centurion </w:t>
      </w:r>
      <w:r w:rsidRPr="00E140A7">
        <w:rPr>
          <w:rFonts w:ascii="Cambria" w:hAnsi="Cambria"/>
          <w:i/>
          <w:szCs w:val="24"/>
        </w:rPr>
        <w:t>ex equite Romano</w:t>
      </w:r>
      <w:r w:rsidRPr="00E140A7">
        <w:rPr>
          <w:rFonts w:ascii="Cambria" w:hAnsi="Cambria"/>
          <w:szCs w:val="24"/>
          <w:vertAlign w:val="superscript"/>
        </w:rPr>
        <w:footnoteReference w:id="243"/>
      </w:r>
      <w:r w:rsidRPr="00E140A7">
        <w:rPr>
          <w:rFonts w:ascii="Cambria" w:hAnsi="Cambria"/>
          <w:szCs w:val="24"/>
        </w:rPr>
        <w:t xml:space="preserve">, iar o altă inscripţie, dedicată </w:t>
      </w:r>
      <w:r w:rsidRPr="00E140A7">
        <w:rPr>
          <w:rFonts w:ascii="Cambria" w:hAnsi="Cambria"/>
          <w:i/>
          <w:szCs w:val="24"/>
        </w:rPr>
        <w:t>Eponab(us) et Campestrib(us)</w:t>
      </w:r>
      <w:r w:rsidRPr="00E140A7">
        <w:rPr>
          <w:rFonts w:ascii="Cambria" w:hAnsi="Cambria"/>
          <w:szCs w:val="24"/>
        </w:rPr>
        <w:t xml:space="preserve"> de M. Calventius </w:t>
      </w:r>
    </w:p>
    <w:p w:rsidR="00444418" w:rsidRPr="00E140A7" w:rsidRDefault="00456406">
      <w:pPr>
        <w:ind w:left="-15" w:right="0" w:firstLine="0"/>
        <w:rPr>
          <w:rFonts w:ascii="Cambria" w:hAnsi="Cambria"/>
          <w:szCs w:val="24"/>
        </w:rPr>
      </w:pPr>
      <w:r w:rsidRPr="00E140A7">
        <w:rPr>
          <w:rFonts w:ascii="Cambria" w:hAnsi="Cambria"/>
          <w:szCs w:val="24"/>
        </w:rPr>
        <w:t xml:space="preserve">Viator, </w:t>
      </w:r>
      <w:r w:rsidRPr="00E140A7">
        <w:rPr>
          <w:rFonts w:ascii="Cambria" w:hAnsi="Cambria"/>
          <w:i/>
          <w:szCs w:val="24"/>
        </w:rPr>
        <w:t>centurio leg. IIII F.F. exec. eq. sing. C. Avidi Nigrini leg. Aug. pr. pr</w:t>
      </w:r>
      <w:r w:rsidRPr="00E140A7">
        <w:rPr>
          <w:rFonts w:ascii="Cambria" w:hAnsi="Cambria"/>
          <w:szCs w:val="24"/>
        </w:rPr>
        <w:t>.</w:t>
      </w:r>
      <w:r w:rsidRPr="00E140A7">
        <w:rPr>
          <w:rFonts w:ascii="Cambria" w:hAnsi="Cambria"/>
          <w:szCs w:val="24"/>
          <w:vertAlign w:val="superscript"/>
        </w:rPr>
        <w:footnoteReference w:id="244"/>
      </w:r>
      <w:r w:rsidRPr="00E140A7">
        <w:rPr>
          <w:rFonts w:ascii="Cambria" w:hAnsi="Cambria"/>
          <w:szCs w:val="24"/>
        </w:rPr>
        <w:t xml:space="preserve"> indică faptul că, în epoca traiană, centru</w:t>
      </w:r>
      <w:r w:rsidRPr="00E140A7">
        <w:rPr>
          <w:rFonts w:ascii="Cambria" w:hAnsi="Cambria"/>
          <w:szCs w:val="24"/>
        </w:rPr>
        <w:t>l de comandă al guvernatorului Daciei se afla în primul rând la Sarmizegetusa</w:t>
      </w:r>
      <w:r w:rsidRPr="00E140A7">
        <w:rPr>
          <w:rFonts w:ascii="Cambria" w:hAnsi="Cambria"/>
          <w:szCs w:val="24"/>
          <w:vertAlign w:val="superscript"/>
        </w:rPr>
        <w:footnoteReference w:id="245"/>
      </w:r>
      <w:r w:rsidRPr="00E140A7">
        <w:rPr>
          <w:rFonts w:ascii="Cambria" w:hAnsi="Cambria"/>
          <w:szCs w:val="24"/>
        </w:rPr>
        <w:t>. În alegerea acestui oraş ca sediu al guvernatorului va fi contat şi faptul că localitatea se afla la jumătatea distanţei dintre castrele legionare de la Berzobis şi Apulum.</w:t>
      </w:r>
    </w:p>
    <w:p w:rsidR="00444418" w:rsidRPr="00E140A7" w:rsidRDefault="00456406">
      <w:pPr>
        <w:ind w:left="-15" w:right="0"/>
        <w:rPr>
          <w:rFonts w:ascii="Cambria" w:hAnsi="Cambria"/>
          <w:szCs w:val="24"/>
        </w:rPr>
      </w:pPr>
      <w:r w:rsidRPr="00E140A7">
        <w:rPr>
          <w:rFonts w:ascii="Cambria" w:hAnsi="Cambria"/>
          <w:szCs w:val="24"/>
        </w:rPr>
        <w:t>Cas</w:t>
      </w:r>
      <w:r w:rsidRPr="00E140A7">
        <w:rPr>
          <w:rFonts w:ascii="Cambria" w:hAnsi="Cambria"/>
          <w:szCs w:val="24"/>
        </w:rPr>
        <w:t xml:space="preserve">trul de la Berzobis, din Banat, era orientat către câmpie, spre sarmaţii iazygi. Legiunea IIII Flavia Felix a </w:t>
      </w:r>
      <w:r w:rsidRPr="00E140A7">
        <w:rPr>
          <w:rFonts w:ascii="Cambria" w:hAnsi="Cambria"/>
          <w:szCs w:val="24"/>
        </w:rPr>
        <w:lastRenderedPageBreak/>
        <w:t>participat, sub comanda lui T. Iulius Maximus Manlianus</w:t>
      </w:r>
      <w:r w:rsidRPr="00E140A7">
        <w:rPr>
          <w:rFonts w:ascii="Cambria" w:hAnsi="Cambria"/>
          <w:szCs w:val="24"/>
          <w:vertAlign w:val="superscript"/>
        </w:rPr>
        <w:footnoteReference w:id="246"/>
      </w:r>
      <w:r w:rsidRPr="00E140A7">
        <w:rPr>
          <w:rFonts w:ascii="Cambria" w:hAnsi="Cambria"/>
          <w:szCs w:val="24"/>
        </w:rPr>
        <w:t>, la războiul împotriva iazygilor în care Hadrian a fost implicat ca guvernator al Pannoni</w:t>
      </w:r>
      <w:r w:rsidRPr="00E140A7">
        <w:rPr>
          <w:rFonts w:ascii="Cambria" w:hAnsi="Cambria"/>
          <w:szCs w:val="24"/>
        </w:rPr>
        <w:t>ei Inferior</w:t>
      </w:r>
      <w:r w:rsidRPr="00E140A7">
        <w:rPr>
          <w:rFonts w:ascii="Cambria" w:hAnsi="Cambria"/>
          <w:szCs w:val="24"/>
          <w:vertAlign w:val="superscript"/>
        </w:rPr>
        <w:footnoteReference w:id="247"/>
      </w:r>
      <w:r w:rsidRPr="00E140A7">
        <w:rPr>
          <w:rFonts w:ascii="Cambria" w:hAnsi="Cambria"/>
          <w:szCs w:val="24"/>
        </w:rPr>
        <w:t>. Teritoriul strategic/zona de acţiune/responsabilitate a legiunii IIII Flavia Felix cuprindea Banatul şi sud-vestul Daciei</w:t>
      </w:r>
      <w:r w:rsidRPr="00E140A7">
        <w:rPr>
          <w:rFonts w:ascii="Cambria" w:hAnsi="Cambria"/>
          <w:szCs w:val="24"/>
          <w:vertAlign w:val="superscript"/>
        </w:rPr>
        <w:footnoteReference w:id="248"/>
      </w:r>
      <w:r w:rsidRPr="00E140A7">
        <w:rPr>
          <w:rFonts w:ascii="Cambria" w:hAnsi="Cambria"/>
          <w:szCs w:val="24"/>
        </w:rPr>
        <w:t>, în timp ce restul Daciei traiane, mai precis restul Transilvaniei, constituia zona de responsabilitate a legiunii XIII</w:t>
      </w:r>
      <w:r w:rsidRPr="00E140A7">
        <w:rPr>
          <w:rFonts w:ascii="Cambria" w:hAnsi="Cambria"/>
          <w:szCs w:val="24"/>
        </w:rPr>
        <w:t xml:space="preserve"> Gemina.</w:t>
      </w:r>
    </w:p>
    <w:p w:rsidR="00444418" w:rsidRPr="00E140A7" w:rsidRDefault="00456406">
      <w:pPr>
        <w:spacing w:after="50"/>
        <w:ind w:left="-15" w:right="0"/>
        <w:rPr>
          <w:rFonts w:ascii="Cambria" w:hAnsi="Cambria"/>
          <w:szCs w:val="24"/>
        </w:rPr>
      </w:pPr>
      <w:r w:rsidRPr="00E140A7">
        <w:rPr>
          <w:rFonts w:ascii="Cambria" w:hAnsi="Cambria"/>
          <w:szCs w:val="24"/>
        </w:rPr>
        <w:t>După Doina Benea la începutul războiului parthic, prin 114 legiunea IIII Flavia Felix a fost din nou transferată în Moesia Superior şi cantonată la Singidunum. Nu se ştie nimic despre participarea leg. IIII Flavia Felix la războiul parthic</w:t>
      </w:r>
      <w:r w:rsidRPr="00E140A7">
        <w:rPr>
          <w:rFonts w:ascii="Cambria" w:hAnsi="Cambria"/>
          <w:szCs w:val="24"/>
          <w:vertAlign w:val="superscript"/>
        </w:rPr>
        <w:footnoteReference w:id="249"/>
      </w:r>
      <w:r w:rsidRPr="00E140A7">
        <w:rPr>
          <w:rFonts w:ascii="Cambria" w:hAnsi="Cambria"/>
          <w:szCs w:val="24"/>
        </w:rPr>
        <w:t>.  S-ar</w:t>
      </w:r>
      <w:r w:rsidRPr="00E140A7">
        <w:rPr>
          <w:rFonts w:ascii="Cambria" w:hAnsi="Cambria"/>
          <w:szCs w:val="24"/>
        </w:rPr>
        <w:t xml:space="preserve"> putea însă, potrivit aceleiaşi autoare, ca participarea legiunii VII Claudia la </w:t>
      </w:r>
      <w:r w:rsidRPr="00E140A7">
        <w:rPr>
          <w:rFonts w:ascii="Cambria" w:hAnsi="Cambria"/>
          <w:i/>
          <w:szCs w:val="24"/>
        </w:rPr>
        <w:t>expeditio parthica</w:t>
      </w:r>
      <w:r w:rsidRPr="00E140A7">
        <w:rPr>
          <w:rFonts w:ascii="Cambria" w:hAnsi="Cambria"/>
          <w:szCs w:val="24"/>
        </w:rPr>
        <w:t xml:space="preserve"> să fi determinat retragerea legiunii IIII Flavia Felix în Moesia Superior</w:t>
      </w:r>
      <w:r w:rsidRPr="00E140A7">
        <w:rPr>
          <w:rFonts w:ascii="Cambria" w:hAnsi="Cambria"/>
          <w:szCs w:val="24"/>
          <w:vertAlign w:val="superscript"/>
        </w:rPr>
        <w:footnoteReference w:id="250"/>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Analizând cariera lui C. Iulius Quadratus Bassus, consularul trimis în Dacia în </w:t>
      </w:r>
      <w:r w:rsidRPr="00E140A7">
        <w:rPr>
          <w:rFonts w:ascii="Cambria" w:hAnsi="Cambria"/>
          <w:szCs w:val="24"/>
        </w:rPr>
        <w:t>117 –înaintea morţii lui Traian-  pentru a apăra Provincia de turbulenţii iazygi, I. Piso</w:t>
      </w:r>
      <w:r w:rsidRPr="00E140A7">
        <w:rPr>
          <w:rFonts w:ascii="Cambria" w:hAnsi="Cambria"/>
          <w:szCs w:val="24"/>
          <w:vertAlign w:val="superscript"/>
        </w:rPr>
        <w:footnoteReference w:id="251"/>
      </w:r>
      <w:r w:rsidRPr="00E140A7">
        <w:rPr>
          <w:rFonts w:ascii="Cambria" w:hAnsi="Cambria"/>
          <w:szCs w:val="24"/>
        </w:rPr>
        <w:t xml:space="preserve"> ajunge la concluzia că abia după războiul lui Q. Marcius Turbo împotriva sarmaţilor iazygi, adică doar în 119 p. Chr., legiunea IIII Flavia Felix a revenit Moesia Su</w:t>
      </w:r>
      <w:r w:rsidRPr="00E140A7">
        <w:rPr>
          <w:rFonts w:ascii="Cambria" w:hAnsi="Cambria"/>
          <w:szCs w:val="24"/>
        </w:rPr>
        <w:t>perior, în castrul de la Singidunum</w:t>
      </w:r>
      <w:r w:rsidRPr="00E140A7">
        <w:rPr>
          <w:rFonts w:ascii="Cambria" w:hAnsi="Cambria"/>
          <w:szCs w:val="24"/>
          <w:vertAlign w:val="superscript"/>
        </w:rPr>
        <w:footnoteReference w:id="252"/>
      </w:r>
      <w:r w:rsidRPr="00E140A7">
        <w:rPr>
          <w:rFonts w:ascii="Cambria" w:hAnsi="Cambria"/>
          <w:szCs w:val="24"/>
        </w:rPr>
        <w:t>.</w:t>
      </w:r>
    </w:p>
    <w:p w:rsidR="00444418" w:rsidRPr="00E140A7" w:rsidRDefault="00456406">
      <w:pPr>
        <w:pStyle w:val="Heading2"/>
        <w:spacing w:after="0"/>
        <w:ind w:left="715"/>
        <w:rPr>
          <w:rFonts w:ascii="Cambria" w:hAnsi="Cambria"/>
          <w:szCs w:val="24"/>
        </w:rPr>
      </w:pPr>
      <w:r w:rsidRPr="00E140A7">
        <w:rPr>
          <w:rFonts w:ascii="Cambria" w:hAnsi="Cambria"/>
          <w:szCs w:val="24"/>
        </w:rPr>
        <w:lastRenderedPageBreak/>
        <w:t>Legio I Adiutrix</w:t>
      </w:r>
    </w:p>
    <w:p w:rsidR="00444418" w:rsidRPr="00E140A7" w:rsidRDefault="00456406">
      <w:pPr>
        <w:ind w:left="-15" w:right="0"/>
        <w:rPr>
          <w:rFonts w:ascii="Cambria" w:hAnsi="Cambria"/>
          <w:szCs w:val="24"/>
        </w:rPr>
      </w:pPr>
      <w:r w:rsidRPr="00E140A7">
        <w:rPr>
          <w:rFonts w:ascii="Cambria" w:hAnsi="Cambria"/>
          <w:szCs w:val="24"/>
        </w:rPr>
        <w:t>Staţionarea legiunii I Adiutrix în Dacia, între 106 – 113  p. Chr. (119 ?) este puţin cunoscută</w:t>
      </w:r>
      <w:r w:rsidRPr="00E140A7">
        <w:rPr>
          <w:rFonts w:ascii="Cambria" w:hAnsi="Cambria"/>
          <w:szCs w:val="24"/>
          <w:vertAlign w:val="superscript"/>
        </w:rPr>
        <w:footnoteReference w:id="253"/>
      </w:r>
      <w:r w:rsidRPr="00E140A7">
        <w:rPr>
          <w:rFonts w:ascii="Cambria" w:hAnsi="Cambria"/>
          <w:szCs w:val="24"/>
        </w:rPr>
        <w:t xml:space="preserve">. </w:t>
      </w:r>
    </w:p>
    <w:p w:rsidR="00444418" w:rsidRPr="00E140A7" w:rsidRDefault="00456406">
      <w:pPr>
        <w:spacing w:after="31"/>
        <w:ind w:left="-15" w:right="0" w:firstLine="0"/>
        <w:rPr>
          <w:rFonts w:ascii="Cambria" w:hAnsi="Cambria"/>
          <w:szCs w:val="24"/>
        </w:rPr>
      </w:pPr>
      <w:r w:rsidRPr="00E140A7">
        <w:rPr>
          <w:rFonts w:ascii="Cambria" w:hAnsi="Cambria"/>
          <w:szCs w:val="24"/>
        </w:rPr>
        <w:t>E. Ritterling</w:t>
      </w:r>
      <w:r w:rsidRPr="00E140A7">
        <w:rPr>
          <w:rFonts w:ascii="Cambria" w:hAnsi="Cambria"/>
          <w:szCs w:val="24"/>
          <w:vertAlign w:val="superscript"/>
        </w:rPr>
        <w:t>270</w:t>
      </w:r>
      <w:r w:rsidRPr="00E140A7">
        <w:rPr>
          <w:rFonts w:ascii="Cambria" w:hAnsi="Cambria"/>
          <w:szCs w:val="24"/>
        </w:rPr>
        <w:t xml:space="preserve"> a avansat ideea participării legiunii I </w:t>
      </w:r>
    </w:p>
    <w:p w:rsidR="00444418" w:rsidRPr="00E140A7" w:rsidRDefault="00456406">
      <w:pPr>
        <w:ind w:left="-15" w:right="0" w:firstLine="0"/>
        <w:rPr>
          <w:rFonts w:ascii="Cambria" w:hAnsi="Cambria"/>
          <w:szCs w:val="24"/>
        </w:rPr>
      </w:pPr>
      <w:r w:rsidRPr="00E140A7">
        <w:rPr>
          <w:rFonts w:ascii="Cambria" w:hAnsi="Cambria"/>
          <w:szCs w:val="24"/>
        </w:rPr>
        <w:t>Adiutrix la războaiele dacice, precum şi apa</w:t>
      </w:r>
      <w:r w:rsidRPr="00E140A7">
        <w:rPr>
          <w:rFonts w:ascii="Cambria" w:hAnsi="Cambria"/>
          <w:szCs w:val="24"/>
        </w:rPr>
        <w:t>rtenenţa acesteia la armata Daciei în timpul lui Traian, bazându-se pe două inscripţii din Apulum</w:t>
      </w:r>
      <w:r w:rsidRPr="00E140A7">
        <w:rPr>
          <w:rFonts w:ascii="Cambria" w:hAnsi="Cambria"/>
          <w:szCs w:val="24"/>
          <w:vertAlign w:val="superscript"/>
        </w:rPr>
        <w:footnoteReference w:id="254"/>
      </w:r>
      <w:r w:rsidRPr="00E140A7">
        <w:rPr>
          <w:rFonts w:ascii="Cambria" w:hAnsi="Cambria"/>
          <w:szCs w:val="24"/>
        </w:rPr>
        <w:t>.</w:t>
      </w:r>
    </w:p>
    <w:p w:rsidR="00444418" w:rsidRPr="00E140A7" w:rsidRDefault="00456406">
      <w:pPr>
        <w:spacing w:after="30"/>
        <w:ind w:left="-15" w:right="0"/>
        <w:rPr>
          <w:rFonts w:ascii="Cambria" w:hAnsi="Cambria"/>
          <w:szCs w:val="24"/>
        </w:rPr>
      </w:pPr>
      <w:r w:rsidRPr="00E140A7">
        <w:rPr>
          <w:rFonts w:ascii="Cambria" w:hAnsi="Cambria"/>
          <w:szCs w:val="24"/>
        </w:rPr>
        <w:t xml:space="preserve">Oricum, lectura îndelung disputată a vechii ştampile tegulare </w:t>
      </w:r>
      <w:r w:rsidRPr="00E140A7">
        <w:rPr>
          <w:rFonts w:ascii="Cambria" w:hAnsi="Cambria"/>
          <w:i/>
          <w:szCs w:val="24"/>
        </w:rPr>
        <w:t>LEG XIII G ET I ADI</w:t>
      </w:r>
      <w:r w:rsidRPr="00E140A7">
        <w:rPr>
          <w:rFonts w:ascii="Cambria" w:hAnsi="Cambria"/>
          <w:szCs w:val="24"/>
        </w:rPr>
        <w:t xml:space="preserve"> de la Apulum</w:t>
      </w:r>
      <w:r w:rsidRPr="00E140A7">
        <w:rPr>
          <w:rFonts w:ascii="Cambria" w:hAnsi="Cambria"/>
          <w:szCs w:val="24"/>
          <w:vertAlign w:val="superscript"/>
        </w:rPr>
        <w:footnoteReference w:id="255"/>
      </w:r>
      <w:r w:rsidRPr="00E140A7">
        <w:rPr>
          <w:rFonts w:ascii="Cambria" w:hAnsi="Cambria"/>
          <w:szCs w:val="24"/>
        </w:rPr>
        <w:t xml:space="preserve"> </w:t>
      </w:r>
      <w:r w:rsidRPr="00E140A7">
        <w:rPr>
          <w:rFonts w:ascii="Cambria" w:hAnsi="Cambria"/>
          <w:szCs w:val="24"/>
        </w:rPr>
        <w:t>a fost confirmată printr-o descoperire mai nouă de la Pianu de Jos (jud. Alba)</w:t>
      </w:r>
      <w:r w:rsidRPr="00E140A7">
        <w:rPr>
          <w:rFonts w:ascii="Cambria" w:hAnsi="Cambria"/>
          <w:szCs w:val="24"/>
          <w:vertAlign w:val="superscript"/>
        </w:rPr>
        <w:footnoteReference w:id="256"/>
      </w:r>
      <w:r w:rsidRPr="00E140A7">
        <w:rPr>
          <w:rFonts w:ascii="Cambria" w:hAnsi="Cambria"/>
          <w:szCs w:val="24"/>
        </w:rPr>
        <w:t xml:space="preserve">. Recent au fost descoperite la Apulum două exemplare a unei alte ştampile tegulare: </w:t>
      </w:r>
      <w:r w:rsidRPr="00E140A7">
        <w:rPr>
          <w:rFonts w:ascii="Cambria" w:hAnsi="Cambria"/>
          <w:i/>
          <w:szCs w:val="24"/>
        </w:rPr>
        <w:t>leg. I Ad. /leg. XIII</w:t>
      </w:r>
      <w:r w:rsidRPr="00E140A7">
        <w:rPr>
          <w:rFonts w:ascii="Cambria" w:hAnsi="Cambria"/>
          <w:szCs w:val="24"/>
          <w:vertAlign w:val="superscript"/>
        </w:rPr>
        <w:footnoteReference w:id="25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Astfel, este documentată activitatea comună a unor unităţi din legiu</w:t>
      </w:r>
      <w:r w:rsidRPr="00E140A7">
        <w:rPr>
          <w:rFonts w:ascii="Cambria" w:hAnsi="Cambria"/>
          <w:szCs w:val="24"/>
        </w:rPr>
        <w:t>nile I Adiutrix şi XIII Gemina (cu baza în castrul de la Apulum) într-unul din centrele de producţie tegulară din împrejurimile viitorului oraş roman de pe Mureşul mijlociu.</w:t>
      </w:r>
    </w:p>
    <w:p w:rsidR="00444418" w:rsidRPr="00E140A7" w:rsidRDefault="00456406">
      <w:pPr>
        <w:spacing w:after="40"/>
        <w:ind w:left="-15" w:right="0"/>
        <w:rPr>
          <w:rFonts w:ascii="Cambria" w:hAnsi="Cambria"/>
          <w:szCs w:val="24"/>
        </w:rPr>
      </w:pPr>
      <w:r w:rsidRPr="00E140A7">
        <w:rPr>
          <w:rFonts w:ascii="Cambria" w:hAnsi="Cambria"/>
          <w:szCs w:val="24"/>
        </w:rPr>
        <w:t xml:space="preserve">Existenţa unui castru legionar dublu la Apulum nu este confirmată de documentaţia </w:t>
      </w:r>
      <w:r w:rsidRPr="00E140A7">
        <w:rPr>
          <w:rFonts w:ascii="Cambria" w:hAnsi="Cambria"/>
          <w:szCs w:val="24"/>
        </w:rPr>
        <w:t>arheologică</w:t>
      </w:r>
      <w:r w:rsidRPr="00E140A7">
        <w:rPr>
          <w:rFonts w:ascii="Cambria" w:hAnsi="Cambria"/>
          <w:szCs w:val="24"/>
          <w:vertAlign w:val="superscript"/>
        </w:rPr>
        <w:footnoteReference w:id="258"/>
      </w:r>
      <w:r w:rsidRPr="00E140A7">
        <w:rPr>
          <w:rFonts w:ascii="Cambria" w:hAnsi="Cambria"/>
          <w:szCs w:val="24"/>
        </w:rPr>
        <w:t xml:space="preserve">, după cum nici </w:t>
      </w:r>
      <w:r w:rsidRPr="00E140A7">
        <w:rPr>
          <w:rFonts w:ascii="Cambria" w:hAnsi="Cambria"/>
          <w:szCs w:val="24"/>
        </w:rPr>
        <w:lastRenderedPageBreak/>
        <w:t>existenţa unui castru propriu al legiunii I Adiutrix</w:t>
      </w:r>
      <w:r w:rsidRPr="00E140A7">
        <w:rPr>
          <w:rFonts w:ascii="Cambria" w:hAnsi="Cambria"/>
          <w:szCs w:val="24"/>
          <w:vertAlign w:val="superscript"/>
        </w:rPr>
        <w:footnoteReference w:id="259"/>
      </w:r>
      <w:r w:rsidRPr="00E140A7">
        <w:rPr>
          <w:rFonts w:ascii="Cambria" w:hAnsi="Cambria"/>
          <w:szCs w:val="24"/>
        </w:rPr>
        <w:t xml:space="preserve"> nu este cunoscută. Încercările de a interpreta un context arheologic, deloc clar şi nici măcar suficient, de la Apulum ca dovadă a existenţei unui al doilea castru legionar î</w:t>
      </w:r>
      <w:r w:rsidRPr="00E140A7">
        <w:rPr>
          <w:rFonts w:ascii="Cambria" w:hAnsi="Cambria"/>
          <w:szCs w:val="24"/>
        </w:rPr>
        <w:t>n „Partoş”, al legiunii I Adiutrix, la mică distanţă (cca 2 km) de castrul legiunii XIII Gemina de pe platoul „Cetate”, nu sunt concludente</w:t>
      </w:r>
      <w:r w:rsidRPr="00E140A7">
        <w:rPr>
          <w:rFonts w:ascii="Cambria" w:hAnsi="Cambria"/>
          <w:szCs w:val="24"/>
          <w:vertAlign w:val="superscript"/>
        </w:rPr>
        <w:t>277</w:t>
      </w:r>
      <w:r w:rsidRPr="00E140A7">
        <w:rPr>
          <w:rFonts w:ascii="Cambria" w:hAnsi="Cambria"/>
          <w:szCs w:val="24"/>
        </w:rPr>
        <w:t>.</w:t>
      </w:r>
    </w:p>
    <w:p w:rsidR="00444418" w:rsidRPr="00E140A7" w:rsidRDefault="00456406">
      <w:pPr>
        <w:spacing w:after="50"/>
        <w:ind w:left="-15" w:right="0"/>
        <w:rPr>
          <w:rFonts w:ascii="Cambria" w:hAnsi="Cambria"/>
          <w:szCs w:val="24"/>
        </w:rPr>
      </w:pPr>
      <w:r w:rsidRPr="00E140A7">
        <w:rPr>
          <w:rFonts w:ascii="Cambria" w:hAnsi="Cambria"/>
          <w:szCs w:val="24"/>
        </w:rPr>
        <w:t xml:space="preserve">Prin urmare, în stadiul actual al cercetării nu se poate vorbi de prezenţa întregii legiuni I Adiutrix în Dacia </w:t>
      </w:r>
      <w:r w:rsidRPr="00E140A7">
        <w:rPr>
          <w:rFonts w:ascii="Cambria" w:hAnsi="Cambria"/>
          <w:szCs w:val="24"/>
        </w:rPr>
        <w:t>traiană, ci doar de câteva vexilaţii, una dintre aceste vexilaţii suplinind absenţa unei părţi a efectivelor legiunii XIII Gemina (angajate în construirea unor castre auxiliare şi drumuri strategice din zona sa de responsabilitate) în castrul de la Apulum</w:t>
      </w:r>
      <w:r w:rsidRPr="00E140A7">
        <w:rPr>
          <w:rFonts w:ascii="Cambria" w:hAnsi="Cambria"/>
          <w:szCs w:val="24"/>
          <w:vertAlign w:val="superscript"/>
        </w:rPr>
        <w:footnoteReference w:id="260"/>
      </w:r>
      <w:r w:rsidRPr="00E140A7">
        <w:rPr>
          <w:rFonts w:ascii="Cambria" w:hAnsi="Cambria"/>
          <w:szCs w:val="24"/>
        </w:rPr>
        <w:t xml:space="preserve">. </w:t>
      </w:r>
    </w:p>
    <w:p w:rsidR="00444418" w:rsidRPr="00E140A7" w:rsidRDefault="00456406">
      <w:pPr>
        <w:spacing w:after="344"/>
        <w:ind w:left="-15" w:right="0"/>
        <w:rPr>
          <w:rFonts w:ascii="Cambria" w:hAnsi="Cambria"/>
          <w:szCs w:val="24"/>
        </w:rPr>
      </w:pPr>
      <w:r w:rsidRPr="00E140A7">
        <w:rPr>
          <w:rFonts w:ascii="Cambria" w:hAnsi="Cambria"/>
          <w:szCs w:val="24"/>
        </w:rPr>
        <w:t>Această interpretare este în acord cu cariera lui T. Iulius Maximus Manlianus, care s-a aflat între 104-108 p. Chr., succesiv, la comanda legiunilor I Adiutrix şi IIII Flavia Felix</w:t>
      </w:r>
      <w:r w:rsidRPr="00E140A7">
        <w:rPr>
          <w:rFonts w:ascii="Cambria" w:hAnsi="Cambria"/>
          <w:szCs w:val="24"/>
          <w:vertAlign w:val="superscript"/>
        </w:rPr>
        <w:footnoteReference w:id="261"/>
      </w:r>
      <w:r w:rsidRPr="00E140A7">
        <w:rPr>
          <w:rFonts w:ascii="Cambria" w:hAnsi="Cambria"/>
          <w:szCs w:val="24"/>
        </w:rPr>
        <w:t>. Personajul s-a aflat în fruntea legiunii I Adiutrix în timpul celui de</w:t>
      </w:r>
      <w:r w:rsidRPr="00E140A7">
        <w:rPr>
          <w:rFonts w:ascii="Cambria" w:hAnsi="Cambria"/>
          <w:szCs w:val="24"/>
        </w:rPr>
        <w:t xml:space="preserve"> al doilea război dacic, iar în perioada imediat următoare a fost numit la comanda legiunii IIII Flavia Felix care a rămas în noua provincie, în timp ce legiunea I Adiutrix s-a întors în Pannonia Superior, ocupând probabil castrul de la Brigetio. Cât prive</w:t>
      </w:r>
      <w:r w:rsidRPr="00E140A7">
        <w:rPr>
          <w:rFonts w:ascii="Cambria" w:hAnsi="Cambria"/>
          <w:szCs w:val="24"/>
        </w:rPr>
        <w:t>şte vexillaţia de la Apulum, aceasta va fi fost retrasă în 113 p. Chr., odată cu plecarea legiunii I Adiutix spre frontul parthic</w:t>
      </w:r>
      <w:r w:rsidRPr="00E140A7">
        <w:rPr>
          <w:rFonts w:ascii="Cambria" w:hAnsi="Cambria"/>
          <w:szCs w:val="24"/>
          <w:vertAlign w:val="superscript"/>
        </w:rPr>
        <w:footnoteReference w:id="262"/>
      </w:r>
    </w:p>
    <w:p w:rsidR="00444418" w:rsidRPr="00E140A7" w:rsidRDefault="00456406">
      <w:pPr>
        <w:pStyle w:val="Heading2"/>
        <w:spacing w:after="0"/>
        <w:ind w:left="715"/>
        <w:rPr>
          <w:rFonts w:ascii="Cambria" w:hAnsi="Cambria"/>
          <w:szCs w:val="24"/>
        </w:rPr>
      </w:pPr>
      <w:r w:rsidRPr="00E140A7">
        <w:rPr>
          <w:rFonts w:ascii="Cambria" w:hAnsi="Cambria"/>
          <w:szCs w:val="24"/>
        </w:rPr>
        <w:lastRenderedPageBreak/>
        <w:t>Legio XIII Gemina</w:t>
      </w:r>
    </w:p>
    <w:p w:rsidR="00444418" w:rsidRPr="00E140A7" w:rsidRDefault="00456406">
      <w:pPr>
        <w:spacing w:after="51"/>
        <w:ind w:left="-15" w:right="0"/>
        <w:rPr>
          <w:rFonts w:ascii="Cambria" w:hAnsi="Cambria"/>
          <w:szCs w:val="24"/>
        </w:rPr>
      </w:pPr>
      <w:r w:rsidRPr="00E140A7">
        <w:rPr>
          <w:rFonts w:ascii="Cambria" w:hAnsi="Cambria"/>
          <w:szCs w:val="24"/>
        </w:rPr>
        <w:t>Participarea acestei legiuni pannonice la războaiele dacice este binecunoscută</w:t>
      </w:r>
      <w:r w:rsidRPr="00E140A7">
        <w:rPr>
          <w:rFonts w:ascii="Cambria" w:hAnsi="Cambria"/>
          <w:szCs w:val="24"/>
          <w:vertAlign w:val="superscript"/>
        </w:rPr>
        <w:footnoteReference w:id="263"/>
      </w:r>
      <w:r w:rsidRPr="00E140A7">
        <w:rPr>
          <w:rFonts w:ascii="Cambria" w:hAnsi="Cambria"/>
          <w:szCs w:val="24"/>
        </w:rPr>
        <w:t xml:space="preserve">. Între 102 – </w:t>
      </w:r>
      <w:r w:rsidRPr="00E140A7">
        <w:rPr>
          <w:rFonts w:ascii="Cambria" w:hAnsi="Cambria"/>
          <w:szCs w:val="24"/>
        </w:rPr>
        <w:t>105 p. Chr., alături de legiunea IIII Flavia Felix, legiunea XIII Gemina a făcut parte din armata de ocupaţie în fruntea căreia se afla consularul Pompeius Longinus</w:t>
      </w:r>
      <w:r w:rsidRPr="00E140A7">
        <w:rPr>
          <w:rFonts w:ascii="Cambria" w:hAnsi="Cambria"/>
          <w:szCs w:val="24"/>
          <w:vertAlign w:val="superscript"/>
        </w:rPr>
        <w:footnoteReference w:id="264"/>
      </w:r>
      <w:r w:rsidRPr="00E140A7">
        <w:rPr>
          <w:rFonts w:ascii="Cambria" w:hAnsi="Cambria"/>
          <w:szCs w:val="24"/>
        </w:rPr>
        <w:t xml:space="preserve">. K. Strobel consideră că în perioada 102 –105 p. Chr. legiunea XIII Gemina a staţionat în </w:t>
      </w:r>
      <w:r w:rsidRPr="00E140A7">
        <w:rPr>
          <w:rFonts w:ascii="Cambria" w:hAnsi="Cambria"/>
          <w:szCs w:val="24"/>
        </w:rPr>
        <w:t>castrul situat pe amplasamentul viitoarei colonia Dacica Sarmizegetusa</w:t>
      </w:r>
      <w:r w:rsidRPr="00E140A7">
        <w:rPr>
          <w:rFonts w:ascii="Cambria" w:hAnsi="Cambria"/>
          <w:szCs w:val="24"/>
          <w:vertAlign w:val="superscript"/>
        </w:rPr>
        <w:footnoteReference w:id="265"/>
      </w:r>
      <w:r w:rsidRPr="00E140A7">
        <w:rPr>
          <w:rFonts w:ascii="Cambria" w:hAnsi="Cambria"/>
          <w:szCs w:val="24"/>
        </w:rPr>
        <w:t>. Cert este doar faptul că vexilaţii ale legiunilor XIII Gemina şi IIII Flavia Felix au fost implicate în Ţara Haţegului în evenimentele de la începutul celui de al doilea război dacic,</w:t>
      </w:r>
      <w:r w:rsidRPr="00E140A7">
        <w:rPr>
          <w:rFonts w:ascii="Cambria" w:hAnsi="Cambria"/>
          <w:szCs w:val="24"/>
        </w:rPr>
        <w:t xml:space="preserve"> soldate cu o serioasă înfrângere a trupelor romane</w:t>
      </w:r>
      <w:r w:rsidRPr="00E140A7">
        <w:rPr>
          <w:rFonts w:ascii="Cambria" w:hAnsi="Cambria"/>
          <w:szCs w:val="24"/>
          <w:vertAlign w:val="superscript"/>
        </w:rPr>
        <w:footnoteReference w:id="266"/>
      </w:r>
      <w:r w:rsidRPr="00E140A7">
        <w:rPr>
          <w:rFonts w:ascii="Cambria" w:hAnsi="Cambria"/>
          <w:szCs w:val="24"/>
        </w:rPr>
        <w:t>.</w:t>
      </w:r>
    </w:p>
    <w:p w:rsidR="00444418" w:rsidRPr="00E140A7" w:rsidRDefault="00456406">
      <w:pPr>
        <w:spacing w:after="38"/>
        <w:ind w:left="-15" w:right="0"/>
        <w:rPr>
          <w:rFonts w:ascii="Cambria" w:hAnsi="Cambria"/>
          <w:szCs w:val="24"/>
        </w:rPr>
      </w:pPr>
      <w:r w:rsidRPr="00E140A7">
        <w:rPr>
          <w:rFonts w:ascii="Cambria" w:hAnsi="Cambria"/>
          <w:szCs w:val="24"/>
        </w:rPr>
        <w:t xml:space="preserve">După sfârşitul celui de al doilea război dacic, </w:t>
      </w:r>
      <w:r w:rsidRPr="00E140A7">
        <w:rPr>
          <w:rFonts w:ascii="Cambria" w:hAnsi="Cambria"/>
          <w:i/>
          <w:szCs w:val="24"/>
        </w:rPr>
        <w:t>legio XIII Gemina</w:t>
      </w:r>
      <w:r w:rsidRPr="00E140A7">
        <w:rPr>
          <w:rFonts w:ascii="Cambria" w:hAnsi="Cambria"/>
          <w:szCs w:val="24"/>
        </w:rPr>
        <w:t xml:space="preserve">  – venită în Dacia de la Vindobona cu prilejul războaielor dacice –   a fost cantonată la Apulum unde şi-a construit castrul (în partea </w:t>
      </w:r>
      <w:r w:rsidRPr="00E140A7">
        <w:rPr>
          <w:rFonts w:ascii="Cambria" w:hAnsi="Cambria"/>
          <w:szCs w:val="24"/>
        </w:rPr>
        <w:t>de sus a oraşului, pe platoul „Cetate”) pe care nu l-a mai părăsit până la retragerea aureliană</w:t>
      </w:r>
      <w:r w:rsidRPr="00E140A7">
        <w:rPr>
          <w:rFonts w:ascii="Cambria" w:hAnsi="Cambria"/>
          <w:szCs w:val="24"/>
          <w:vertAlign w:val="superscript"/>
        </w:rPr>
        <w:footnoteReference w:id="267"/>
      </w:r>
      <w:r w:rsidRPr="00E140A7">
        <w:rPr>
          <w:rFonts w:ascii="Cambria" w:hAnsi="Cambria"/>
          <w:szCs w:val="24"/>
        </w:rPr>
        <w:t>.  Dintre legiunile care au staţionat în provincia norddunăreană, legiunea XIII Gemina este în cea mai mare măsură legată de istoria provinciei Dacia</w:t>
      </w:r>
      <w:r w:rsidRPr="00E140A7">
        <w:rPr>
          <w:rFonts w:ascii="Cambria" w:hAnsi="Cambria"/>
          <w:szCs w:val="24"/>
          <w:vertAlign w:val="superscript"/>
        </w:rPr>
        <w:footnoteReference w:id="26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Castrul </w:t>
      </w:r>
      <w:r w:rsidRPr="00E140A7">
        <w:rPr>
          <w:rFonts w:ascii="Cambria" w:hAnsi="Cambria"/>
          <w:szCs w:val="24"/>
        </w:rPr>
        <w:t>legiunii XIII Gemina de la Apulum este doar parţial cunoscut, cercetările de aici fiind îngreunate de plasarea cetăţii medievale, apoi a cetăţii de tip „Vauban” de la începulul secolului XVIII</w:t>
      </w:r>
      <w:r w:rsidRPr="00E140A7">
        <w:rPr>
          <w:rFonts w:ascii="Cambria" w:hAnsi="Cambria"/>
          <w:szCs w:val="24"/>
          <w:vertAlign w:val="superscript"/>
        </w:rPr>
        <w:footnoteReference w:id="269"/>
      </w:r>
      <w:r w:rsidRPr="00E140A7">
        <w:rPr>
          <w:rFonts w:ascii="Cambria" w:hAnsi="Cambria"/>
          <w:szCs w:val="24"/>
        </w:rPr>
        <w:t xml:space="preserve">. Canabele, atestate şi epigrafic, </w:t>
      </w:r>
      <w:r w:rsidRPr="00E140A7">
        <w:rPr>
          <w:rFonts w:ascii="Cambria" w:hAnsi="Cambria"/>
          <w:szCs w:val="24"/>
        </w:rPr>
        <w:lastRenderedPageBreak/>
        <w:t>trebuie să se fi extins în j</w:t>
      </w:r>
      <w:r w:rsidRPr="00E140A7">
        <w:rPr>
          <w:rFonts w:ascii="Cambria" w:hAnsi="Cambria"/>
          <w:szCs w:val="24"/>
        </w:rPr>
        <w:t xml:space="preserve">urul castrului, îndeosebi în partea de nord-est. </w:t>
      </w:r>
    </w:p>
    <w:p w:rsidR="00444418" w:rsidRPr="00E140A7" w:rsidRDefault="00456406">
      <w:pPr>
        <w:spacing w:after="43"/>
        <w:ind w:left="-15" w:right="0"/>
        <w:jc w:val="left"/>
        <w:rPr>
          <w:rFonts w:ascii="Cambria" w:hAnsi="Cambria"/>
          <w:szCs w:val="24"/>
        </w:rPr>
      </w:pPr>
      <w:r w:rsidRPr="00E140A7">
        <w:rPr>
          <w:rFonts w:ascii="Cambria" w:hAnsi="Cambria"/>
          <w:szCs w:val="24"/>
        </w:rPr>
        <w:t>Legiunea XIII Gemina controla întreaga vale a Mureşului inferor, care reprezenta axa strategică şi principala cale de comunicaţie nu numai în interiorul Provinciei</w:t>
      </w:r>
      <w:r w:rsidRPr="00E140A7">
        <w:rPr>
          <w:rFonts w:ascii="Cambria" w:hAnsi="Cambria"/>
          <w:szCs w:val="24"/>
          <w:vertAlign w:val="superscript"/>
        </w:rPr>
        <w:footnoteReference w:id="270"/>
      </w:r>
      <w:r w:rsidRPr="00E140A7">
        <w:rPr>
          <w:rFonts w:ascii="Cambria" w:hAnsi="Cambria"/>
          <w:szCs w:val="24"/>
        </w:rPr>
        <w:t>, ci şi principala arteră de comunicaţie c</w:t>
      </w:r>
      <w:r w:rsidRPr="00E140A7">
        <w:rPr>
          <w:rFonts w:ascii="Cambria" w:hAnsi="Cambria"/>
          <w:szCs w:val="24"/>
        </w:rPr>
        <w:t>u Pannonia. Ştampile considerate a fi cele mai timpurii  –cele de tipul LEG. XIII G., LEG XIII GE sau LEG XIII GEM</w:t>
      </w:r>
      <w:r w:rsidRPr="00E140A7">
        <w:rPr>
          <w:rFonts w:ascii="Cambria" w:hAnsi="Cambria"/>
          <w:szCs w:val="24"/>
          <w:vertAlign w:val="superscript"/>
        </w:rPr>
        <w:footnoteReference w:id="271"/>
      </w:r>
      <w:r w:rsidRPr="00E140A7">
        <w:rPr>
          <w:rFonts w:ascii="Cambria" w:hAnsi="Cambria"/>
          <w:szCs w:val="24"/>
        </w:rPr>
        <w:t>-  au fost descoperite în peste 40 de situri din Transilvania, printre care, semnificativ, şi în 10 castre auxiliare</w:t>
      </w:r>
      <w:r w:rsidRPr="00E140A7">
        <w:rPr>
          <w:rFonts w:ascii="Cambria" w:hAnsi="Cambria"/>
          <w:szCs w:val="24"/>
          <w:vertAlign w:val="superscript"/>
        </w:rPr>
        <w:footnoteReference w:id="272"/>
      </w:r>
      <w:r w:rsidRPr="00E140A7">
        <w:rPr>
          <w:rFonts w:ascii="Cambria" w:hAnsi="Cambria"/>
          <w:szCs w:val="24"/>
        </w:rPr>
        <w:t>. După cum atestă ştampi</w:t>
      </w:r>
      <w:r w:rsidRPr="00E140A7">
        <w:rPr>
          <w:rFonts w:ascii="Cambria" w:hAnsi="Cambria"/>
          <w:szCs w:val="24"/>
        </w:rPr>
        <w:t>lele tegulare, vexilaţii ale legiunii XIII Gemina au participat la construirea castrelor auxiliare</w:t>
      </w:r>
      <w:r w:rsidRPr="00E140A7">
        <w:rPr>
          <w:rFonts w:ascii="Cambria" w:hAnsi="Cambria"/>
          <w:szCs w:val="24"/>
          <w:vertAlign w:val="superscript"/>
        </w:rPr>
        <w:footnoteReference w:id="273"/>
      </w:r>
      <w:r w:rsidRPr="00E140A7">
        <w:rPr>
          <w:rFonts w:ascii="Cambria" w:hAnsi="Cambria"/>
          <w:szCs w:val="24"/>
        </w:rPr>
        <w:t xml:space="preserve"> şi a drumurilor strategice din Transilvania. Această intensă activitate consctructivă explică abesenţa unei părţi a efectivelor legiunii din castrul de la A</w:t>
      </w:r>
      <w:r w:rsidRPr="00E140A7">
        <w:rPr>
          <w:rFonts w:ascii="Cambria" w:hAnsi="Cambria"/>
          <w:szCs w:val="24"/>
        </w:rPr>
        <w:t>pulum şi, implicit, prezenţa în acelaşi castru a vexilaţiilor legiunii I Adiutrix</w:t>
      </w:r>
      <w:r w:rsidRPr="00E140A7">
        <w:rPr>
          <w:rFonts w:ascii="Cambria" w:hAnsi="Cambria"/>
          <w:szCs w:val="24"/>
          <w:vertAlign w:val="superscript"/>
        </w:rPr>
        <w:footnoteReference w:id="274"/>
      </w:r>
      <w:r w:rsidRPr="00E140A7">
        <w:rPr>
          <w:rFonts w:ascii="Cambria" w:hAnsi="Cambria"/>
          <w:szCs w:val="24"/>
        </w:rPr>
        <w:t xml:space="preserve">. </w:t>
      </w:r>
    </w:p>
    <w:p w:rsidR="00444418" w:rsidRPr="00E140A7" w:rsidRDefault="00456406">
      <w:pPr>
        <w:ind w:left="-15" w:right="0"/>
        <w:jc w:val="left"/>
        <w:rPr>
          <w:rFonts w:ascii="Cambria" w:hAnsi="Cambria"/>
          <w:szCs w:val="24"/>
        </w:rPr>
      </w:pPr>
      <w:r w:rsidRPr="00E140A7">
        <w:rPr>
          <w:rFonts w:ascii="Cambria" w:hAnsi="Cambria"/>
          <w:szCs w:val="24"/>
        </w:rPr>
        <w:t>În timpul lui Traian, zona de responsabilitate a legiunii XIII Gemina cuprindea întreaga Transilvanie</w:t>
      </w:r>
      <w:r w:rsidRPr="00E140A7">
        <w:rPr>
          <w:rFonts w:ascii="Cambria" w:hAnsi="Cambria"/>
          <w:szCs w:val="24"/>
        </w:rPr>
        <w:tab/>
        <w:t xml:space="preserve"> </w:t>
      </w:r>
      <w:r w:rsidRPr="00E140A7">
        <w:rPr>
          <w:rFonts w:ascii="Cambria" w:hAnsi="Cambria"/>
          <w:szCs w:val="24"/>
        </w:rPr>
        <w:tab/>
        <w:t>cu</w:t>
      </w:r>
      <w:r w:rsidRPr="00E140A7">
        <w:rPr>
          <w:rFonts w:ascii="Cambria" w:hAnsi="Cambria"/>
          <w:szCs w:val="24"/>
        </w:rPr>
        <w:tab/>
        <w:t xml:space="preserve"> </w:t>
      </w:r>
      <w:r w:rsidRPr="00E140A7">
        <w:rPr>
          <w:rFonts w:ascii="Cambria" w:hAnsi="Cambria"/>
          <w:szCs w:val="24"/>
        </w:rPr>
        <w:tab/>
        <w:t>excepţia</w:t>
      </w:r>
      <w:r w:rsidRPr="00E140A7">
        <w:rPr>
          <w:rFonts w:ascii="Cambria" w:hAnsi="Cambria"/>
          <w:szCs w:val="24"/>
        </w:rPr>
        <w:tab/>
        <w:t xml:space="preserve"> </w:t>
      </w:r>
      <w:r w:rsidRPr="00E140A7">
        <w:rPr>
          <w:rFonts w:ascii="Cambria" w:hAnsi="Cambria"/>
          <w:szCs w:val="24"/>
        </w:rPr>
        <w:tab/>
        <w:t>celor</w:t>
      </w:r>
      <w:r w:rsidRPr="00E140A7">
        <w:rPr>
          <w:rFonts w:ascii="Cambria" w:hAnsi="Cambria"/>
          <w:szCs w:val="24"/>
        </w:rPr>
        <w:tab/>
        <w:t xml:space="preserve"> </w:t>
      </w:r>
      <w:r w:rsidRPr="00E140A7">
        <w:rPr>
          <w:rFonts w:ascii="Cambria" w:hAnsi="Cambria"/>
          <w:szCs w:val="24"/>
        </w:rPr>
        <w:tab/>
        <w:t xml:space="preserve">două </w:t>
      </w:r>
    </w:p>
    <w:p w:rsidR="00444418" w:rsidRPr="00E140A7" w:rsidRDefault="00456406">
      <w:pPr>
        <w:spacing w:after="39"/>
        <w:ind w:left="-15" w:right="0" w:firstLine="0"/>
        <w:rPr>
          <w:rFonts w:ascii="Cambria" w:hAnsi="Cambria"/>
          <w:szCs w:val="24"/>
        </w:rPr>
      </w:pPr>
      <w:r w:rsidRPr="00E140A7">
        <w:rPr>
          <w:rFonts w:ascii="Cambria" w:hAnsi="Cambria"/>
          <w:szCs w:val="24"/>
        </w:rPr>
        <w:t>Sarmizegetusae</w:t>
      </w:r>
      <w:r w:rsidRPr="00E140A7">
        <w:rPr>
          <w:rFonts w:ascii="Cambria" w:hAnsi="Cambria"/>
          <w:szCs w:val="24"/>
          <w:vertAlign w:val="superscript"/>
        </w:rPr>
        <w:footnoteReference w:id="275"/>
      </w:r>
      <w:r w:rsidRPr="00E140A7">
        <w:rPr>
          <w:rFonts w:ascii="Cambria" w:hAnsi="Cambria"/>
          <w:szCs w:val="24"/>
        </w:rPr>
        <w:t xml:space="preserve">. </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Potrivit noii inter</w:t>
      </w:r>
      <w:r w:rsidRPr="00E140A7">
        <w:rPr>
          <w:rFonts w:ascii="Cambria" w:hAnsi="Cambria"/>
          <w:szCs w:val="24"/>
        </w:rPr>
        <w:t xml:space="preserve">pretări a carierei lui C. Iulius </w:t>
      </w:r>
    </w:p>
    <w:p w:rsidR="00444418" w:rsidRPr="00E140A7" w:rsidRDefault="00456406">
      <w:pPr>
        <w:ind w:left="-15" w:right="0" w:firstLine="0"/>
        <w:rPr>
          <w:rFonts w:ascii="Cambria" w:hAnsi="Cambria"/>
          <w:szCs w:val="24"/>
        </w:rPr>
      </w:pPr>
      <w:r w:rsidRPr="00E140A7">
        <w:rPr>
          <w:rFonts w:ascii="Cambria" w:hAnsi="Cambria"/>
          <w:szCs w:val="24"/>
        </w:rPr>
        <w:t xml:space="preserve">Quadratus Bassus, argumentul ce susţinea implicarea unei vexilaţii a legiunii XIII Gemina în războiul parthic al lui </w:t>
      </w:r>
      <w:r w:rsidRPr="00E140A7">
        <w:rPr>
          <w:rFonts w:ascii="Cambria" w:hAnsi="Cambria"/>
          <w:szCs w:val="24"/>
        </w:rPr>
        <w:lastRenderedPageBreak/>
        <w:t>Traian</w:t>
      </w:r>
      <w:r w:rsidRPr="00E140A7">
        <w:rPr>
          <w:rFonts w:ascii="Cambria" w:hAnsi="Cambria"/>
          <w:szCs w:val="24"/>
          <w:vertAlign w:val="superscript"/>
        </w:rPr>
        <w:footnoteReference w:id="276"/>
      </w:r>
      <w:r w:rsidRPr="00E140A7">
        <w:rPr>
          <w:rFonts w:ascii="Cambria" w:hAnsi="Cambria"/>
          <w:szCs w:val="24"/>
          <w:vertAlign w:val="superscript"/>
        </w:rPr>
        <w:footnoteReference w:id="277"/>
      </w:r>
      <w:r w:rsidRPr="00E140A7">
        <w:rPr>
          <w:rFonts w:ascii="Cambria" w:hAnsi="Cambria"/>
          <w:szCs w:val="24"/>
        </w:rPr>
        <w:t xml:space="preserve"> a dispărut</w:t>
      </w:r>
      <w:r w:rsidRPr="00E140A7">
        <w:rPr>
          <w:rFonts w:ascii="Cambria" w:hAnsi="Cambria"/>
          <w:szCs w:val="24"/>
          <w:vertAlign w:val="superscript"/>
        </w:rPr>
        <w:footnoteReference w:id="278"/>
      </w:r>
      <w:r w:rsidRPr="00E140A7">
        <w:rPr>
          <w:rFonts w:ascii="Cambria" w:hAnsi="Cambria"/>
          <w:szCs w:val="24"/>
        </w:rPr>
        <w:t>. În vara anului 117 p. Chr. legiunea de la Apulum era angajată în războiul purtat de</w:t>
      </w:r>
      <w:r w:rsidRPr="00E140A7">
        <w:rPr>
          <w:rFonts w:ascii="Cambria" w:hAnsi="Cambria"/>
          <w:szCs w:val="24"/>
        </w:rPr>
        <w:t xml:space="preserve"> guvernatorul C. Iulius Quadratus Bassus împotriva iazygilor; apoi, în perioada următoare (117 – 118/119), legiunea a luptat sub comanda lui Q. Marcius Turbo împotriva aceloraşi adversari.</w:t>
      </w:r>
    </w:p>
    <w:p w:rsidR="00444418" w:rsidRPr="00E140A7" w:rsidRDefault="00456406">
      <w:pPr>
        <w:ind w:left="-15" w:right="0"/>
        <w:rPr>
          <w:rFonts w:ascii="Cambria" w:hAnsi="Cambria"/>
          <w:szCs w:val="24"/>
        </w:rPr>
      </w:pPr>
      <w:r w:rsidRPr="00E140A7">
        <w:rPr>
          <w:rFonts w:ascii="Cambria" w:hAnsi="Cambria"/>
          <w:szCs w:val="24"/>
        </w:rPr>
        <w:t>De la reorganizarea de către Hadrian a teritoriilor romane nord-dun</w:t>
      </w:r>
      <w:r w:rsidRPr="00E140A7">
        <w:rPr>
          <w:rFonts w:ascii="Cambria" w:hAnsi="Cambria"/>
          <w:szCs w:val="24"/>
        </w:rPr>
        <w:t>ărene până la reforma lui Marcus Aurelius, legiunea  XIII Gemina rămâne singura legiune din cele trei provincii dacice. Prin urmare, în intervalul 118/119 – 168      p. Chr. legatul pretorian al Daciei Superior este totodată şi comandantul legiunii XIII Ge</w:t>
      </w:r>
      <w:r w:rsidRPr="00E140A7">
        <w:rPr>
          <w:rFonts w:ascii="Cambria" w:hAnsi="Cambria"/>
          <w:szCs w:val="24"/>
        </w:rPr>
        <w:t xml:space="preserve">mina, care constituia nucleul apărării Daciei. </w:t>
      </w:r>
    </w:p>
    <w:p w:rsidR="00444418" w:rsidRPr="00E140A7" w:rsidRDefault="00456406">
      <w:pPr>
        <w:ind w:left="-15" w:right="0"/>
        <w:rPr>
          <w:rFonts w:ascii="Cambria" w:hAnsi="Cambria"/>
          <w:szCs w:val="24"/>
        </w:rPr>
      </w:pPr>
      <w:r w:rsidRPr="00E140A7">
        <w:rPr>
          <w:rFonts w:ascii="Cambria" w:hAnsi="Cambria"/>
          <w:szCs w:val="24"/>
        </w:rPr>
        <w:t xml:space="preserve">La est de castru a fost identificat </w:t>
      </w:r>
      <w:r w:rsidRPr="00E140A7">
        <w:rPr>
          <w:rFonts w:ascii="Cambria" w:hAnsi="Cambria"/>
          <w:i/>
          <w:szCs w:val="24"/>
        </w:rPr>
        <w:t>praetorium consularis</w:t>
      </w:r>
      <w:r w:rsidRPr="00E140A7">
        <w:rPr>
          <w:rFonts w:ascii="Cambria" w:hAnsi="Cambria"/>
          <w:szCs w:val="24"/>
        </w:rPr>
        <w:t>, sediul guvernatorului şi al administraţiei provinciale</w:t>
      </w:r>
      <w:r w:rsidRPr="00E140A7">
        <w:rPr>
          <w:rFonts w:ascii="Cambria" w:hAnsi="Cambria"/>
          <w:szCs w:val="24"/>
          <w:vertAlign w:val="superscript"/>
        </w:rPr>
        <w:footnoteReference w:id="279"/>
      </w:r>
      <w:r w:rsidRPr="00E140A7">
        <w:rPr>
          <w:rFonts w:ascii="Cambria" w:hAnsi="Cambria"/>
          <w:szCs w:val="24"/>
        </w:rPr>
        <w:t>. Începând din 168 p. Chr. –când soseşte în Dacia legiunea V Macedonica şi întreaga armată a p</w:t>
      </w:r>
      <w:r w:rsidRPr="00E140A7">
        <w:rPr>
          <w:rFonts w:ascii="Cambria" w:hAnsi="Cambria"/>
          <w:szCs w:val="24"/>
        </w:rPr>
        <w:t xml:space="preserve">rovinciei reorganizate de împăratul Marcus Aurelius este pusă sub comanda unică a unui guvernator de rang consular–  legiunea de la Apulum are din nou propriul ei </w:t>
      </w:r>
      <w:r w:rsidRPr="00E140A7">
        <w:rPr>
          <w:rFonts w:ascii="Cambria" w:hAnsi="Cambria"/>
          <w:i/>
          <w:szCs w:val="24"/>
        </w:rPr>
        <w:t>legatus Augusti</w:t>
      </w:r>
      <w:r w:rsidRPr="00E140A7">
        <w:rPr>
          <w:rFonts w:ascii="Cambria" w:hAnsi="Cambria"/>
          <w:szCs w:val="24"/>
        </w:rPr>
        <w:t xml:space="preserve"> de rang pretorian. O inscripţie dedicată </w:t>
      </w:r>
      <w:r w:rsidRPr="00E140A7">
        <w:rPr>
          <w:rFonts w:ascii="Cambria" w:hAnsi="Cambria"/>
          <w:i/>
          <w:szCs w:val="24"/>
        </w:rPr>
        <w:t>Genio paretorii huius</w:t>
      </w:r>
      <w:r w:rsidRPr="00E140A7">
        <w:rPr>
          <w:rFonts w:ascii="Cambria" w:hAnsi="Cambria"/>
          <w:szCs w:val="24"/>
          <w:vertAlign w:val="superscript"/>
        </w:rPr>
        <w:footnoteReference w:id="280"/>
      </w:r>
      <w:r w:rsidRPr="00E140A7">
        <w:rPr>
          <w:rFonts w:ascii="Cambria" w:hAnsi="Cambria"/>
          <w:i/>
          <w:szCs w:val="24"/>
        </w:rPr>
        <w:t xml:space="preserve"> </w:t>
      </w:r>
      <w:r w:rsidRPr="00E140A7">
        <w:rPr>
          <w:rFonts w:ascii="Cambria" w:hAnsi="Cambria"/>
          <w:szCs w:val="24"/>
        </w:rPr>
        <w:t>evidenţiază d</w:t>
      </w:r>
      <w:r w:rsidRPr="00E140A7">
        <w:rPr>
          <w:rFonts w:ascii="Cambria" w:hAnsi="Cambria"/>
          <w:szCs w:val="24"/>
        </w:rPr>
        <w:t xml:space="preserve">istincţia dintre </w:t>
      </w:r>
      <w:r w:rsidRPr="00E140A7">
        <w:rPr>
          <w:rFonts w:ascii="Cambria" w:hAnsi="Cambria"/>
          <w:i/>
          <w:szCs w:val="24"/>
        </w:rPr>
        <w:t>pretorium</w:t>
      </w:r>
      <w:r w:rsidRPr="00E140A7">
        <w:rPr>
          <w:rFonts w:ascii="Cambria" w:hAnsi="Cambria"/>
          <w:szCs w:val="24"/>
        </w:rPr>
        <w:t>-ul din castru al comandantului legiunii şi reşedinţa guvernatorului consular amplasată în afara castrului.</w:t>
      </w:r>
    </w:p>
    <w:p w:rsidR="00444418" w:rsidRPr="00E140A7" w:rsidRDefault="00456406">
      <w:pPr>
        <w:spacing w:after="43"/>
        <w:ind w:left="-15" w:right="0"/>
        <w:rPr>
          <w:rFonts w:ascii="Cambria" w:hAnsi="Cambria"/>
          <w:szCs w:val="24"/>
        </w:rPr>
      </w:pPr>
      <w:r w:rsidRPr="00E140A7">
        <w:rPr>
          <w:rFonts w:ascii="Cambria" w:hAnsi="Cambria"/>
          <w:szCs w:val="24"/>
        </w:rPr>
        <w:t>Prosopografia legiunii XIII Gemina –pe durata staţionării în Dacia-  este prezentată în monografia lui V. Moga</w:t>
      </w:r>
      <w:r w:rsidRPr="00E140A7">
        <w:rPr>
          <w:rFonts w:ascii="Cambria" w:hAnsi="Cambria"/>
          <w:szCs w:val="24"/>
          <w:vertAlign w:val="superscript"/>
        </w:rPr>
        <w:footnoteReference w:id="281"/>
      </w:r>
      <w:r w:rsidRPr="00E140A7">
        <w:rPr>
          <w:rFonts w:ascii="Cambria" w:hAnsi="Cambria"/>
          <w:szCs w:val="24"/>
        </w:rPr>
        <w:t xml:space="preserve">, iar datele esenţiale privitoare la </w:t>
      </w:r>
      <w:r w:rsidRPr="00E140A7">
        <w:rPr>
          <w:rFonts w:ascii="Cambria" w:hAnsi="Cambria"/>
          <w:i/>
          <w:szCs w:val="24"/>
        </w:rPr>
        <w:t>legati Augusti legionis</w:t>
      </w:r>
      <w:r w:rsidRPr="00E140A7">
        <w:rPr>
          <w:rFonts w:ascii="Cambria" w:hAnsi="Cambria"/>
          <w:szCs w:val="24"/>
        </w:rPr>
        <w:t xml:space="preserve"> (carierele acestora) sunt cuprinse în </w:t>
      </w:r>
      <w:r w:rsidRPr="00E140A7">
        <w:rPr>
          <w:rFonts w:ascii="Cambria" w:hAnsi="Cambria"/>
          <w:i/>
          <w:szCs w:val="24"/>
        </w:rPr>
        <w:t xml:space="preserve">Fasti provinciae </w:t>
      </w:r>
      <w:r w:rsidRPr="00E140A7">
        <w:rPr>
          <w:rFonts w:ascii="Cambria" w:hAnsi="Cambria"/>
          <w:i/>
          <w:szCs w:val="24"/>
        </w:rPr>
        <w:lastRenderedPageBreak/>
        <w:t>Daciae. I. Die senatorischen Amtsträger</w:t>
      </w:r>
      <w:r w:rsidRPr="00E140A7">
        <w:rPr>
          <w:rFonts w:ascii="Cambria" w:hAnsi="Cambria"/>
          <w:szCs w:val="24"/>
          <w:vertAlign w:val="superscript"/>
        </w:rPr>
        <w:footnoteReference w:id="282"/>
      </w:r>
      <w:r w:rsidRPr="00E140A7">
        <w:rPr>
          <w:rFonts w:ascii="Cambria" w:hAnsi="Cambria"/>
          <w:szCs w:val="24"/>
        </w:rPr>
        <w:t xml:space="preserve">. În acest context este de remarcat extraodinara varietate a ştampilelor tegulare ale legiunii XIII </w:t>
      </w:r>
      <w:r w:rsidRPr="00E140A7">
        <w:rPr>
          <w:rFonts w:ascii="Cambria" w:hAnsi="Cambria"/>
          <w:szCs w:val="24"/>
        </w:rPr>
        <w:t xml:space="preserve">Gemina; din cele 120 de tipuri de ştampile tegulare, extrem de interesante sunt aşa-numitele ştampile cu antroponim –vreo 75- care, menţionându-i pe </w:t>
      </w:r>
      <w:r w:rsidRPr="00E140A7">
        <w:rPr>
          <w:rFonts w:ascii="Cambria" w:hAnsi="Cambria"/>
          <w:i/>
          <w:szCs w:val="24"/>
        </w:rPr>
        <w:t>magistri figlinarum</w:t>
      </w:r>
      <w:r w:rsidRPr="00E140A7">
        <w:rPr>
          <w:rFonts w:ascii="Cambria" w:hAnsi="Cambria"/>
          <w:szCs w:val="24"/>
        </w:rPr>
        <w:t>, ne oferă un remarcabil material onomastic</w:t>
      </w:r>
      <w:r w:rsidRPr="00E140A7">
        <w:rPr>
          <w:rFonts w:ascii="Cambria" w:hAnsi="Cambria"/>
          <w:szCs w:val="24"/>
          <w:vertAlign w:val="superscript"/>
        </w:rPr>
        <w:footnoteReference w:id="283"/>
      </w:r>
      <w:r w:rsidRPr="00E140A7">
        <w:rPr>
          <w:rFonts w:ascii="Cambria" w:hAnsi="Cambria"/>
          <w:szCs w:val="24"/>
        </w:rPr>
        <w:t xml:space="preserve">. </w:t>
      </w:r>
    </w:p>
    <w:p w:rsidR="00444418" w:rsidRPr="00E140A7" w:rsidRDefault="00456406">
      <w:pPr>
        <w:spacing w:after="54"/>
        <w:ind w:left="-15" w:right="0"/>
        <w:rPr>
          <w:rFonts w:ascii="Cambria" w:hAnsi="Cambria"/>
          <w:szCs w:val="24"/>
        </w:rPr>
      </w:pPr>
      <w:r w:rsidRPr="00E140A7">
        <w:rPr>
          <w:rFonts w:ascii="Cambria" w:hAnsi="Cambria"/>
          <w:szCs w:val="24"/>
        </w:rPr>
        <w:t>Cât priveşte onomastica militarilor de la</w:t>
      </w:r>
      <w:r w:rsidRPr="00E140A7">
        <w:rPr>
          <w:rFonts w:ascii="Cambria" w:hAnsi="Cambria"/>
          <w:szCs w:val="24"/>
        </w:rPr>
        <w:t xml:space="preserve"> Apulum, procentajul extrem de ridicat de </w:t>
      </w:r>
      <w:r w:rsidRPr="00E140A7">
        <w:rPr>
          <w:rFonts w:ascii="Cambria" w:hAnsi="Cambria"/>
          <w:i/>
          <w:szCs w:val="24"/>
        </w:rPr>
        <w:t>cognomina</w:t>
      </w:r>
      <w:r w:rsidRPr="00E140A7">
        <w:rPr>
          <w:rFonts w:ascii="Cambria" w:hAnsi="Cambria"/>
          <w:szCs w:val="24"/>
        </w:rPr>
        <w:t xml:space="preserve"> romano-italice      (83 %)</w:t>
      </w:r>
      <w:r w:rsidRPr="00E140A7">
        <w:rPr>
          <w:rFonts w:ascii="Cambria" w:hAnsi="Cambria"/>
          <w:szCs w:val="24"/>
          <w:vertAlign w:val="superscript"/>
        </w:rPr>
        <w:footnoteReference w:id="284"/>
      </w:r>
      <w:r w:rsidRPr="00E140A7">
        <w:rPr>
          <w:rFonts w:ascii="Cambria" w:hAnsi="Cambria"/>
          <w:szCs w:val="24"/>
        </w:rPr>
        <w:t xml:space="preserve"> pare a se datora faptului că în timpul staţionării în Dacia legiunea a pierdut contactul cu zonele de recrutare şi, implicit, a crescut ponderea recrutării locale.</w:t>
      </w:r>
      <w:r w:rsidRPr="00E140A7">
        <w:rPr>
          <w:rFonts w:ascii="Cambria" w:hAnsi="Cambria"/>
          <w:szCs w:val="24"/>
          <w:vertAlign w:val="superscript"/>
        </w:rPr>
        <w:footnoteReference w:id="285"/>
      </w:r>
    </w:p>
    <w:p w:rsidR="00444418" w:rsidRPr="00E140A7" w:rsidRDefault="00456406">
      <w:pPr>
        <w:spacing w:after="40"/>
        <w:ind w:left="-15" w:right="0"/>
        <w:rPr>
          <w:rFonts w:ascii="Cambria" w:hAnsi="Cambria"/>
          <w:szCs w:val="24"/>
        </w:rPr>
      </w:pPr>
      <w:r w:rsidRPr="00E140A7">
        <w:rPr>
          <w:rFonts w:ascii="Cambria" w:hAnsi="Cambria"/>
          <w:szCs w:val="24"/>
        </w:rPr>
        <w:t>În sfârşit, în legătură cu istoria legiunii de la Apulum, este de observat că legiunea XIII Gemina a fost implicată în toate evenimentele politicomilitare majore din istoria provinciei Dacia</w:t>
      </w:r>
      <w:r w:rsidRPr="00E140A7">
        <w:rPr>
          <w:rFonts w:ascii="Cambria" w:hAnsi="Cambria"/>
          <w:szCs w:val="24"/>
          <w:vertAlign w:val="superscript"/>
        </w:rPr>
        <w:footnoteReference w:id="286"/>
      </w:r>
      <w:r w:rsidRPr="00E140A7">
        <w:rPr>
          <w:rFonts w:ascii="Cambria" w:hAnsi="Cambria"/>
          <w:szCs w:val="24"/>
        </w:rPr>
        <w:t>.</w:t>
      </w:r>
    </w:p>
    <w:p w:rsidR="00444418" w:rsidRPr="00E140A7" w:rsidRDefault="00456406">
      <w:pPr>
        <w:pStyle w:val="Heading2"/>
        <w:spacing w:after="0"/>
        <w:ind w:left="715"/>
        <w:rPr>
          <w:rFonts w:ascii="Cambria" w:hAnsi="Cambria"/>
          <w:szCs w:val="24"/>
        </w:rPr>
      </w:pPr>
      <w:r w:rsidRPr="00E140A7">
        <w:rPr>
          <w:rFonts w:ascii="Cambria" w:hAnsi="Cambria"/>
          <w:szCs w:val="24"/>
        </w:rPr>
        <w:t>Legio V Macedonica</w:t>
      </w:r>
    </w:p>
    <w:p w:rsidR="00444418" w:rsidRPr="00E140A7" w:rsidRDefault="00456406">
      <w:pPr>
        <w:spacing w:after="42"/>
        <w:ind w:left="-15" w:right="0"/>
        <w:jc w:val="left"/>
        <w:rPr>
          <w:rFonts w:ascii="Cambria" w:hAnsi="Cambria"/>
          <w:szCs w:val="24"/>
        </w:rPr>
      </w:pPr>
      <w:r w:rsidRPr="00E140A7">
        <w:rPr>
          <w:rFonts w:ascii="Cambria" w:hAnsi="Cambria"/>
          <w:szCs w:val="24"/>
        </w:rPr>
        <w:t>Legiunea V Macedonica</w:t>
      </w:r>
      <w:r w:rsidRPr="00E140A7">
        <w:rPr>
          <w:rFonts w:ascii="Cambria" w:hAnsi="Cambria"/>
          <w:szCs w:val="24"/>
          <w:vertAlign w:val="superscript"/>
        </w:rPr>
        <w:footnoteReference w:id="287"/>
      </w:r>
      <w:r w:rsidRPr="00E140A7">
        <w:rPr>
          <w:rFonts w:ascii="Cambria" w:hAnsi="Cambria"/>
          <w:szCs w:val="24"/>
        </w:rPr>
        <w:t xml:space="preserve">, dislocată la Oescus </w:t>
      </w:r>
      <w:r w:rsidRPr="00E140A7">
        <w:rPr>
          <w:rFonts w:ascii="Cambria" w:hAnsi="Cambria"/>
          <w:szCs w:val="24"/>
        </w:rPr>
        <w:t>în Moesia Inferior, a participat la războaiele dacice ale împăratului Traian</w:t>
      </w:r>
      <w:r w:rsidRPr="00E140A7">
        <w:rPr>
          <w:rFonts w:ascii="Cambria" w:hAnsi="Cambria"/>
          <w:szCs w:val="24"/>
          <w:vertAlign w:val="superscript"/>
        </w:rPr>
        <w:footnoteReference w:id="288"/>
      </w:r>
      <w:r w:rsidRPr="00E140A7">
        <w:rPr>
          <w:rFonts w:ascii="Cambria" w:hAnsi="Cambria"/>
          <w:szCs w:val="24"/>
        </w:rPr>
        <w:t xml:space="preserve">. Cele trei legiuni ale Moesiei Inferior  – I Italica, XI, Claudia şi V Macedonica-  au avut un rol important în provincializarea teritoriilor nord-dunărene </w:t>
      </w:r>
      <w:r w:rsidRPr="00E140A7">
        <w:rPr>
          <w:rFonts w:ascii="Cambria" w:hAnsi="Cambria"/>
          <w:szCs w:val="24"/>
        </w:rPr>
        <w:lastRenderedPageBreak/>
        <w:t>ataşate acestei provin</w:t>
      </w:r>
      <w:r w:rsidRPr="00E140A7">
        <w:rPr>
          <w:rFonts w:ascii="Cambria" w:hAnsi="Cambria"/>
          <w:szCs w:val="24"/>
        </w:rPr>
        <w:t>cii în epoca traiană</w:t>
      </w:r>
      <w:r w:rsidRPr="00E140A7">
        <w:rPr>
          <w:rFonts w:ascii="Cambria" w:hAnsi="Cambria"/>
          <w:szCs w:val="24"/>
          <w:vertAlign w:val="superscript"/>
        </w:rPr>
        <w:footnoteReference w:id="289"/>
      </w:r>
      <w:r w:rsidRPr="00E140A7">
        <w:rPr>
          <w:rFonts w:ascii="Cambria" w:hAnsi="Cambria"/>
          <w:szCs w:val="24"/>
        </w:rPr>
        <w:t>. Aşa se explică prezenţa ştampilelor tegulare de tipul L V MA şi L V MAC în Oltenia şi în Muntenia, la Arutela, Buridava, Drajna de Sus şi Mălăieşti</w:t>
      </w:r>
      <w:r w:rsidRPr="00E140A7">
        <w:rPr>
          <w:rFonts w:ascii="Cambria" w:hAnsi="Cambria"/>
          <w:szCs w:val="24"/>
          <w:vertAlign w:val="superscript"/>
        </w:rPr>
        <w:t>307</w:t>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 xml:space="preserve">Transferarea legiunii V Macedonica la Troesmis (Igliţa), în Dobrogea, pare să nu </w:t>
      </w:r>
      <w:r w:rsidRPr="00E140A7">
        <w:rPr>
          <w:rFonts w:ascii="Cambria" w:hAnsi="Cambria"/>
          <w:szCs w:val="24"/>
        </w:rPr>
        <w:t>fi avut loc înainte de sfârşitul celui de al doilea război dacic</w:t>
      </w:r>
      <w:r w:rsidRPr="00E140A7">
        <w:rPr>
          <w:rFonts w:ascii="Cambria" w:hAnsi="Cambria"/>
          <w:szCs w:val="24"/>
          <w:vertAlign w:val="superscript"/>
        </w:rPr>
        <w:footnoteReference w:id="290"/>
      </w:r>
      <w:r w:rsidRPr="00E140A7">
        <w:rPr>
          <w:rFonts w:ascii="Cambria" w:hAnsi="Cambria"/>
          <w:szCs w:val="24"/>
        </w:rPr>
        <w:t>. În perioada care a precedat marea confruntare cu sarmaţii roxolani, romanii au organizat apărarea litoralului nord-vestic al Mării Negre  –Tyras</w:t>
      </w:r>
      <w:r w:rsidRPr="00E140A7">
        <w:rPr>
          <w:rFonts w:ascii="Cambria" w:hAnsi="Cambria"/>
          <w:szCs w:val="24"/>
          <w:vertAlign w:val="superscript"/>
        </w:rPr>
        <w:footnoteReference w:id="291"/>
      </w:r>
      <w:r w:rsidRPr="00E140A7">
        <w:rPr>
          <w:rFonts w:ascii="Cambria" w:hAnsi="Cambria"/>
          <w:szCs w:val="24"/>
        </w:rPr>
        <w:t>, Olbia- şi a Crimeei</w:t>
      </w:r>
      <w:r w:rsidRPr="00E140A7">
        <w:rPr>
          <w:rFonts w:ascii="Cambria" w:hAnsi="Cambria"/>
          <w:szCs w:val="24"/>
          <w:vertAlign w:val="superscript"/>
        </w:rPr>
        <w:footnoteReference w:id="292"/>
      </w:r>
      <w:r w:rsidRPr="00E140A7">
        <w:rPr>
          <w:rFonts w:ascii="Cambria" w:hAnsi="Cambria"/>
          <w:szCs w:val="24"/>
        </w:rPr>
        <w:t>. Aceste teritorii int</w:t>
      </w:r>
      <w:r w:rsidRPr="00E140A7">
        <w:rPr>
          <w:rFonts w:ascii="Cambria" w:hAnsi="Cambria"/>
          <w:szCs w:val="24"/>
        </w:rPr>
        <w:t>rau de acum în zona de acţiune a legiunilor I Italica, V Macedonica şi XI Claudia</w:t>
      </w:r>
      <w:r w:rsidRPr="00E140A7">
        <w:rPr>
          <w:rFonts w:ascii="Cambria" w:hAnsi="Cambria"/>
          <w:szCs w:val="24"/>
          <w:vertAlign w:val="superscript"/>
        </w:rPr>
        <w:footnoteReference w:id="29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Datorită poziţiei geografice a bazei sale de la Troesmis, legiunea V Macedonica putea fi lesne utilizată în conflictele din Orient. Potrivit interpretării lui E. Ritterling</w:t>
      </w:r>
      <w:r w:rsidRPr="00E140A7">
        <w:rPr>
          <w:rFonts w:ascii="Cambria" w:hAnsi="Cambria"/>
          <w:szCs w:val="24"/>
        </w:rPr>
        <w:t xml:space="preserve">, legiunea V Macedonica a fost implicată în războiul iudaic al lui Hadrian </w:t>
      </w:r>
    </w:p>
    <w:p w:rsidR="00444418" w:rsidRPr="00E140A7" w:rsidRDefault="00444418">
      <w:pPr>
        <w:rPr>
          <w:rFonts w:ascii="Cambria" w:hAnsi="Cambria"/>
          <w:szCs w:val="24"/>
        </w:rPr>
        <w:sectPr w:rsidR="00444418" w:rsidRPr="00E140A7">
          <w:footerReference w:type="even" r:id="rId7"/>
          <w:footerReference w:type="default" r:id="rId8"/>
          <w:footerReference w:type="first" r:id="rId9"/>
          <w:pgSz w:w="8500" w:h="11900"/>
          <w:pgMar w:top="1134" w:right="1125" w:bottom="1129" w:left="1136" w:header="720" w:footer="702" w:gutter="0"/>
          <w:pgNumType w:start="5"/>
          <w:cols w:space="720"/>
        </w:sectPr>
      </w:pPr>
    </w:p>
    <w:p w:rsidR="00444418" w:rsidRPr="00E140A7" w:rsidRDefault="00456406">
      <w:pPr>
        <w:spacing w:after="44"/>
        <w:ind w:left="-15" w:right="0" w:firstLine="0"/>
        <w:rPr>
          <w:rFonts w:ascii="Cambria" w:hAnsi="Cambria"/>
          <w:szCs w:val="24"/>
        </w:rPr>
      </w:pPr>
      <w:r w:rsidRPr="00E140A7">
        <w:rPr>
          <w:rFonts w:ascii="Cambria" w:hAnsi="Cambria"/>
          <w:szCs w:val="24"/>
        </w:rPr>
        <w:lastRenderedPageBreak/>
        <w:t>(13</w:t>
      </w:r>
      <w:r w:rsidRPr="00E140A7">
        <w:rPr>
          <w:rFonts w:ascii="Cambria" w:hAnsi="Cambria"/>
          <w:szCs w:val="24"/>
        </w:rPr>
        <w:t>2-135)</w:t>
      </w:r>
      <w:r w:rsidRPr="00E140A7">
        <w:rPr>
          <w:rFonts w:ascii="Cambria" w:hAnsi="Cambria"/>
          <w:szCs w:val="24"/>
          <w:vertAlign w:val="superscript"/>
        </w:rPr>
        <w:footnoteReference w:id="294"/>
      </w:r>
      <w:r w:rsidRPr="00E140A7">
        <w:rPr>
          <w:rFonts w:ascii="Cambria" w:hAnsi="Cambria"/>
          <w:szCs w:val="24"/>
        </w:rPr>
        <w:t>.  Ulterior, întreaga legiune a fost angajată în războiul parthic al lui Lucius Verus (162-165), făcând parte probabil din corpul expediţionar care a cucerit Armenia sub comanda lui M. Statius Priscus</w:t>
      </w:r>
      <w:r w:rsidRPr="00E140A7">
        <w:rPr>
          <w:rFonts w:ascii="Cambria" w:hAnsi="Cambria"/>
          <w:szCs w:val="24"/>
          <w:vertAlign w:val="superscript"/>
        </w:rPr>
        <w:footnoteReference w:id="29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După sfârşitul războiului parthic legiunea V </w:t>
      </w:r>
      <w:r w:rsidRPr="00E140A7">
        <w:rPr>
          <w:rFonts w:ascii="Cambria" w:hAnsi="Cambria"/>
          <w:szCs w:val="24"/>
        </w:rPr>
        <w:t xml:space="preserve">Macedonica nu mai revine în castrul de la Troesmis. Sosirea legiunii în Dacia este legată de participarea ei la </w:t>
      </w:r>
      <w:r w:rsidRPr="00E140A7">
        <w:rPr>
          <w:rFonts w:ascii="Cambria" w:hAnsi="Cambria"/>
          <w:i/>
          <w:szCs w:val="24"/>
        </w:rPr>
        <w:t xml:space="preserve">expeditio Germanica </w:t>
      </w:r>
      <w:r w:rsidRPr="00E140A7">
        <w:rPr>
          <w:rFonts w:ascii="Cambria" w:hAnsi="Cambria"/>
          <w:szCs w:val="24"/>
        </w:rPr>
        <w:t>sub comanda lui Sex. Calpurnius Agricola</w:t>
      </w:r>
      <w:r w:rsidRPr="00E140A7">
        <w:rPr>
          <w:rFonts w:ascii="Cambria" w:hAnsi="Cambria"/>
          <w:szCs w:val="24"/>
          <w:vertAlign w:val="superscript"/>
        </w:rPr>
        <w:footnoteReference w:id="296"/>
      </w:r>
      <w:r w:rsidRPr="00E140A7">
        <w:rPr>
          <w:rFonts w:ascii="Cambria" w:hAnsi="Cambria"/>
          <w:szCs w:val="24"/>
        </w:rPr>
        <w:t>. I. Piso a explicat împrejurările în care Sex. Calpurnius Agricola</w:t>
      </w:r>
      <w:r w:rsidRPr="00E140A7">
        <w:rPr>
          <w:rFonts w:ascii="Cambria" w:hAnsi="Cambria"/>
          <w:szCs w:val="24"/>
          <w:vertAlign w:val="superscript"/>
        </w:rPr>
        <w:footnoteReference w:id="297"/>
      </w:r>
      <w:r w:rsidRPr="00E140A7">
        <w:rPr>
          <w:rFonts w:ascii="Cambria" w:hAnsi="Cambria"/>
          <w:szCs w:val="24"/>
        </w:rPr>
        <w:t xml:space="preserve"> a avut sub com</w:t>
      </w:r>
      <w:r w:rsidRPr="00E140A7">
        <w:rPr>
          <w:rFonts w:ascii="Cambria" w:hAnsi="Cambria"/>
          <w:szCs w:val="24"/>
        </w:rPr>
        <w:t>anda sa, printre alte trupe, şi legiunea V Macedonica</w:t>
      </w:r>
      <w:r w:rsidRPr="00E140A7">
        <w:rPr>
          <w:rFonts w:ascii="Cambria" w:hAnsi="Cambria"/>
          <w:szCs w:val="24"/>
          <w:vertAlign w:val="superscript"/>
        </w:rPr>
        <w:footnoteReference w:id="298"/>
      </w:r>
      <w:r w:rsidRPr="00E140A7">
        <w:rPr>
          <w:rFonts w:ascii="Cambria" w:hAnsi="Cambria"/>
          <w:szCs w:val="24"/>
        </w:rPr>
        <w:t>. Potrivit acestei interpretări, nucleul de trupe revenite din Orient na fost dispersat înainte de o evaluare a situaţiei de pe frontul marcommanic; împreună cu alte legiuni, legiunea V Macedonica a fos</w:t>
      </w:r>
      <w:r w:rsidRPr="00E140A7">
        <w:rPr>
          <w:rFonts w:ascii="Cambria" w:hAnsi="Cambria"/>
          <w:szCs w:val="24"/>
        </w:rPr>
        <w:t xml:space="preserve">t trimisă în Italia, traversând apoi Alpii în 168 p. Chr. împreună cu corpul expediţionar aflat sub comanda celor doi împăraţi, Marcus Aurelius şi Lucius Verus. </w:t>
      </w:r>
    </w:p>
    <w:p w:rsidR="00444418" w:rsidRPr="00E140A7" w:rsidRDefault="00456406">
      <w:pPr>
        <w:ind w:left="-15" w:right="0"/>
        <w:jc w:val="left"/>
        <w:rPr>
          <w:rFonts w:ascii="Cambria" w:hAnsi="Cambria"/>
          <w:szCs w:val="24"/>
        </w:rPr>
      </w:pPr>
      <w:r w:rsidRPr="00E140A7">
        <w:rPr>
          <w:rFonts w:ascii="Cambria" w:hAnsi="Cambria"/>
          <w:szCs w:val="24"/>
        </w:rPr>
        <w:t xml:space="preserve">Prin urmare, </w:t>
      </w:r>
      <w:r w:rsidRPr="00E140A7">
        <w:rPr>
          <w:rFonts w:ascii="Cambria" w:hAnsi="Cambria"/>
          <w:i/>
          <w:szCs w:val="24"/>
        </w:rPr>
        <w:t>legio V Macedonica</w:t>
      </w:r>
      <w:r w:rsidRPr="00E140A7">
        <w:rPr>
          <w:rFonts w:ascii="Cambria" w:hAnsi="Cambria"/>
          <w:szCs w:val="24"/>
          <w:vertAlign w:val="superscript"/>
        </w:rPr>
        <w:footnoteReference w:id="299"/>
      </w:r>
      <w:r w:rsidRPr="00E140A7">
        <w:rPr>
          <w:rFonts w:ascii="Cambria" w:hAnsi="Cambria"/>
          <w:szCs w:val="24"/>
        </w:rPr>
        <w:t xml:space="preserve"> este transferată în Dacia (în zona în care ameninţarea era ma</w:t>
      </w:r>
      <w:r w:rsidRPr="00E140A7">
        <w:rPr>
          <w:rFonts w:ascii="Cambria" w:hAnsi="Cambria"/>
          <w:szCs w:val="24"/>
        </w:rPr>
        <w:t xml:space="preserve">i puternică în acei ani, în Dacia </w:t>
      </w:r>
    </w:p>
    <w:p w:rsidR="00444418" w:rsidRPr="00E140A7" w:rsidRDefault="00456406">
      <w:pPr>
        <w:spacing w:after="34"/>
        <w:ind w:left="-15" w:right="0" w:firstLine="0"/>
        <w:rPr>
          <w:rFonts w:ascii="Cambria" w:hAnsi="Cambria"/>
          <w:szCs w:val="24"/>
        </w:rPr>
      </w:pPr>
      <w:r w:rsidRPr="00E140A7">
        <w:rPr>
          <w:rFonts w:ascii="Cambria" w:hAnsi="Cambria"/>
          <w:szCs w:val="24"/>
        </w:rPr>
        <w:t xml:space="preserve">Porolissensis) în contextul amplelor măsuri luate de Marcus Aurelius pentru a consolida frontierele provinciilor dunărene periclitate de vasta coaliţie barbară quado-marcomanică ce atacă Imperiul </w:t>
      </w:r>
      <w:r w:rsidRPr="00E140A7">
        <w:rPr>
          <w:rFonts w:ascii="Cambria" w:hAnsi="Cambria"/>
          <w:szCs w:val="24"/>
        </w:rPr>
        <w:t>Roman; în contextul acestei serii de măsuri Raetiei i s-a atribuit legiunea III Italica, iar provinciei Noricum legiunea II Italica. Acestea sunt împrejurările în care, în prima fază a războaielor marcommanice, Sex. Calpurnius Agricola a avut sub comanda s</w:t>
      </w:r>
      <w:r w:rsidRPr="00E140A7">
        <w:rPr>
          <w:rFonts w:ascii="Cambria" w:hAnsi="Cambria"/>
          <w:szCs w:val="24"/>
        </w:rPr>
        <w:t xml:space="preserve">a legiunea V Macedonica, fie în calitate de </w:t>
      </w:r>
      <w:r w:rsidRPr="00E140A7">
        <w:rPr>
          <w:rFonts w:ascii="Cambria" w:hAnsi="Cambria"/>
          <w:i/>
          <w:szCs w:val="24"/>
        </w:rPr>
        <w:lastRenderedPageBreak/>
        <w:t>comes Augustorum</w:t>
      </w:r>
      <w:r w:rsidRPr="00E140A7">
        <w:rPr>
          <w:rFonts w:ascii="Cambria" w:hAnsi="Cambria"/>
          <w:szCs w:val="24"/>
          <w:vertAlign w:val="superscript"/>
        </w:rPr>
        <w:footnoteReference w:id="300"/>
      </w:r>
      <w:r w:rsidRPr="00E140A7">
        <w:rPr>
          <w:rFonts w:ascii="Cambria" w:hAnsi="Cambria"/>
          <w:szCs w:val="24"/>
        </w:rPr>
        <w:t xml:space="preserve">, fie ca </w:t>
      </w:r>
      <w:r w:rsidRPr="00E140A7">
        <w:rPr>
          <w:rFonts w:ascii="Cambria" w:hAnsi="Cambria"/>
          <w:i/>
          <w:szCs w:val="24"/>
        </w:rPr>
        <w:t>legatus Augustorum pro praetore</w:t>
      </w:r>
      <w:r w:rsidRPr="00E140A7">
        <w:rPr>
          <w:rFonts w:ascii="Cambria" w:hAnsi="Cambria"/>
          <w:szCs w:val="24"/>
        </w:rPr>
        <w:t xml:space="preserve"> autonom</w:t>
      </w:r>
      <w:r w:rsidRPr="00E140A7">
        <w:rPr>
          <w:rFonts w:ascii="Cambria" w:hAnsi="Cambria"/>
          <w:szCs w:val="24"/>
          <w:vertAlign w:val="superscript"/>
        </w:rPr>
        <w:footnoteReference w:id="301"/>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Legiunea V Macedonica a fost implicată în toate fazele războaielor marcommanice. Din cariera lui M. Valerius Maximianus</w:t>
      </w:r>
      <w:r w:rsidRPr="00E140A7">
        <w:rPr>
          <w:rFonts w:ascii="Cambria" w:hAnsi="Cambria"/>
          <w:szCs w:val="24"/>
          <w:vertAlign w:val="superscript"/>
        </w:rPr>
        <w:footnoteReference w:id="302"/>
      </w:r>
      <w:r w:rsidRPr="00E140A7">
        <w:rPr>
          <w:rFonts w:ascii="Cambria" w:hAnsi="Cambria"/>
          <w:szCs w:val="24"/>
        </w:rPr>
        <w:t xml:space="preserve"> rezultă că legiunea se </w:t>
      </w:r>
      <w:r w:rsidRPr="00E140A7">
        <w:rPr>
          <w:rFonts w:ascii="Cambria" w:hAnsi="Cambria"/>
          <w:szCs w:val="24"/>
        </w:rPr>
        <w:t>afla pe front sub comanda sa în prima parte a anului 180, care coincide cu perioada decisivă a războiului</w:t>
      </w:r>
      <w:r w:rsidRPr="00E140A7">
        <w:rPr>
          <w:rFonts w:ascii="Cambria" w:hAnsi="Cambria"/>
          <w:szCs w:val="24"/>
          <w:vertAlign w:val="superscript"/>
        </w:rPr>
        <w:footnoteReference w:id="303"/>
      </w:r>
      <w:r w:rsidRPr="00E140A7">
        <w:rPr>
          <w:rFonts w:ascii="Cambria" w:hAnsi="Cambria"/>
          <w:szCs w:val="24"/>
        </w:rPr>
        <w:t>. Ulterior, în deceniile care au urmat, istoria legiunii de la Potaissa se confundă cu istoria politico-militară a Provinciei în care a staţionat timp</w:t>
      </w:r>
      <w:r w:rsidRPr="00E140A7">
        <w:rPr>
          <w:rFonts w:ascii="Cambria" w:hAnsi="Cambria"/>
          <w:szCs w:val="24"/>
        </w:rPr>
        <w:t xml:space="preserve"> de un secol</w:t>
      </w:r>
      <w:r w:rsidRPr="00E140A7">
        <w:rPr>
          <w:rFonts w:ascii="Cambria" w:hAnsi="Cambria"/>
          <w:szCs w:val="24"/>
          <w:vertAlign w:val="superscript"/>
        </w:rPr>
        <w:footnoteReference w:id="30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Legiunea V Macedonica soseşte, cel mai devreme în 168 p. Chr., când sistemul defensiv al Daciei Porolissensis era deja închegat, cu numeroase castre pe graniţele de nord-vest, nordest şi est ale Provinciei, cu câteva castre în interior, cu d</w:t>
      </w:r>
      <w:r w:rsidRPr="00E140A7">
        <w:rPr>
          <w:rFonts w:ascii="Cambria" w:hAnsi="Cambria"/>
          <w:szCs w:val="24"/>
        </w:rPr>
        <w:t xml:space="preserve">rumuri militare. În consecinţă, legiunea nu va ocupa poziţii pe </w:t>
      </w:r>
      <w:r w:rsidRPr="00E140A7">
        <w:rPr>
          <w:rFonts w:ascii="Cambria" w:hAnsi="Cambria"/>
          <w:i/>
          <w:szCs w:val="24"/>
        </w:rPr>
        <w:t>limes</w:t>
      </w:r>
      <w:r w:rsidRPr="00E140A7">
        <w:rPr>
          <w:rFonts w:ascii="Cambria" w:hAnsi="Cambria"/>
          <w:szCs w:val="24"/>
        </w:rPr>
        <w:t xml:space="preserve"> ci, stabilindu-se la Potaissa, în interiorul Provinciei, va consolida nucleul central al apărării Daciei, care până atunci fusese constituit de legiunea XIII de la Apulum. Dispuse astfel</w:t>
      </w:r>
      <w:r w:rsidRPr="00E140A7">
        <w:rPr>
          <w:rFonts w:ascii="Cambria" w:hAnsi="Cambria"/>
          <w:szCs w:val="24"/>
        </w:rPr>
        <w:t xml:space="preserve"> în centrul sistemului defensiv al Daciei, cele două legiuni se puteau deplasa sau puteau trimite detaşamente (</w:t>
      </w:r>
      <w:r w:rsidRPr="00E140A7">
        <w:rPr>
          <w:rFonts w:ascii="Cambria" w:hAnsi="Cambria"/>
          <w:i/>
          <w:szCs w:val="24"/>
        </w:rPr>
        <w:t>vexillationes</w:t>
      </w:r>
      <w:r w:rsidRPr="00E140A7">
        <w:rPr>
          <w:rFonts w:ascii="Cambria" w:hAnsi="Cambria"/>
          <w:szCs w:val="24"/>
        </w:rPr>
        <w:t>) spre frontiere, oriunde era necesar.</w:t>
      </w:r>
    </w:p>
    <w:p w:rsidR="00444418" w:rsidRPr="00E140A7" w:rsidRDefault="00456406">
      <w:pPr>
        <w:ind w:left="-15" w:right="0"/>
        <w:rPr>
          <w:rFonts w:ascii="Cambria" w:hAnsi="Cambria"/>
          <w:szCs w:val="24"/>
        </w:rPr>
      </w:pPr>
      <w:r w:rsidRPr="00E140A7">
        <w:rPr>
          <w:rFonts w:ascii="Cambria" w:hAnsi="Cambria"/>
          <w:szCs w:val="24"/>
        </w:rPr>
        <w:t>Cercetările arheologice de la Potaissa au scos la lumină pe platoul Dealului Cetăţii un castr</w:t>
      </w:r>
      <w:r w:rsidRPr="00E140A7">
        <w:rPr>
          <w:rFonts w:ascii="Cambria" w:hAnsi="Cambria"/>
          <w:szCs w:val="24"/>
        </w:rPr>
        <w:t>u legionar tipic, cu o suprafaţă de 23, 37 ha</w:t>
      </w:r>
      <w:r w:rsidRPr="00E140A7">
        <w:rPr>
          <w:rFonts w:ascii="Cambria" w:hAnsi="Cambria"/>
          <w:szCs w:val="24"/>
          <w:vertAlign w:val="superscript"/>
        </w:rPr>
        <w:footnoteReference w:id="305"/>
      </w:r>
      <w:r w:rsidRPr="00E140A7">
        <w:rPr>
          <w:rFonts w:ascii="Cambria" w:hAnsi="Cambria"/>
          <w:szCs w:val="24"/>
        </w:rPr>
        <w:t>; castrul potaissens se înscrie printre castrele legionare de mărime medie din Imperiul Roman. Din castru (cota 375 m) drumul imperial spre Napoca putea fi observat până la Aiton, iar un eventual turn de observ</w:t>
      </w:r>
      <w:r w:rsidRPr="00E140A7">
        <w:rPr>
          <w:rFonts w:ascii="Cambria" w:hAnsi="Cambria"/>
          <w:szCs w:val="24"/>
        </w:rPr>
        <w:t xml:space="preserve">aţie </w:t>
      </w:r>
      <w:r w:rsidRPr="00E140A7">
        <w:rPr>
          <w:rFonts w:ascii="Cambria" w:hAnsi="Cambria"/>
          <w:szCs w:val="24"/>
        </w:rPr>
        <w:lastRenderedPageBreak/>
        <w:t xml:space="preserve">amplasat pe dealul Şuia (cota 382 m) permitea controlul văii Arieşului. </w:t>
      </w:r>
    </w:p>
    <w:p w:rsidR="00444418" w:rsidRPr="00E140A7" w:rsidRDefault="00456406">
      <w:pPr>
        <w:ind w:left="-15" w:right="0"/>
        <w:rPr>
          <w:rFonts w:ascii="Cambria" w:hAnsi="Cambria"/>
          <w:szCs w:val="24"/>
        </w:rPr>
      </w:pPr>
      <w:r w:rsidRPr="00E140A7">
        <w:rPr>
          <w:rFonts w:ascii="Cambria" w:hAnsi="Cambria"/>
          <w:szCs w:val="24"/>
        </w:rPr>
        <w:t>Castrul potaissens</w:t>
      </w:r>
      <w:r w:rsidRPr="00E140A7">
        <w:rPr>
          <w:rFonts w:ascii="Cambria" w:hAnsi="Cambria"/>
          <w:szCs w:val="24"/>
          <w:vertAlign w:val="superscript"/>
        </w:rPr>
        <w:footnoteReference w:id="306"/>
      </w:r>
      <w:r w:rsidRPr="00E140A7">
        <w:rPr>
          <w:rFonts w:ascii="Cambria" w:hAnsi="Cambria"/>
          <w:szCs w:val="24"/>
        </w:rPr>
        <w:t xml:space="preserve"> are laturile lungi (573 m) orientate ESE-VNV, laturile scurte (408 m) fiind orientate pe direcţie NNE-SSV. Castrul legionar de la Potaissa respecta principiil</w:t>
      </w:r>
      <w:r w:rsidRPr="00E140A7">
        <w:rPr>
          <w:rFonts w:ascii="Cambria" w:hAnsi="Cambria"/>
          <w:szCs w:val="24"/>
        </w:rPr>
        <w:t>e castramentaţiei din epoca lui Marcus Aurelius. La construirea castrului potaissens s-au respectat prescripţiile şi recomandările cunoscute din operele lui Hyginus (</w:t>
      </w:r>
      <w:r w:rsidRPr="00E140A7">
        <w:rPr>
          <w:rFonts w:ascii="Cambria" w:hAnsi="Cambria"/>
          <w:i/>
          <w:szCs w:val="24"/>
        </w:rPr>
        <w:t>De munitionibus castrorum</w:t>
      </w:r>
      <w:r w:rsidRPr="00E140A7">
        <w:rPr>
          <w:rFonts w:ascii="Cambria" w:hAnsi="Cambria"/>
          <w:szCs w:val="24"/>
        </w:rPr>
        <w:t>) şi Vegetius (</w:t>
      </w:r>
      <w:r w:rsidRPr="00E140A7">
        <w:rPr>
          <w:rFonts w:ascii="Cambria" w:hAnsi="Cambria"/>
          <w:i/>
          <w:szCs w:val="24"/>
        </w:rPr>
        <w:t>Epitoma rei militaris</w:t>
      </w:r>
      <w:r w:rsidRPr="00E140A7">
        <w:rPr>
          <w:rFonts w:ascii="Cambria" w:hAnsi="Cambria"/>
          <w:szCs w:val="24"/>
        </w:rPr>
        <w:t xml:space="preserve">). </w:t>
      </w:r>
      <w:r w:rsidRPr="00E140A7">
        <w:rPr>
          <w:rFonts w:ascii="Cambria" w:hAnsi="Cambria"/>
          <w:i/>
          <w:szCs w:val="24"/>
        </w:rPr>
        <w:t>E.g.</w:t>
      </w:r>
      <w:r w:rsidRPr="00E140A7">
        <w:rPr>
          <w:rFonts w:ascii="Cambria" w:hAnsi="Cambria"/>
          <w:szCs w:val="24"/>
        </w:rPr>
        <w:t xml:space="preserve"> castrul de la Potaiss</w:t>
      </w:r>
      <w:r w:rsidRPr="00E140A7">
        <w:rPr>
          <w:rFonts w:ascii="Cambria" w:hAnsi="Cambria"/>
          <w:szCs w:val="24"/>
        </w:rPr>
        <w:t xml:space="preserve">a este orientat cu </w:t>
      </w:r>
      <w:r w:rsidRPr="00E140A7">
        <w:rPr>
          <w:rFonts w:ascii="Cambria" w:hAnsi="Cambria"/>
          <w:i/>
          <w:szCs w:val="24"/>
        </w:rPr>
        <w:t xml:space="preserve">porta praetoria </w:t>
      </w:r>
      <w:r w:rsidRPr="00E140A7">
        <w:rPr>
          <w:rFonts w:ascii="Cambria" w:hAnsi="Cambria"/>
          <w:szCs w:val="24"/>
        </w:rPr>
        <w:t xml:space="preserve">spre răsărit, platoul ocupat de castru se înalţă uşor spre vest, iar </w:t>
      </w:r>
      <w:r w:rsidRPr="00E140A7">
        <w:rPr>
          <w:rFonts w:ascii="Cambria" w:hAnsi="Cambria"/>
          <w:i/>
          <w:szCs w:val="24"/>
        </w:rPr>
        <w:t xml:space="preserve">porta decumana </w:t>
      </w:r>
      <w:r w:rsidRPr="00E140A7">
        <w:rPr>
          <w:rFonts w:ascii="Cambria" w:hAnsi="Cambria"/>
          <w:szCs w:val="24"/>
        </w:rPr>
        <w:t xml:space="preserve">se află la mijlocul laturii de vest. Porţile </w:t>
      </w:r>
      <w:r w:rsidRPr="00E140A7">
        <w:rPr>
          <w:rFonts w:ascii="Cambria" w:hAnsi="Cambria"/>
          <w:i/>
          <w:szCs w:val="24"/>
        </w:rPr>
        <w:t>principales</w:t>
      </w:r>
      <w:r w:rsidRPr="00E140A7">
        <w:rPr>
          <w:rFonts w:ascii="Cambria" w:hAnsi="Cambria"/>
          <w:szCs w:val="24"/>
        </w:rPr>
        <w:t xml:space="preserve"> (</w:t>
      </w:r>
      <w:r w:rsidRPr="00E140A7">
        <w:rPr>
          <w:rFonts w:ascii="Cambria" w:hAnsi="Cambria"/>
          <w:i/>
          <w:szCs w:val="24"/>
        </w:rPr>
        <w:t>dextra</w:t>
      </w:r>
      <w:r w:rsidRPr="00E140A7">
        <w:rPr>
          <w:rFonts w:ascii="Cambria" w:hAnsi="Cambria"/>
          <w:szCs w:val="24"/>
        </w:rPr>
        <w:t xml:space="preserve"> şi </w:t>
      </w:r>
      <w:r w:rsidRPr="00E140A7">
        <w:rPr>
          <w:rFonts w:ascii="Cambria" w:hAnsi="Cambria"/>
          <w:i/>
          <w:szCs w:val="24"/>
        </w:rPr>
        <w:t>sinistra</w:t>
      </w:r>
      <w:r w:rsidRPr="00E140A7">
        <w:rPr>
          <w:rFonts w:ascii="Cambria" w:hAnsi="Cambria"/>
          <w:szCs w:val="24"/>
        </w:rPr>
        <w:t>), unite de drumul care străbate castrul în lăţime (</w:t>
      </w:r>
      <w:r w:rsidRPr="00E140A7">
        <w:rPr>
          <w:rFonts w:ascii="Cambria" w:hAnsi="Cambria"/>
          <w:i/>
          <w:szCs w:val="24"/>
        </w:rPr>
        <w:t>via princ</w:t>
      </w:r>
      <w:r w:rsidRPr="00E140A7">
        <w:rPr>
          <w:rFonts w:ascii="Cambria" w:hAnsi="Cambria"/>
          <w:i/>
          <w:szCs w:val="24"/>
        </w:rPr>
        <w:t>ipalis</w:t>
      </w:r>
      <w:r w:rsidRPr="00E140A7">
        <w:rPr>
          <w:rFonts w:ascii="Cambria" w:hAnsi="Cambria"/>
          <w:szCs w:val="24"/>
        </w:rPr>
        <w:t xml:space="preserve">), împart laturile lungi ale castrului în părţi inegale. Partea răsăriteană a castrului, până la </w:t>
      </w:r>
      <w:r w:rsidRPr="00E140A7">
        <w:rPr>
          <w:rFonts w:ascii="Cambria" w:hAnsi="Cambria"/>
          <w:i/>
          <w:szCs w:val="24"/>
        </w:rPr>
        <w:t>via principalis</w:t>
      </w:r>
      <w:r w:rsidRPr="00E140A7">
        <w:rPr>
          <w:rFonts w:ascii="Cambria" w:hAnsi="Cambria"/>
          <w:szCs w:val="24"/>
        </w:rPr>
        <w:t xml:space="preserve">, constituie </w:t>
      </w:r>
      <w:r w:rsidRPr="00E140A7">
        <w:rPr>
          <w:rFonts w:ascii="Cambria" w:hAnsi="Cambria"/>
          <w:i/>
          <w:szCs w:val="24"/>
        </w:rPr>
        <w:t>praetentura</w:t>
      </w:r>
      <w:r w:rsidRPr="00E140A7">
        <w:rPr>
          <w:rFonts w:ascii="Cambria" w:hAnsi="Cambria"/>
          <w:szCs w:val="24"/>
        </w:rPr>
        <w:t xml:space="preserve">, care ocupă 36 % din suprafaţa castrului; în </w:t>
      </w:r>
      <w:r w:rsidRPr="00E140A7">
        <w:rPr>
          <w:rFonts w:ascii="Cambria" w:hAnsi="Cambria"/>
          <w:i/>
          <w:szCs w:val="24"/>
        </w:rPr>
        <w:t>praetentura dextra</w:t>
      </w:r>
      <w:r w:rsidRPr="00E140A7">
        <w:rPr>
          <w:rFonts w:ascii="Cambria" w:hAnsi="Cambria"/>
          <w:szCs w:val="24"/>
        </w:rPr>
        <w:t xml:space="preserve"> se află termele (</w:t>
      </w:r>
      <w:r w:rsidRPr="00E140A7">
        <w:rPr>
          <w:rFonts w:ascii="Cambria" w:hAnsi="Cambria"/>
          <w:i/>
          <w:szCs w:val="24"/>
        </w:rPr>
        <w:t>thermae</w:t>
      </w:r>
      <w:r w:rsidRPr="00E140A7">
        <w:rPr>
          <w:rFonts w:ascii="Cambria" w:hAnsi="Cambria"/>
          <w:szCs w:val="24"/>
        </w:rPr>
        <w:t>)</w:t>
      </w:r>
      <w:r w:rsidRPr="00E140A7">
        <w:rPr>
          <w:rFonts w:ascii="Cambria" w:hAnsi="Cambria"/>
          <w:szCs w:val="24"/>
          <w:vertAlign w:val="superscript"/>
        </w:rPr>
        <w:t>325</w:t>
      </w:r>
      <w:r w:rsidRPr="00E140A7">
        <w:rPr>
          <w:rFonts w:ascii="Cambria" w:hAnsi="Cambria"/>
          <w:szCs w:val="24"/>
        </w:rPr>
        <w:t>. La intersecţia drum</w:t>
      </w:r>
      <w:r w:rsidRPr="00E140A7">
        <w:rPr>
          <w:rFonts w:ascii="Cambria" w:hAnsi="Cambria"/>
          <w:szCs w:val="24"/>
        </w:rPr>
        <w:t xml:space="preserve">ului care intră prin </w:t>
      </w:r>
      <w:r w:rsidRPr="00E140A7">
        <w:rPr>
          <w:rFonts w:ascii="Cambria" w:hAnsi="Cambria"/>
          <w:i/>
          <w:szCs w:val="24"/>
        </w:rPr>
        <w:t>porta praetoria</w:t>
      </w:r>
      <w:r w:rsidRPr="00E140A7">
        <w:rPr>
          <w:rFonts w:ascii="Cambria" w:hAnsi="Cambria"/>
          <w:szCs w:val="24"/>
        </w:rPr>
        <w:t xml:space="preserve"> (</w:t>
      </w:r>
      <w:r w:rsidRPr="00E140A7">
        <w:rPr>
          <w:rFonts w:ascii="Cambria" w:hAnsi="Cambria"/>
          <w:i/>
          <w:szCs w:val="24"/>
        </w:rPr>
        <w:t>via praetoria</w:t>
      </w:r>
      <w:r w:rsidRPr="00E140A7">
        <w:rPr>
          <w:rFonts w:ascii="Cambria" w:hAnsi="Cambria"/>
          <w:szCs w:val="24"/>
        </w:rPr>
        <w:t xml:space="preserve">) cu </w:t>
      </w:r>
      <w:r w:rsidRPr="00E140A7">
        <w:rPr>
          <w:rFonts w:ascii="Cambria" w:hAnsi="Cambria"/>
          <w:i/>
          <w:szCs w:val="24"/>
        </w:rPr>
        <w:t xml:space="preserve">via </w:t>
      </w:r>
    </w:p>
    <w:p w:rsidR="00444418" w:rsidRPr="00E140A7" w:rsidRDefault="00444418">
      <w:pPr>
        <w:rPr>
          <w:rFonts w:ascii="Cambria" w:hAnsi="Cambria"/>
          <w:szCs w:val="24"/>
        </w:rPr>
        <w:sectPr w:rsidR="00444418" w:rsidRPr="00E140A7">
          <w:footerReference w:type="even" r:id="rId10"/>
          <w:footerReference w:type="default" r:id="rId11"/>
          <w:footerReference w:type="first" r:id="rId12"/>
          <w:pgSz w:w="8500" w:h="11900"/>
          <w:pgMar w:top="1135" w:right="1126" w:bottom="1142" w:left="1136" w:header="720" w:footer="702" w:gutter="0"/>
          <w:cols w:space="720"/>
        </w:sectPr>
      </w:pPr>
    </w:p>
    <w:p w:rsidR="00444418" w:rsidRPr="00E140A7" w:rsidRDefault="00456406">
      <w:pPr>
        <w:spacing w:after="60"/>
        <w:ind w:left="-15" w:right="0" w:firstLine="0"/>
        <w:rPr>
          <w:rFonts w:ascii="Cambria" w:hAnsi="Cambria"/>
          <w:szCs w:val="24"/>
        </w:rPr>
      </w:pPr>
      <w:r w:rsidRPr="00E140A7">
        <w:rPr>
          <w:rFonts w:ascii="Cambria" w:hAnsi="Cambria"/>
          <w:i/>
          <w:szCs w:val="24"/>
        </w:rPr>
        <w:lastRenderedPageBreak/>
        <w:t>principalis</w:t>
      </w:r>
      <w:r w:rsidRPr="00E140A7">
        <w:rPr>
          <w:rFonts w:ascii="Cambria" w:hAnsi="Cambria"/>
          <w:i/>
          <w:szCs w:val="24"/>
          <w:vertAlign w:val="superscript"/>
        </w:rPr>
        <w:footnoteReference w:id="307"/>
      </w:r>
      <w:r w:rsidRPr="00E140A7">
        <w:rPr>
          <w:rFonts w:ascii="Cambria" w:hAnsi="Cambria"/>
          <w:szCs w:val="24"/>
        </w:rPr>
        <w:t xml:space="preserve"> se află clădirea </w:t>
      </w:r>
      <w:r w:rsidRPr="00E140A7">
        <w:rPr>
          <w:rFonts w:ascii="Cambria" w:hAnsi="Cambria"/>
          <w:szCs w:val="24"/>
        </w:rPr>
        <w:t>comandamentului (</w:t>
      </w:r>
      <w:r w:rsidRPr="00E140A7">
        <w:rPr>
          <w:rFonts w:ascii="Cambria" w:hAnsi="Cambria"/>
          <w:i/>
          <w:szCs w:val="24"/>
        </w:rPr>
        <w:t>principia</w:t>
      </w:r>
      <w:r w:rsidRPr="00E140A7">
        <w:rPr>
          <w:rFonts w:ascii="Cambria" w:hAnsi="Cambria"/>
          <w:szCs w:val="24"/>
        </w:rPr>
        <w:t>)</w:t>
      </w:r>
      <w:r w:rsidRPr="00E140A7">
        <w:rPr>
          <w:rFonts w:ascii="Cambria" w:hAnsi="Cambria"/>
          <w:szCs w:val="24"/>
          <w:vertAlign w:val="superscript"/>
        </w:rPr>
        <w:footnoteReference w:id="308"/>
      </w:r>
      <w:r w:rsidRPr="00E140A7">
        <w:rPr>
          <w:rFonts w:ascii="Cambria" w:hAnsi="Cambria"/>
          <w:szCs w:val="24"/>
        </w:rPr>
        <w:t xml:space="preserve">. Ea este un adevărat palat (ocupând o suprafaţă de 0,89 ha) şi deţine poziţia centrală în castru. În raport cu aceasta se delimitează două zone mai mici, de o parte şi de alta a clădirii comandamentului – </w:t>
      </w:r>
      <w:r w:rsidRPr="00E140A7">
        <w:rPr>
          <w:rFonts w:ascii="Cambria" w:hAnsi="Cambria"/>
          <w:i/>
          <w:szCs w:val="24"/>
        </w:rPr>
        <w:t>latera praetorii</w:t>
      </w:r>
      <w:r w:rsidRPr="00E140A7">
        <w:rPr>
          <w:rFonts w:ascii="Cambria" w:hAnsi="Cambria"/>
          <w:szCs w:val="24"/>
        </w:rPr>
        <w:t xml:space="preserve">. În </w:t>
      </w:r>
      <w:r w:rsidRPr="00E140A7">
        <w:rPr>
          <w:rFonts w:ascii="Cambria" w:hAnsi="Cambria"/>
          <w:i/>
          <w:szCs w:val="24"/>
        </w:rPr>
        <w:t>l</w:t>
      </w:r>
      <w:r w:rsidRPr="00E140A7">
        <w:rPr>
          <w:rFonts w:ascii="Cambria" w:hAnsi="Cambria"/>
          <w:i/>
          <w:szCs w:val="24"/>
        </w:rPr>
        <w:t xml:space="preserve">atus praetorii sinistrum </w:t>
      </w:r>
      <w:r w:rsidRPr="00E140A7">
        <w:rPr>
          <w:rFonts w:ascii="Cambria" w:hAnsi="Cambria"/>
          <w:szCs w:val="24"/>
        </w:rPr>
        <w:t xml:space="preserve">s-au descoperit cazarma unei </w:t>
      </w:r>
      <w:r w:rsidRPr="00E140A7">
        <w:rPr>
          <w:rFonts w:ascii="Cambria" w:hAnsi="Cambria"/>
          <w:i/>
          <w:szCs w:val="24"/>
        </w:rPr>
        <w:t>cohors quingenaria</w:t>
      </w:r>
      <w:r w:rsidRPr="00E140A7">
        <w:rPr>
          <w:rFonts w:ascii="Cambria" w:hAnsi="Cambria"/>
          <w:szCs w:val="24"/>
        </w:rPr>
        <w:t xml:space="preserve"> şi un complex de </w:t>
      </w:r>
      <w:r w:rsidRPr="00E140A7">
        <w:rPr>
          <w:rFonts w:ascii="Cambria" w:hAnsi="Cambria"/>
          <w:i/>
          <w:szCs w:val="24"/>
        </w:rPr>
        <w:t>horrea</w:t>
      </w:r>
      <w:r w:rsidRPr="00E140A7">
        <w:rPr>
          <w:rFonts w:ascii="Cambria" w:hAnsi="Cambria"/>
          <w:szCs w:val="24"/>
          <w:vertAlign w:val="superscript"/>
        </w:rPr>
        <w:footnoteReference w:id="309"/>
      </w:r>
      <w:r w:rsidRPr="00E140A7">
        <w:rPr>
          <w:rFonts w:ascii="Cambria" w:hAnsi="Cambria"/>
          <w:szCs w:val="24"/>
        </w:rPr>
        <w:t xml:space="preserve">. În partea din spate a castrului, dintre </w:t>
      </w:r>
      <w:r w:rsidRPr="00E140A7">
        <w:rPr>
          <w:rFonts w:ascii="Cambria" w:hAnsi="Cambria"/>
          <w:i/>
          <w:szCs w:val="24"/>
        </w:rPr>
        <w:t>via quintana</w:t>
      </w:r>
      <w:r w:rsidRPr="00E140A7">
        <w:rPr>
          <w:rFonts w:ascii="Cambria" w:hAnsi="Cambria"/>
          <w:szCs w:val="24"/>
        </w:rPr>
        <w:t xml:space="preserve"> şi latura vestică, numită </w:t>
      </w:r>
      <w:r w:rsidRPr="00E140A7">
        <w:rPr>
          <w:rFonts w:ascii="Cambria" w:hAnsi="Cambria"/>
          <w:i/>
          <w:szCs w:val="24"/>
        </w:rPr>
        <w:t>retentura</w:t>
      </w:r>
      <w:r w:rsidRPr="00E140A7">
        <w:rPr>
          <w:rFonts w:ascii="Cambria" w:hAnsi="Cambria"/>
          <w:szCs w:val="24"/>
        </w:rPr>
        <w:t xml:space="preserve"> se aflau cel puţin 4 cazărmi</w:t>
      </w:r>
      <w:r w:rsidRPr="00E140A7">
        <w:rPr>
          <w:rFonts w:ascii="Cambria" w:hAnsi="Cambria"/>
          <w:szCs w:val="24"/>
          <w:vertAlign w:val="superscript"/>
        </w:rPr>
        <w:footnoteReference w:id="310"/>
      </w:r>
      <w:r w:rsidRPr="00E140A7">
        <w:rPr>
          <w:rFonts w:ascii="Cambria" w:hAnsi="Cambria"/>
          <w:szCs w:val="24"/>
        </w:rPr>
        <w:t xml:space="preserve">. În </w:t>
      </w:r>
      <w:r w:rsidRPr="00E140A7">
        <w:rPr>
          <w:rFonts w:ascii="Cambria" w:hAnsi="Cambria"/>
          <w:i/>
          <w:szCs w:val="24"/>
        </w:rPr>
        <w:t>latus praetorii dextrum</w:t>
      </w:r>
      <w:r w:rsidRPr="00E140A7">
        <w:rPr>
          <w:rFonts w:ascii="Cambria" w:hAnsi="Cambria"/>
          <w:szCs w:val="24"/>
        </w:rPr>
        <w:t xml:space="preserve"> se găsea c</w:t>
      </w:r>
      <w:r w:rsidRPr="00E140A7">
        <w:rPr>
          <w:rFonts w:ascii="Cambria" w:hAnsi="Cambria"/>
          <w:szCs w:val="24"/>
        </w:rPr>
        <w:t xml:space="preserve">azarma cohortei </w:t>
      </w:r>
      <w:r w:rsidRPr="00E140A7">
        <w:rPr>
          <w:rFonts w:ascii="Cambria" w:hAnsi="Cambria"/>
          <w:i/>
          <w:szCs w:val="24"/>
        </w:rPr>
        <w:t>milliaria</w:t>
      </w:r>
      <w:r w:rsidRPr="00E140A7">
        <w:rPr>
          <w:rFonts w:ascii="Cambria" w:hAnsi="Cambria"/>
          <w:szCs w:val="24"/>
        </w:rPr>
        <w:t xml:space="preserve">. Restul spaţiului din </w:t>
      </w:r>
      <w:r w:rsidRPr="00E140A7">
        <w:rPr>
          <w:rFonts w:ascii="Cambria" w:hAnsi="Cambria"/>
          <w:i/>
          <w:szCs w:val="24"/>
        </w:rPr>
        <w:t>praetentura</w:t>
      </w:r>
      <w:r w:rsidRPr="00E140A7">
        <w:rPr>
          <w:rFonts w:ascii="Cambria" w:hAnsi="Cambria"/>
          <w:szCs w:val="24"/>
        </w:rPr>
        <w:t xml:space="preserve">, </w:t>
      </w:r>
      <w:r w:rsidRPr="00E140A7">
        <w:rPr>
          <w:rFonts w:ascii="Cambria" w:hAnsi="Cambria"/>
          <w:i/>
          <w:szCs w:val="24"/>
        </w:rPr>
        <w:t>retentura</w:t>
      </w:r>
      <w:r w:rsidRPr="00E140A7">
        <w:rPr>
          <w:rFonts w:ascii="Cambria" w:hAnsi="Cambria"/>
          <w:szCs w:val="24"/>
        </w:rPr>
        <w:t xml:space="preserve"> şi </w:t>
      </w:r>
      <w:r w:rsidRPr="00E140A7">
        <w:rPr>
          <w:rFonts w:ascii="Cambria" w:hAnsi="Cambria"/>
          <w:i/>
          <w:szCs w:val="24"/>
        </w:rPr>
        <w:t>latus praetorii</w:t>
      </w:r>
      <w:r w:rsidRPr="00E140A7">
        <w:rPr>
          <w:rFonts w:ascii="Cambria" w:hAnsi="Cambria"/>
          <w:szCs w:val="24"/>
        </w:rPr>
        <w:t xml:space="preserve"> </w:t>
      </w:r>
      <w:r w:rsidRPr="00E140A7">
        <w:rPr>
          <w:rFonts w:ascii="Cambria" w:hAnsi="Cambria"/>
          <w:i/>
          <w:szCs w:val="24"/>
        </w:rPr>
        <w:t xml:space="preserve">dextrum </w:t>
      </w:r>
      <w:r w:rsidRPr="00E140A7">
        <w:rPr>
          <w:rFonts w:ascii="Cambria" w:hAnsi="Cambria"/>
          <w:szCs w:val="24"/>
        </w:rPr>
        <w:t xml:space="preserve">era ocupat de alte 3 cazărmi pentru </w:t>
      </w:r>
      <w:r w:rsidRPr="00E140A7">
        <w:rPr>
          <w:rFonts w:ascii="Cambria" w:hAnsi="Cambria"/>
          <w:i/>
          <w:szCs w:val="24"/>
        </w:rPr>
        <w:t>cohortes quingenariae</w:t>
      </w:r>
      <w:r w:rsidRPr="00E140A7">
        <w:rPr>
          <w:rFonts w:ascii="Cambria" w:hAnsi="Cambria"/>
          <w:szCs w:val="24"/>
        </w:rPr>
        <w:t>, locuinţele tribunilor, celelalte locuinţe de ofiţeri, alte magazii şi depozite (</w:t>
      </w:r>
      <w:r w:rsidRPr="00E140A7">
        <w:rPr>
          <w:rFonts w:ascii="Cambria" w:hAnsi="Cambria"/>
          <w:i/>
          <w:szCs w:val="24"/>
        </w:rPr>
        <w:t>horrea</w:t>
      </w:r>
      <w:r w:rsidRPr="00E140A7">
        <w:rPr>
          <w:rFonts w:ascii="Cambria" w:hAnsi="Cambria"/>
          <w:szCs w:val="24"/>
        </w:rPr>
        <w:t>), diferite i</w:t>
      </w:r>
      <w:r w:rsidRPr="00E140A7">
        <w:rPr>
          <w:rFonts w:ascii="Cambria" w:hAnsi="Cambria"/>
          <w:szCs w:val="24"/>
        </w:rPr>
        <w:t>nstalaţii: spitalul -</w:t>
      </w:r>
      <w:r w:rsidRPr="00E140A7">
        <w:rPr>
          <w:rFonts w:ascii="Cambria" w:hAnsi="Cambria"/>
          <w:i/>
          <w:szCs w:val="24"/>
        </w:rPr>
        <w:t>valetudinarium</w:t>
      </w:r>
      <w:r w:rsidRPr="00E140A7">
        <w:rPr>
          <w:rFonts w:ascii="Cambria" w:hAnsi="Cambria"/>
          <w:szCs w:val="24"/>
        </w:rPr>
        <w:t xml:space="preserve">, </w:t>
      </w:r>
      <w:r w:rsidRPr="00E140A7">
        <w:rPr>
          <w:rFonts w:ascii="Cambria" w:hAnsi="Cambria"/>
          <w:i/>
          <w:szCs w:val="24"/>
        </w:rPr>
        <w:t>fabricae</w:t>
      </w:r>
      <w:r w:rsidRPr="00E140A7">
        <w:rPr>
          <w:rFonts w:ascii="Cambria" w:hAnsi="Cambria"/>
          <w:szCs w:val="24"/>
          <w:vertAlign w:val="superscript"/>
        </w:rPr>
        <w:footnoteReference w:id="311"/>
      </w:r>
      <w:r w:rsidRPr="00E140A7">
        <w:rPr>
          <w:rFonts w:ascii="Cambria" w:hAnsi="Cambria"/>
          <w:i/>
          <w:szCs w:val="24"/>
        </w:rPr>
        <w:t xml:space="preserve"> </w:t>
      </w:r>
      <w:r w:rsidRPr="00E140A7">
        <w:rPr>
          <w:rFonts w:ascii="Cambria" w:hAnsi="Cambria"/>
          <w:szCs w:val="24"/>
        </w:rPr>
        <w:t>-unde era concentrată producţia atelierelor militare</w:t>
      </w:r>
      <w:r w:rsidRPr="00E140A7">
        <w:rPr>
          <w:rFonts w:ascii="Cambria" w:hAnsi="Cambria"/>
          <w:szCs w:val="24"/>
          <w:vertAlign w:val="superscript"/>
        </w:rPr>
        <w:footnoteReference w:id="312"/>
      </w:r>
    </w:p>
    <w:p w:rsidR="00444418" w:rsidRPr="00E140A7" w:rsidRDefault="00456406">
      <w:pPr>
        <w:ind w:left="-15" w:right="0"/>
        <w:rPr>
          <w:rFonts w:ascii="Cambria" w:hAnsi="Cambria"/>
          <w:szCs w:val="24"/>
        </w:rPr>
      </w:pPr>
      <w:r w:rsidRPr="00E140A7">
        <w:rPr>
          <w:rFonts w:ascii="Cambria" w:hAnsi="Cambria"/>
          <w:szCs w:val="24"/>
        </w:rPr>
        <w:t>Dat fiind faptul că ştampile tegulare (care pot fi datate după anul 168 p. Chr.) ale legiunii XIII Gemina nu se cunosc mai la nord de Aiud şi Războieni-Cet</w:t>
      </w:r>
      <w:r w:rsidRPr="00E140A7">
        <w:rPr>
          <w:rFonts w:ascii="Cambria" w:hAnsi="Cambria"/>
          <w:szCs w:val="24"/>
        </w:rPr>
        <w:t>ate, după cum nici ştampilele legiunii</w:t>
      </w:r>
    </w:p>
    <w:p w:rsidR="00444418" w:rsidRPr="00E140A7" w:rsidRDefault="00456406">
      <w:pPr>
        <w:ind w:left="-15" w:right="0" w:firstLine="0"/>
        <w:rPr>
          <w:rFonts w:ascii="Cambria" w:hAnsi="Cambria"/>
          <w:szCs w:val="24"/>
        </w:rPr>
      </w:pPr>
      <w:r w:rsidRPr="00E140A7">
        <w:rPr>
          <w:rFonts w:ascii="Cambria" w:hAnsi="Cambria"/>
          <w:szCs w:val="24"/>
        </w:rPr>
        <w:lastRenderedPageBreak/>
        <w:t>V Macedonica</w:t>
      </w:r>
      <w:r w:rsidRPr="00E140A7">
        <w:rPr>
          <w:rFonts w:ascii="Cambria" w:hAnsi="Cambria"/>
          <w:szCs w:val="24"/>
          <w:vertAlign w:val="superscript"/>
        </w:rPr>
        <w:footnoteReference w:id="313"/>
      </w:r>
      <w:r w:rsidRPr="00E140A7">
        <w:rPr>
          <w:rFonts w:ascii="Cambria" w:hAnsi="Cambria"/>
          <w:szCs w:val="24"/>
        </w:rPr>
        <w:t xml:space="preserve"> nu apar mai la sud de aceste localităţi, pare a se contura o demarcaţie destul de netă între tronsoanele de drum care reveneau supravegherii uneia sau alteia din cele două legiuni</w:t>
      </w:r>
      <w:r w:rsidRPr="00E140A7">
        <w:rPr>
          <w:rFonts w:ascii="Cambria" w:hAnsi="Cambria"/>
          <w:szCs w:val="24"/>
          <w:vertAlign w:val="superscript"/>
        </w:rPr>
        <w:footnoteReference w:id="314"/>
      </w:r>
      <w:r w:rsidRPr="00E140A7">
        <w:rPr>
          <w:rFonts w:ascii="Cambria" w:hAnsi="Cambria"/>
          <w:szCs w:val="24"/>
        </w:rPr>
        <w:t>. Pe de altă parte, dup</w:t>
      </w:r>
      <w:r w:rsidRPr="00E140A7">
        <w:rPr>
          <w:rFonts w:ascii="Cambria" w:hAnsi="Cambria"/>
          <w:szCs w:val="24"/>
        </w:rPr>
        <w:t xml:space="preserve">ă a. 168 p. Chr. nu se va fi produs o delimitare a teritoriilor celor două legiuni, în sens de administraţie şi jurisdicţie militară, de vreme ce </w:t>
      </w:r>
      <w:r w:rsidRPr="00E140A7">
        <w:rPr>
          <w:rFonts w:ascii="Cambria" w:hAnsi="Cambria"/>
          <w:i/>
          <w:szCs w:val="24"/>
        </w:rPr>
        <w:t>Daciae tres</w:t>
      </w:r>
      <w:r w:rsidRPr="00E140A7">
        <w:rPr>
          <w:rFonts w:ascii="Cambria" w:hAnsi="Cambria"/>
          <w:szCs w:val="24"/>
        </w:rPr>
        <w:t xml:space="preserve"> formează o unitate din punct de vedere militar.</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spacing w:after="339"/>
        <w:ind w:left="-15" w:right="0"/>
        <w:rPr>
          <w:rFonts w:ascii="Cambria" w:hAnsi="Cambria"/>
          <w:szCs w:val="24"/>
        </w:rPr>
      </w:pPr>
      <w:r w:rsidRPr="00E140A7">
        <w:rPr>
          <w:rFonts w:ascii="Cambria" w:hAnsi="Cambria"/>
          <w:szCs w:val="24"/>
        </w:rPr>
        <w:t xml:space="preserve">Prin îndelungata lor prezenţă în Dacia </w:t>
      </w:r>
      <w:r w:rsidRPr="00E140A7">
        <w:rPr>
          <w:rFonts w:ascii="Cambria" w:hAnsi="Cambria"/>
          <w:szCs w:val="24"/>
        </w:rPr>
        <w:t>legiunea XIII Gemina şi legiunea V Macedonica</w:t>
      </w:r>
      <w:r w:rsidRPr="00E140A7">
        <w:rPr>
          <w:rFonts w:ascii="Cambria" w:hAnsi="Cambria"/>
          <w:szCs w:val="24"/>
          <w:vertAlign w:val="superscript"/>
        </w:rPr>
        <w:footnoteReference w:id="315"/>
      </w:r>
      <w:r w:rsidRPr="00E140A7">
        <w:rPr>
          <w:rFonts w:ascii="Cambria" w:hAnsi="Cambria"/>
          <w:szCs w:val="24"/>
          <w:vertAlign w:val="superscript"/>
        </w:rPr>
        <w:t xml:space="preserve"> </w:t>
      </w:r>
      <w:r w:rsidRPr="00E140A7">
        <w:rPr>
          <w:rFonts w:ascii="Cambria" w:hAnsi="Cambria"/>
          <w:szCs w:val="24"/>
        </w:rPr>
        <w:t>au jucat un rol deosebit de important în romanizarea provinciei nord-dunărene</w:t>
      </w:r>
      <w:r w:rsidRPr="00E140A7">
        <w:rPr>
          <w:rFonts w:ascii="Cambria" w:hAnsi="Cambria"/>
          <w:szCs w:val="24"/>
          <w:vertAlign w:val="superscript"/>
        </w:rPr>
        <w:footnoteReference w:id="316"/>
      </w:r>
      <w:r w:rsidRPr="00E140A7">
        <w:rPr>
          <w:rFonts w:ascii="Cambria" w:hAnsi="Cambria"/>
          <w:szCs w:val="24"/>
        </w:rPr>
        <w:t xml:space="preserve">. Prin stabilirea legiunilor la Apulum, respectiv Potaissa, s-au întărit sensibil comunităţile de </w:t>
      </w:r>
      <w:r w:rsidRPr="00E140A7">
        <w:rPr>
          <w:rFonts w:ascii="Cambria" w:hAnsi="Cambria"/>
          <w:i/>
          <w:szCs w:val="24"/>
        </w:rPr>
        <w:t>cives Romani</w:t>
      </w:r>
      <w:r w:rsidRPr="00E140A7">
        <w:rPr>
          <w:rFonts w:ascii="Cambria" w:hAnsi="Cambria"/>
          <w:szCs w:val="24"/>
        </w:rPr>
        <w:t>, ceea ce a contribui</w:t>
      </w:r>
      <w:r w:rsidRPr="00E140A7">
        <w:rPr>
          <w:rFonts w:ascii="Cambria" w:hAnsi="Cambria"/>
          <w:szCs w:val="24"/>
        </w:rPr>
        <w:t xml:space="preserve">t la acordarea mai întâi a statutului municipal, apoi a celui de </w:t>
      </w:r>
      <w:r w:rsidRPr="00E140A7">
        <w:rPr>
          <w:rFonts w:ascii="Cambria" w:hAnsi="Cambria"/>
          <w:i/>
          <w:szCs w:val="24"/>
        </w:rPr>
        <w:t>colonia</w:t>
      </w:r>
      <w:r w:rsidRPr="00E140A7">
        <w:rPr>
          <w:rFonts w:ascii="Cambria" w:hAnsi="Cambria"/>
          <w:szCs w:val="24"/>
        </w:rPr>
        <w:t>. Prezenţa legiunilor la Apulum şi Potaissa a impulsionat viaţa economică şi comercială, antrenând aceste oraşe în circuitul economiei romane. Timp îndelungat, cele două legiuni au înr</w:t>
      </w:r>
      <w:r w:rsidRPr="00E140A7">
        <w:rPr>
          <w:rFonts w:ascii="Cambria" w:hAnsi="Cambria"/>
          <w:szCs w:val="24"/>
        </w:rPr>
        <w:t>olat provinciali din Dacia, dintre care unii erau indigeni, şi i-a învăţat să fie pe deplin romani</w:t>
      </w:r>
      <w:r w:rsidRPr="00E140A7">
        <w:rPr>
          <w:rFonts w:ascii="Cambria" w:hAnsi="Cambria"/>
          <w:szCs w:val="24"/>
          <w:vertAlign w:val="superscript"/>
        </w:rPr>
        <w:t>335</w:t>
      </w:r>
      <w:r w:rsidRPr="00E140A7">
        <w:rPr>
          <w:rFonts w:ascii="Cambria" w:hAnsi="Cambria"/>
          <w:szCs w:val="24"/>
        </w:rPr>
        <w:t>. Apoi, ca veterani, ei au difuzat până în îndepărtatele aşezări rurale, modul de viaţă roman</w:t>
      </w:r>
      <w:r w:rsidRPr="00E140A7">
        <w:rPr>
          <w:rFonts w:ascii="Cambria" w:hAnsi="Cambria"/>
          <w:szCs w:val="24"/>
          <w:vertAlign w:val="superscript"/>
        </w:rPr>
        <w:footnoteReference w:id="317"/>
      </w:r>
      <w:r w:rsidRPr="00E140A7">
        <w:rPr>
          <w:rFonts w:ascii="Cambria" w:hAnsi="Cambria"/>
          <w:szCs w:val="24"/>
        </w:rPr>
        <w:t>şi, implicit, limba latină</w:t>
      </w:r>
      <w:r w:rsidRPr="00E140A7">
        <w:rPr>
          <w:rFonts w:ascii="Cambria" w:hAnsi="Cambria"/>
          <w:szCs w:val="24"/>
          <w:vertAlign w:val="superscript"/>
        </w:rPr>
        <w:footnoteReference w:id="318"/>
      </w:r>
      <w:r w:rsidRPr="00E140A7">
        <w:rPr>
          <w:rFonts w:ascii="Cambria" w:hAnsi="Cambria"/>
          <w:szCs w:val="24"/>
        </w:rPr>
        <w:t xml:space="preserve">. </w:t>
      </w:r>
    </w:p>
    <w:p w:rsidR="00444418" w:rsidRPr="00E140A7" w:rsidRDefault="00456406">
      <w:pPr>
        <w:spacing w:after="0" w:line="265" w:lineRule="auto"/>
        <w:ind w:left="715" w:right="0" w:hanging="10"/>
        <w:jc w:val="left"/>
        <w:rPr>
          <w:rFonts w:ascii="Cambria" w:hAnsi="Cambria"/>
          <w:szCs w:val="24"/>
        </w:rPr>
      </w:pPr>
      <w:r w:rsidRPr="00E140A7">
        <w:rPr>
          <w:rFonts w:ascii="Cambria" w:hAnsi="Cambria"/>
          <w:b/>
          <w:i/>
          <w:szCs w:val="24"/>
        </w:rPr>
        <w:t>Vexilaţii legionare:</w:t>
      </w:r>
    </w:p>
    <w:p w:rsidR="00444418" w:rsidRPr="00E140A7" w:rsidRDefault="00456406">
      <w:pPr>
        <w:pStyle w:val="Heading2"/>
        <w:spacing w:after="0"/>
        <w:ind w:left="715"/>
        <w:rPr>
          <w:rFonts w:ascii="Cambria" w:hAnsi="Cambria"/>
          <w:szCs w:val="24"/>
        </w:rPr>
      </w:pPr>
      <w:r w:rsidRPr="00E140A7">
        <w:rPr>
          <w:rFonts w:ascii="Cambria" w:hAnsi="Cambria"/>
          <w:szCs w:val="24"/>
        </w:rPr>
        <w:lastRenderedPageBreak/>
        <w:t>Legio III Gallica</w:t>
      </w:r>
    </w:p>
    <w:p w:rsidR="00444418" w:rsidRPr="00E140A7" w:rsidRDefault="00456406">
      <w:pPr>
        <w:spacing w:after="39"/>
        <w:ind w:left="-15" w:right="0"/>
        <w:rPr>
          <w:rFonts w:ascii="Cambria" w:hAnsi="Cambria"/>
          <w:szCs w:val="24"/>
        </w:rPr>
      </w:pPr>
      <w:r w:rsidRPr="00E140A7">
        <w:rPr>
          <w:rFonts w:ascii="Cambria" w:hAnsi="Cambria"/>
          <w:szCs w:val="24"/>
        </w:rPr>
        <w:t xml:space="preserve">Numeroasele ştampile tegulare de tipul LEG. III G descoperite (împreună cu ştampile de tipul L. VII. G.F.) cu ocazia cercetărilor efectuate la porţile, </w:t>
      </w:r>
      <w:r w:rsidRPr="00E140A7">
        <w:rPr>
          <w:rFonts w:ascii="Cambria" w:hAnsi="Cambria"/>
          <w:i/>
          <w:szCs w:val="24"/>
        </w:rPr>
        <w:t>principia</w:t>
      </w:r>
      <w:r w:rsidRPr="00E140A7">
        <w:rPr>
          <w:rFonts w:ascii="Cambria" w:hAnsi="Cambria"/>
          <w:szCs w:val="24"/>
        </w:rPr>
        <w:t xml:space="preserve"> şi alte edificii din piatră ale castrului auxiliar de pe Pomet –Porolissum</w:t>
      </w:r>
      <w:r w:rsidRPr="00E140A7">
        <w:rPr>
          <w:rFonts w:ascii="Cambria" w:hAnsi="Cambria"/>
          <w:szCs w:val="24"/>
          <w:vertAlign w:val="superscript"/>
        </w:rPr>
        <w:footnoteReference w:id="319"/>
      </w:r>
      <w:r w:rsidRPr="00E140A7">
        <w:rPr>
          <w:rFonts w:ascii="Cambria" w:hAnsi="Cambria"/>
          <w:szCs w:val="24"/>
        </w:rPr>
        <w:t>,</w:t>
      </w:r>
      <w:r w:rsidRPr="00E140A7">
        <w:rPr>
          <w:rFonts w:ascii="Cambria" w:hAnsi="Cambria"/>
          <w:szCs w:val="24"/>
        </w:rPr>
        <w:t xml:space="preserve"> atestă prezenţa unei vexilaţii a legiunii III Gallica din Syria în Dacia Porolissensis. E. Tóth, care a publicat săpăturile lui A. Radnóti din 1943, consideră că, din raţiuni de ordin stratigrafic, ştampilele nu se pot data înaintea războaielor marcommani</w:t>
      </w:r>
      <w:r w:rsidRPr="00E140A7">
        <w:rPr>
          <w:rFonts w:ascii="Cambria" w:hAnsi="Cambria"/>
          <w:szCs w:val="24"/>
        </w:rPr>
        <w:t>ce</w:t>
      </w:r>
      <w:r w:rsidRPr="00E140A7">
        <w:rPr>
          <w:rFonts w:ascii="Cambria" w:hAnsi="Cambria"/>
          <w:szCs w:val="24"/>
          <w:vertAlign w:val="superscript"/>
        </w:rPr>
        <w:footnoteReference w:id="320"/>
      </w:r>
      <w:r w:rsidRPr="00E140A7">
        <w:rPr>
          <w:rFonts w:ascii="Cambria" w:hAnsi="Cambria"/>
          <w:szCs w:val="24"/>
        </w:rPr>
        <w:t>. Un alt element de cronologie important e faptul noua incintă din zid şi porţile castrului de pe Pomet au fost terminate în anul 213 p. Chr.</w:t>
      </w:r>
      <w:r w:rsidRPr="00E140A7">
        <w:rPr>
          <w:rFonts w:ascii="Cambria" w:hAnsi="Cambria"/>
          <w:szCs w:val="24"/>
          <w:vertAlign w:val="superscript"/>
        </w:rPr>
        <w:footnoteReference w:id="321"/>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Raportându-se la această dată, N. Gudea presupune prezenţa simultană a vexilaţiilor legiunilor III Gallica (</w:t>
      </w:r>
      <w:r w:rsidRPr="00E140A7">
        <w:rPr>
          <w:rFonts w:ascii="Cambria" w:hAnsi="Cambria"/>
          <w:szCs w:val="24"/>
        </w:rPr>
        <w:t>ai cărei militari ar fi avut „statut de pedepsiţi”) şi VII Gemina la Porolissum la începutul secolului III</w:t>
      </w:r>
      <w:r w:rsidRPr="00E140A7">
        <w:rPr>
          <w:rFonts w:ascii="Cambria" w:hAnsi="Cambria"/>
          <w:szCs w:val="24"/>
          <w:vertAlign w:val="superscript"/>
        </w:rPr>
        <w:footnoteReference w:id="322"/>
      </w:r>
      <w:r w:rsidRPr="00E140A7">
        <w:rPr>
          <w:rFonts w:ascii="Cambria" w:hAnsi="Cambria"/>
          <w:szCs w:val="24"/>
        </w:rPr>
        <w:t xml:space="preserve">, considerând că ambele au participat la lucrările de reparaţii şi de construire a incintei noi. </w:t>
      </w:r>
    </w:p>
    <w:p w:rsidR="00444418" w:rsidRPr="00E140A7" w:rsidRDefault="00456406">
      <w:pPr>
        <w:ind w:left="-15" w:right="0"/>
        <w:rPr>
          <w:rFonts w:ascii="Cambria" w:hAnsi="Cambria"/>
          <w:szCs w:val="24"/>
        </w:rPr>
      </w:pPr>
      <w:r w:rsidRPr="00E140A7">
        <w:rPr>
          <w:rFonts w:ascii="Cambria" w:hAnsi="Cambria"/>
          <w:szCs w:val="24"/>
        </w:rPr>
        <w:t>Datorită repartiţiei ştampilelor tegulare</w:t>
      </w:r>
      <w:r w:rsidRPr="00E140A7">
        <w:rPr>
          <w:rFonts w:ascii="Cambria" w:hAnsi="Cambria"/>
          <w:szCs w:val="24"/>
          <w:vertAlign w:val="superscript"/>
        </w:rPr>
        <w:footnoteReference w:id="323"/>
      </w:r>
      <w:r w:rsidRPr="00E140A7">
        <w:rPr>
          <w:rFonts w:ascii="Cambria" w:hAnsi="Cambria"/>
          <w:szCs w:val="24"/>
        </w:rPr>
        <w:t>, I. Piso</w:t>
      </w:r>
      <w:r w:rsidRPr="00E140A7">
        <w:rPr>
          <w:rFonts w:ascii="Cambria" w:hAnsi="Cambria"/>
          <w:szCs w:val="24"/>
        </w:rPr>
        <w:t xml:space="preserve"> consideră că legiunile III Gallica şi VII Gemina n-au staţionat simultan la Porolissum</w:t>
      </w:r>
      <w:r w:rsidRPr="00E140A7">
        <w:rPr>
          <w:rFonts w:ascii="Cambria" w:hAnsi="Cambria"/>
          <w:szCs w:val="24"/>
          <w:vertAlign w:val="superscript"/>
        </w:rPr>
        <w:footnoteReference w:id="324"/>
      </w:r>
      <w:r w:rsidRPr="00E140A7">
        <w:rPr>
          <w:rFonts w:ascii="Cambria" w:hAnsi="Cambria"/>
          <w:szCs w:val="24"/>
        </w:rPr>
        <w:t>, invocând în sprijinul acestei ipoteze câteva argumente legate de istoria legiunii III Gallica, precum şi de istoria generală a Imperiului la începutul epocii Severilo</w:t>
      </w:r>
      <w:r w:rsidRPr="00E140A7">
        <w:rPr>
          <w:rFonts w:ascii="Cambria" w:hAnsi="Cambria"/>
          <w:szCs w:val="24"/>
        </w:rPr>
        <w:t>r</w:t>
      </w:r>
      <w:r w:rsidRPr="00E140A7">
        <w:rPr>
          <w:rFonts w:ascii="Cambria" w:hAnsi="Cambria"/>
          <w:szCs w:val="24"/>
          <w:vertAlign w:val="superscript"/>
        </w:rPr>
        <w:footnoteReference w:id="325"/>
      </w:r>
      <w:r w:rsidRPr="00E140A7">
        <w:rPr>
          <w:rFonts w:ascii="Cambria" w:hAnsi="Cambria"/>
          <w:szCs w:val="24"/>
        </w:rPr>
        <w:t xml:space="preserve">. Potrivit acestei interpretări, vexilaţia legiunii III Gallica a venit la Porolissum pe la sfârşitul anului 195 </w:t>
      </w:r>
      <w:r w:rsidRPr="00E140A7">
        <w:rPr>
          <w:rFonts w:ascii="Cambria" w:hAnsi="Cambria"/>
          <w:szCs w:val="24"/>
        </w:rPr>
        <w:lastRenderedPageBreak/>
        <w:t xml:space="preserve">rămânând aici până în 197, interval în care a participat la lucrările de construcţie din castrul de pe Pomet. Dislocarea vexilaţiei legiunii </w:t>
      </w:r>
      <w:r w:rsidRPr="00E140A7">
        <w:rPr>
          <w:rFonts w:ascii="Cambria" w:hAnsi="Cambria"/>
          <w:szCs w:val="24"/>
        </w:rPr>
        <w:t>III Gallica la Porolissum era menită să suplinească contingentele angajate în campania împotriva lui Clodius Albinus.</w:t>
      </w:r>
    </w:p>
    <w:p w:rsidR="00444418" w:rsidRPr="00E140A7" w:rsidRDefault="00456406">
      <w:pPr>
        <w:pStyle w:val="Heading2"/>
        <w:spacing w:after="0"/>
        <w:ind w:left="715"/>
        <w:rPr>
          <w:rFonts w:ascii="Cambria" w:hAnsi="Cambria"/>
          <w:szCs w:val="24"/>
        </w:rPr>
      </w:pPr>
      <w:r w:rsidRPr="00E140A7">
        <w:rPr>
          <w:rFonts w:ascii="Cambria" w:hAnsi="Cambria"/>
          <w:szCs w:val="24"/>
        </w:rPr>
        <w:t>Legio VII Claudia</w:t>
      </w:r>
    </w:p>
    <w:p w:rsidR="00444418" w:rsidRPr="00E140A7" w:rsidRDefault="00456406">
      <w:pPr>
        <w:spacing w:after="55"/>
        <w:ind w:left="-15" w:right="0"/>
        <w:rPr>
          <w:rFonts w:ascii="Cambria" w:hAnsi="Cambria"/>
          <w:szCs w:val="24"/>
        </w:rPr>
      </w:pPr>
      <w:r w:rsidRPr="00E140A7">
        <w:rPr>
          <w:rFonts w:ascii="Cambria" w:hAnsi="Cambria"/>
          <w:szCs w:val="24"/>
        </w:rPr>
        <w:t>Această legiune dislocată în Moesia Superior la Viminacium a participat la războaiele de cucerire a Daciei</w:t>
      </w:r>
      <w:r w:rsidRPr="00E140A7">
        <w:rPr>
          <w:rFonts w:ascii="Cambria" w:hAnsi="Cambria"/>
          <w:szCs w:val="24"/>
          <w:vertAlign w:val="superscript"/>
        </w:rPr>
        <w:footnoteReference w:id="326"/>
      </w:r>
      <w:r w:rsidRPr="00E140A7">
        <w:rPr>
          <w:rFonts w:ascii="Cambria" w:hAnsi="Cambria"/>
          <w:szCs w:val="24"/>
        </w:rPr>
        <w:t>. Ştampile te</w:t>
      </w:r>
      <w:r w:rsidRPr="00E140A7">
        <w:rPr>
          <w:rFonts w:ascii="Cambria" w:hAnsi="Cambria"/>
          <w:szCs w:val="24"/>
        </w:rPr>
        <w:t>gulare aparţinând legiunii VII Claudia au fost descoperite la Drobeta, pe pilonii şi pe portalul podului, ca şi în castrul auxiliar</w:t>
      </w:r>
      <w:r w:rsidRPr="00E140A7">
        <w:rPr>
          <w:rFonts w:ascii="Cambria" w:hAnsi="Cambria"/>
          <w:szCs w:val="24"/>
          <w:vertAlign w:val="superscript"/>
        </w:rPr>
        <w:footnoteReference w:id="327"/>
      </w:r>
      <w:r w:rsidRPr="00E140A7">
        <w:rPr>
          <w:rFonts w:ascii="Cambria" w:hAnsi="Cambria"/>
          <w:szCs w:val="24"/>
        </w:rPr>
        <w:t>. De asemenea, legiunea moesică este atestată, prin ştampile tegulare, în câteva localităţi din sudul Banatului</w:t>
      </w:r>
      <w:r w:rsidRPr="00E140A7">
        <w:rPr>
          <w:rFonts w:ascii="Cambria" w:hAnsi="Cambria"/>
          <w:szCs w:val="24"/>
          <w:vertAlign w:val="superscript"/>
        </w:rPr>
        <w:footnoteReference w:id="328"/>
      </w:r>
      <w:r w:rsidRPr="00E140A7">
        <w:rPr>
          <w:rFonts w:ascii="Cambria" w:hAnsi="Cambria"/>
          <w:szCs w:val="24"/>
        </w:rPr>
        <w:t>: Cuvin, Ban</w:t>
      </w:r>
      <w:r w:rsidRPr="00E140A7">
        <w:rPr>
          <w:rFonts w:ascii="Cambria" w:hAnsi="Cambria"/>
          <w:szCs w:val="24"/>
        </w:rPr>
        <w:t>atska Palanka, Pojejena, Gornea şi Vršac. Unele dintre aceste ştampile pot fi puse în legătură cu organizarea militară a malului nordic al Dunării de către legiunea VII Claudia în timpul lui Traian</w:t>
      </w:r>
      <w:r w:rsidRPr="00E140A7">
        <w:rPr>
          <w:rFonts w:ascii="Cambria" w:hAnsi="Cambria"/>
          <w:szCs w:val="24"/>
          <w:vertAlign w:val="superscript"/>
        </w:rPr>
        <w:footnoteReference w:id="329"/>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t>Apoi, pentru o lungă perioadă  –până în timpul domniei l</w:t>
      </w:r>
      <w:r w:rsidRPr="00E140A7">
        <w:rPr>
          <w:rFonts w:ascii="Cambria" w:hAnsi="Cambria"/>
          <w:szCs w:val="24"/>
        </w:rPr>
        <w:t>ui Filip Arabul-  legiunea VII Claudia nu mai este atestată în Dacia. O inscripţie de la Romula atestă prezenţa  în acest oraş a unei vexilaţii a legiunii VII Claudia în timpul lui Filip Arabul</w:t>
      </w:r>
      <w:r w:rsidRPr="00E140A7">
        <w:rPr>
          <w:rFonts w:ascii="Cambria" w:hAnsi="Cambria"/>
          <w:szCs w:val="24"/>
          <w:vertAlign w:val="superscript"/>
        </w:rPr>
        <w:footnoteReference w:id="330"/>
      </w:r>
      <w:r w:rsidRPr="00E140A7">
        <w:rPr>
          <w:rFonts w:ascii="Cambria" w:hAnsi="Cambria"/>
          <w:szCs w:val="24"/>
        </w:rPr>
        <w:t xml:space="preserve">. Prezenţa acestei vexilaţii a legiunii VII Claudia –împreună </w:t>
      </w:r>
      <w:r w:rsidRPr="00E140A7">
        <w:rPr>
          <w:rFonts w:ascii="Cambria" w:hAnsi="Cambria"/>
          <w:szCs w:val="24"/>
        </w:rPr>
        <w:t>cu o vexilaţie a legiunii germanice XXII Primigenia-  în Dacia Malvensis a fost pusă în legătură cu războiul carpic al lui Filip Arabul, care a avut loc la sfârşitul anului 247 sau la începutul anului 248</w:t>
      </w:r>
      <w:r w:rsidRPr="00E140A7">
        <w:rPr>
          <w:rFonts w:ascii="Cambria" w:hAnsi="Cambria"/>
          <w:szCs w:val="24"/>
          <w:vertAlign w:val="superscript"/>
        </w:rPr>
        <w:footnoteReference w:id="331"/>
      </w:r>
      <w:r w:rsidRPr="00E140A7">
        <w:rPr>
          <w:rFonts w:ascii="Cambria" w:hAnsi="Cambria"/>
          <w:szCs w:val="24"/>
        </w:rPr>
        <w:t>. Aceste două vexilaţii au participat la importante</w:t>
      </w:r>
      <w:r w:rsidRPr="00E140A7">
        <w:rPr>
          <w:rFonts w:ascii="Cambria" w:hAnsi="Cambria"/>
          <w:szCs w:val="24"/>
        </w:rPr>
        <w:t xml:space="preserve"> lucrări de construcţie efectuate la Romula. După cum aflăm dintr-o altă inscripţie, sub cei doi Philippi, Romula </w:t>
      </w:r>
      <w:r w:rsidRPr="00E140A7">
        <w:rPr>
          <w:rFonts w:ascii="Cambria" w:hAnsi="Cambria"/>
          <w:szCs w:val="24"/>
        </w:rPr>
        <w:lastRenderedPageBreak/>
        <w:t>a fost înconjurată cu o incintă fortificată: ...</w:t>
      </w:r>
      <w:r w:rsidRPr="00E140A7">
        <w:rPr>
          <w:rFonts w:ascii="Cambria" w:hAnsi="Cambria"/>
          <w:i/>
          <w:szCs w:val="24"/>
        </w:rPr>
        <w:t>ob tutelam civit(atis) coloniae suae Romul(ae) circuitum muri manu militari a solo fecerunt</w:t>
      </w:r>
      <w:r w:rsidRPr="00E140A7">
        <w:rPr>
          <w:rFonts w:ascii="Cambria" w:hAnsi="Cambria"/>
          <w:szCs w:val="24"/>
          <w:vertAlign w:val="superscript"/>
        </w:rPr>
        <w:footnoteReference w:id="332"/>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După C.C. Petolescu, o placă votivă de la Cioroiul Nou –care menţionează un </w:t>
      </w:r>
      <w:r w:rsidRPr="00E140A7">
        <w:rPr>
          <w:rFonts w:ascii="Cambria" w:hAnsi="Cambria"/>
          <w:i/>
          <w:szCs w:val="24"/>
        </w:rPr>
        <w:t>spe[cul(ator) leg(ionis)]/VII Cl(audiae) [?Philipp(ianae)]</w:t>
      </w:r>
      <w:r w:rsidRPr="00E140A7">
        <w:rPr>
          <w:rFonts w:ascii="Cambria" w:hAnsi="Cambria"/>
          <w:szCs w:val="24"/>
          <w:vertAlign w:val="superscript"/>
        </w:rPr>
        <w:footnoteReference w:id="333"/>
      </w:r>
      <w:r w:rsidRPr="00E140A7">
        <w:rPr>
          <w:rFonts w:ascii="Cambria" w:hAnsi="Cambria"/>
          <w:szCs w:val="24"/>
        </w:rPr>
        <w:t>şi ştampila tegulară LEG  VI[I CL P F]</w:t>
      </w:r>
      <w:r w:rsidRPr="00E140A7">
        <w:rPr>
          <w:rFonts w:ascii="Cambria" w:hAnsi="Cambria"/>
          <w:szCs w:val="24"/>
          <w:vertAlign w:val="superscript"/>
        </w:rPr>
        <w:footnoteReference w:id="334"/>
      </w:r>
      <w:r w:rsidRPr="00E140A7">
        <w:rPr>
          <w:rFonts w:ascii="Cambria" w:hAnsi="Cambria"/>
          <w:szCs w:val="24"/>
        </w:rPr>
        <w:t xml:space="preserve"> de la Romula sunt, de asemenea, de pus în legătură cu războiul carpic al lui Fil</w:t>
      </w:r>
      <w:r w:rsidRPr="00E140A7">
        <w:rPr>
          <w:rFonts w:ascii="Cambria" w:hAnsi="Cambria"/>
          <w:szCs w:val="24"/>
        </w:rPr>
        <w:t>ip Arabul.</w:t>
      </w:r>
    </w:p>
    <w:p w:rsidR="00444418" w:rsidRPr="00E140A7" w:rsidRDefault="00456406">
      <w:pPr>
        <w:spacing w:after="40"/>
        <w:ind w:left="-15" w:right="0"/>
        <w:jc w:val="left"/>
        <w:rPr>
          <w:rFonts w:ascii="Cambria" w:hAnsi="Cambria"/>
          <w:szCs w:val="24"/>
        </w:rPr>
      </w:pPr>
      <w:r w:rsidRPr="00E140A7">
        <w:rPr>
          <w:rFonts w:ascii="Cambria" w:hAnsi="Cambria"/>
          <w:szCs w:val="24"/>
        </w:rPr>
        <w:t>Cea mai mare parte a altor ştampile tegulare aparţinând legiunii VII Claudia descoperite în nordul Dunării datează cu certitudine din perioada ulterioară abandonării oficiale a Daciei</w:t>
      </w:r>
      <w:r w:rsidRPr="00E140A7">
        <w:rPr>
          <w:rFonts w:ascii="Cambria" w:hAnsi="Cambria"/>
          <w:szCs w:val="24"/>
          <w:vertAlign w:val="superscript"/>
        </w:rPr>
        <w:footnoteReference w:id="335"/>
      </w:r>
      <w:r w:rsidRPr="00E140A7">
        <w:rPr>
          <w:rFonts w:ascii="Cambria" w:hAnsi="Cambria"/>
          <w:szCs w:val="24"/>
        </w:rPr>
        <w:t>.</w:t>
      </w:r>
    </w:p>
    <w:p w:rsidR="00444418" w:rsidRPr="00E140A7" w:rsidRDefault="00456406">
      <w:pPr>
        <w:pStyle w:val="Heading2"/>
        <w:spacing w:after="0"/>
        <w:ind w:left="715"/>
        <w:rPr>
          <w:rFonts w:ascii="Cambria" w:hAnsi="Cambria"/>
          <w:szCs w:val="24"/>
        </w:rPr>
      </w:pPr>
      <w:r w:rsidRPr="00E140A7">
        <w:rPr>
          <w:rFonts w:ascii="Cambria" w:hAnsi="Cambria"/>
          <w:szCs w:val="24"/>
        </w:rPr>
        <w:t>Legio VII Gemina</w:t>
      </w:r>
    </w:p>
    <w:p w:rsidR="00444418" w:rsidRPr="00E140A7" w:rsidRDefault="00456406">
      <w:pPr>
        <w:spacing w:after="37"/>
        <w:ind w:left="-15" w:right="0"/>
        <w:rPr>
          <w:rFonts w:ascii="Cambria" w:hAnsi="Cambria"/>
          <w:szCs w:val="24"/>
        </w:rPr>
      </w:pPr>
      <w:r w:rsidRPr="00E140A7">
        <w:rPr>
          <w:rFonts w:ascii="Cambria" w:hAnsi="Cambria"/>
          <w:szCs w:val="24"/>
        </w:rPr>
        <w:t>O inscripţie de la Potaissa</w:t>
      </w:r>
      <w:r w:rsidRPr="00E140A7">
        <w:rPr>
          <w:rFonts w:ascii="Cambria" w:hAnsi="Cambria"/>
          <w:szCs w:val="24"/>
          <w:vertAlign w:val="superscript"/>
        </w:rPr>
        <w:footnoteReference w:id="336"/>
      </w:r>
      <w:r w:rsidRPr="00E140A7">
        <w:rPr>
          <w:rFonts w:ascii="Cambria" w:hAnsi="Cambria"/>
          <w:szCs w:val="24"/>
          <w:vertAlign w:val="superscript"/>
        </w:rPr>
        <w:footnoteReference w:id="337"/>
      </w:r>
      <w:r w:rsidRPr="00E140A7">
        <w:rPr>
          <w:rFonts w:ascii="Cambria" w:hAnsi="Cambria"/>
          <w:szCs w:val="24"/>
        </w:rPr>
        <w:t xml:space="preserve"> atestă prezenţa unei vexilaţii a legiunii hispanice VII Gemina în garnizoana legiunii V Macedonica în timpul domniei lui Commodus. Pe de altă parte, în castrul auxiliar de pe Pomet – Porolissum sunt cunoscute numeroase ştampile tegulare de tipul L. VII. G</w:t>
      </w:r>
      <w:r w:rsidRPr="00E140A7">
        <w:rPr>
          <w:rFonts w:ascii="Cambria" w:hAnsi="Cambria"/>
          <w:szCs w:val="24"/>
        </w:rPr>
        <w:t>.F.</w:t>
      </w:r>
      <w:r w:rsidRPr="00E140A7">
        <w:rPr>
          <w:rFonts w:ascii="Cambria" w:hAnsi="Cambria"/>
          <w:szCs w:val="24"/>
          <w:vertAlign w:val="superscript"/>
        </w:rPr>
        <w:footnoteReference w:id="338"/>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 P. Le Roux consideră că aceste ştampile pot fi datate în intervalul 101 – 197 p. Chr.</w:t>
      </w:r>
      <w:r w:rsidRPr="00E140A7">
        <w:rPr>
          <w:rFonts w:ascii="Cambria" w:hAnsi="Cambria"/>
          <w:szCs w:val="24"/>
          <w:vertAlign w:val="superscript"/>
        </w:rPr>
        <w:footnoteReference w:id="339"/>
      </w:r>
      <w:r w:rsidRPr="00E140A7">
        <w:rPr>
          <w:rFonts w:ascii="Cambria" w:hAnsi="Cambria"/>
          <w:szCs w:val="24"/>
          <w:vertAlign w:val="superscript"/>
        </w:rPr>
        <w:footnoteReference w:id="340"/>
      </w:r>
      <w:r w:rsidRPr="00E140A7">
        <w:rPr>
          <w:rFonts w:ascii="Cambria" w:hAnsi="Cambria"/>
          <w:szCs w:val="24"/>
          <w:vertAlign w:val="superscript"/>
        </w:rPr>
        <w:t>56</w:t>
      </w:r>
      <w:r w:rsidRPr="00E140A7">
        <w:rPr>
          <w:rFonts w:ascii="Cambria" w:hAnsi="Cambria"/>
          <w:szCs w:val="24"/>
        </w:rPr>
        <w:t>, socotind că legiunea hispanică a fost detaşată în Dacia, cel mai probabil, cu ocazia războaielor dacice ale lui Traian. Însă, datorită contextului stratigrafi</w:t>
      </w:r>
      <w:r w:rsidRPr="00E140A7">
        <w:rPr>
          <w:rFonts w:ascii="Cambria" w:hAnsi="Cambria"/>
          <w:szCs w:val="24"/>
        </w:rPr>
        <w:t xml:space="preserve">c în care au fost descoperite (prima fază a castrului </w:t>
      </w:r>
      <w:r w:rsidRPr="00E140A7">
        <w:rPr>
          <w:rFonts w:ascii="Cambria" w:hAnsi="Cambria"/>
          <w:szCs w:val="24"/>
        </w:rPr>
        <w:lastRenderedPageBreak/>
        <w:t>cu incinta din zid de piatră), datarea ştampilelor în epoca traiană este exclusă</w:t>
      </w:r>
      <w:r w:rsidRPr="00E140A7">
        <w:rPr>
          <w:rFonts w:ascii="Cambria" w:hAnsi="Cambria"/>
          <w:szCs w:val="24"/>
          <w:vertAlign w:val="superscript"/>
        </w:rPr>
        <w:footnoteReference w:id="341"/>
      </w:r>
      <w:r w:rsidRPr="00E140A7">
        <w:rPr>
          <w:rFonts w:ascii="Cambria" w:hAnsi="Cambria"/>
          <w:szCs w:val="24"/>
        </w:rPr>
        <w:t>.</w:t>
      </w:r>
    </w:p>
    <w:p w:rsidR="00444418" w:rsidRPr="00E140A7" w:rsidRDefault="00456406">
      <w:pPr>
        <w:spacing w:after="37"/>
        <w:ind w:left="-15" w:right="0"/>
        <w:rPr>
          <w:rFonts w:ascii="Cambria" w:hAnsi="Cambria"/>
          <w:szCs w:val="24"/>
        </w:rPr>
      </w:pPr>
      <w:r w:rsidRPr="00E140A7">
        <w:rPr>
          <w:rFonts w:ascii="Cambria" w:hAnsi="Cambria"/>
          <w:szCs w:val="24"/>
        </w:rPr>
        <w:t>Potrivit lui B. Dobson şi D.J. Breeze legiunea VII Gemina ar fi sosit în Dacia în timpul domniei lui Commodus, când i s</w:t>
      </w:r>
      <w:r w:rsidRPr="00E140A7">
        <w:rPr>
          <w:rFonts w:ascii="Cambria" w:hAnsi="Cambria"/>
          <w:szCs w:val="24"/>
        </w:rPr>
        <w:t xml:space="preserve">-a conferit epitetul </w:t>
      </w:r>
      <w:r w:rsidRPr="00E140A7">
        <w:rPr>
          <w:rFonts w:ascii="Cambria" w:hAnsi="Cambria"/>
          <w:i/>
          <w:szCs w:val="24"/>
        </w:rPr>
        <w:t>pia</w:t>
      </w:r>
      <w:r w:rsidRPr="00E140A7">
        <w:rPr>
          <w:rFonts w:ascii="Cambria" w:hAnsi="Cambria"/>
          <w:szCs w:val="24"/>
          <w:vertAlign w:val="superscript"/>
        </w:rPr>
        <w:footnoteReference w:id="342"/>
      </w:r>
      <w:r w:rsidRPr="00E140A7">
        <w:rPr>
          <w:rFonts w:ascii="Cambria" w:hAnsi="Cambria"/>
          <w:szCs w:val="24"/>
        </w:rPr>
        <w:t>. În sfârşit, o a treia ipoteză a fost formulată de N. Gudea care consideră, pe bună dreptate, că vexilaţia legiunii VII Gemina a sosit la Porolissum la începutul secolului III</w:t>
      </w:r>
      <w:r w:rsidRPr="00E140A7">
        <w:rPr>
          <w:rFonts w:ascii="Cambria" w:hAnsi="Cambria"/>
          <w:szCs w:val="24"/>
          <w:vertAlign w:val="superscript"/>
        </w:rPr>
        <w:footnoteReference w:id="343"/>
      </w:r>
      <w:r w:rsidRPr="00E140A7">
        <w:rPr>
          <w:rFonts w:ascii="Cambria" w:hAnsi="Cambria"/>
          <w:szCs w:val="24"/>
        </w:rPr>
        <w:t>, făcând parte din corpul expediţionar care l-a însoţi</w:t>
      </w:r>
      <w:r w:rsidRPr="00E140A7">
        <w:rPr>
          <w:rFonts w:ascii="Cambria" w:hAnsi="Cambria"/>
          <w:szCs w:val="24"/>
        </w:rPr>
        <w:t>t pe împăratul Caracalla în Dacia Porolossensis şi apoi în Orient</w:t>
      </w:r>
      <w:r w:rsidRPr="00E140A7">
        <w:rPr>
          <w:rFonts w:ascii="Cambria" w:hAnsi="Cambria"/>
          <w:szCs w:val="24"/>
          <w:vertAlign w:val="superscript"/>
        </w:rPr>
        <w:footnoteReference w:id="344"/>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Observând faptul că o vexialaţie aflată doar în trecere nu putea fabrica un număr atât de mare de materiale tegulare precum cele aparţinând legiunii VII Gemina descoperite la Porolissum, </w:t>
      </w:r>
      <w:r w:rsidRPr="00E140A7">
        <w:rPr>
          <w:rFonts w:ascii="Cambria" w:hAnsi="Cambria"/>
          <w:szCs w:val="24"/>
        </w:rPr>
        <w:t>I. Piso amendează parţial interpretarea lui N. Gudea, considerând că vexilaţiile legiunii hispanice nu au venit în Dacia Porolissensis pentru a-l însoţi pe Caracalla în Orient, ci pentru a înlocui contingentele de la Porolissum şi Potaissa care urmau să pl</w:t>
      </w:r>
      <w:r w:rsidRPr="00E140A7">
        <w:rPr>
          <w:rFonts w:ascii="Cambria" w:hAnsi="Cambria"/>
          <w:szCs w:val="24"/>
        </w:rPr>
        <w:t>ece în campania orientală</w:t>
      </w:r>
      <w:r w:rsidRPr="00E140A7">
        <w:rPr>
          <w:rFonts w:ascii="Cambria" w:hAnsi="Cambria"/>
          <w:szCs w:val="24"/>
          <w:vertAlign w:val="superscript"/>
        </w:rPr>
        <w:footnoteReference w:id="345"/>
      </w:r>
      <w:r w:rsidRPr="00E140A7">
        <w:rPr>
          <w:rFonts w:ascii="Cambria" w:hAnsi="Cambria"/>
          <w:szCs w:val="24"/>
        </w:rPr>
        <w:t xml:space="preserve">. </w:t>
      </w:r>
      <w:r w:rsidRPr="00E140A7">
        <w:rPr>
          <w:rFonts w:ascii="Cambria" w:hAnsi="Cambria"/>
          <w:b/>
          <w:i/>
          <w:szCs w:val="24"/>
        </w:rPr>
        <w:t>Legio X Gemina</w:t>
      </w:r>
    </w:p>
    <w:p w:rsidR="00444418" w:rsidRPr="00E140A7" w:rsidRDefault="00456406">
      <w:pPr>
        <w:spacing w:after="40"/>
        <w:ind w:left="-15" w:right="0"/>
        <w:rPr>
          <w:rFonts w:ascii="Cambria" w:hAnsi="Cambria"/>
          <w:szCs w:val="24"/>
        </w:rPr>
      </w:pPr>
      <w:r w:rsidRPr="00E140A7">
        <w:rPr>
          <w:rFonts w:ascii="Cambria" w:hAnsi="Cambria"/>
          <w:szCs w:val="24"/>
        </w:rPr>
        <w:t>Pe baza distincţiilor conferite tribunului P. Bessius Betuinianus</w:t>
      </w:r>
      <w:r w:rsidRPr="00E140A7">
        <w:rPr>
          <w:rFonts w:ascii="Cambria" w:hAnsi="Cambria"/>
          <w:szCs w:val="24"/>
          <w:vertAlign w:val="superscript"/>
        </w:rPr>
        <w:footnoteReference w:id="346"/>
      </w:r>
      <w:r w:rsidRPr="00E140A7">
        <w:rPr>
          <w:rFonts w:ascii="Cambria" w:hAnsi="Cambria"/>
          <w:szCs w:val="24"/>
        </w:rPr>
        <w:t>, se consideră ca foarte probabilă participarea acestei legiuni pannonice la cel de al doilea război dacic al lui Traian</w:t>
      </w:r>
      <w:r w:rsidRPr="00E140A7">
        <w:rPr>
          <w:rFonts w:ascii="Cambria" w:hAnsi="Cambria"/>
          <w:szCs w:val="24"/>
          <w:vertAlign w:val="superscript"/>
        </w:rPr>
        <w:footnoteReference w:id="34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În Dacia, legiunea este atestată la Sucidava prin două ştampile tegulare [L]EG X G</w:t>
      </w:r>
      <w:r w:rsidRPr="00E140A7">
        <w:rPr>
          <w:rFonts w:ascii="Cambria" w:hAnsi="Cambria"/>
          <w:szCs w:val="24"/>
          <w:vertAlign w:val="superscript"/>
        </w:rPr>
        <w:footnoteReference w:id="348"/>
      </w:r>
      <w:r w:rsidRPr="00E140A7">
        <w:rPr>
          <w:rFonts w:ascii="Cambria" w:hAnsi="Cambria"/>
          <w:szCs w:val="24"/>
        </w:rPr>
        <w:t>, datate de D. Tudor în secolul II p. Chr.</w:t>
      </w:r>
      <w:r w:rsidRPr="00E140A7">
        <w:rPr>
          <w:rFonts w:ascii="Cambria" w:hAnsi="Cambria"/>
          <w:szCs w:val="24"/>
          <w:vertAlign w:val="superscript"/>
        </w:rPr>
        <w:footnoteReference w:id="349"/>
      </w:r>
      <w:r w:rsidRPr="00E140A7">
        <w:rPr>
          <w:rFonts w:ascii="Cambria" w:hAnsi="Cambria"/>
          <w:szCs w:val="24"/>
        </w:rPr>
        <w:t>. Prin urmare, este posibil ca o vexilaţie a legiunii X Gemina să fi rămas după sfârşitul celui de al doilea război dacic în nordu</w:t>
      </w:r>
      <w:r w:rsidRPr="00E140A7">
        <w:rPr>
          <w:rFonts w:ascii="Cambria" w:hAnsi="Cambria"/>
          <w:szCs w:val="24"/>
        </w:rPr>
        <w:t>l Dunării pentru a supraveghea capul de pod de la Sucidava</w:t>
      </w:r>
      <w:r w:rsidRPr="00E140A7">
        <w:rPr>
          <w:rFonts w:ascii="Cambria" w:hAnsi="Cambria"/>
          <w:szCs w:val="24"/>
          <w:vertAlign w:val="superscript"/>
        </w:rPr>
        <w:footnoteReference w:id="350"/>
      </w:r>
      <w:r w:rsidRPr="00E140A7">
        <w:rPr>
          <w:rFonts w:ascii="Cambria" w:hAnsi="Cambria"/>
          <w:szCs w:val="24"/>
        </w:rPr>
        <w:t>, care în timpul lui Traian aparţinea Moesiei Inferior.</w:t>
      </w:r>
    </w:p>
    <w:p w:rsidR="00444418" w:rsidRPr="00E140A7" w:rsidRDefault="00456406">
      <w:pPr>
        <w:pStyle w:val="Heading2"/>
        <w:spacing w:after="0"/>
        <w:ind w:left="715"/>
        <w:rPr>
          <w:rFonts w:ascii="Cambria" w:hAnsi="Cambria"/>
          <w:szCs w:val="24"/>
        </w:rPr>
      </w:pPr>
      <w:r w:rsidRPr="00E140A7">
        <w:rPr>
          <w:rFonts w:ascii="Cambria" w:hAnsi="Cambria"/>
          <w:szCs w:val="24"/>
        </w:rPr>
        <w:t>Legio XIIII Gemina</w:t>
      </w:r>
    </w:p>
    <w:p w:rsidR="00444418" w:rsidRPr="00E140A7" w:rsidRDefault="00456406">
      <w:pPr>
        <w:spacing w:after="40"/>
        <w:ind w:left="-15" w:right="0"/>
        <w:jc w:val="left"/>
        <w:rPr>
          <w:rFonts w:ascii="Cambria" w:hAnsi="Cambria"/>
          <w:szCs w:val="24"/>
        </w:rPr>
      </w:pPr>
      <w:r w:rsidRPr="00E140A7">
        <w:rPr>
          <w:rFonts w:ascii="Cambria" w:hAnsi="Cambria"/>
          <w:szCs w:val="24"/>
        </w:rPr>
        <w:t>Prin vexilaţiile trimise pe frontul dacic, legiunea XIIII Gemina cantonată la Vindobona a participat la campaniile de cuce</w:t>
      </w:r>
      <w:r w:rsidRPr="00E140A7">
        <w:rPr>
          <w:rFonts w:ascii="Cambria" w:hAnsi="Cambria"/>
          <w:szCs w:val="24"/>
        </w:rPr>
        <w:t>rire a Daciei</w:t>
      </w:r>
      <w:r w:rsidRPr="00E140A7">
        <w:rPr>
          <w:rFonts w:ascii="Cambria" w:hAnsi="Cambria"/>
          <w:szCs w:val="24"/>
          <w:vertAlign w:val="superscript"/>
        </w:rPr>
        <w:footnoteReference w:id="351"/>
      </w:r>
      <w:r w:rsidRPr="00E140A7">
        <w:rPr>
          <w:rFonts w:ascii="Cambria" w:hAnsi="Cambria"/>
          <w:szCs w:val="24"/>
        </w:rPr>
        <w:t>.</w:t>
      </w:r>
    </w:p>
    <w:p w:rsidR="00444418" w:rsidRPr="00E140A7" w:rsidRDefault="00456406">
      <w:pPr>
        <w:spacing w:after="45"/>
        <w:ind w:left="-15" w:right="0"/>
        <w:rPr>
          <w:rFonts w:ascii="Cambria" w:hAnsi="Cambria"/>
          <w:szCs w:val="24"/>
        </w:rPr>
      </w:pPr>
      <w:r w:rsidRPr="00E140A7">
        <w:rPr>
          <w:rFonts w:ascii="Cambria" w:hAnsi="Cambria"/>
          <w:szCs w:val="24"/>
        </w:rPr>
        <w:t xml:space="preserve">Inscripţia de la Apulum dedicată Victoriei Augusta de către L. Iulius L. (f.) Galer. Leuganus Clunia, </w:t>
      </w:r>
      <w:r w:rsidRPr="00E140A7">
        <w:rPr>
          <w:rFonts w:ascii="Cambria" w:hAnsi="Cambria"/>
          <w:i/>
          <w:szCs w:val="24"/>
        </w:rPr>
        <w:t>vet. leg. XIIII G.M.V. aedis custos c.R. leg. XIII [G]</w:t>
      </w:r>
      <w:r w:rsidRPr="00E140A7">
        <w:rPr>
          <w:rFonts w:ascii="Cambria" w:hAnsi="Cambria"/>
          <w:szCs w:val="24"/>
          <w:vertAlign w:val="superscript"/>
        </w:rPr>
        <w:footnoteReference w:id="352"/>
      </w:r>
      <w:r w:rsidRPr="00E140A7">
        <w:rPr>
          <w:rFonts w:ascii="Cambria" w:hAnsi="Cambria"/>
          <w:szCs w:val="24"/>
        </w:rPr>
        <w:t>a fost datată de E. Ritterling în epoca traiană</w:t>
      </w:r>
      <w:r w:rsidRPr="00E140A7">
        <w:rPr>
          <w:rFonts w:ascii="Cambria" w:hAnsi="Cambria"/>
          <w:szCs w:val="24"/>
          <w:vertAlign w:val="superscript"/>
        </w:rPr>
        <w:footnoteReference w:id="353"/>
      </w:r>
      <w:r w:rsidRPr="00E140A7">
        <w:rPr>
          <w:rFonts w:ascii="Cambria" w:hAnsi="Cambria"/>
          <w:szCs w:val="24"/>
        </w:rPr>
        <w:t xml:space="preserve">. Prin </w:t>
      </w:r>
      <w:r w:rsidRPr="00E140A7">
        <w:rPr>
          <w:rFonts w:ascii="Cambria" w:hAnsi="Cambria"/>
          <w:i/>
          <w:szCs w:val="24"/>
        </w:rPr>
        <w:t>aedes c.R.</w:t>
      </w:r>
      <w:r w:rsidRPr="00E140A7">
        <w:rPr>
          <w:rFonts w:ascii="Cambria" w:hAnsi="Cambria"/>
          <w:szCs w:val="24"/>
        </w:rPr>
        <w:t xml:space="preserve"> se înţelege nu </w:t>
      </w:r>
      <w:r w:rsidRPr="00E140A7">
        <w:rPr>
          <w:rFonts w:ascii="Cambria" w:hAnsi="Cambria"/>
          <w:i/>
          <w:szCs w:val="24"/>
        </w:rPr>
        <w:t>ae</w:t>
      </w:r>
      <w:r w:rsidRPr="00E140A7">
        <w:rPr>
          <w:rFonts w:ascii="Cambria" w:hAnsi="Cambria"/>
          <w:i/>
          <w:szCs w:val="24"/>
        </w:rPr>
        <w:t>des principiorum</w:t>
      </w:r>
      <w:r w:rsidRPr="00E140A7">
        <w:rPr>
          <w:rFonts w:ascii="Cambria" w:hAnsi="Cambria"/>
          <w:szCs w:val="24"/>
        </w:rPr>
        <w:t xml:space="preserve">, ci locul de cult al cetăţenilor romani din </w:t>
      </w:r>
      <w:r w:rsidRPr="00E140A7">
        <w:rPr>
          <w:rFonts w:ascii="Cambria" w:hAnsi="Cambria"/>
          <w:i/>
          <w:szCs w:val="24"/>
        </w:rPr>
        <w:t xml:space="preserve">canabae </w:t>
      </w:r>
      <w:r w:rsidRPr="00E140A7">
        <w:rPr>
          <w:rFonts w:ascii="Cambria" w:hAnsi="Cambria"/>
          <w:szCs w:val="24"/>
        </w:rPr>
        <w:t>(</w:t>
      </w:r>
      <w:r w:rsidRPr="00E140A7">
        <w:rPr>
          <w:rFonts w:ascii="Cambria" w:hAnsi="Cambria"/>
          <w:i/>
          <w:szCs w:val="24"/>
        </w:rPr>
        <w:t>qui consistunt ad legionem</w:t>
      </w:r>
      <w:r w:rsidRPr="00E140A7">
        <w:rPr>
          <w:rFonts w:ascii="Cambria" w:hAnsi="Cambria"/>
          <w:szCs w:val="24"/>
        </w:rPr>
        <w:t>)</w:t>
      </w:r>
      <w:r w:rsidRPr="00E140A7">
        <w:rPr>
          <w:rFonts w:ascii="Cambria" w:hAnsi="Cambria"/>
          <w:szCs w:val="24"/>
          <w:vertAlign w:val="superscript"/>
        </w:rPr>
        <w:footnoteReference w:id="354"/>
      </w:r>
      <w:r w:rsidRPr="00E140A7">
        <w:rPr>
          <w:rFonts w:ascii="Cambria" w:hAnsi="Cambria"/>
          <w:szCs w:val="24"/>
        </w:rPr>
        <w:t>. Pe baza acestei inscripţii se consideră că, după cucerirea Daciei, o vexilaţie a legiunii XIIII Gemina a staţionat o vreme la Apulum</w:t>
      </w:r>
      <w:r w:rsidRPr="00E140A7">
        <w:rPr>
          <w:rFonts w:ascii="Cambria" w:hAnsi="Cambria"/>
          <w:szCs w:val="24"/>
          <w:vertAlign w:val="superscript"/>
        </w:rPr>
        <w:t>371</w:t>
      </w:r>
      <w:r w:rsidRPr="00E140A7">
        <w:rPr>
          <w:rFonts w:ascii="Cambria" w:hAnsi="Cambria"/>
          <w:szCs w:val="24"/>
        </w:rPr>
        <w:t>, în castrul legiunii</w:t>
      </w:r>
      <w:r w:rsidRPr="00E140A7">
        <w:rPr>
          <w:rFonts w:ascii="Cambria" w:hAnsi="Cambria"/>
          <w:szCs w:val="24"/>
        </w:rPr>
        <w:t xml:space="preserve"> XIII Gemina, din aceleaşi motive ca şi vexilaţia legiunii I Adiutrix</w:t>
      </w:r>
      <w:r w:rsidRPr="00E140A7">
        <w:rPr>
          <w:rFonts w:ascii="Cambria" w:hAnsi="Cambria"/>
          <w:szCs w:val="24"/>
          <w:vertAlign w:val="superscript"/>
        </w:rPr>
        <w:t>372</w:t>
      </w:r>
      <w:r w:rsidRPr="00E140A7">
        <w:rPr>
          <w:rFonts w:ascii="Cambria" w:hAnsi="Cambria"/>
          <w:szCs w:val="24"/>
        </w:rPr>
        <w:t>.</w:t>
      </w:r>
    </w:p>
    <w:p w:rsidR="00444418" w:rsidRPr="00E140A7" w:rsidRDefault="00456406">
      <w:pPr>
        <w:pStyle w:val="Heading2"/>
        <w:spacing w:after="0"/>
        <w:ind w:left="715"/>
        <w:rPr>
          <w:rFonts w:ascii="Cambria" w:hAnsi="Cambria"/>
          <w:szCs w:val="24"/>
        </w:rPr>
      </w:pPr>
      <w:r w:rsidRPr="00E140A7">
        <w:rPr>
          <w:rFonts w:ascii="Cambria" w:hAnsi="Cambria"/>
          <w:szCs w:val="24"/>
        </w:rPr>
        <w:t>Legio XXII Primigenia</w:t>
      </w:r>
    </w:p>
    <w:p w:rsidR="00444418" w:rsidRPr="00E140A7" w:rsidRDefault="00456406">
      <w:pPr>
        <w:ind w:left="-15" w:right="0"/>
        <w:rPr>
          <w:rFonts w:ascii="Cambria" w:hAnsi="Cambria"/>
          <w:szCs w:val="24"/>
        </w:rPr>
      </w:pPr>
      <w:r w:rsidRPr="00E140A7">
        <w:rPr>
          <w:rFonts w:ascii="Cambria" w:hAnsi="Cambria"/>
          <w:szCs w:val="24"/>
        </w:rPr>
        <w:t xml:space="preserve"> Legiunea renană </w:t>
      </w:r>
      <w:r w:rsidRPr="00E140A7">
        <w:rPr>
          <w:rFonts w:ascii="Cambria" w:hAnsi="Cambria"/>
          <w:i/>
          <w:szCs w:val="24"/>
        </w:rPr>
        <w:t xml:space="preserve">XXII Primigenia pia fidelis Philippiana </w:t>
      </w:r>
      <w:r w:rsidRPr="00E140A7">
        <w:rPr>
          <w:rFonts w:ascii="Cambria" w:hAnsi="Cambria"/>
          <w:szCs w:val="24"/>
        </w:rPr>
        <w:t xml:space="preserve">–cu garnizoana la Mogontiacum, în </w:t>
      </w:r>
    </w:p>
    <w:p w:rsidR="00444418" w:rsidRPr="00E140A7" w:rsidRDefault="00456406">
      <w:pPr>
        <w:spacing w:after="31"/>
        <w:ind w:left="-15" w:right="0" w:firstLine="0"/>
        <w:rPr>
          <w:rFonts w:ascii="Cambria" w:hAnsi="Cambria"/>
          <w:szCs w:val="24"/>
        </w:rPr>
      </w:pPr>
      <w:r w:rsidRPr="00E140A7">
        <w:rPr>
          <w:rFonts w:ascii="Cambria" w:hAnsi="Cambria"/>
          <w:szCs w:val="24"/>
        </w:rPr>
        <w:lastRenderedPageBreak/>
        <w:t xml:space="preserve">Germania Superior-  este atestată în Dacia </w:t>
      </w:r>
    </w:p>
    <w:p w:rsidR="00444418" w:rsidRPr="00E140A7" w:rsidRDefault="00456406">
      <w:pPr>
        <w:spacing w:after="58"/>
        <w:ind w:left="-15" w:right="0" w:firstLine="0"/>
        <w:rPr>
          <w:rFonts w:ascii="Cambria" w:hAnsi="Cambria"/>
          <w:szCs w:val="24"/>
        </w:rPr>
      </w:pPr>
      <w:r w:rsidRPr="00E140A7">
        <w:rPr>
          <w:rFonts w:ascii="Cambria" w:hAnsi="Cambria"/>
          <w:szCs w:val="24"/>
        </w:rPr>
        <w:t>Malvensis, la Romula, pr</w:t>
      </w:r>
      <w:r w:rsidRPr="00E140A7">
        <w:rPr>
          <w:rFonts w:ascii="Cambria" w:hAnsi="Cambria"/>
          <w:szCs w:val="24"/>
        </w:rPr>
        <w:t>in două inscripţii din timpul lui Filip Arabul</w:t>
      </w:r>
      <w:r w:rsidRPr="00E140A7">
        <w:rPr>
          <w:rFonts w:ascii="Cambria" w:hAnsi="Cambria"/>
          <w:szCs w:val="24"/>
          <w:vertAlign w:val="superscript"/>
        </w:rPr>
        <w:t>373</w:t>
      </w:r>
      <w:r w:rsidRPr="00E140A7">
        <w:rPr>
          <w:rFonts w:ascii="Cambria" w:hAnsi="Cambria"/>
          <w:szCs w:val="24"/>
        </w:rPr>
        <w:t>. Prin urmare, o vexilaţie a legiunii XXII Primigenia a participat în 247-248 p. Chr. la războiul carpic al lui Filip Arabul şi apoi a construit, împreună cu o vexilaţie a legiunii VII Claudia, zidul de inci</w:t>
      </w:r>
      <w:r w:rsidRPr="00E140A7">
        <w:rPr>
          <w:rFonts w:ascii="Cambria" w:hAnsi="Cambria"/>
          <w:szCs w:val="24"/>
        </w:rPr>
        <w:t>ntă al oraşului Romula</w:t>
      </w:r>
      <w:r w:rsidRPr="00E140A7">
        <w:rPr>
          <w:rFonts w:ascii="Cambria" w:hAnsi="Cambria"/>
          <w:szCs w:val="24"/>
          <w:vertAlign w:val="superscript"/>
        </w:rPr>
        <w:t>374</w:t>
      </w:r>
      <w:r w:rsidRPr="00E140A7">
        <w:rPr>
          <w:rFonts w:ascii="Cambria" w:hAnsi="Cambria"/>
          <w:szCs w:val="24"/>
        </w:rPr>
        <w:t>.</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spacing w:after="148"/>
        <w:ind w:left="-15" w:right="0"/>
        <w:rPr>
          <w:rFonts w:ascii="Cambria" w:hAnsi="Cambria"/>
          <w:szCs w:val="24"/>
        </w:rPr>
      </w:pPr>
      <w:r w:rsidRPr="00E140A7">
        <w:rPr>
          <w:rFonts w:ascii="Cambria" w:hAnsi="Cambria"/>
          <w:szCs w:val="24"/>
        </w:rPr>
        <w:t>În ceea ce priveşte efectivul armatei romane din Dacia, cercetările mai recente au evidenţiat schimbările majore petrecute către mijlocul secolului III</w:t>
      </w:r>
      <w:r w:rsidRPr="00E140A7">
        <w:rPr>
          <w:rFonts w:ascii="Cambria" w:hAnsi="Cambria"/>
          <w:szCs w:val="24"/>
          <w:vertAlign w:val="superscript"/>
        </w:rPr>
        <w:t>375</w:t>
      </w:r>
      <w:r w:rsidRPr="00E140A7">
        <w:rPr>
          <w:rFonts w:ascii="Cambria" w:hAnsi="Cambria"/>
          <w:szCs w:val="24"/>
        </w:rPr>
        <w:t xml:space="preserve">, când a fost pus în aplicare  – </w:t>
      </w:r>
      <w:r w:rsidRPr="00E140A7">
        <w:rPr>
          <w:rFonts w:ascii="Cambria" w:hAnsi="Cambria"/>
          <w:szCs w:val="24"/>
        </w:rPr>
        <w:t>începând din timpul domniei lui Philippus-  un nou concept de apărare a provinciilor de la Dunărea de Mijloc şi de Jos, prin crearea unui corp de armată (forţa de intervenţie danubiană) cuprinzând vexilaţii detaşate din armatele Pannoniilor, Moesiilor şi D</w:t>
      </w:r>
      <w:r w:rsidRPr="00E140A7">
        <w:rPr>
          <w:rFonts w:ascii="Cambria" w:hAnsi="Cambria"/>
          <w:szCs w:val="24"/>
        </w:rPr>
        <w:t>aciilor</w:t>
      </w:r>
      <w:r w:rsidRPr="00E140A7">
        <w:rPr>
          <w:rFonts w:ascii="Cambria" w:hAnsi="Cambria"/>
          <w:szCs w:val="24"/>
          <w:vertAlign w:val="superscript"/>
        </w:rPr>
        <w:t>376</w:t>
      </w:r>
      <w:r w:rsidRPr="00E140A7">
        <w:rPr>
          <w:rFonts w:ascii="Cambria" w:hAnsi="Cambria"/>
          <w:szCs w:val="24"/>
        </w:rPr>
        <w:t>. Sesizând că un număr prea mare de trupe sunt blocate în stânga Dunării pentru apărarea unei singure provincii, Gallienus sa folosit sistematic de vexilaţii din armata Daciei, implicându-le în acţiuni în afara Provinciei. Începând din timpul ace</w:t>
      </w:r>
      <w:r w:rsidRPr="00E140A7">
        <w:rPr>
          <w:rFonts w:ascii="Cambria" w:hAnsi="Cambria"/>
          <w:szCs w:val="24"/>
        </w:rPr>
        <w:t>stui împărat, efectivul armatei Daciei a fost continuu diminuat prin trimiterea unor vexilaţii în Pannonia Superior şi Gallia</w:t>
      </w:r>
      <w:r w:rsidRPr="00E140A7">
        <w:rPr>
          <w:rFonts w:ascii="Cambria" w:hAnsi="Cambria"/>
          <w:szCs w:val="24"/>
          <w:vertAlign w:val="superscript"/>
        </w:rPr>
        <w:t>377</w:t>
      </w:r>
      <w:r w:rsidRPr="00E140A7">
        <w:rPr>
          <w:rFonts w:ascii="Cambria" w:hAnsi="Cambria"/>
          <w:szCs w:val="24"/>
        </w:rPr>
        <w:t xml:space="preserve">; unele vexilaţii se aflau în Italia de Nord,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20670" name="Group 720670"/>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02" name="Shape 816402"/>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0670" style="width:78pt;height:0.5pt;mso-position-horizontal-relative:char;mso-position-vertical-relative:line" coordsize="9906,63">
                <v:shape id="Shape 816403"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numPr>
          <w:ilvl w:val="0"/>
          <w:numId w:val="5"/>
        </w:numPr>
        <w:spacing w:line="248" w:lineRule="auto"/>
        <w:ind w:right="14" w:hanging="224"/>
        <w:rPr>
          <w:rFonts w:ascii="Cambria" w:hAnsi="Cambria"/>
          <w:szCs w:val="24"/>
        </w:rPr>
      </w:pPr>
      <w:r w:rsidRPr="00E140A7">
        <w:rPr>
          <w:rFonts w:ascii="Cambria" w:hAnsi="Cambria"/>
          <w:i/>
          <w:szCs w:val="24"/>
        </w:rPr>
        <w:t xml:space="preserve">J.C. Mann, </w:t>
      </w:r>
      <w:r w:rsidRPr="00E140A7">
        <w:rPr>
          <w:rFonts w:ascii="Cambria" w:hAnsi="Cambria"/>
          <w:b/>
          <w:i/>
          <w:szCs w:val="24"/>
        </w:rPr>
        <w:t>Legionary Recruitment and Veteran Settlement during the Principate</w:t>
      </w:r>
      <w:r w:rsidRPr="00E140A7">
        <w:rPr>
          <w:rFonts w:ascii="Cambria" w:hAnsi="Cambria"/>
          <w:i/>
          <w:szCs w:val="24"/>
        </w:rPr>
        <w:t>, London, 1983, p. 39, nota 452.</w:t>
      </w:r>
    </w:p>
    <w:p w:rsidR="00444418" w:rsidRPr="00E140A7" w:rsidRDefault="00456406">
      <w:pPr>
        <w:numPr>
          <w:ilvl w:val="0"/>
          <w:numId w:val="5"/>
        </w:numPr>
        <w:spacing w:line="247" w:lineRule="auto"/>
        <w:ind w:right="14" w:hanging="224"/>
        <w:rPr>
          <w:rFonts w:ascii="Cambria" w:hAnsi="Cambria"/>
          <w:szCs w:val="24"/>
        </w:rPr>
      </w:pPr>
      <w:r w:rsidRPr="00E140A7">
        <w:rPr>
          <w:rFonts w:ascii="Cambria" w:hAnsi="Cambria"/>
          <w:b/>
          <w:i/>
          <w:szCs w:val="24"/>
        </w:rPr>
        <w:t>Piso</w:t>
      </w:r>
      <w:r w:rsidRPr="00E140A7">
        <w:rPr>
          <w:rFonts w:ascii="Cambria" w:hAnsi="Cambria"/>
          <w:i/>
          <w:szCs w:val="24"/>
        </w:rPr>
        <w:t xml:space="preserve"> </w:t>
      </w:r>
      <w:r w:rsidRPr="00E140A7">
        <w:rPr>
          <w:rFonts w:ascii="Cambria" w:hAnsi="Cambria"/>
          <w:b/>
          <w:i/>
          <w:szCs w:val="24"/>
        </w:rPr>
        <w:t>2000</w:t>
      </w:r>
      <w:r w:rsidRPr="00E140A7">
        <w:rPr>
          <w:rFonts w:ascii="Cambria" w:hAnsi="Cambria"/>
          <w:i/>
          <w:szCs w:val="24"/>
        </w:rPr>
        <w:t>, p. 224.</w:t>
      </w:r>
    </w:p>
    <w:p w:rsidR="00444418" w:rsidRPr="00E140A7" w:rsidRDefault="00456406">
      <w:pPr>
        <w:numPr>
          <w:ilvl w:val="0"/>
          <w:numId w:val="5"/>
        </w:numPr>
        <w:spacing w:line="247" w:lineRule="auto"/>
        <w:ind w:right="14" w:hanging="224"/>
        <w:rPr>
          <w:rFonts w:ascii="Cambria" w:hAnsi="Cambria"/>
          <w:szCs w:val="24"/>
        </w:rPr>
      </w:pPr>
      <w:r w:rsidRPr="00E140A7">
        <w:rPr>
          <w:rFonts w:ascii="Cambria" w:hAnsi="Cambria"/>
          <w:i/>
          <w:szCs w:val="24"/>
        </w:rPr>
        <w:t xml:space="preserve">D. Tudor, în </w:t>
      </w:r>
      <w:r w:rsidRPr="00E140A7">
        <w:rPr>
          <w:rFonts w:ascii="Cambria" w:hAnsi="Cambria"/>
          <w:b/>
          <w:i/>
          <w:szCs w:val="24"/>
        </w:rPr>
        <w:t xml:space="preserve">Germania </w:t>
      </w:r>
      <w:r w:rsidRPr="00E140A7">
        <w:rPr>
          <w:rFonts w:ascii="Cambria" w:hAnsi="Cambria"/>
          <w:i/>
          <w:szCs w:val="24"/>
        </w:rPr>
        <w:t xml:space="preserve">25, 1941, p. 239, nr. 1-2 = </w:t>
      </w:r>
      <w:r w:rsidRPr="00E140A7">
        <w:rPr>
          <w:rFonts w:ascii="Cambria" w:hAnsi="Cambria"/>
          <w:b/>
          <w:i/>
          <w:szCs w:val="24"/>
        </w:rPr>
        <w:t xml:space="preserve">AÉ </w:t>
      </w:r>
      <w:r w:rsidRPr="00E140A7">
        <w:rPr>
          <w:rFonts w:ascii="Cambria" w:hAnsi="Cambria"/>
          <w:i/>
          <w:szCs w:val="24"/>
        </w:rPr>
        <w:t xml:space="preserve">1940, 13-14 = </w:t>
      </w:r>
      <w:r w:rsidRPr="00E140A7">
        <w:rPr>
          <w:rFonts w:ascii="Cambria" w:hAnsi="Cambria"/>
          <w:b/>
          <w:i/>
          <w:szCs w:val="24"/>
        </w:rPr>
        <w:t>IDR</w:t>
      </w:r>
      <w:r w:rsidRPr="00E140A7">
        <w:rPr>
          <w:rFonts w:ascii="Cambria" w:hAnsi="Cambria"/>
          <w:i/>
          <w:szCs w:val="24"/>
        </w:rPr>
        <w:t>, II, 325-326.</w:t>
      </w:r>
    </w:p>
    <w:p w:rsidR="00444418" w:rsidRPr="00E140A7" w:rsidRDefault="00456406">
      <w:pPr>
        <w:numPr>
          <w:ilvl w:val="0"/>
          <w:numId w:val="5"/>
        </w:numPr>
        <w:spacing w:line="247" w:lineRule="auto"/>
        <w:ind w:right="14" w:hanging="224"/>
        <w:rPr>
          <w:rFonts w:ascii="Cambria" w:hAnsi="Cambria"/>
          <w:szCs w:val="24"/>
        </w:rPr>
      </w:pPr>
      <w:r w:rsidRPr="00E140A7">
        <w:rPr>
          <w:rFonts w:ascii="Cambria" w:hAnsi="Cambria"/>
          <w:b/>
          <w:i/>
          <w:szCs w:val="24"/>
        </w:rPr>
        <w:t>CIL</w:t>
      </w:r>
      <w:r w:rsidRPr="00E140A7">
        <w:rPr>
          <w:rFonts w:ascii="Cambria" w:hAnsi="Cambria"/>
          <w:i/>
          <w:szCs w:val="24"/>
        </w:rPr>
        <w:t xml:space="preserve">, III, 8031 = </w:t>
      </w:r>
      <w:r w:rsidRPr="00E140A7">
        <w:rPr>
          <w:rFonts w:ascii="Cambria" w:hAnsi="Cambria"/>
          <w:b/>
          <w:i/>
          <w:szCs w:val="24"/>
        </w:rPr>
        <w:t>ILS</w:t>
      </w:r>
      <w:r w:rsidRPr="00E140A7">
        <w:rPr>
          <w:rFonts w:ascii="Cambria" w:hAnsi="Cambria"/>
          <w:i/>
          <w:szCs w:val="24"/>
        </w:rPr>
        <w:t xml:space="preserve">, 510 = </w:t>
      </w:r>
      <w:r w:rsidRPr="00E140A7">
        <w:rPr>
          <w:rFonts w:ascii="Cambria" w:hAnsi="Cambria"/>
          <w:b/>
          <w:i/>
          <w:szCs w:val="24"/>
        </w:rPr>
        <w:t>IDR</w:t>
      </w:r>
      <w:r w:rsidRPr="00E140A7">
        <w:rPr>
          <w:rFonts w:ascii="Cambria" w:hAnsi="Cambria"/>
          <w:i/>
          <w:szCs w:val="24"/>
        </w:rPr>
        <w:t xml:space="preserve">, II, 324,  cf. </w:t>
      </w:r>
      <w:r w:rsidRPr="00E140A7">
        <w:rPr>
          <w:rFonts w:ascii="Cambria" w:hAnsi="Cambria"/>
          <w:b/>
          <w:i/>
          <w:szCs w:val="24"/>
        </w:rPr>
        <w:t>Tudor 1978</w:t>
      </w:r>
      <w:r w:rsidRPr="00E140A7">
        <w:rPr>
          <w:rFonts w:ascii="Cambria" w:hAnsi="Cambria"/>
          <w:i/>
          <w:szCs w:val="24"/>
        </w:rPr>
        <w:t xml:space="preserve">, p. 330;  C.M. Tătulea, </w:t>
      </w:r>
      <w:r w:rsidRPr="00E140A7">
        <w:rPr>
          <w:rFonts w:ascii="Cambria" w:hAnsi="Cambria"/>
          <w:b/>
          <w:i/>
          <w:szCs w:val="24"/>
        </w:rPr>
        <w:t>Romula-Malva</w:t>
      </w:r>
      <w:r w:rsidRPr="00E140A7">
        <w:rPr>
          <w:rFonts w:ascii="Cambria" w:hAnsi="Cambria"/>
          <w:i/>
          <w:szCs w:val="24"/>
        </w:rPr>
        <w:t>, Bucureşti, 1994, p. 76,</w:t>
      </w:r>
      <w:r w:rsidRPr="00E140A7">
        <w:rPr>
          <w:rFonts w:ascii="Cambria" w:hAnsi="Cambria"/>
          <w:i/>
          <w:szCs w:val="24"/>
        </w:rPr>
        <w:t xml:space="preserve"> 226.</w:t>
      </w:r>
    </w:p>
    <w:p w:rsidR="00444418" w:rsidRPr="00E140A7" w:rsidRDefault="00456406">
      <w:pPr>
        <w:numPr>
          <w:ilvl w:val="0"/>
          <w:numId w:val="5"/>
        </w:numPr>
        <w:spacing w:line="248" w:lineRule="auto"/>
        <w:ind w:right="14" w:hanging="224"/>
        <w:rPr>
          <w:rFonts w:ascii="Cambria" w:hAnsi="Cambria"/>
          <w:szCs w:val="24"/>
        </w:rPr>
      </w:pPr>
      <w:r w:rsidRPr="00E140A7">
        <w:rPr>
          <w:rFonts w:ascii="Cambria" w:hAnsi="Cambria"/>
          <w:i/>
          <w:szCs w:val="24"/>
        </w:rPr>
        <w:t xml:space="preserve">P. Hügel, </w:t>
      </w:r>
      <w:r w:rsidRPr="00E140A7">
        <w:rPr>
          <w:rFonts w:ascii="Cambria" w:hAnsi="Cambria"/>
          <w:b/>
          <w:i/>
          <w:szCs w:val="24"/>
        </w:rPr>
        <w:t>Ultimele decenii ale stăpânirii romane în Dacia (Traianus Decius –Aurelian)</w:t>
      </w:r>
      <w:r w:rsidRPr="00E140A7">
        <w:rPr>
          <w:rFonts w:ascii="Cambria" w:hAnsi="Cambria"/>
          <w:i/>
          <w:szCs w:val="24"/>
        </w:rPr>
        <w:t>, Diss., Cluj, 1999,</w:t>
      </w:r>
      <w:r w:rsidRPr="00E140A7">
        <w:rPr>
          <w:rFonts w:ascii="Cambria" w:hAnsi="Cambria"/>
          <w:b/>
          <w:i/>
          <w:szCs w:val="24"/>
        </w:rPr>
        <w:t xml:space="preserve"> </w:t>
      </w:r>
      <w:r w:rsidRPr="00E140A7">
        <w:rPr>
          <w:rFonts w:ascii="Cambria" w:hAnsi="Cambria"/>
          <w:i/>
          <w:szCs w:val="24"/>
        </w:rPr>
        <w:t xml:space="preserve"> p.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lastRenderedPageBreak/>
        <w:t>277-280.</w:t>
      </w:r>
    </w:p>
    <w:p w:rsidR="00444418" w:rsidRPr="00E140A7" w:rsidRDefault="00456406">
      <w:pPr>
        <w:numPr>
          <w:ilvl w:val="0"/>
          <w:numId w:val="5"/>
        </w:numPr>
        <w:spacing w:line="247" w:lineRule="auto"/>
        <w:ind w:right="14" w:hanging="224"/>
        <w:rPr>
          <w:rFonts w:ascii="Cambria" w:hAnsi="Cambria"/>
          <w:szCs w:val="24"/>
        </w:rPr>
      </w:pPr>
      <w:r w:rsidRPr="00E140A7">
        <w:rPr>
          <w:rFonts w:ascii="Cambria" w:hAnsi="Cambria"/>
          <w:b/>
          <w:i/>
          <w:szCs w:val="24"/>
        </w:rPr>
        <w:t>Fitz 1978</w:t>
      </w:r>
      <w:r w:rsidRPr="00E140A7">
        <w:rPr>
          <w:rFonts w:ascii="Cambria" w:hAnsi="Cambria"/>
          <w:i/>
          <w:szCs w:val="24"/>
        </w:rPr>
        <w:t>, p. 16 sqq.</w:t>
      </w:r>
    </w:p>
    <w:p w:rsidR="00444418" w:rsidRPr="00E140A7" w:rsidRDefault="00456406">
      <w:pPr>
        <w:numPr>
          <w:ilvl w:val="0"/>
          <w:numId w:val="5"/>
        </w:numPr>
        <w:spacing w:line="247" w:lineRule="auto"/>
        <w:ind w:right="14" w:hanging="224"/>
        <w:rPr>
          <w:rFonts w:ascii="Cambria" w:hAnsi="Cambria"/>
          <w:szCs w:val="24"/>
        </w:rPr>
      </w:pPr>
      <w:r w:rsidRPr="00E140A7">
        <w:rPr>
          <w:rFonts w:ascii="Cambria" w:hAnsi="Cambria"/>
          <w:i/>
          <w:szCs w:val="24"/>
        </w:rPr>
        <w:t>P. Hügel,</w:t>
      </w:r>
      <w:r w:rsidRPr="00E140A7">
        <w:rPr>
          <w:rFonts w:ascii="Cambria" w:hAnsi="Cambria"/>
          <w:b/>
          <w:i/>
          <w:szCs w:val="24"/>
        </w:rPr>
        <w:t xml:space="preserve"> op. cit.</w:t>
      </w:r>
      <w:r w:rsidRPr="00E140A7">
        <w:rPr>
          <w:rFonts w:ascii="Cambria" w:hAnsi="Cambria"/>
          <w:i/>
          <w:szCs w:val="24"/>
        </w:rPr>
        <w:t>, p. 279.</w:t>
      </w:r>
    </w:p>
    <w:p w:rsidR="00444418" w:rsidRPr="00E140A7" w:rsidRDefault="00456406">
      <w:pPr>
        <w:ind w:left="-15" w:right="0" w:firstLine="0"/>
        <w:rPr>
          <w:rFonts w:ascii="Cambria" w:hAnsi="Cambria"/>
          <w:szCs w:val="24"/>
        </w:rPr>
      </w:pPr>
      <w:r w:rsidRPr="00E140A7">
        <w:rPr>
          <w:rFonts w:ascii="Cambria" w:hAnsi="Cambria"/>
          <w:szCs w:val="24"/>
        </w:rPr>
        <w:t>încă din timpul lui Philippus, iar altele au fost detaşate în corpul de interven</w:t>
      </w:r>
      <w:r w:rsidRPr="00E140A7">
        <w:rPr>
          <w:rFonts w:ascii="Cambria" w:hAnsi="Cambria"/>
          <w:szCs w:val="24"/>
        </w:rPr>
        <w:t>ţie danubian.</w:t>
      </w:r>
    </w:p>
    <w:p w:rsidR="00444418" w:rsidRPr="00E140A7" w:rsidRDefault="00456406">
      <w:pPr>
        <w:spacing w:after="0" w:line="259" w:lineRule="auto"/>
        <w:ind w:left="710" w:right="0" w:firstLine="0"/>
        <w:jc w:val="left"/>
        <w:rPr>
          <w:rFonts w:ascii="Cambria" w:hAnsi="Cambria"/>
          <w:szCs w:val="24"/>
        </w:rPr>
      </w:pPr>
      <w:r w:rsidRPr="00E140A7">
        <w:rPr>
          <w:rFonts w:ascii="Cambria" w:hAnsi="Cambria"/>
          <w:szCs w:val="24"/>
        </w:rPr>
        <w:t xml:space="preserve"> </w:t>
      </w:r>
    </w:p>
    <w:p w:rsidR="00444418" w:rsidRPr="00E140A7" w:rsidRDefault="00456406">
      <w:pPr>
        <w:pStyle w:val="Heading2"/>
        <w:ind w:left="715"/>
        <w:rPr>
          <w:rFonts w:ascii="Cambria" w:hAnsi="Cambria"/>
          <w:szCs w:val="24"/>
        </w:rPr>
      </w:pPr>
      <w:r w:rsidRPr="00E140A7">
        <w:rPr>
          <w:rFonts w:ascii="Cambria" w:hAnsi="Cambria"/>
          <w:szCs w:val="24"/>
        </w:rPr>
        <w:t>2.2 Trupele auxiliare (auxilia)</w:t>
      </w:r>
    </w:p>
    <w:p w:rsidR="00444418" w:rsidRPr="00E140A7" w:rsidRDefault="00456406">
      <w:pPr>
        <w:spacing w:after="40"/>
        <w:ind w:left="-15" w:right="0"/>
        <w:rPr>
          <w:rFonts w:ascii="Cambria" w:hAnsi="Cambria"/>
          <w:szCs w:val="24"/>
        </w:rPr>
      </w:pPr>
      <w:r w:rsidRPr="00E140A7">
        <w:rPr>
          <w:rFonts w:ascii="Cambria" w:hAnsi="Cambria"/>
          <w:szCs w:val="24"/>
        </w:rPr>
        <w:t xml:space="preserve">Alcătuite din diverse </w:t>
      </w:r>
      <w:r w:rsidRPr="00E140A7">
        <w:rPr>
          <w:rFonts w:ascii="Cambria" w:hAnsi="Cambria"/>
          <w:i/>
          <w:szCs w:val="24"/>
        </w:rPr>
        <w:t>nationes</w:t>
      </w:r>
      <w:r w:rsidRPr="00E140A7">
        <w:rPr>
          <w:rFonts w:ascii="Cambria" w:hAnsi="Cambria"/>
          <w:szCs w:val="24"/>
        </w:rPr>
        <w:t xml:space="preserve"> (populaţii cucerite ale căror teritorii au fost organizate ca provincii) ale Imperiului Roman, numeroasele formaţiuni auxiliare, care staţionau de obicei în castrele de pe </w:t>
      </w:r>
      <w:r w:rsidRPr="00E140A7">
        <w:rPr>
          <w:rFonts w:ascii="Cambria" w:hAnsi="Cambria"/>
          <w:i/>
          <w:szCs w:val="24"/>
        </w:rPr>
        <w:t>limes</w:t>
      </w:r>
      <w:r w:rsidRPr="00E140A7">
        <w:rPr>
          <w:rFonts w:ascii="Cambria" w:hAnsi="Cambria"/>
          <w:szCs w:val="24"/>
          <w:vertAlign w:val="superscript"/>
        </w:rPr>
        <w:t>378</w:t>
      </w:r>
      <w:r w:rsidRPr="00E140A7">
        <w:rPr>
          <w:rFonts w:ascii="Cambria" w:hAnsi="Cambria"/>
          <w:szCs w:val="24"/>
        </w:rPr>
        <w:t>, aveau o origine etnică şi teritorial-geografică foarte variată</w:t>
      </w:r>
      <w:r w:rsidRPr="00E140A7">
        <w:rPr>
          <w:rFonts w:ascii="Cambria" w:hAnsi="Cambria"/>
          <w:szCs w:val="24"/>
          <w:vertAlign w:val="superscript"/>
        </w:rPr>
        <w:t>379</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La început trupe străine furnizate de popoare aliate (</w:t>
      </w:r>
      <w:r w:rsidRPr="00E140A7">
        <w:rPr>
          <w:rFonts w:ascii="Cambria" w:hAnsi="Cambria"/>
          <w:i/>
          <w:szCs w:val="24"/>
        </w:rPr>
        <w:t>foederati</w:t>
      </w:r>
      <w:r w:rsidRPr="00E140A7">
        <w:rPr>
          <w:rFonts w:ascii="Cambria" w:hAnsi="Cambria"/>
          <w:szCs w:val="24"/>
        </w:rPr>
        <w:t>)</w:t>
      </w:r>
      <w:r w:rsidRPr="00E140A7">
        <w:rPr>
          <w:rFonts w:ascii="Cambria" w:hAnsi="Cambria"/>
          <w:szCs w:val="24"/>
          <w:vertAlign w:val="superscript"/>
        </w:rPr>
        <w:t>380</w:t>
      </w:r>
      <w:r w:rsidRPr="00E140A7">
        <w:rPr>
          <w:rFonts w:ascii="Cambria" w:hAnsi="Cambria"/>
          <w:szCs w:val="24"/>
        </w:rPr>
        <w:t xml:space="preserve">, apoi recrutate din provincii sub Imperiu, auxiliile erau alcătuite în epoca Principatului din peregrini sau chiar </w:t>
      </w:r>
      <w:r w:rsidRPr="00E140A7">
        <w:rPr>
          <w:rFonts w:ascii="Cambria" w:hAnsi="Cambria"/>
          <w:szCs w:val="24"/>
        </w:rPr>
        <w:t xml:space="preserve">din cetăţeni. Iniţial însă – la data constituirii –   auxiliile erau omogene, formate dintr-un singur trib (populaţie) care le-a dat numele etnic (la genitiv pl., de pildă – ala I </w:t>
      </w:r>
      <w:r w:rsidRPr="00E140A7">
        <w:rPr>
          <w:rFonts w:ascii="Cambria" w:hAnsi="Cambria"/>
          <w:i/>
          <w:szCs w:val="24"/>
        </w:rPr>
        <w:t>Batavorum</w:t>
      </w:r>
      <w:r w:rsidRPr="00E140A7">
        <w:rPr>
          <w:rFonts w:ascii="Cambria" w:hAnsi="Cambria"/>
          <w:szCs w:val="24"/>
        </w:rPr>
        <w:t xml:space="preserve">, cohors I </w:t>
      </w:r>
      <w:r w:rsidRPr="00E140A7">
        <w:rPr>
          <w:rFonts w:ascii="Cambria" w:hAnsi="Cambria"/>
          <w:i/>
          <w:szCs w:val="24"/>
        </w:rPr>
        <w:t>Brittonum</w:t>
      </w:r>
      <w:r w:rsidRPr="00E140A7">
        <w:rPr>
          <w:rFonts w:ascii="Cambria" w:hAnsi="Cambria"/>
          <w:szCs w:val="24"/>
        </w:rPr>
        <w:t xml:space="preserve"> etc.). Alteori auxiliile îşi primeau numele de</w:t>
      </w:r>
      <w:r w:rsidRPr="00E140A7">
        <w:rPr>
          <w:rFonts w:ascii="Cambria" w:hAnsi="Cambria"/>
          <w:szCs w:val="24"/>
        </w:rPr>
        <w:t xml:space="preserve"> la cel al provinciilor (cohors I </w:t>
      </w:r>
      <w:r w:rsidRPr="00E140A7">
        <w:rPr>
          <w:rFonts w:ascii="Cambria" w:hAnsi="Cambria"/>
          <w:i/>
          <w:szCs w:val="24"/>
        </w:rPr>
        <w:t>Gallorum Dacica</w:t>
      </w:r>
      <w:r w:rsidRPr="00E140A7">
        <w:rPr>
          <w:rFonts w:ascii="Cambria" w:hAnsi="Cambria"/>
          <w:szCs w:val="24"/>
        </w:rPr>
        <w:t xml:space="preserve">, II </w:t>
      </w:r>
      <w:r w:rsidRPr="00E140A7">
        <w:rPr>
          <w:rFonts w:ascii="Cambria" w:hAnsi="Cambria"/>
          <w:i/>
          <w:szCs w:val="24"/>
        </w:rPr>
        <w:t>Gallorum Macedonica</w:t>
      </w:r>
      <w:r w:rsidRPr="00E140A7">
        <w:rPr>
          <w:rFonts w:ascii="Cambria" w:hAnsi="Cambria"/>
          <w:szCs w:val="24"/>
        </w:rPr>
        <w:t xml:space="preserve">, </w:t>
      </w:r>
      <w:r w:rsidRPr="00E140A7">
        <w:rPr>
          <w:rFonts w:ascii="Cambria" w:hAnsi="Cambria"/>
          <w:i/>
          <w:szCs w:val="24"/>
        </w:rPr>
        <w:t>Gallorum Pannonica</w:t>
      </w:r>
      <w:r w:rsidRPr="00E140A7">
        <w:rPr>
          <w:rFonts w:ascii="Cambria" w:hAnsi="Cambria"/>
          <w:szCs w:val="24"/>
        </w:rPr>
        <w:t xml:space="preserve"> etc.), de la numele unui comandant (ala I Tungrorum </w:t>
      </w:r>
      <w:r w:rsidRPr="00E140A7">
        <w:rPr>
          <w:rFonts w:ascii="Cambria" w:hAnsi="Cambria"/>
          <w:i/>
          <w:szCs w:val="24"/>
        </w:rPr>
        <w:t>Frontoniana</w:t>
      </w:r>
      <w:r w:rsidRPr="00E140A7">
        <w:rPr>
          <w:rFonts w:ascii="Cambria" w:hAnsi="Cambria"/>
          <w:szCs w:val="24"/>
        </w:rPr>
        <w:t xml:space="preserve">, ala I Claudia Gallorum </w:t>
      </w:r>
      <w:r w:rsidRPr="00E140A7">
        <w:rPr>
          <w:rFonts w:ascii="Cambria" w:hAnsi="Cambria"/>
          <w:i/>
          <w:szCs w:val="24"/>
        </w:rPr>
        <w:t>Capitoniana</w:t>
      </w:r>
      <w:r w:rsidRPr="00E140A7">
        <w:rPr>
          <w:rFonts w:ascii="Cambria" w:hAnsi="Cambria"/>
          <w:szCs w:val="24"/>
        </w:rPr>
        <w:t xml:space="preserve"> etc.), de la numele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20508" name="Group 720508"/>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04" name="Shape 816404"/>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0508" style="width:78pt;height:0.5pt;mso-position-horizontal-relative:char;mso-position-vertical-relative:line" coordsize="9906,63">
                <v:shape id="Shape 816405"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numPr>
          <w:ilvl w:val="0"/>
          <w:numId w:val="6"/>
        </w:numPr>
        <w:spacing w:line="247" w:lineRule="auto"/>
        <w:ind w:right="14" w:hanging="234"/>
        <w:rPr>
          <w:rFonts w:ascii="Cambria" w:hAnsi="Cambria"/>
          <w:szCs w:val="24"/>
        </w:rPr>
      </w:pPr>
      <w:r w:rsidRPr="00E140A7">
        <w:rPr>
          <w:rFonts w:ascii="Cambria" w:hAnsi="Cambria"/>
          <w:i/>
          <w:szCs w:val="24"/>
        </w:rPr>
        <w:t xml:space="preserve">Pentru zona limesului roman de la Dunăre şi Rin, a se vedea W. Wagner,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 xml:space="preserve">Die Dislokation der römischen Auxiliaformationen in den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 xml:space="preserve">Provinzen Noricum, Pannonien, Moesien und Dakien von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Augustus bis Gallienus</w:t>
      </w:r>
      <w:r w:rsidRPr="00E140A7">
        <w:rPr>
          <w:rFonts w:ascii="Cambria" w:hAnsi="Cambria"/>
          <w:i/>
          <w:szCs w:val="24"/>
        </w:rPr>
        <w:t xml:space="preserve">, Berlin, 1938;  K. Kraft, </w:t>
      </w:r>
      <w:r w:rsidRPr="00E140A7">
        <w:rPr>
          <w:rFonts w:ascii="Cambria" w:hAnsi="Cambria"/>
          <w:b/>
          <w:i/>
          <w:szCs w:val="24"/>
        </w:rPr>
        <w:t xml:space="preserve">Zur Rekrutierung der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Al</w:t>
      </w:r>
      <w:r w:rsidRPr="00E140A7">
        <w:rPr>
          <w:rFonts w:ascii="Cambria" w:hAnsi="Cambria"/>
          <w:b/>
          <w:i/>
          <w:szCs w:val="24"/>
        </w:rPr>
        <w:t>en und Kohorten am Rhein und Donau</w:t>
      </w:r>
      <w:r w:rsidRPr="00E140A7">
        <w:rPr>
          <w:rFonts w:ascii="Cambria" w:hAnsi="Cambria"/>
          <w:i/>
          <w:szCs w:val="24"/>
        </w:rPr>
        <w:t xml:space="preserve">, Berna, 1951; G. Alföldy, </w:t>
      </w:r>
      <w:r w:rsidRPr="00E140A7">
        <w:rPr>
          <w:rFonts w:ascii="Cambria" w:hAnsi="Cambria"/>
          <w:b/>
          <w:i/>
          <w:szCs w:val="24"/>
        </w:rPr>
        <w:t xml:space="preserve">Die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lastRenderedPageBreak/>
        <w:t>Hilfstruppen der römischen Provinz Germania Inferior (EpSt 6)</w:t>
      </w:r>
      <w:r w:rsidRPr="00E140A7">
        <w:rPr>
          <w:rFonts w:ascii="Cambria" w:hAnsi="Cambria"/>
          <w:i/>
          <w:szCs w:val="24"/>
        </w:rPr>
        <w:t xml:space="preserve">, Düsseldorf, 1968;  J. Beneš, </w:t>
      </w:r>
      <w:r w:rsidRPr="00E140A7">
        <w:rPr>
          <w:rFonts w:ascii="Cambria" w:hAnsi="Cambria"/>
          <w:b/>
          <w:i/>
          <w:szCs w:val="24"/>
        </w:rPr>
        <w:t>Auxilia Romana in Moesia atque in Dacia</w:t>
      </w:r>
      <w:r w:rsidRPr="00E140A7">
        <w:rPr>
          <w:rFonts w:ascii="Cambria" w:hAnsi="Cambria"/>
          <w:i/>
          <w:szCs w:val="24"/>
        </w:rPr>
        <w:t>, Praga, 1978.</w:t>
      </w:r>
    </w:p>
    <w:p w:rsidR="00444418" w:rsidRPr="00E140A7" w:rsidRDefault="00456406">
      <w:pPr>
        <w:numPr>
          <w:ilvl w:val="0"/>
          <w:numId w:val="6"/>
        </w:numPr>
        <w:spacing w:line="247" w:lineRule="auto"/>
        <w:ind w:right="14" w:hanging="234"/>
        <w:rPr>
          <w:rFonts w:ascii="Cambria" w:hAnsi="Cambria"/>
          <w:szCs w:val="24"/>
        </w:rPr>
      </w:pPr>
      <w:r w:rsidRPr="00E140A7">
        <w:rPr>
          <w:rFonts w:ascii="Cambria" w:hAnsi="Cambria"/>
          <w:i/>
          <w:szCs w:val="24"/>
        </w:rPr>
        <w:t xml:space="preserve">Despre </w:t>
      </w:r>
      <w:r w:rsidRPr="00E140A7">
        <w:rPr>
          <w:rFonts w:ascii="Cambria" w:hAnsi="Cambria"/>
          <w:szCs w:val="24"/>
        </w:rPr>
        <w:t>auxilia</w:t>
      </w:r>
      <w:r w:rsidRPr="00E140A7">
        <w:rPr>
          <w:rFonts w:ascii="Cambria" w:hAnsi="Cambria"/>
          <w:i/>
          <w:szCs w:val="24"/>
        </w:rPr>
        <w:t xml:space="preserve">, cf. </w:t>
      </w:r>
      <w:r w:rsidRPr="00E140A7">
        <w:rPr>
          <w:rFonts w:ascii="Cambria" w:hAnsi="Cambria"/>
          <w:szCs w:val="24"/>
        </w:rPr>
        <w:t>supra</w:t>
      </w:r>
      <w:r w:rsidRPr="00E140A7">
        <w:rPr>
          <w:rFonts w:ascii="Cambria" w:hAnsi="Cambria"/>
          <w:i/>
          <w:szCs w:val="24"/>
        </w:rPr>
        <w:t xml:space="preserve"> nota 7.</w:t>
      </w:r>
    </w:p>
    <w:p w:rsidR="00444418" w:rsidRPr="00E140A7" w:rsidRDefault="00456406">
      <w:pPr>
        <w:numPr>
          <w:ilvl w:val="0"/>
          <w:numId w:val="6"/>
        </w:numPr>
        <w:spacing w:after="3" w:line="231" w:lineRule="auto"/>
        <w:ind w:right="14" w:hanging="234"/>
        <w:rPr>
          <w:rFonts w:ascii="Cambria" w:hAnsi="Cambria"/>
          <w:szCs w:val="24"/>
        </w:rPr>
      </w:pPr>
      <w:r w:rsidRPr="00E140A7">
        <w:rPr>
          <w:rFonts w:ascii="Cambria" w:hAnsi="Cambria"/>
          <w:i/>
          <w:szCs w:val="24"/>
        </w:rPr>
        <w:t>Rufius Fes</w:t>
      </w:r>
      <w:r w:rsidRPr="00E140A7">
        <w:rPr>
          <w:rFonts w:ascii="Cambria" w:hAnsi="Cambria"/>
          <w:i/>
          <w:szCs w:val="24"/>
        </w:rPr>
        <w:t xml:space="preserve">tus, </w:t>
      </w:r>
      <w:r w:rsidRPr="00E140A7">
        <w:rPr>
          <w:rFonts w:ascii="Cambria" w:hAnsi="Cambria"/>
          <w:b/>
          <w:i/>
          <w:szCs w:val="24"/>
        </w:rPr>
        <w:t>Epit.</w:t>
      </w:r>
      <w:r w:rsidRPr="00E140A7">
        <w:rPr>
          <w:rFonts w:ascii="Cambria" w:hAnsi="Cambria"/>
          <w:i/>
          <w:szCs w:val="24"/>
        </w:rPr>
        <w:t xml:space="preserve"> 17: </w:t>
      </w:r>
      <w:r w:rsidRPr="00E140A7">
        <w:rPr>
          <w:rFonts w:ascii="Cambria" w:hAnsi="Cambria"/>
          <w:szCs w:val="24"/>
        </w:rPr>
        <w:t>Auxiliares dicuntur in bello socii Romanorum exterarum nationum.</w:t>
      </w:r>
    </w:p>
    <w:p w:rsidR="00444418" w:rsidRPr="00E140A7" w:rsidRDefault="00456406">
      <w:pPr>
        <w:ind w:left="-15" w:right="0" w:firstLine="0"/>
        <w:rPr>
          <w:rFonts w:ascii="Cambria" w:hAnsi="Cambria"/>
          <w:szCs w:val="24"/>
        </w:rPr>
      </w:pPr>
      <w:r w:rsidRPr="00E140A7">
        <w:rPr>
          <w:rFonts w:ascii="Cambria" w:hAnsi="Cambria"/>
          <w:szCs w:val="24"/>
        </w:rPr>
        <w:t xml:space="preserve">unui împărat (cohors I </w:t>
      </w:r>
      <w:r w:rsidRPr="00E140A7">
        <w:rPr>
          <w:rFonts w:ascii="Cambria" w:hAnsi="Cambria"/>
          <w:i/>
          <w:szCs w:val="24"/>
        </w:rPr>
        <w:t xml:space="preserve">Flavia </w:t>
      </w:r>
      <w:r w:rsidRPr="00E140A7">
        <w:rPr>
          <w:rFonts w:ascii="Cambria" w:hAnsi="Cambria"/>
          <w:szCs w:val="24"/>
        </w:rPr>
        <w:t xml:space="preserve">Brittonum, cohors I </w:t>
      </w:r>
      <w:r w:rsidRPr="00E140A7">
        <w:rPr>
          <w:rFonts w:ascii="Cambria" w:hAnsi="Cambria"/>
          <w:i/>
          <w:szCs w:val="24"/>
        </w:rPr>
        <w:t xml:space="preserve">Aurelia </w:t>
      </w:r>
      <w:r w:rsidRPr="00E140A7">
        <w:rPr>
          <w:rFonts w:ascii="Cambria" w:hAnsi="Cambria"/>
          <w:szCs w:val="24"/>
        </w:rPr>
        <w:t xml:space="preserve">Brittonum etc.), de la arma specifică (cohortes: </w:t>
      </w:r>
      <w:r w:rsidRPr="00E140A7">
        <w:rPr>
          <w:rFonts w:ascii="Cambria" w:hAnsi="Cambria"/>
          <w:i/>
          <w:szCs w:val="24"/>
        </w:rPr>
        <w:t>gaesatorum</w:t>
      </w:r>
      <w:r w:rsidRPr="00E140A7">
        <w:rPr>
          <w:rFonts w:ascii="Cambria" w:hAnsi="Cambria"/>
          <w:szCs w:val="24"/>
        </w:rPr>
        <w:t xml:space="preserve">, </w:t>
      </w:r>
      <w:r w:rsidRPr="00E140A7">
        <w:rPr>
          <w:rFonts w:ascii="Cambria" w:hAnsi="Cambria"/>
          <w:i/>
          <w:szCs w:val="24"/>
        </w:rPr>
        <w:t>sagittariorum</w:t>
      </w:r>
      <w:r w:rsidRPr="00E140A7">
        <w:rPr>
          <w:rFonts w:ascii="Cambria" w:hAnsi="Cambria"/>
          <w:szCs w:val="24"/>
        </w:rPr>
        <w:t xml:space="preserve">, </w:t>
      </w:r>
      <w:r w:rsidRPr="00E140A7">
        <w:rPr>
          <w:rFonts w:ascii="Cambria" w:hAnsi="Cambria"/>
          <w:i/>
          <w:szCs w:val="24"/>
        </w:rPr>
        <w:t>contariorum</w:t>
      </w:r>
      <w:r w:rsidRPr="00E140A7">
        <w:rPr>
          <w:rFonts w:ascii="Cambria" w:hAnsi="Cambria"/>
          <w:szCs w:val="24"/>
        </w:rPr>
        <w:t xml:space="preserve">, </w:t>
      </w:r>
      <w:r w:rsidRPr="00E140A7">
        <w:rPr>
          <w:rFonts w:ascii="Cambria" w:hAnsi="Cambria"/>
          <w:i/>
          <w:szCs w:val="24"/>
        </w:rPr>
        <w:t>scutata</w:t>
      </w:r>
      <w:r w:rsidRPr="00E140A7">
        <w:rPr>
          <w:rFonts w:ascii="Cambria" w:hAnsi="Cambria"/>
          <w:szCs w:val="24"/>
        </w:rPr>
        <w:t xml:space="preserve"> etc.). Numele auxilii</w:t>
      </w:r>
      <w:r w:rsidRPr="00E140A7">
        <w:rPr>
          <w:rFonts w:ascii="Cambria" w:hAnsi="Cambria"/>
          <w:szCs w:val="24"/>
        </w:rPr>
        <w:t xml:space="preserve">lor era deseori însoţit de epitete onorifice - </w:t>
      </w:r>
      <w:r w:rsidRPr="00E140A7">
        <w:rPr>
          <w:rFonts w:ascii="Cambria" w:hAnsi="Cambria"/>
          <w:i/>
          <w:szCs w:val="24"/>
        </w:rPr>
        <w:t>victrix</w:t>
      </w:r>
      <w:r w:rsidRPr="00E140A7">
        <w:rPr>
          <w:rFonts w:ascii="Cambria" w:hAnsi="Cambria"/>
          <w:szCs w:val="24"/>
        </w:rPr>
        <w:t xml:space="preserve">, </w:t>
      </w:r>
      <w:r w:rsidRPr="00E140A7">
        <w:rPr>
          <w:rFonts w:ascii="Cambria" w:hAnsi="Cambria"/>
          <w:i/>
          <w:szCs w:val="24"/>
        </w:rPr>
        <w:t>pia fidelis</w:t>
      </w:r>
      <w:r w:rsidRPr="00E140A7">
        <w:rPr>
          <w:rFonts w:ascii="Cambria" w:hAnsi="Cambria"/>
          <w:szCs w:val="24"/>
        </w:rPr>
        <w:t xml:space="preserve">, </w:t>
      </w:r>
      <w:r w:rsidRPr="00E140A7">
        <w:rPr>
          <w:rFonts w:ascii="Cambria" w:hAnsi="Cambria"/>
          <w:i/>
          <w:szCs w:val="24"/>
        </w:rPr>
        <w:t>armillata</w:t>
      </w:r>
      <w:r w:rsidRPr="00E140A7">
        <w:rPr>
          <w:rFonts w:ascii="Cambria" w:hAnsi="Cambria"/>
          <w:szCs w:val="24"/>
        </w:rPr>
        <w:t xml:space="preserve">, </w:t>
      </w:r>
      <w:r w:rsidRPr="00E140A7">
        <w:rPr>
          <w:rFonts w:ascii="Cambria" w:hAnsi="Cambria"/>
          <w:i/>
          <w:szCs w:val="24"/>
        </w:rPr>
        <w:t>torquata</w:t>
      </w:r>
      <w:r w:rsidRPr="00E140A7">
        <w:rPr>
          <w:rFonts w:ascii="Cambria" w:hAnsi="Cambria"/>
          <w:szCs w:val="24"/>
        </w:rPr>
        <w:t>-, iar începând cu secolul III p. Chr. de diverse supranume imperiale –</w:t>
      </w:r>
      <w:r w:rsidRPr="00E140A7">
        <w:rPr>
          <w:rFonts w:ascii="Cambria" w:hAnsi="Cambria"/>
          <w:i/>
          <w:szCs w:val="24"/>
        </w:rPr>
        <w:t xml:space="preserve">Antoniniana,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Gordiana, Philippiana, Deciana</w:t>
      </w:r>
      <w:r w:rsidRPr="00E140A7">
        <w:rPr>
          <w:rFonts w:ascii="Cambria" w:hAnsi="Cambria"/>
          <w:szCs w:val="24"/>
        </w:rPr>
        <w:t xml:space="preserve"> etc.</w:t>
      </w:r>
    </w:p>
    <w:p w:rsidR="00444418" w:rsidRPr="00E140A7" w:rsidRDefault="00456406">
      <w:pPr>
        <w:ind w:left="-15" w:right="0"/>
        <w:rPr>
          <w:rFonts w:ascii="Cambria" w:hAnsi="Cambria"/>
          <w:szCs w:val="24"/>
        </w:rPr>
      </w:pPr>
      <w:r w:rsidRPr="00E140A7">
        <w:rPr>
          <w:rFonts w:ascii="Cambria" w:hAnsi="Cambria"/>
          <w:szCs w:val="24"/>
        </w:rPr>
        <w:t xml:space="preserve">Soldaţii auxiliari  –„străini” încorporaţi ca </w:t>
      </w:r>
      <w:r w:rsidRPr="00E140A7">
        <w:rPr>
          <w:rFonts w:ascii="Cambria" w:hAnsi="Cambria"/>
          <w:szCs w:val="24"/>
        </w:rPr>
        <w:t xml:space="preserve">necetăţeni, </w:t>
      </w:r>
      <w:r w:rsidRPr="00E140A7">
        <w:rPr>
          <w:rFonts w:ascii="Cambria" w:hAnsi="Cambria"/>
          <w:i/>
          <w:szCs w:val="24"/>
        </w:rPr>
        <w:t>peregrini</w:t>
      </w:r>
      <w:r w:rsidRPr="00E140A7">
        <w:rPr>
          <w:rFonts w:ascii="Cambria" w:hAnsi="Cambria"/>
          <w:szCs w:val="24"/>
        </w:rPr>
        <w:t>-  după un serviciu militar de 25 sau chiar mai mulţi ani, lăsaţi la vatră (</w:t>
      </w:r>
      <w:r w:rsidRPr="00E140A7">
        <w:rPr>
          <w:rFonts w:ascii="Cambria" w:hAnsi="Cambria"/>
          <w:i/>
          <w:szCs w:val="24"/>
        </w:rPr>
        <w:t>missi honesta missione</w:t>
      </w:r>
      <w:r w:rsidRPr="00E140A7">
        <w:rPr>
          <w:rFonts w:ascii="Cambria" w:hAnsi="Cambria"/>
          <w:szCs w:val="24"/>
        </w:rPr>
        <w:t>), primeau cetăţenia romană (</w:t>
      </w:r>
      <w:r w:rsidRPr="00E140A7">
        <w:rPr>
          <w:rFonts w:ascii="Cambria" w:hAnsi="Cambria"/>
          <w:i/>
          <w:szCs w:val="24"/>
        </w:rPr>
        <w:t>civitas Romana</w:t>
      </w:r>
      <w:r w:rsidRPr="00E140A7">
        <w:rPr>
          <w:rFonts w:ascii="Cambria" w:hAnsi="Cambria"/>
          <w:szCs w:val="24"/>
        </w:rPr>
        <w:t>) exprimată de obicei şi prin numele personale (</w:t>
      </w:r>
      <w:r w:rsidRPr="00E140A7">
        <w:rPr>
          <w:rFonts w:ascii="Cambria" w:hAnsi="Cambria"/>
          <w:i/>
          <w:szCs w:val="24"/>
        </w:rPr>
        <w:t>tria nomina</w:t>
      </w:r>
      <w:r w:rsidRPr="00E140A7">
        <w:rPr>
          <w:rFonts w:ascii="Cambria" w:hAnsi="Cambria"/>
          <w:szCs w:val="24"/>
        </w:rPr>
        <w:t xml:space="preserve"> ale cetăţeanului roman), cu recuno</w:t>
      </w:r>
      <w:r w:rsidRPr="00E140A7">
        <w:rPr>
          <w:rFonts w:ascii="Cambria" w:hAnsi="Cambria"/>
          <w:szCs w:val="24"/>
        </w:rPr>
        <w:t>aşterea legală a căsătoriei (</w:t>
      </w:r>
      <w:r w:rsidRPr="00E140A7">
        <w:rPr>
          <w:rFonts w:ascii="Cambria" w:hAnsi="Cambria"/>
          <w:i/>
          <w:szCs w:val="24"/>
        </w:rPr>
        <w:t>conubium</w:t>
      </w:r>
      <w:r w:rsidRPr="00E140A7">
        <w:rPr>
          <w:rFonts w:ascii="Cambria" w:hAnsi="Cambria"/>
          <w:szCs w:val="24"/>
        </w:rPr>
        <w:t xml:space="preserve">) prin cópiile autentificate, </w:t>
      </w:r>
      <w:r w:rsidRPr="00E140A7">
        <w:rPr>
          <w:rFonts w:ascii="Cambria" w:hAnsi="Cambria"/>
          <w:i/>
          <w:szCs w:val="24"/>
        </w:rPr>
        <w:t>tabulae honestae missione</w:t>
      </w:r>
      <w:r w:rsidRPr="00E140A7">
        <w:rPr>
          <w:rFonts w:ascii="Cambria" w:hAnsi="Cambria"/>
          <w:szCs w:val="24"/>
        </w:rPr>
        <w:t>, după decretele imperiale (</w:t>
      </w:r>
      <w:r w:rsidRPr="00E140A7">
        <w:rPr>
          <w:rFonts w:ascii="Cambria" w:hAnsi="Cambria"/>
          <w:i/>
          <w:szCs w:val="24"/>
        </w:rPr>
        <w:t>constitutiones imperatorum de civitate et conubio militum veteranorumque</w:t>
      </w:r>
      <w:r w:rsidRPr="00E140A7">
        <w:rPr>
          <w:rFonts w:ascii="Cambria" w:hAnsi="Cambria"/>
          <w:szCs w:val="24"/>
        </w:rPr>
        <w:t>)</w:t>
      </w:r>
      <w:r w:rsidRPr="00E140A7">
        <w:rPr>
          <w:rFonts w:ascii="Cambria" w:hAnsi="Cambria"/>
          <w:szCs w:val="24"/>
          <w:vertAlign w:val="superscript"/>
        </w:rPr>
        <w:footnoteReference w:id="355"/>
      </w:r>
      <w:r w:rsidRPr="00E140A7">
        <w:rPr>
          <w:rFonts w:ascii="Cambria" w:hAnsi="Cambria"/>
          <w:szCs w:val="24"/>
        </w:rPr>
        <w:t>. La aceasta se adăuga o recompensă în bani (</w:t>
      </w:r>
      <w:r w:rsidRPr="00E140A7">
        <w:rPr>
          <w:rFonts w:ascii="Cambria" w:hAnsi="Cambria"/>
          <w:i/>
          <w:szCs w:val="24"/>
        </w:rPr>
        <w:t>missio nummaria</w:t>
      </w:r>
      <w:r w:rsidRPr="00E140A7">
        <w:rPr>
          <w:rFonts w:ascii="Cambria" w:hAnsi="Cambria"/>
          <w:szCs w:val="24"/>
        </w:rPr>
        <w:t>),</w:t>
      </w:r>
      <w:r w:rsidRPr="00E140A7">
        <w:rPr>
          <w:rFonts w:ascii="Cambria" w:hAnsi="Cambria"/>
          <w:szCs w:val="24"/>
        </w:rPr>
        <w:t xml:space="preserve"> suma de 2 000 de denari primită drept </w:t>
      </w:r>
      <w:r w:rsidRPr="00E140A7">
        <w:rPr>
          <w:rFonts w:ascii="Cambria" w:hAnsi="Cambria"/>
          <w:i/>
          <w:szCs w:val="24"/>
        </w:rPr>
        <w:t>praemia militiae</w:t>
      </w:r>
      <w:r w:rsidRPr="00E140A7">
        <w:rPr>
          <w:rFonts w:ascii="Cambria" w:hAnsi="Cambria"/>
          <w:szCs w:val="24"/>
        </w:rPr>
        <w:t xml:space="preserve">. În mod cu totul excepţional  –drept recompensă pentru acte de bravură deosebite-  soldaţilor unei trupe auxiliare li se acorda </w:t>
      </w:r>
      <w:r w:rsidRPr="00E140A7">
        <w:rPr>
          <w:rFonts w:ascii="Cambria" w:hAnsi="Cambria"/>
          <w:i/>
          <w:szCs w:val="24"/>
        </w:rPr>
        <w:t>civtas Romana</w:t>
      </w:r>
      <w:r w:rsidRPr="00E140A7">
        <w:rPr>
          <w:rFonts w:ascii="Cambria" w:hAnsi="Cambria"/>
          <w:szCs w:val="24"/>
        </w:rPr>
        <w:t xml:space="preserve"> înainte de împlinirea duratei legale a serviciului militar</w:t>
      </w:r>
      <w:r w:rsidRPr="00E140A7">
        <w:rPr>
          <w:rFonts w:ascii="Cambria" w:hAnsi="Cambria"/>
          <w:szCs w:val="24"/>
        </w:rPr>
        <w:t xml:space="preserve"> şi lăsarea la vatră (</w:t>
      </w:r>
      <w:r w:rsidRPr="00E140A7">
        <w:rPr>
          <w:rFonts w:ascii="Cambria" w:hAnsi="Cambria"/>
          <w:i/>
          <w:szCs w:val="24"/>
        </w:rPr>
        <w:t>ante emerita stipendia civitatem dedit:</w:t>
      </w:r>
      <w:r w:rsidRPr="00E140A7">
        <w:rPr>
          <w:rFonts w:ascii="Cambria" w:hAnsi="Cambria"/>
          <w:szCs w:val="24"/>
        </w:rPr>
        <w:t xml:space="preserve"> cazul cunoscutei </w:t>
      </w:r>
      <w:r w:rsidRPr="00E140A7">
        <w:rPr>
          <w:rFonts w:ascii="Cambria" w:hAnsi="Cambria"/>
          <w:i/>
          <w:szCs w:val="24"/>
        </w:rPr>
        <w:t>cohors I Ulpia Brittonum milliaria torquata pia fidelis civium Romanorum</w:t>
      </w:r>
      <w:r w:rsidRPr="00E140A7">
        <w:rPr>
          <w:rFonts w:ascii="Cambria" w:hAnsi="Cambria"/>
          <w:szCs w:val="24"/>
        </w:rPr>
        <w:t xml:space="preserve">, cantonată la </w:t>
      </w:r>
      <w:r w:rsidRPr="00E140A7">
        <w:rPr>
          <w:rFonts w:ascii="Cambria" w:hAnsi="Cambria"/>
          <w:szCs w:val="24"/>
        </w:rPr>
        <w:lastRenderedPageBreak/>
        <w:t>Porolissum</w:t>
      </w:r>
      <w:r w:rsidRPr="00E140A7">
        <w:rPr>
          <w:rFonts w:ascii="Cambria" w:hAnsi="Cambria"/>
          <w:szCs w:val="24"/>
          <w:vertAlign w:val="superscript"/>
        </w:rPr>
        <w:footnoteReference w:id="356"/>
      </w:r>
      <w:r w:rsidRPr="00E140A7">
        <w:rPr>
          <w:rFonts w:ascii="Cambria" w:hAnsi="Cambria"/>
          <w:szCs w:val="24"/>
        </w:rPr>
        <w:t xml:space="preserve">). Alteori, o serie de unităţi auxiliare care poartă indicaţia </w:t>
      </w:r>
      <w:r w:rsidRPr="00E140A7">
        <w:rPr>
          <w:rFonts w:ascii="Cambria" w:hAnsi="Cambria"/>
          <w:i/>
          <w:szCs w:val="24"/>
        </w:rPr>
        <w:t>civium Romanorum</w:t>
      </w:r>
      <w:r w:rsidRPr="00E140A7">
        <w:rPr>
          <w:rFonts w:ascii="Cambria" w:hAnsi="Cambria"/>
          <w:szCs w:val="24"/>
        </w:rPr>
        <w:t xml:space="preserve"> sunt recrutate –îndeosebi începând cu secolul III p. Chr.- din cetăţeni romani.</w:t>
      </w:r>
    </w:p>
    <w:p w:rsidR="00444418" w:rsidRPr="00E140A7" w:rsidRDefault="00456406">
      <w:pPr>
        <w:ind w:left="-15" w:right="0"/>
        <w:rPr>
          <w:rFonts w:ascii="Cambria" w:hAnsi="Cambria"/>
          <w:szCs w:val="24"/>
        </w:rPr>
      </w:pPr>
      <w:r w:rsidRPr="00E140A7">
        <w:rPr>
          <w:rFonts w:ascii="Cambria" w:hAnsi="Cambria"/>
          <w:szCs w:val="24"/>
        </w:rPr>
        <w:t>Comandanţii trupelor auxiliare erau ofiţeri de rang ecvestru</w:t>
      </w:r>
      <w:r w:rsidRPr="00E140A7">
        <w:rPr>
          <w:rFonts w:ascii="Cambria" w:hAnsi="Cambria"/>
          <w:szCs w:val="24"/>
          <w:vertAlign w:val="superscript"/>
        </w:rPr>
        <w:t>383</w:t>
      </w:r>
      <w:r w:rsidRPr="00E140A7">
        <w:rPr>
          <w:rFonts w:ascii="Cambria" w:hAnsi="Cambria"/>
          <w:szCs w:val="24"/>
        </w:rPr>
        <w:t xml:space="preserve"> (prefecţi şi tribuni), iar comenzile lor, grupate în trei trepte, purtau denumirea de </w:t>
      </w:r>
      <w:r w:rsidRPr="00E140A7">
        <w:rPr>
          <w:rFonts w:ascii="Cambria" w:hAnsi="Cambria"/>
          <w:i/>
          <w:szCs w:val="24"/>
        </w:rPr>
        <w:t>militiae equestres / tres</w:t>
      </w:r>
      <w:r w:rsidRPr="00E140A7">
        <w:rPr>
          <w:rFonts w:ascii="Cambria" w:hAnsi="Cambria"/>
          <w:i/>
          <w:szCs w:val="24"/>
        </w:rPr>
        <w:t xml:space="preserve"> militiae </w:t>
      </w:r>
      <w:r w:rsidRPr="00E140A7">
        <w:rPr>
          <w:rFonts w:ascii="Cambria" w:hAnsi="Cambria"/>
          <w:szCs w:val="24"/>
        </w:rPr>
        <w:t xml:space="preserve">(I: </w:t>
      </w:r>
      <w:r w:rsidRPr="00E140A7">
        <w:rPr>
          <w:rFonts w:ascii="Cambria" w:hAnsi="Cambria"/>
          <w:i/>
          <w:szCs w:val="24"/>
        </w:rPr>
        <w:t>praefectus cohortis quingenariae</w:t>
      </w:r>
      <w:r w:rsidRPr="00E140A7">
        <w:rPr>
          <w:rFonts w:ascii="Cambria" w:hAnsi="Cambria"/>
          <w:szCs w:val="24"/>
        </w:rPr>
        <w:t xml:space="preserve">; II: </w:t>
      </w:r>
      <w:r w:rsidRPr="00E140A7">
        <w:rPr>
          <w:rFonts w:ascii="Cambria" w:hAnsi="Cambria"/>
          <w:i/>
          <w:szCs w:val="24"/>
        </w:rPr>
        <w:t>tribunus cohortis milliariae</w:t>
      </w:r>
      <w:r w:rsidRPr="00E140A7">
        <w:rPr>
          <w:rFonts w:ascii="Cambria" w:hAnsi="Cambria"/>
          <w:szCs w:val="24"/>
        </w:rPr>
        <w:t xml:space="preserve">; III: </w:t>
      </w:r>
      <w:r w:rsidRPr="00E140A7">
        <w:rPr>
          <w:rFonts w:ascii="Cambria" w:hAnsi="Cambria"/>
          <w:i/>
          <w:szCs w:val="24"/>
        </w:rPr>
        <w:t>praefectus alae quingenariae</w:t>
      </w:r>
      <w:r w:rsidRPr="00E140A7">
        <w:rPr>
          <w:rFonts w:ascii="Cambria" w:hAnsi="Cambria"/>
          <w:szCs w:val="24"/>
        </w:rPr>
        <w:t>); comanda unei ala milliaria (</w:t>
      </w:r>
      <w:r w:rsidRPr="00E140A7">
        <w:rPr>
          <w:rFonts w:ascii="Cambria" w:hAnsi="Cambria"/>
          <w:i/>
          <w:szCs w:val="24"/>
        </w:rPr>
        <w:t>praefectus alae milliariae</w:t>
      </w:r>
      <w:r w:rsidRPr="00E140A7">
        <w:rPr>
          <w:rFonts w:ascii="Cambria" w:hAnsi="Cambria"/>
          <w:szCs w:val="24"/>
        </w:rPr>
        <w:t>) era o a parta miliţie (</w:t>
      </w:r>
      <w:r w:rsidRPr="00E140A7">
        <w:rPr>
          <w:rFonts w:ascii="Cambria" w:hAnsi="Cambria"/>
          <w:i/>
          <w:szCs w:val="24"/>
        </w:rPr>
        <w:t>quarta militia</w:t>
      </w:r>
      <w:r w:rsidRPr="00E140A7">
        <w:rPr>
          <w:rFonts w:ascii="Cambria" w:hAnsi="Cambria"/>
          <w:szCs w:val="24"/>
        </w:rPr>
        <w:t>), la care erau promovaţi numai cei mai valor</w:t>
      </w:r>
      <w:r w:rsidRPr="00E140A7">
        <w:rPr>
          <w:rFonts w:ascii="Cambria" w:hAnsi="Cambria"/>
          <w:szCs w:val="24"/>
        </w:rPr>
        <w:t>oşi ofiţeri de rang ecvestru.</w:t>
      </w:r>
    </w:p>
    <w:p w:rsidR="00444418" w:rsidRPr="00E140A7" w:rsidRDefault="00456406">
      <w:pPr>
        <w:ind w:left="-15" w:right="0"/>
        <w:rPr>
          <w:rFonts w:ascii="Cambria" w:hAnsi="Cambria"/>
          <w:szCs w:val="24"/>
        </w:rPr>
      </w:pPr>
      <w:r w:rsidRPr="00E140A7">
        <w:rPr>
          <w:rFonts w:ascii="Cambria" w:hAnsi="Cambria"/>
          <w:szCs w:val="24"/>
        </w:rPr>
        <w:t xml:space="preserve">Purtând numele etnic al populaţiei (trib, </w:t>
      </w:r>
      <w:r w:rsidRPr="00E140A7">
        <w:rPr>
          <w:rFonts w:ascii="Cambria" w:hAnsi="Cambria"/>
          <w:i/>
          <w:szCs w:val="24"/>
        </w:rPr>
        <w:t>natio</w:t>
      </w:r>
      <w:r w:rsidRPr="00E140A7">
        <w:rPr>
          <w:rFonts w:ascii="Cambria" w:hAnsi="Cambria"/>
          <w:szCs w:val="24"/>
        </w:rPr>
        <w:t xml:space="preserve">) din care au fost recrutate şi alcătuite iniţial în mod exclusiv, trupele auxiliare se repartizau în două categorii după nivelul organizării şi gradul de încadrare – romanizare: </w:t>
      </w:r>
      <w:r w:rsidRPr="00E140A7">
        <w:rPr>
          <w:rFonts w:ascii="Cambria" w:hAnsi="Cambria"/>
          <w:szCs w:val="24"/>
        </w:rPr>
        <w:t>a) formaţii iregulare (</w:t>
      </w:r>
      <w:r w:rsidRPr="00E140A7">
        <w:rPr>
          <w:rFonts w:ascii="Cambria" w:hAnsi="Cambria"/>
          <w:i/>
          <w:szCs w:val="24"/>
        </w:rPr>
        <w:t>nationes</w:t>
      </w:r>
      <w:r w:rsidRPr="00E140A7">
        <w:rPr>
          <w:rFonts w:ascii="Cambria" w:hAnsi="Cambria"/>
          <w:szCs w:val="24"/>
        </w:rPr>
        <w:t xml:space="preserve">, </w:t>
      </w:r>
      <w:r w:rsidRPr="00E140A7">
        <w:rPr>
          <w:rFonts w:ascii="Cambria" w:hAnsi="Cambria"/>
          <w:i/>
          <w:szCs w:val="24"/>
        </w:rPr>
        <w:t>numeri</w:t>
      </w:r>
      <w:r w:rsidRPr="00E140A7">
        <w:rPr>
          <w:rFonts w:ascii="Cambria" w:hAnsi="Cambria"/>
          <w:szCs w:val="24"/>
        </w:rPr>
        <w:t>) şi b) formaţii regulare (</w:t>
      </w:r>
      <w:r w:rsidRPr="00E140A7">
        <w:rPr>
          <w:rFonts w:ascii="Cambria" w:hAnsi="Cambria"/>
          <w:i/>
          <w:szCs w:val="24"/>
        </w:rPr>
        <w:t>alae</w:t>
      </w:r>
      <w:r w:rsidRPr="00E140A7">
        <w:rPr>
          <w:rFonts w:ascii="Cambria" w:hAnsi="Cambria"/>
          <w:szCs w:val="24"/>
        </w:rPr>
        <w:t xml:space="preserve">, </w:t>
      </w:r>
      <w:r w:rsidRPr="00E140A7">
        <w:rPr>
          <w:rFonts w:ascii="Cambria" w:hAnsi="Cambria"/>
          <w:i/>
          <w:szCs w:val="24"/>
        </w:rPr>
        <w:t>cohortes</w:t>
      </w:r>
      <w:r w:rsidRPr="00E140A7">
        <w:rPr>
          <w:rFonts w:ascii="Cambria" w:hAnsi="Cambria"/>
          <w:szCs w:val="24"/>
        </w:rPr>
        <w:t xml:space="preserve">). </w:t>
      </w:r>
    </w:p>
    <w:p w:rsidR="00444418" w:rsidRPr="00E140A7" w:rsidRDefault="00456406">
      <w:pPr>
        <w:spacing w:after="0" w:line="259" w:lineRule="auto"/>
        <w:ind w:left="719" w:right="484" w:hanging="10"/>
        <w:jc w:val="center"/>
        <w:rPr>
          <w:rFonts w:ascii="Cambria" w:hAnsi="Cambria"/>
          <w:szCs w:val="24"/>
        </w:rPr>
      </w:pPr>
      <w:r w:rsidRPr="00E140A7">
        <w:rPr>
          <w:rFonts w:ascii="Cambria" w:hAnsi="Cambria"/>
          <w:b/>
          <w:szCs w:val="24"/>
        </w:rPr>
        <w:t>Formaţii iregulare (</w:t>
      </w:r>
      <w:r w:rsidRPr="00E140A7">
        <w:rPr>
          <w:rFonts w:ascii="Cambria" w:hAnsi="Cambria"/>
          <w:b/>
          <w:i/>
          <w:szCs w:val="24"/>
        </w:rPr>
        <w:t>nationes</w:t>
      </w:r>
      <w:r w:rsidRPr="00E140A7">
        <w:rPr>
          <w:rFonts w:ascii="Cambria" w:hAnsi="Cambria"/>
          <w:b/>
          <w:szCs w:val="24"/>
        </w:rPr>
        <w:t xml:space="preserve">, </w:t>
      </w:r>
      <w:r w:rsidRPr="00E140A7">
        <w:rPr>
          <w:rFonts w:ascii="Cambria" w:hAnsi="Cambria"/>
          <w:b/>
          <w:i/>
          <w:szCs w:val="24"/>
        </w:rPr>
        <w:t>numeri</w:t>
      </w: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Erau unităţi „etnice”, un fel de miliţii indigene aliate (</w:t>
      </w:r>
      <w:r w:rsidRPr="00E140A7">
        <w:rPr>
          <w:rFonts w:ascii="Cambria" w:hAnsi="Cambria"/>
          <w:i/>
          <w:szCs w:val="24"/>
        </w:rPr>
        <w:t>foederati</w:t>
      </w:r>
      <w:r w:rsidRPr="00E140A7">
        <w:rPr>
          <w:rFonts w:ascii="Cambria" w:hAnsi="Cambria"/>
          <w:szCs w:val="24"/>
        </w:rPr>
        <w:t>)</w:t>
      </w:r>
      <w:r w:rsidRPr="00E140A7">
        <w:rPr>
          <w:rFonts w:ascii="Cambria" w:hAnsi="Cambria"/>
          <w:szCs w:val="24"/>
          <w:vertAlign w:val="superscript"/>
        </w:rPr>
        <w:t>384</w:t>
      </w:r>
      <w:r w:rsidRPr="00E140A7">
        <w:rPr>
          <w:rFonts w:ascii="Cambria" w:hAnsi="Cambria"/>
          <w:szCs w:val="24"/>
        </w:rPr>
        <w:t>, numite iniţial cu simplul nume al populaţiei la nominativ plu</w:t>
      </w:r>
      <w:r w:rsidRPr="00E140A7">
        <w:rPr>
          <w:rFonts w:ascii="Cambria" w:hAnsi="Cambria"/>
          <w:szCs w:val="24"/>
        </w:rPr>
        <w:t>ral (</w:t>
      </w:r>
      <w:r w:rsidRPr="00E140A7">
        <w:rPr>
          <w:rFonts w:ascii="Cambria" w:hAnsi="Cambria"/>
          <w:i/>
          <w:szCs w:val="24"/>
        </w:rPr>
        <w:t xml:space="preserve">Asturi, Britannici,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23399" name="Group 723399"/>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06" name="Shape 816406"/>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3399" style="width:78pt;height:0.5pt;mso-position-horizontal-relative:char;mso-position-vertical-relative:line" coordsize="9906,63">
                <v:shape id="Shape 816407"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after="3" w:line="231" w:lineRule="auto"/>
        <w:ind w:left="-5" w:right="0" w:hanging="10"/>
        <w:rPr>
          <w:rFonts w:ascii="Cambria" w:hAnsi="Cambria"/>
          <w:szCs w:val="24"/>
        </w:rPr>
      </w:pPr>
      <w:r w:rsidRPr="00E140A7">
        <w:rPr>
          <w:rFonts w:ascii="Cambria" w:hAnsi="Cambria"/>
          <w:szCs w:val="24"/>
        </w:rPr>
        <w:t>civitatem dedit.</w:t>
      </w:r>
    </w:p>
    <w:p w:rsidR="00444418" w:rsidRPr="00E140A7" w:rsidRDefault="00456406">
      <w:pPr>
        <w:numPr>
          <w:ilvl w:val="0"/>
          <w:numId w:val="7"/>
        </w:numPr>
        <w:spacing w:line="247" w:lineRule="auto"/>
        <w:ind w:right="12" w:hanging="10"/>
        <w:rPr>
          <w:rFonts w:ascii="Cambria" w:hAnsi="Cambria"/>
          <w:szCs w:val="24"/>
        </w:rPr>
      </w:pPr>
      <w:r w:rsidRPr="00E140A7">
        <w:rPr>
          <w:rFonts w:ascii="Cambria" w:hAnsi="Cambria"/>
          <w:i/>
          <w:szCs w:val="24"/>
        </w:rPr>
        <w:t xml:space="preserve">Despre ofiţerii de rang ecvestru, a se vedea H. Devijver, </w:t>
      </w:r>
      <w:r w:rsidRPr="00E140A7">
        <w:rPr>
          <w:rFonts w:ascii="Cambria" w:hAnsi="Cambria"/>
          <w:b/>
          <w:i/>
          <w:szCs w:val="24"/>
        </w:rPr>
        <w:t>Prosopographia militiarum equestrium quae fuerunt ab Augusto ad Gallienum</w:t>
      </w:r>
      <w:r w:rsidRPr="00E140A7">
        <w:rPr>
          <w:rFonts w:ascii="Cambria" w:hAnsi="Cambria"/>
          <w:i/>
          <w:szCs w:val="24"/>
        </w:rPr>
        <w:t>, I, Leuven, 1976; II, 1977; III, 1980; IV, Supplementum I, 1987; V, Supplementu</w:t>
      </w:r>
      <w:r w:rsidRPr="00E140A7">
        <w:rPr>
          <w:rFonts w:ascii="Cambria" w:hAnsi="Cambria"/>
          <w:i/>
          <w:szCs w:val="24"/>
        </w:rPr>
        <w:t>m II, 1993.</w:t>
      </w:r>
    </w:p>
    <w:p w:rsidR="00444418" w:rsidRPr="00E140A7" w:rsidRDefault="00456406">
      <w:pPr>
        <w:numPr>
          <w:ilvl w:val="0"/>
          <w:numId w:val="7"/>
        </w:numPr>
        <w:spacing w:line="248" w:lineRule="auto"/>
        <w:ind w:right="12" w:hanging="10"/>
        <w:rPr>
          <w:rFonts w:ascii="Cambria" w:hAnsi="Cambria"/>
          <w:szCs w:val="24"/>
        </w:rPr>
      </w:pPr>
      <w:r w:rsidRPr="00E140A7">
        <w:rPr>
          <w:rFonts w:ascii="Cambria" w:hAnsi="Cambria"/>
          <w:i/>
          <w:szCs w:val="24"/>
        </w:rPr>
        <w:t xml:space="preserve">H.T. Rowell, </w:t>
      </w:r>
      <w:r w:rsidRPr="00E140A7">
        <w:rPr>
          <w:rFonts w:ascii="Cambria" w:hAnsi="Cambria"/>
          <w:b/>
          <w:i/>
          <w:szCs w:val="24"/>
        </w:rPr>
        <w:t>RE</w:t>
      </w:r>
      <w:r w:rsidRPr="00E140A7">
        <w:rPr>
          <w:rFonts w:ascii="Cambria" w:hAnsi="Cambria"/>
          <w:i/>
          <w:szCs w:val="24"/>
        </w:rPr>
        <w:t xml:space="preserve"> XVII (1937), col. 1237-1341, 2537-2554, s.v. </w:t>
      </w:r>
      <w:r w:rsidRPr="00E140A7">
        <w:rPr>
          <w:rFonts w:ascii="Cambria" w:hAnsi="Cambria"/>
          <w:b/>
          <w:i/>
          <w:szCs w:val="24"/>
        </w:rPr>
        <w:t>numerus</w:t>
      </w:r>
      <w:r w:rsidRPr="00E140A7">
        <w:rPr>
          <w:rFonts w:ascii="Cambria" w:hAnsi="Cambria"/>
          <w:i/>
          <w:szCs w:val="24"/>
        </w:rPr>
        <w:t xml:space="preserve">; W. Ensslin, </w:t>
      </w:r>
      <w:r w:rsidRPr="00E140A7">
        <w:rPr>
          <w:rFonts w:ascii="Cambria" w:hAnsi="Cambria"/>
          <w:b/>
          <w:i/>
          <w:szCs w:val="24"/>
        </w:rPr>
        <w:t>Zu den symmachiarii</w:t>
      </w:r>
      <w:r w:rsidRPr="00E140A7">
        <w:rPr>
          <w:rFonts w:ascii="Cambria" w:hAnsi="Cambria"/>
          <w:i/>
          <w:szCs w:val="24"/>
        </w:rPr>
        <w:t xml:space="preserve">, în </w:t>
      </w:r>
      <w:r w:rsidRPr="00E140A7">
        <w:rPr>
          <w:rFonts w:ascii="Cambria" w:hAnsi="Cambria"/>
          <w:b/>
          <w:i/>
          <w:szCs w:val="24"/>
        </w:rPr>
        <w:t xml:space="preserve">Klio </w:t>
      </w:r>
      <w:r w:rsidRPr="00E140A7">
        <w:rPr>
          <w:rFonts w:ascii="Cambria" w:hAnsi="Cambria"/>
          <w:i/>
          <w:szCs w:val="24"/>
        </w:rPr>
        <w:t xml:space="preserve">31, 1938, p. 365-370;  H. Callies, </w:t>
      </w:r>
      <w:r w:rsidRPr="00E140A7">
        <w:rPr>
          <w:rFonts w:ascii="Cambria" w:hAnsi="Cambria"/>
          <w:b/>
          <w:i/>
          <w:szCs w:val="24"/>
        </w:rPr>
        <w:t xml:space="preserve">Die fremden Truppen im römischen Heer des Prinzipats und die sogenannten </w:t>
      </w:r>
      <w:r w:rsidRPr="00E140A7">
        <w:rPr>
          <w:rFonts w:ascii="Cambria" w:hAnsi="Cambria"/>
          <w:b/>
          <w:i/>
          <w:szCs w:val="24"/>
        </w:rPr>
        <w:lastRenderedPageBreak/>
        <w:t>nationalen Numeri</w:t>
      </w:r>
      <w:r w:rsidRPr="00E140A7">
        <w:rPr>
          <w:rFonts w:ascii="Cambria" w:hAnsi="Cambria"/>
          <w:i/>
          <w:szCs w:val="24"/>
        </w:rPr>
        <w:t xml:space="preserve">, în </w:t>
      </w:r>
      <w:r w:rsidRPr="00E140A7">
        <w:rPr>
          <w:rFonts w:ascii="Cambria" w:hAnsi="Cambria"/>
          <w:b/>
          <w:i/>
          <w:szCs w:val="24"/>
        </w:rPr>
        <w:t>BerRGK</w:t>
      </w:r>
      <w:r w:rsidRPr="00E140A7">
        <w:rPr>
          <w:rFonts w:ascii="Cambria" w:hAnsi="Cambria"/>
          <w:i/>
          <w:szCs w:val="24"/>
        </w:rPr>
        <w:t xml:space="preserve"> 45, 1964, p. 130 sqq;  M.P. Speidel, </w:t>
      </w:r>
      <w:r w:rsidRPr="00E140A7">
        <w:rPr>
          <w:rFonts w:ascii="Cambria" w:hAnsi="Cambria"/>
          <w:b/>
          <w:i/>
          <w:szCs w:val="24"/>
        </w:rPr>
        <w:t>The Rise of the Ethnic Units in the Roman Imperial Army</w:t>
      </w:r>
      <w:r w:rsidRPr="00E140A7">
        <w:rPr>
          <w:rFonts w:ascii="Cambria" w:hAnsi="Cambria"/>
          <w:i/>
          <w:szCs w:val="24"/>
        </w:rPr>
        <w:t xml:space="preserve">, în </w:t>
      </w:r>
      <w:r w:rsidRPr="00E140A7">
        <w:rPr>
          <w:rFonts w:ascii="Cambria" w:hAnsi="Cambria"/>
          <w:b/>
          <w:i/>
          <w:szCs w:val="24"/>
        </w:rPr>
        <w:t>ANRW</w:t>
      </w:r>
      <w:r w:rsidRPr="00E140A7">
        <w:rPr>
          <w:rFonts w:ascii="Cambria" w:hAnsi="Cambria"/>
          <w:i/>
          <w:szCs w:val="24"/>
        </w:rPr>
        <w:t xml:space="preserve"> II., 3, 1975, p. 202-231.</w:t>
      </w:r>
    </w:p>
    <w:p w:rsidR="00444418" w:rsidRPr="00E140A7" w:rsidRDefault="00456406">
      <w:pPr>
        <w:ind w:left="-15" w:right="0" w:firstLine="0"/>
        <w:rPr>
          <w:rFonts w:ascii="Cambria" w:hAnsi="Cambria"/>
          <w:szCs w:val="24"/>
        </w:rPr>
      </w:pPr>
      <w:r w:rsidRPr="00E140A7">
        <w:rPr>
          <w:rFonts w:ascii="Cambria" w:hAnsi="Cambria"/>
          <w:i/>
          <w:szCs w:val="24"/>
        </w:rPr>
        <w:t>Mauri</w:t>
      </w:r>
      <w:r w:rsidRPr="00E140A7">
        <w:rPr>
          <w:rFonts w:ascii="Cambria" w:hAnsi="Cambria"/>
          <w:szCs w:val="24"/>
        </w:rPr>
        <w:t xml:space="preserve"> etc.). La războaiele dacice au participat şi o serie de asemenea formaţii etnice (</w:t>
      </w:r>
      <w:r w:rsidRPr="00E140A7">
        <w:rPr>
          <w:rFonts w:ascii="Cambria" w:hAnsi="Cambria"/>
          <w:i/>
          <w:szCs w:val="24"/>
        </w:rPr>
        <w:t>nationes</w:t>
      </w:r>
      <w:r w:rsidRPr="00E140A7">
        <w:rPr>
          <w:rFonts w:ascii="Cambria" w:hAnsi="Cambria"/>
          <w:szCs w:val="24"/>
        </w:rPr>
        <w:t xml:space="preserve">) conduse de principi ai </w:t>
      </w:r>
      <w:r w:rsidRPr="00E140A7">
        <w:rPr>
          <w:rFonts w:ascii="Cambria" w:hAnsi="Cambria"/>
          <w:szCs w:val="24"/>
        </w:rPr>
        <w:t xml:space="preserve">lor sau de ofiţeri romani: </w:t>
      </w:r>
      <w:r w:rsidRPr="00E140A7">
        <w:rPr>
          <w:rFonts w:ascii="Cambria" w:hAnsi="Cambria"/>
          <w:i/>
          <w:szCs w:val="24"/>
        </w:rPr>
        <w:t>Symmachiarii Astures</w:t>
      </w:r>
      <w:r w:rsidRPr="00E140A7">
        <w:rPr>
          <w:rFonts w:ascii="Cambria" w:hAnsi="Cambria"/>
          <w:szCs w:val="24"/>
          <w:vertAlign w:val="superscript"/>
        </w:rPr>
        <w:footnoteReference w:id="357"/>
      </w:r>
      <w:r w:rsidRPr="00E140A7">
        <w:rPr>
          <w:rFonts w:ascii="Cambria" w:hAnsi="Cambria"/>
          <w:szCs w:val="24"/>
        </w:rPr>
        <w:t xml:space="preserve">, </w:t>
      </w:r>
      <w:r w:rsidRPr="00E140A7">
        <w:rPr>
          <w:rFonts w:ascii="Cambria" w:hAnsi="Cambria"/>
          <w:i/>
          <w:szCs w:val="24"/>
        </w:rPr>
        <w:t>Mauri gentiles</w:t>
      </w:r>
      <w:r w:rsidRPr="00E140A7">
        <w:rPr>
          <w:rFonts w:ascii="Cambria" w:hAnsi="Cambria"/>
          <w:szCs w:val="24"/>
          <w:vertAlign w:val="superscript"/>
        </w:rPr>
        <w:footnoteReference w:id="358"/>
      </w:r>
      <w:r w:rsidRPr="00E140A7">
        <w:rPr>
          <w:rFonts w:ascii="Cambria" w:hAnsi="Cambria"/>
          <w:szCs w:val="24"/>
        </w:rPr>
        <w:t xml:space="preserve">, </w:t>
      </w:r>
      <w:r w:rsidRPr="00E140A7">
        <w:rPr>
          <w:rFonts w:ascii="Cambria" w:hAnsi="Cambria"/>
          <w:i/>
          <w:szCs w:val="24"/>
        </w:rPr>
        <w:t>electi expediti ex Raetia</w:t>
      </w:r>
      <w:r w:rsidRPr="00E140A7">
        <w:rPr>
          <w:rFonts w:ascii="Cambria" w:hAnsi="Cambria"/>
          <w:szCs w:val="24"/>
          <w:vertAlign w:val="superscript"/>
        </w:rPr>
        <w:footnoteReference w:id="359"/>
      </w:r>
      <w:r w:rsidRPr="00E140A7">
        <w:rPr>
          <w:rFonts w:ascii="Cambria" w:hAnsi="Cambria"/>
          <w:szCs w:val="24"/>
        </w:rPr>
        <w:t>, pedestraşi germani</w:t>
      </w:r>
      <w:r w:rsidRPr="00E140A7">
        <w:rPr>
          <w:rFonts w:ascii="Cambria" w:hAnsi="Cambria"/>
          <w:szCs w:val="24"/>
          <w:vertAlign w:val="superscript"/>
        </w:rPr>
        <w:footnoteReference w:id="360"/>
      </w:r>
      <w:r w:rsidRPr="00E140A7">
        <w:rPr>
          <w:rFonts w:ascii="Cambria" w:hAnsi="Cambria"/>
          <w:szCs w:val="24"/>
        </w:rPr>
        <w:t xml:space="preserve">, arcaşi syrieni şi palmyreni. </w:t>
      </w:r>
    </w:p>
    <w:p w:rsidR="00444418" w:rsidRPr="00E140A7" w:rsidRDefault="00456406">
      <w:pPr>
        <w:ind w:left="-15" w:right="0"/>
        <w:jc w:val="left"/>
        <w:rPr>
          <w:rFonts w:ascii="Cambria" w:hAnsi="Cambria"/>
          <w:szCs w:val="24"/>
        </w:rPr>
      </w:pPr>
      <w:r w:rsidRPr="00E140A7">
        <w:rPr>
          <w:rFonts w:ascii="Cambria" w:hAnsi="Cambria"/>
          <w:szCs w:val="24"/>
        </w:rPr>
        <w:t xml:space="preserve">Începând din epoca lui Hadrian şi Antoninus Pius asemenea unităţi neregulate de </w:t>
      </w:r>
      <w:r w:rsidRPr="00E140A7">
        <w:rPr>
          <w:rFonts w:ascii="Cambria" w:hAnsi="Cambria"/>
          <w:i/>
          <w:szCs w:val="24"/>
        </w:rPr>
        <w:t xml:space="preserve">gentes </w:t>
      </w:r>
      <w:r w:rsidRPr="00E140A7">
        <w:rPr>
          <w:rFonts w:ascii="Cambria" w:hAnsi="Cambria"/>
          <w:szCs w:val="24"/>
        </w:rPr>
        <w:t>barbare capătă o nouă o</w:t>
      </w:r>
      <w:r w:rsidRPr="00E140A7">
        <w:rPr>
          <w:rFonts w:ascii="Cambria" w:hAnsi="Cambria"/>
          <w:szCs w:val="24"/>
        </w:rPr>
        <w:t xml:space="preserve">rganizare şi denumirea de </w:t>
      </w:r>
      <w:r w:rsidRPr="00E140A7">
        <w:rPr>
          <w:rFonts w:ascii="Cambria" w:hAnsi="Cambria"/>
          <w:i/>
          <w:szCs w:val="24"/>
        </w:rPr>
        <w:t>numerus</w:t>
      </w:r>
      <w:r w:rsidRPr="00E140A7">
        <w:rPr>
          <w:rFonts w:ascii="Cambria" w:hAnsi="Cambria"/>
          <w:szCs w:val="24"/>
        </w:rPr>
        <w:t xml:space="preserve"> urmată de numele etnic la genitiv plural </w:t>
      </w:r>
    </w:p>
    <w:p w:rsidR="00444418" w:rsidRPr="00E140A7" w:rsidRDefault="00456406">
      <w:pPr>
        <w:ind w:left="-15" w:right="0" w:firstLine="0"/>
        <w:rPr>
          <w:rFonts w:ascii="Cambria" w:hAnsi="Cambria"/>
          <w:szCs w:val="24"/>
        </w:rPr>
      </w:pPr>
      <w:r w:rsidRPr="00E140A7">
        <w:rPr>
          <w:rFonts w:ascii="Cambria" w:hAnsi="Cambria"/>
          <w:szCs w:val="24"/>
        </w:rPr>
        <w:t>(</w:t>
      </w:r>
      <w:r w:rsidRPr="00E140A7">
        <w:rPr>
          <w:rFonts w:ascii="Cambria" w:hAnsi="Cambria"/>
          <w:i/>
          <w:szCs w:val="24"/>
        </w:rPr>
        <w:t xml:space="preserve">numerus Britannicianorum, numepus Germanorum, numerus Maurorum, numerus Palmyrenorum, numerus Surorum </w:t>
      </w:r>
      <w:r w:rsidRPr="00E140A7">
        <w:rPr>
          <w:rFonts w:ascii="Cambria" w:hAnsi="Cambria"/>
          <w:szCs w:val="24"/>
        </w:rPr>
        <w:t>etc.)</w:t>
      </w:r>
      <w:r w:rsidRPr="00E140A7">
        <w:rPr>
          <w:rFonts w:ascii="Cambria" w:hAnsi="Cambria"/>
          <w:szCs w:val="24"/>
          <w:vertAlign w:val="superscript"/>
        </w:rPr>
        <w:footnoteReference w:id="361"/>
      </w:r>
      <w:r w:rsidRPr="00E140A7">
        <w:rPr>
          <w:rFonts w:ascii="Cambria" w:hAnsi="Cambria"/>
          <w:szCs w:val="24"/>
        </w:rPr>
        <w:t xml:space="preserve">. </w:t>
      </w:r>
      <w:r w:rsidRPr="00E140A7">
        <w:rPr>
          <w:rFonts w:ascii="Cambria" w:hAnsi="Cambria"/>
          <w:i/>
          <w:szCs w:val="24"/>
        </w:rPr>
        <w:t xml:space="preserve">Numerus </w:t>
      </w:r>
      <w:r w:rsidRPr="00E140A7">
        <w:rPr>
          <w:rFonts w:ascii="Cambria" w:hAnsi="Cambria"/>
          <w:szCs w:val="24"/>
        </w:rPr>
        <w:t xml:space="preserve">desemnează o unitate cu un efectiv neregulat. Efectivul unui </w:t>
      </w:r>
      <w:r w:rsidRPr="00E140A7">
        <w:rPr>
          <w:rFonts w:ascii="Cambria" w:hAnsi="Cambria"/>
          <w:i/>
          <w:szCs w:val="24"/>
        </w:rPr>
        <w:t>numerus</w:t>
      </w:r>
      <w:r w:rsidRPr="00E140A7">
        <w:rPr>
          <w:rFonts w:ascii="Cambria" w:hAnsi="Cambria"/>
          <w:szCs w:val="24"/>
        </w:rPr>
        <w:t xml:space="preserve"> varia de la 500 la 900 de soldaţi. Aceste formaţiuni încep să fie organizate după sistemul roman. În unele cazuri, de pildă </w:t>
      </w:r>
      <w:r w:rsidRPr="00E140A7">
        <w:rPr>
          <w:rFonts w:ascii="Cambria" w:hAnsi="Cambria"/>
          <w:i/>
          <w:szCs w:val="24"/>
        </w:rPr>
        <w:t>pedites singulares Britannici</w:t>
      </w:r>
      <w:r w:rsidRPr="00E140A7">
        <w:rPr>
          <w:rFonts w:ascii="Cambria" w:hAnsi="Cambria"/>
          <w:szCs w:val="24"/>
          <w:vertAlign w:val="superscript"/>
        </w:rPr>
        <w:footnoteReference w:id="362"/>
      </w:r>
      <w:r w:rsidRPr="00E140A7">
        <w:rPr>
          <w:rFonts w:ascii="Cambria" w:hAnsi="Cambria"/>
          <w:szCs w:val="24"/>
        </w:rPr>
        <w:t xml:space="preserve"> de la Cigmău (garda guvernatorului Daciei Superior şi, apoi, a consularului celor Trei Dacii)</w:t>
      </w:r>
      <w:r w:rsidRPr="00E140A7">
        <w:rPr>
          <w:rFonts w:ascii="Cambria" w:hAnsi="Cambria"/>
          <w:szCs w:val="24"/>
        </w:rPr>
        <w:t xml:space="preserve">, organizarea ca </w:t>
      </w:r>
      <w:r w:rsidRPr="00E140A7">
        <w:rPr>
          <w:rFonts w:ascii="Cambria" w:hAnsi="Cambria"/>
          <w:i/>
          <w:szCs w:val="24"/>
        </w:rPr>
        <w:t xml:space="preserve">vexillatio </w:t>
      </w:r>
      <w:r w:rsidRPr="00E140A7">
        <w:rPr>
          <w:rFonts w:ascii="Cambria" w:hAnsi="Cambria"/>
          <w:szCs w:val="24"/>
        </w:rPr>
        <w:t>(</w:t>
      </w:r>
      <w:r w:rsidRPr="00E140A7">
        <w:rPr>
          <w:rFonts w:ascii="Cambria" w:hAnsi="Cambria"/>
          <w:i/>
          <w:szCs w:val="24"/>
        </w:rPr>
        <w:t>vexillatio peditum singularium Brittannicianorum</w:t>
      </w:r>
      <w:r w:rsidRPr="00E140A7">
        <w:rPr>
          <w:rFonts w:ascii="Cambria" w:hAnsi="Cambria"/>
          <w:szCs w:val="24"/>
          <w:vertAlign w:val="superscript"/>
        </w:rPr>
        <w:footnoteReference w:id="363"/>
      </w:r>
      <w:r w:rsidRPr="00E140A7">
        <w:rPr>
          <w:rFonts w:ascii="Cambria" w:hAnsi="Cambria"/>
          <w:szCs w:val="24"/>
        </w:rPr>
        <w:t xml:space="preserve">) pare a fi o formă de trecere spre transformarea în </w:t>
      </w:r>
      <w:r w:rsidRPr="00E140A7">
        <w:rPr>
          <w:rFonts w:ascii="Cambria" w:hAnsi="Cambria"/>
          <w:i/>
          <w:szCs w:val="24"/>
        </w:rPr>
        <w:t xml:space="preserve">numerus </w:t>
      </w:r>
      <w:r w:rsidRPr="00E140A7">
        <w:rPr>
          <w:rFonts w:ascii="Cambria" w:hAnsi="Cambria"/>
          <w:szCs w:val="24"/>
        </w:rPr>
        <w:t>(</w:t>
      </w:r>
      <w:r w:rsidRPr="00E140A7">
        <w:rPr>
          <w:rFonts w:ascii="Cambria" w:hAnsi="Cambria"/>
          <w:i/>
          <w:szCs w:val="24"/>
        </w:rPr>
        <w:t>numerus singularium Britannicianorum</w:t>
      </w:r>
      <w:r w:rsidRPr="00E140A7">
        <w:rPr>
          <w:rFonts w:ascii="Cambria" w:hAnsi="Cambria"/>
          <w:szCs w:val="24"/>
          <w:vertAlign w:val="superscript"/>
        </w:rPr>
        <w:footnoteReference w:id="36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 xml:space="preserve">Conduse la început de </w:t>
      </w:r>
      <w:r w:rsidRPr="00E140A7">
        <w:rPr>
          <w:rFonts w:ascii="Cambria" w:hAnsi="Cambria"/>
          <w:i/>
          <w:szCs w:val="24"/>
        </w:rPr>
        <w:t>praepositi</w:t>
      </w:r>
      <w:r w:rsidRPr="00E140A7">
        <w:rPr>
          <w:rFonts w:ascii="Cambria" w:hAnsi="Cambria"/>
          <w:szCs w:val="24"/>
        </w:rPr>
        <w:t xml:space="preserve"> (centurioni detaşaţi din legiuni sau ofiţer</w:t>
      </w:r>
      <w:r w:rsidRPr="00E140A7">
        <w:rPr>
          <w:rFonts w:ascii="Cambria" w:hAnsi="Cambria"/>
          <w:szCs w:val="24"/>
        </w:rPr>
        <w:t xml:space="preserve">i de rang ecvestru aflaţi a patra </w:t>
      </w:r>
      <w:r w:rsidRPr="00E140A7">
        <w:rPr>
          <w:rFonts w:ascii="Cambria" w:hAnsi="Cambria"/>
          <w:i/>
          <w:szCs w:val="24"/>
        </w:rPr>
        <w:t>militia</w:t>
      </w:r>
      <w:r w:rsidRPr="00E140A7">
        <w:rPr>
          <w:rFonts w:ascii="Cambria" w:hAnsi="Cambria"/>
          <w:szCs w:val="24"/>
        </w:rPr>
        <w:t>), aceste formaţiuni vor fi cu timpul încadrate cu ofiţeri proprii de rang ecvestru (prefecţi sau tribuni –în funcţie de efectivele lor, precum trupele auxiliare regulate; comanda lor echivalează cu prima sau a doua</w:t>
      </w:r>
      <w:r w:rsidRPr="00E140A7">
        <w:rPr>
          <w:rFonts w:ascii="Cambria" w:hAnsi="Cambria"/>
          <w:szCs w:val="24"/>
        </w:rPr>
        <w:t xml:space="preserve"> miliţie ecvestră). Aşadar, treptat </w:t>
      </w:r>
      <w:r w:rsidRPr="00E140A7">
        <w:rPr>
          <w:rFonts w:ascii="Cambria" w:hAnsi="Cambria"/>
          <w:i/>
          <w:szCs w:val="24"/>
        </w:rPr>
        <w:t>numeri</w:t>
      </w:r>
      <w:r w:rsidRPr="00E140A7">
        <w:rPr>
          <w:rFonts w:ascii="Cambria" w:hAnsi="Cambria"/>
          <w:szCs w:val="24"/>
        </w:rPr>
        <w:t xml:space="preserve"> capătă regim de </w:t>
      </w:r>
      <w:r w:rsidRPr="00E140A7">
        <w:rPr>
          <w:rFonts w:ascii="Cambria" w:hAnsi="Cambria"/>
          <w:i/>
          <w:szCs w:val="24"/>
        </w:rPr>
        <w:t>ala</w:t>
      </w:r>
      <w:r w:rsidRPr="00E140A7">
        <w:rPr>
          <w:rFonts w:ascii="Cambria" w:hAnsi="Cambria"/>
          <w:szCs w:val="24"/>
        </w:rPr>
        <w:t xml:space="preserve"> sau </w:t>
      </w:r>
      <w:r w:rsidRPr="00E140A7">
        <w:rPr>
          <w:rFonts w:ascii="Cambria" w:hAnsi="Cambria"/>
          <w:i/>
          <w:szCs w:val="24"/>
        </w:rPr>
        <w:t>cohors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Alţi </w:t>
      </w:r>
      <w:r w:rsidRPr="00E140A7">
        <w:rPr>
          <w:rFonts w:ascii="Cambria" w:hAnsi="Cambria"/>
          <w:i/>
          <w:szCs w:val="24"/>
        </w:rPr>
        <w:t>numeri</w:t>
      </w:r>
      <w:r w:rsidRPr="00E140A7">
        <w:rPr>
          <w:rFonts w:ascii="Cambria" w:hAnsi="Cambria"/>
          <w:szCs w:val="24"/>
        </w:rPr>
        <w:t xml:space="preserve"> s-au constituit din trupe cu misiuni speciale (</w:t>
      </w:r>
      <w:r w:rsidRPr="00E140A7">
        <w:rPr>
          <w:rFonts w:ascii="Cambria" w:hAnsi="Cambria"/>
          <w:i/>
          <w:szCs w:val="24"/>
        </w:rPr>
        <w:t>burgarii</w:t>
      </w:r>
      <w:r w:rsidRPr="00E140A7">
        <w:rPr>
          <w:rFonts w:ascii="Cambria" w:hAnsi="Cambria"/>
          <w:szCs w:val="24"/>
        </w:rPr>
        <w:t xml:space="preserve"> şi </w:t>
      </w:r>
      <w:r w:rsidRPr="00E140A7">
        <w:rPr>
          <w:rFonts w:ascii="Cambria" w:hAnsi="Cambria"/>
          <w:i/>
          <w:szCs w:val="24"/>
        </w:rPr>
        <w:t>veredarii</w:t>
      </w:r>
      <w:r w:rsidRPr="00E140A7">
        <w:rPr>
          <w:rFonts w:ascii="Cambria" w:hAnsi="Cambria"/>
          <w:szCs w:val="24"/>
        </w:rPr>
        <w:t xml:space="preserve">, </w:t>
      </w:r>
      <w:r w:rsidRPr="00E140A7">
        <w:rPr>
          <w:rFonts w:ascii="Cambria" w:hAnsi="Cambria"/>
          <w:i/>
          <w:szCs w:val="24"/>
        </w:rPr>
        <w:t>exploratores</w:t>
      </w:r>
      <w:r w:rsidRPr="00E140A7">
        <w:rPr>
          <w:rFonts w:ascii="Cambria" w:hAnsi="Cambria"/>
          <w:szCs w:val="24"/>
        </w:rPr>
        <w:t xml:space="preserve">, </w:t>
      </w:r>
      <w:r w:rsidRPr="00E140A7">
        <w:rPr>
          <w:rFonts w:ascii="Cambria" w:hAnsi="Cambria"/>
          <w:i/>
          <w:szCs w:val="24"/>
        </w:rPr>
        <w:t xml:space="preserve">pedites </w:t>
      </w:r>
      <w:r w:rsidRPr="00E140A7">
        <w:rPr>
          <w:rFonts w:ascii="Cambria" w:hAnsi="Cambria"/>
          <w:szCs w:val="24"/>
        </w:rPr>
        <w:t xml:space="preserve">şi </w:t>
      </w:r>
      <w:r w:rsidRPr="00E140A7">
        <w:rPr>
          <w:rFonts w:ascii="Cambria" w:hAnsi="Cambria"/>
          <w:i/>
          <w:szCs w:val="24"/>
        </w:rPr>
        <w:t>equites singulares</w:t>
      </w:r>
      <w:r w:rsidRPr="00E140A7">
        <w:rPr>
          <w:rFonts w:ascii="Cambria" w:hAnsi="Cambria"/>
          <w:szCs w:val="24"/>
        </w:rPr>
        <w:t xml:space="preserve">) sau din </w:t>
      </w:r>
      <w:r w:rsidRPr="00E140A7">
        <w:rPr>
          <w:rFonts w:ascii="Cambria" w:hAnsi="Cambria"/>
          <w:i/>
          <w:szCs w:val="24"/>
        </w:rPr>
        <w:t>vexilarii</w:t>
      </w:r>
      <w:r w:rsidRPr="00E140A7">
        <w:rPr>
          <w:rFonts w:ascii="Cambria" w:hAnsi="Cambria"/>
          <w:szCs w:val="24"/>
        </w:rPr>
        <w:t xml:space="preserve">. Astfel, </w:t>
      </w:r>
      <w:r w:rsidRPr="00E140A7">
        <w:rPr>
          <w:rFonts w:ascii="Cambria" w:hAnsi="Cambria"/>
          <w:i/>
          <w:szCs w:val="24"/>
        </w:rPr>
        <w:t>numerus burgariorum et vere</w:t>
      </w:r>
      <w:r w:rsidRPr="00E140A7">
        <w:rPr>
          <w:rFonts w:ascii="Cambria" w:hAnsi="Cambria"/>
          <w:i/>
          <w:szCs w:val="24"/>
        </w:rPr>
        <w:t>dariorum</w:t>
      </w:r>
      <w:r w:rsidRPr="00E140A7">
        <w:rPr>
          <w:rFonts w:ascii="Cambria" w:hAnsi="Cambria"/>
          <w:szCs w:val="24"/>
        </w:rPr>
        <w:t xml:space="preserve"> era formaţiunea de curieri ai Daciei Inferior, cantonată la Praetorium (Copăceni)</w:t>
      </w:r>
      <w:r w:rsidRPr="00E140A7">
        <w:rPr>
          <w:rFonts w:ascii="Cambria" w:hAnsi="Cambria"/>
          <w:szCs w:val="24"/>
          <w:vertAlign w:val="superscript"/>
        </w:rPr>
        <w:footnoteReference w:id="365"/>
      </w:r>
      <w:r w:rsidRPr="00E140A7">
        <w:rPr>
          <w:rFonts w:ascii="Cambria" w:hAnsi="Cambria"/>
          <w:szCs w:val="24"/>
        </w:rPr>
        <w:t xml:space="preserve">; </w:t>
      </w:r>
      <w:r w:rsidRPr="00E140A7">
        <w:rPr>
          <w:rFonts w:ascii="Cambria" w:hAnsi="Cambria"/>
          <w:i/>
          <w:szCs w:val="24"/>
        </w:rPr>
        <w:t>burgarii</w:t>
      </w:r>
      <w:r w:rsidRPr="00E140A7">
        <w:rPr>
          <w:rFonts w:ascii="Cambria" w:hAnsi="Cambria"/>
          <w:szCs w:val="24"/>
        </w:rPr>
        <w:t xml:space="preserve"> erau păzitorii </w:t>
      </w:r>
      <w:r w:rsidRPr="00E140A7">
        <w:rPr>
          <w:rFonts w:ascii="Cambria" w:hAnsi="Cambria"/>
          <w:i/>
          <w:szCs w:val="24"/>
        </w:rPr>
        <w:t>burgi</w:t>
      </w:r>
      <w:r w:rsidRPr="00E140A7">
        <w:rPr>
          <w:rFonts w:ascii="Cambria" w:hAnsi="Cambria"/>
          <w:szCs w:val="24"/>
        </w:rPr>
        <w:t xml:space="preserve">-lor, iar </w:t>
      </w:r>
      <w:r w:rsidRPr="00E140A7">
        <w:rPr>
          <w:rFonts w:ascii="Cambria" w:hAnsi="Cambria"/>
          <w:i/>
          <w:szCs w:val="24"/>
        </w:rPr>
        <w:t>veredarii</w:t>
      </w:r>
      <w:r w:rsidRPr="00E140A7">
        <w:rPr>
          <w:rFonts w:ascii="Cambria" w:hAnsi="Cambria"/>
          <w:szCs w:val="24"/>
        </w:rPr>
        <w:t xml:space="preserve"> (de la </w:t>
      </w:r>
      <w:r w:rsidRPr="00E140A7">
        <w:rPr>
          <w:rFonts w:ascii="Cambria" w:hAnsi="Cambria"/>
          <w:i/>
          <w:szCs w:val="24"/>
        </w:rPr>
        <w:t>veredus</w:t>
      </w:r>
      <w:r w:rsidRPr="00E140A7">
        <w:rPr>
          <w:rFonts w:ascii="Cambria" w:hAnsi="Cambria"/>
          <w:szCs w:val="24"/>
        </w:rPr>
        <w:t>, „cal de poştă”) erau însărcinaţi cu serviciul poştal. O altă unitate specială –</w:t>
      </w:r>
      <w:r w:rsidRPr="00E140A7">
        <w:rPr>
          <w:rFonts w:ascii="Cambria" w:hAnsi="Cambria"/>
          <w:i/>
          <w:szCs w:val="24"/>
        </w:rPr>
        <w:t xml:space="preserve">numerus Germanorum </w:t>
      </w:r>
      <w:r w:rsidRPr="00E140A7">
        <w:rPr>
          <w:rFonts w:ascii="Cambria" w:hAnsi="Cambria"/>
          <w:i/>
          <w:szCs w:val="24"/>
        </w:rPr>
        <w:t>exploratorum</w:t>
      </w:r>
      <w:r w:rsidRPr="00E140A7">
        <w:rPr>
          <w:rFonts w:ascii="Cambria" w:hAnsi="Cambria"/>
          <w:szCs w:val="24"/>
        </w:rPr>
        <w:t xml:space="preserve">-, alcătuită din </w:t>
      </w:r>
      <w:r w:rsidRPr="00E140A7">
        <w:rPr>
          <w:rFonts w:ascii="Cambria" w:hAnsi="Cambria"/>
          <w:i/>
          <w:szCs w:val="24"/>
        </w:rPr>
        <w:t xml:space="preserve">exploratores </w:t>
      </w:r>
      <w:r w:rsidRPr="00E140A7">
        <w:rPr>
          <w:rFonts w:ascii="Cambria" w:hAnsi="Cambria"/>
          <w:szCs w:val="24"/>
        </w:rPr>
        <w:t xml:space="preserve">(„cercetaşi”), staţiona în castrul de la Orăştioara de </w:t>
      </w:r>
    </w:p>
    <w:p w:rsidR="00444418" w:rsidRPr="00E140A7" w:rsidRDefault="00456406">
      <w:pPr>
        <w:spacing w:after="65"/>
        <w:ind w:left="-15" w:right="0" w:firstLine="0"/>
        <w:rPr>
          <w:rFonts w:ascii="Cambria" w:hAnsi="Cambria"/>
          <w:szCs w:val="24"/>
        </w:rPr>
      </w:pPr>
      <w:r w:rsidRPr="00E140A7">
        <w:rPr>
          <w:rFonts w:ascii="Cambria" w:hAnsi="Cambria"/>
          <w:szCs w:val="24"/>
        </w:rPr>
        <w:t>Sus</w:t>
      </w:r>
      <w:r w:rsidRPr="00E140A7">
        <w:rPr>
          <w:rFonts w:ascii="Cambria" w:hAnsi="Cambria"/>
          <w:szCs w:val="24"/>
          <w:vertAlign w:val="superscript"/>
        </w:rPr>
        <w:footnoteReference w:id="36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Spre deosebire de cohorte, </w:t>
      </w:r>
      <w:r w:rsidRPr="00E140A7">
        <w:rPr>
          <w:rFonts w:ascii="Cambria" w:hAnsi="Cambria"/>
          <w:i/>
          <w:szCs w:val="24"/>
        </w:rPr>
        <w:t>numeri</w:t>
      </w:r>
      <w:r w:rsidRPr="00E140A7">
        <w:rPr>
          <w:rFonts w:ascii="Cambria" w:hAnsi="Cambria"/>
          <w:szCs w:val="24"/>
        </w:rPr>
        <w:t xml:space="preserve"> constituie un corp </w:t>
      </w:r>
      <w:r w:rsidRPr="00E140A7">
        <w:rPr>
          <w:rFonts w:ascii="Cambria" w:hAnsi="Cambria"/>
          <w:i/>
          <w:szCs w:val="24"/>
        </w:rPr>
        <w:t>monofuncţional</w:t>
      </w:r>
      <w:r w:rsidRPr="00E140A7">
        <w:rPr>
          <w:rFonts w:ascii="Cambria" w:hAnsi="Cambria"/>
          <w:szCs w:val="24"/>
        </w:rPr>
        <w:t xml:space="preserve">. Acest tip de trupă (ai cărei soldaţi au o specializare precisă: de pildă, lupta cu </w:t>
      </w:r>
      <w:r w:rsidRPr="00E140A7">
        <w:rPr>
          <w:rFonts w:ascii="Cambria" w:hAnsi="Cambria"/>
          <w:szCs w:val="24"/>
        </w:rPr>
        <w:t>arcul) este unul foarte specializat, având o funcţie precisă în cadrul armatei romane şi putând îndeplini un singur tip de misiune tactică.</w:t>
      </w:r>
    </w:p>
    <w:p w:rsidR="00444418" w:rsidRPr="00E140A7" w:rsidRDefault="00456406">
      <w:pPr>
        <w:spacing w:after="331"/>
        <w:ind w:left="-15" w:right="0"/>
        <w:jc w:val="left"/>
        <w:rPr>
          <w:rFonts w:ascii="Cambria" w:hAnsi="Cambria"/>
          <w:szCs w:val="24"/>
        </w:rPr>
      </w:pPr>
      <w:r w:rsidRPr="00E140A7">
        <w:rPr>
          <w:rFonts w:ascii="Cambria" w:hAnsi="Cambria"/>
          <w:szCs w:val="24"/>
        </w:rPr>
        <w:t xml:space="preserve">În sfârşit, pentru garda personală a legaţilor provinciali, a legaţilor de legiune şi a procuratorilor praesidiali, </w:t>
      </w:r>
      <w:r w:rsidRPr="00E140A7">
        <w:rPr>
          <w:rFonts w:ascii="Cambria" w:hAnsi="Cambria"/>
          <w:szCs w:val="24"/>
        </w:rPr>
        <w:t xml:space="preserve">erau recrutaţi militari de elită, </w:t>
      </w:r>
      <w:r w:rsidRPr="00E140A7">
        <w:rPr>
          <w:rFonts w:ascii="Cambria" w:hAnsi="Cambria"/>
          <w:i/>
          <w:szCs w:val="24"/>
        </w:rPr>
        <w:t>singulares</w:t>
      </w:r>
      <w:r w:rsidRPr="00E140A7">
        <w:rPr>
          <w:rFonts w:ascii="Cambria" w:hAnsi="Cambria"/>
          <w:szCs w:val="24"/>
          <w:vertAlign w:val="superscript"/>
        </w:rPr>
        <w:footnoteReference w:id="367"/>
      </w:r>
      <w:r w:rsidRPr="00E140A7">
        <w:rPr>
          <w:rFonts w:ascii="Cambria" w:hAnsi="Cambria"/>
          <w:szCs w:val="24"/>
        </w:rPr>
        <w:t xml:space="preserve">; ei erau fie </w:t>
      </w:r>
      <w:r w:rsidRPr="00E140A7">
        <w:rPr>
          <w:rFonts w:ascii="Cambria" w:hAnsi="Cambria"/>
          <w:i/>
          <w:szCs w:val="24"/>
        </w:rPr>
        <w:t>equites</w:t>
      </w:r>
      <w:r w:rsidRPr="00E140A7">
        <w:rPr>
          <w:rFonts w:ascii="Cambria" w:hAnsi="Cambria"/>
          <w:szCs w:val="24"/>
        </w:rPr>
        <w:t xml:space="preserve">, fie </w:t>
      </w:r>
      <w:r w:rsidRPr="00E140A7">
        <w:rPr>
          <w:rFonts w:ascii="Cambria" w:hAnsi="Cambria"/>
          <w:i/>
          <w:szCs w:val="24"/>
        </w:rPr>
        <w:t>pedites</w:t>
      </w:r>
      <w:r w:rsidRPr="00E140A7">
        <w:rPr>
          <w:rFonts w:ascii="Cambria" w:hAnsi="Cambria"/>
          <w:szCs w:val="24"/>
        </w:rPr>
        <w:t xml:space="preserve">. În </w:t>
      </w:r>
      <w:r w:rsidRPr="00E140A7">
        <w:rPr>
          <w:rFonts w:ascii="Cambria" w:hAnsi="Cambria"/>
          <w:i/>
          <w:szCs w:val="24"/>
        </w:rPr>
        <w:t>praetorium</w:t>
      </w:r>
      <w:r w:rsidRPr="00E140A7">
        <w:rPr>
          <w:rFonts w:ascii="Cambria" w:hAnsi="Cambria"/>
          <w:szCs w:val="24"/>
        </w:rPr>
        <w:t xml:space="preserve">-ul guvernatorului de la Apulum au fost descoperite numeroase ştampile tegulare: </w:t>
      </w:r>
      <w:r w:rsidRPr="00E140A7">
        <w:rPr>
          <w:rFonts w:ascii="Cambria" w:hAnsi="Cambria"/>
          <w:i/>
          <w:szCs w:val="24"/>
        </w:rPr>
        <w:t xml:space="preserve">SINGVL(ares), PED(ites) SING(ulares), EQVIT(es) </w:t>
      </w:r>
      <w:r w:rsidRPr="00E140A7">
        <w:rPr>
          <w:rFonts w:ascii="Cambria" w:hAnsi="Cambria"/>
          <w:i/>
          <w:szCs w:val="24"/>
        </w:rPr>
        <w:lastRenderedPageBreak/>
        <w:t xml:space="preserve">SIN(gulares) </w:t>
      </w:r>
      <w:r w:rsidRPr="00E140A7">
        <w:rPr>
          <w:rFonts w:ascii="Cambria" w:hAnsi="Cambria"/>
          <w:szCs w:val="24"/>
        </w:rPr>
        <w:t xml:space="preserve">şi </w:t>
      </w:r>
      <w:r w:rsidRPr="00E140A7">
        <w:rPr>
          <w:rFonts w:ascii="Cambria" w:hAnsi="Cambria"/>
          <w:i/>
          <w:szCs w:val="24"/>
        </w:rPr>
        <w:t>N(umerus) SING(ul</w:t>
      </w:r>
      <w:r w:rsidRPr="00E140A7">
        <w:rPr>
          <w:rFonts w:ascii="Cambria" w:hAnsi="Cambria"/>
          <w:i/>
          <w:szCs w:val="24"/>
        </w:rPr>
        <w:t>arium)</w:t>
      </w:r>
      <w:r w:rsidRPr="00E140A7">
        <w:rPr>
          <w:rFonts w:ascii="Cambria" w:hAnsi="Cambria"/>
          <w:szCs w:val="24"/>
          <w:vertAlign w:val="superscript"/>
        </w:rPr>
        <w:footnoteReference w:id="368"/>
      </w:r>
      <w:r w:rsidRPr="00E140A7">
        <w:rPr>
          <w:rFonts w:ascii="Cambria" w:hAnsi="Cambria"/>
          <w:szCs w:val="24"/>
        </w:rPr>
        <w:t xml:space="preserve">; după reorganizarea din 168 p. Chr., când guvernarea Daciilor este din nou încredinţată unui consular, formaţiile de </w:t>
      </w:r>
      <w:r w:rsidRPr="00E140A7">
        <w:rPr>
          <w:rFonts w:ascii="Cambria" w:hAnsi="Cambria"/>
          <w:i/>
          <w:szCs w:val="24"/>
        </w:rPr>
        <w:t xml:space="preserve">equites </w:t>
      </w:r>
      <w:r w:rsidRPr="00E140A7">
        <w:rPr>
          <w:rFonts w:ascii="Cambria" w:hAnsi="Cambria"/>
          <w:szCs w:val="24"/>
        </w:rPr>
        <w:t xml:space="preserve">şi </w:t>
      </w:r>
      <w:r w:rsidRPr="00E140A7">
        <w:rPr>
          <w:rFonts w:ascii="Cambria" w:hAnsi="Cambria"/>
          <w:i/>
          <w:szCs w:val="24"/>
        </w:rPr>
        <w:t>pedites singulares</w:t>
      </w:r>
      <w:r w:rsidRPr="00E140A7">
        <w:rPr>
          <w:rFonts w:ascii="Cambria" w:hAnsi="Cambria"/>
          <w:szCs w:val="24"/>
        </w:rPr>
        <w:t xml:space="preserve"> de la Apulum au fost organizate într-un </w:t>
      </w:r>
      <w:r w:rsidRPr="00E140A7">
        <w:rPr>
          <w:rFonts w:ascii="Cambria" w:hAnsi="Cambria"/>
          <w:i/>
          <w:szCs w:val="24"/>
        </w:rPr>
        <w:t>numerus singularium</w:t>
      </w:r>
      <w:r w:rsidRPr="00E140A7">
        <w:rPr>
          <w:rFonts w:ascii="Cambria" w:hAnsi="Cambria"/>
          <w:szCs w:val="24"/>
          <w:vertAlign w:val="superscript"/>
        </w:rPr>
        <w:t>397</w:t>
      </w:r>
      <w:r w:rsidRPr="00E140A7">
        <w:rPr>
          <w:rFonts w:ascii="Cambria" w:hAnsi="Cambria"/>
          <w:szCs w:val="24"/>
        </w:rPr>
        <w:t>.</w:t>
      </w:r>
    </w:p>
    <w:p w:rsidR="00444418" w:rsidRPr="00E140A7" w:rsidRDefault="00456406">
      <w:pPr>
        <w:spacing w:after="0" w:line="259" w:lineRule="auto"/>
        <w:ind w:left="719" w:right="724" w:hanging="10"/>
        <w:jc w:val="center"/>
        <w:rPr>
          <w:rFonts w:ascii="Cambria" w:hAnsi="Cambria"/>
          <w:szCs w:val="24"/>
        </w:rPr>
      </w:pPr>
      <w:r w:rsidRPr="00E140A7">
        <w:rPr>
          <w:rFonts w:ascii="Cambria" w:hAnsi="Cambria"/>
          <w:b/>
          <w:szCs w:val="24"/>
        </w:rPr>
        <w:t>Formaţii regulare (</w:t>
      </w:r>
      <w:r w:rsidRPr="00E140A7">
        <w:rPr>
          <w:rFonts w:ascii="Cambria" w:hAnsi="Cambria"/>
          <w:b/>
          <w:i/>
          <w:szCs w:val="24"/>
        </w:rPr>
        <w:t>alae</w:t>
      </w:r>
      <w:r w:rsidRPr="00E140A7">
        <w:rPr>
          <w:rFonts w:ascii="Cambria" w:hAnsi="Cambria"/>
          <w:b/>
          <w:szCs w:val="24"/>
        </w:rPr>
        <w:t xml:space="preserve"> şi </w:t>
      </w:r>
      <w:r w:rsidRPr="00E140A7">
        <w:rPr>
          <w:rFonts w:ascii="Cambria" w:hAnsi="Cambria"/>
          <w:b/>
          <w:i/>
          <w:szCs w:val="24"/>
        </w:rPr>
        <w:t>cohortes</w:t>
      </w: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Mai de mult integrate în armata romană, alele</w:t>
      </w:r>
      <w:r w:rsidRPr="00E140A7">
        <w:rPr>
          <w:rFonts w:ascii="Cambria" w:hAnsi="Cambria"/>
          <w:szCs w:val="24"/>
          <w:vertAlign w:val="superscript"/>
        </w:rPr>
        <w:footnoteReference w:id="369"/>
      </w:r>
      <w:r w:rsidRPr="00E140A7">
        <w:rPr>
          <w:rFonts w:ascii="Cambria" w:hAnsi="Cambria"/>
          <w:szCs w:val="24"/>
        </w:rPr>
        <w:t xml:space="preserve"> erau unităţi regulate de cavalerie (</w:t>
      </w:r>
      <w:r w:rsidRPr="00E140A7">
        <w:rPr>
          <w:rFonts w:ascii="Cambria" w:hAnsi="Cambria"/>
          <w:i/>
          <w:szCs w:val="24"/>
        </w:rPr>
        <w:t>equites</w:t>
      </w:r>
      <w:r w:rsidRPr="00E140A7">
        <w:rPr>
          <w:rFonts w:ascii="Cambria" w:hAnsi="Cambria"/>
          <w:szCs w:val="24"/>
        </w:rPr>
        <w:t>), iar cohortele</w:t>
      </w:r>
      <w:r w:rsidRPr="00E140A7">
        <w:rPr>
          <w:rFonts w:ascii="Cambria" w:hAnsi="Cambria"/>
          <w:szCs w:val="24"/>
          <w:vertAlign w:val="superscript"/>
        </w:rPr>
        <w:footnoteReference w:id="370"/>
      </w:r>
      <w:r w:rsidRPr="00E140A7">
        <w:rPr>
          <w:rFonts w:ascii="Cambria" w:hAnsi="Cambria"/>
          <w:szCs w:val="24"/>
        </w:rPr>
        <w:t xml:space="preserve"> de infanterie (</w:t>
      </w:r>
      <w:r w:rsidRPr="00E140A7">
        <w:rPr>
          <w:rFonts w:ascii="Cambria" w:hAnsi="Cambria"/>
          <w:i/>
          <w:szCs w:val="24"/>
        </w:rPr>
        <w:t>pedites</w:t>
      </w:r>
      <w:r w:rsidRPr="00E140A7">
        <w:rPr>
          <w:rFonts w:ascii="Cambria" w:hAnsi="Cambria"/>
          <w:szCs w:val="24"/>
        </w:rPr>
        <w:t xml:space="preserve">). În epoca Principatului, trupele auxiliare se remarcă prin </w:t>
      </w:r>
      <w:r w:rsidRPr="00E140A7">
        <w:rPr>
          <w:rFonts w:ascii="Cambria" w:hAnsi="Cambria"/>
          <w:i/>
          <w:szCs w:val="24"/>
        </w:rPr>
        <w:t>plurifuncţionalitate</w:t>
      </w:r>
      <w:r w:rsidRPr="00E140A7">
        <w:rPr>
          <w:rFonts w:ascii="Cambria" w:hAnsi="Cambria"/>
          <w:szCs w:val="24"/>
          <w:vertAlign w:val="superscript"/>
        </w:rPr>
        <w:footnoteReference w:id="371"/>
      </w:r>
      <w:r w:rsidRPr="00E140A7">
        <w:rPr>
          <w:rFonts w:ascii="Cambria" w:hAnsi="Cambria"/>
          <w:szCs w:val="24"/>
        </w:rPr>
        <w:t>. Ele pot îndeplini mai multe tipuri de misi</w:t>
      </w:r>
      <w:r w:rsidRPr="00E140A7">
        <w:rPr>
          <w:rFonts w:ascii="Cambria" w:hAnsi="Cambria"/>
          <w:szCs w:val="24"/>
        </w:rPr>
        <w:t>uni privind paza frontierelor (gardă, patrule, poliţie locală, oprirea unor atacuri de pradă de mai mică anvergură), dar şi oprirea unui atac mai serios.</w:t>
      </w:r>
    </w:p>
    <w:p w:rsidR="00444418" w:rsidRPr="00E140A7" w:rsidRDefault="00456406">
      <w:pPr>
        <w:spacing w:after="56"/>
        <w:ind w:left="-15" w:right="0"/>
        <w:rPr>
          <w:rFonts w:ascii="Cambria" w:hAnsi="Cambria"/>
          <w:szCs w:val="24"/>
        </w:rPr>
      </w:pPr>
      <w:r w:rsidRPr="00E140A7">
        <w:rPr>
          <w:rFonts w:ascii="Cambria" w:hAnsi="Cambria"/>
          <w:szCs w:val="24"/>
        </w:rPr>
        <w:t>Pentru unităţile auxiliare, în lipsa unor surse care să ofere detalii despre modul de organizare al ac</w:t>
      </w:r>
      <w:r w:rsidRPr="00E140A7">
        <w:rPr>
          <w:rFonts w:ascii="Cambria" w:hAnsi="Cambria"/>
          <w:szCs w:val="24"/>
        </w:rPr>
        <w:t>estora, se consideră că în linii generale ele trebuie să fi fost organizate în mod asemănător cu legiunile</w:t>
      </w:r>
      <w:r w:rsidRPr="00E140A7">
        <w:rPr>
          <w:rFonts w:ascii="Cambria" w:hAnsi="Cambria"/>
          <w:szCs w:val="24"/>
          <w:vertAlign w:val="superscript"/>
        </w:rPr>
        <w:footnoteReference w:id="37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Unităţile auxiliare de cavalerie (</w:t>
      </w:r>
      <w:r w:rsidRPr="00E140A7">
        <w:rPr>
          <w:rFonts w:ascii="Cambria" w:hAnsi="Cambria"/>
          <w:i/>
          <w:szCs w:val="24"/>
        </w:rPr>
        <w:t>alae</w:t>
      </w:r>
      <w:r w:rsidRPr="00E140A7">
        <w:rPr>
          <w:rFonts w:ascii="Cambria" w:hAnsi="Cambria"/>
          <w:szCs w:val="24"/>
        </w:rPr>
        <w:t xml:space="preserve">) erau de două feluri: </w:t>
      </w:r>
      <w:r w:rsidRPr="00E140A7">
        <w:rPr>
          <w:rFonts w:ascii="Cambria" w:hAnsi="Cambria"/>
          <w:i/>
          <w:szCs w:val="24"/>
        </w:rPr>
        <w:t>quingenariae</w:t>
      </w:r>
      <w:r w:rsidRPr="00E140A7">
        <w:rPr>
          <w:rFonts w:ascii="Cambria" w:hAnsi="Cambria"/>
          <w:szCs w:val="24"/>
        </w:rPr>
        <w:t xml:space="preserve"> şi </w:t>
      </w:r>
      <w:r w:rsidRPr="00E140A7">
        <w:rPr>
          <w:rFonts w:ascii="Cambria" w:hAnsi="Cambria"/>
          <w:i/>
          <w:szCs w:val="24"/>
        </w:rPr>
        <w:t>milliariae</w:t>
      </w:r>
      <w:r w:rsidRPr="00E140A7">
        <w:rPr>
          <w:rFonts w:ascii="Cambria" w:hAnsi="Cambria"/>
          <w:szCs w:val="24"/>
        </w:rPr>
        <w:t xml:space="preserve">. O </w:t>
      </w:r>
      <w:r w:rsidRPr="00E140A7">
        <w:rPr>
          <w:rFonts w:ascii="Cambria" w:hAnsi="Cambria"/>
          <w:i/>
          <w:szCs w:val="24"/>
        </w:rPr>
        <w:t>ala quingenaria</w:t>
      </w:r>
      <w:r w:rsidRPr="00E140A7">
        <w:rPr>
          <w:rFonts w:ascii="Cambria" w:hAnsi="Cambria"/>
          <w:szCs w:val="24"/>
        </w:rPr>
        <w:t xml:space="preserve"> era </w:t>
      </w:r>
      <w:r w:rsidRPr="00E140A7">
        <w:rPr>
          <w:rFonts w:ascii="Cambria" w:hAnsi="Cambria"/>
          <w:szCs w:val="24"/>
        </w:rPr>
        <w:lastRenderedPageBreak/>
        <w:t xml:space="preserve">formată din 480 de </w:t>
      </w:r>
      <w:r w:rsidRPr="00E140A7">
        <w:rPr>
          <w:rFonts w:ascii="Cambria" w:hAnsi="Cambria"/>
          <w:i/>
          <w:szCs w:val="24"/>
        </w:rPr>
        <w:t>equites</w:t>
      </w:r>
      <w:r w:rsidRPr="00E140A7">
        <w:rPr>
          <w:rFonts w:ascii="Cambria" w:hAnsi="Cambria"/>
          <w:szCs w:val="24"/>
        </w:rPr>
        <w:t xml:space="preserve"> grupaţi î</w:t>
      </w:r>
      <w:r w:rsidRPr="00E140A7">
        <w:rPr>
          <w:rFonts w:ascii="Cambria" w:hAnsi="Cambria"/>
          <w:szCs w:val="24"/>
        </w:rPr>
        <w:t xml:space="preserve">n 16 </w:t>
      </w:r>
      <w:r w:rsidRPr="00E140A7">
        <w:rPr>
          <w:rFonts w:ascii="Cambria" w:hAnsi="Cambria"/>
          <w:i/>
          <w:szCs w:val="24"/>
        </w:rPr>
        <w:t xml:space="preserve">turmae </w:t>
      </w:r>
      <w:r w:rsidRPr="00E140A7">
        <w:rPr>
          <w:rFonts w:ascii="Cambria" w:hAnsi="Cambria"/>
          <w:szCs w:val="24"/>
        </w:rPr>
        <w:t xml:space="preserve">x 30 călăreţi; o </w:t>
      </w:r>
      <w:r w:rsidRPr="00E140A7">
        <w:rPr>
          <w:rFonts w:ascii="Cambria" w:hAnsi="Cambria"/>
          <w:i/>
          <w:szCs w:val="24"/>
        </w:rPr>
        <w:t>ala milliaria</w:t>
      </w:r>
      <w:r w:rsidRPr="00E140A7">
        <w:rPr>
          <w:rFonts w:ascii="Cambria" w:hAnsi="Cambria"/>
          <w:szCs w:val="24"/>
        </w:rPr>
        <w:t xml:space="preserve"> (∞) era constituită din 1008 călăreţi grupaţi în 24 </w:t>
      </w:r>
      <w:r w:rsidRPr="00E140A7">
        <w:rPr>
          <w:rFonts w:ascii="Cambria" w:hAnsi="Cambria"/>
          <w:i/>
          <w:szCs w:val="24"/>
        </w:rPr>
        <w:t>turmae</w:t>
      </w:r>
      <w:r w:rsidRPr="00E140A7">
        <w:rPr>
          <w:rFonts w:ascii="Cambria" w:hAnsi="Cambria"/>
          <w:szCs w:val="24"/>
        </w:rPr>
        <w:t xml:space="preserve"> x 42 </w:t>
      </w:r>
      <w:r w:rsidRPr="00E140A7">
        <w:rPr>
          <w:rFonts w:ascii="Cambria" w:hAnsi="Cambria"/>
          <w:i/>
          <w:szCs w:val="24"/>
        </w:rPr>
        <w:t>equites</w:t>
      </w:r>
      <w:r w:rsidRPr="00E140A7">
        <w:rPr>
          <w:rFonts w:ascii="Cambria" w:hAnsi="Cambria"/>
          <w:szCs w:val="24"/>
        </w:rPr>
        <w:t xml:space="preserve">. Comandantul alei se numea, în amândouă cazurile </w:t>
      </w:r>
      <w:r w:rsidRPr="00E140A7">
        <w:rPr>
          <w:rFonts w:ascii="Cambria" w:hAnsi="Cambria"/>
          <w:i/>
          <w:szCs w:val="24"/>
        </w:rPr>
        <w:t>praefectus;</w:t>
      </w:r>
      <w:r w:rsidRPr="00E140A7">
        <w:rPr>
          <w:rFonts w:ascii="Cambria" w:hAnsi="Cambria"/>
          <w:szCs w:val="24"/>
        </w:rPr>
        <w:t xml:space="preserve"> însă- în timp ce comanda unei </w:t>
      </w:r>
      <w:r w:rsidRPr="00E140A7">
        <w:rPr>
          <w:rFonts w:ascii="Cambria" w:hAnsi="Cambria"/>
          <w:i/>
          <w:szCs w:val="24"/>
        </w:rPr>
        <w:t>ala quingenaria</w:t>
      </w:r>
      <w:r w:rsidRPr="00E140A7">
        <w:rPr>
          <w:rFonts w:ascii="Cambria" w:hAnsi="Cambria"/>
          <w:szCs w:val="24"/>
        </w:rPr>
        <w:t xml:space="preserve"> reprezenta a treia miliţie </w:t>
      </w:r>
      <w:r w:rsidRPr="00E140A7">
        <w:rPr>
          <w:rFonts w:ascii="Cambria" w:hAnsi="Cambria"/>
          <w:szCs w:val="24"/>
        </w:rPr>
        <w:t xml:space="preserve">ecvestră, comanda unei </w:t>
      </w:r>
      <w:r w:rsidRPr="00E140A7">
        <w:rPr>
          <w:rFonts w:ascii="Cambria" w:hAnsi="Cambria"/>
          <w:i/>
          <w:szCs w:val="24"/>
        </w:rPr>
        <w:t xml:space="preserve">ala milliaria </w:t>
      </w:r>
      <w:r w:rsidRPr="00E140A7">
        <w:rPr>
          <w:rFonts w:ascii="Cambria" w:hAnsi="Cambria"/>
          <w:szCs w:val="24"/>
        </w:rPr>
        <w:t xml:space="preserve">constituia o a patra </w:t>
      </w:r>
      <w:r w:rsidRPr="00E140A7">
        <w:rPr>
          <w:rFonts w:ascii="Cambria" w:hAnsi="Cambria"/>
          <w:i/>
          <w:szCs w:val="24"/>
        </w:rPr>
        <w:t>militia</w:t>
      </w:r>
      <w:r w:rsidRPr="00E140A7">
        <w:rPr>
          <w:rFonts w:ascii="Cambria" w:hAnsi="Cambria"/>
          <w:szCs w:val="24"/>
        </w:rPr>
        <w:t xml:space="preserve"> la care erau promovaţi numai cei mai capabili ofiţeri de rang ecvestru. </w:t>
      </w:r>
      <w:r w:rsidRPr="00E140A7">
        <w:rPr>
          <w:rFonts w:ascii="Cambria" w:hAnsi="Cambria"/>
          <w:i/>
          <w:szCs w:val="24"/>
        </w:rPr>
        <w:t>Turmae</w:t>
      </w:r>
      <w:r w:rsidRPr="00E140A7">
        <w:rPr>
          <w:rFonts w:ascii="Cambria" w:hAnsi="Cambria"/>
          <w:szCs w:val="24"/>
        </w:rPr>
        <w:t xml:space="preserve">-le erau comandate de către </w:t>
      </w:r>
      <w:r w:rsidRPr="00E140A7">
        <w:rPr>
          <w:rFonts w:ascii="Cambria" w:hAnsi="Cambria"/>
          <w:i/>
          <w:szCs w:val="24"/>
        </w:rPr>
        <w:t xml:space="preserve">decuriones </w:t>
      </w:r>
      <w:r w:rsidRPr="00E140A7">
        <w:rPr>
          <w:rFonts w:ascii="Cambria" w:hAnsi="Cambria"/>
          <w:szCs w:val="24"/>
        </w:rPr>
        <w:t xml:space="preserve">(unul dintre ei era </w:t>
      </w:r>
      <w:r w:rsidRPr="00E140A7">
        <w:rPr>
          <w:rFonts w:ascii="Cambria" w:hAnsi="Cambria"/>
          <w:i/>
          <w:szCs w:val="24"/>
        </w:rPr>
        <w:t>decurio princeps</w:t>
      </w:r>
      <w:r w:rsidRPr="00E140A7">
        <w:rPr>
          <w:rFonts w:ascii="Cambria" w:hAnsi="Cambria"/>
          <w:szCs w:val="24"/>
        </w:rPr>
        <w:t xml:space="preserve">). Ca şi în cazul legiunilor, </w:t>
      </w:r>
      <w:r w:rsidRPr="00E140A7">
        <w:rPr>
          <w:rFonts w:ascii="Cambria" w:hAnsi="Cambria"/>
          <w:i/>
          <w:szCs w:val="24"/>
        </w:rPr>
        <w:t>turmae</w:t>
      </w:r>
      <w:r w:rsidRPr="00E140A7">
        <w:rPr>
          <w:rFonts w:ascii="Cambria" w:hAnsi="Cambria"/>
          <w:szCs w:val="24"/>
        </w:rPr>
        <w:t>-</w:t>
      </w:r>
      <w:r w:rsidRPr="00E140A7">
        <w:rPr>
          <w:rFonts w:ascii="Cambria" w:hAnsi="Cambria"/>
          <w:szCs w:val="24"/>
        </w:rPr>
        <w:t xml:space="preserve">le nu aveau numere de ordine; raportarea unui </w:t>
      </w:r>
      <w:r w:rsidRPr="00E140A7">
        <w:rPr>
          <w:rFonts w:ascii="Cambria" w:hAnsi="Cambria"/>
          <w:i/>
          <w:szCs w:val="24"/>
        </w:rPr>
        <w:t>eques</w:t>
      </w:r>
      <w:r w:rsidRPr="00E140A7">
        <w:rPr>
          <w:rFonts w:ascii="Cambria" w:hAnsi="Cambria"/>
          <w:szCs w:val="24"/>
        </w:rPr>
        <w:t xml:space="preserve"> se făcea la numele comandantului său direct. Funcţiile subofiţerilor (</w:t>
      </w:r>
      <w:r w:rsidRPr="00E140A7">
        <w:rPr>
          <w:rFonts w:ascii="Cambria" w:hAnsi="Cambria"/>
          <w:i/>
          <w:szCs w:val="24"/>
        </w:rPr>
        <w:t>principales</w:t>
      </w:r>
      <w:r w:rsidRPr="00E140A7">
        <w:rPr>
          <w:rFonts w:ascii="Cambria" w:hAnsi="Cambria"/>
          <w:szCs w:val="24"/>
        </w:rPr>
        <w:t>) sunt asemănătoare celor îndeplinite în legiuni. Solda (</w:t>
      </w:r>
      <w:r w:rsidRPr="00E140A7">
        <w:rPr>
          <w:rFonts w:ascii="Cambria" w:hAnsi="Cambria"/>
          <w:i/>
          <w:szCs w:val="24"/>
        </w:rPr>
        <w:t>stipendium</w:t>
      </w:r>
      <w:r w:rsidRPr="00E140A7">
        <w:rPr>
          <w:rFonts w:ascii="Cambria" w:hAnsi="Cambria"/>
          <w:szCs w:val="24"/>
        </w:rPr>
        <w:t xml:space="preserve">) unui </w:t>
      </w:r>
      <w:r w:rsidRPr="00E140A7">
        <w:rPr>
          <w:rFonts w:ascii="Cambria" w:hAnsi="Cambria"/>
          <w:i/>
          <w:szCs w:val="24"/>
        </w:rPr>
        <w:t>eques</w:t>
      </w:r>
      <w:r w:rsidRPr="00E140A7">
        <w:rPr>
          <w:rFonts w:ascii="Cambria" w:hAnsi="Cambria"/>
          <w:szCs w:val="24"/>
        </w:rPr>
        <w:t xml:space="preserve"> era, începând din timpul lui Domiţian, de 2</w:t>
      </w:r>
      <w:r w:rsidRPr="00E140A7">
        <w:rPr>
          <w:rFonts w:ascii="Cambria" w:hAnsi="Cambria"/>
          <w:szCs w:val="24"/>
        </w:rPr>
        <w:t>00 de denari anual.</w:t>
      </w:r>
    </w:p>
    <w:p w:rsidR="00444418" w:rsidRPr="00E140A7" w:rsidRDefault="00456406">
      <w:pPr>
        <w:spacing w:after="15" w:line="248" w:lineRule="auto"/>
        <w:ind w:left="-15" w:right="0"/>
        <w:rPr>
          <w:rFonts w:ascii="Cambria" w:hAnsi="Cambria"/>
          <w:szCs w:val="24"/>
        </w:rPr>
      </w:pPr>
      <w:r w:rsidRPr="00E140A7">
        <w:rPr>
          <w:rFonts w:ascii="Cambria" w:hAnsi="Cambria"/>
          <w:szCs w:val="24"/>
        </w:rPr>
        <w:t xml:space="preserve">În războaiele dacice au fost angajate 29 </w:t>
      </w:r>
      <w:r w:rsidRPr="00E140A7">
        <w:rPr>
          <w:rFonts w:ascii="Cambria" w:hAnsi="Cambria"/>
          <w:i/>
          <w:szCs w:val="24"/>
        </w:rPr>
        <w:t xml:space="preserve">alae </w:t>
      </w:r>
      <w:r w:rsidRPr="00E140A7">
        <w:rPr>
          <w:rFonts w:ascii="Cambria" w:hAnsi="Cambria"/>
          <w:szCs w:val="24"/>
        </w:rPr>
        <w:t xml:space="preserve">dintre care 5 erau </w:t>
      </w:r>
      <w:r w:rsidRPr="00E140A7">
        <w:rPr>
          <w:rFonts w:ascii="Cambria" w:hAnsi="Cambria"/>
          <w:i/>
          <w:szCs w:val="24"/>
        </w:rPr>
        <w:t>milliariae</w:t>
      </w:r>
      <w:r w:rsidRPr="00E140A7">
        <w:rPr>
          <w:rFonts w:ascii="Cambria" w:hAnsi="Cambria"/>
          <w:szCs w:val="24"/>
        </w:rPr>
        <w:t xml:space="preserve"> (</w:t>
      </w:r>
      <w:r w:rsidRPr="00E140A7">
        <w:rPr>
          <w:rFonts w:ascii="Cambria" w:hAnsi="Cambria"/>
          <w:i/>
          <w:szCs w:val="24"/>
        </w:rPr>
        <w:t xml:space="preserve">ala I Batavorum milliaria, ala I Bosporanorum milliaria, ala I Flavia Augusta Britannica milliaria c.R., ala I Milliaria, ala I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Augusta Gallorum Petriana mill</w:t>
      </w:r>
      <w:r w:rsidRPr="00E140A7">
        <w:rPr>
          <w:rFonts w:ascii="Cambria" w:hAnsi="Cambria"/>
          <w:i/>
          <w:szCs w:val="24"/>
        </w:rPr>
        <w:t>iaria c.R.</w:t>
      </w:r>
      <w:r w:rsidRPr="00E140A7">
        <w:rPr>
          <w:rFonts w:ascii="Cambria" w:hAnsi="Cambria"/>
          <w:szCs w:val="24"/>
        </w:rPr>
        <w:t>) şi 3 erau compuse din arcaşi-călări (</w:t>
      </w:r>
      <w:r w:rsidRPr="00E140A7">
        <w:rPr>
          <w:rFonts w:ascii="Cambria" w:hAnsi="Cambria"/>
          <w:i/>
          <w:szCs w:val="24"/>
        </w:rPr>
        <w:t>ala III Augusta Thracum sagittariorum c.R., ala I Thracum veterana sagittariorum, ala I Augusta Ituraeorum sagittariorum</w:t>
      </w:r>
      <w:r w:rsidRPr="00E140A7">
        <w:rPr>
          <w:rFonts w:ascii="Cambria" w:hAnsi="Cambria"/>
          <w:szCs w:val="24"/>
        </w:rPr>
        <w:t xml:space="preserve">), ceea ce reprezintă cca. 17 000 de </w:t>
      </w:r>
      <w:r w:rsidRPr="00E140A7">
        <w:rPr>
          <w:rFonts w:ascii="Cambria" w:hAnsi="Cambria"/>
          <w:i/>
          <w:szCs w:val="24"/>
        </w:rPr>
        <w:t>equites</w:t>
      </w:r>
      <w:r w:rsidRPr="00E140A7">
        <w:rPr>
          <w:rFonts w:ascii="Cambria" w:hAnsi="Cambria"/>
          <w:szCs w:val="24"/>
          <w:vertAlign w:val="superscript"/>
        </w:rPr>
        <w:footnoteReference w:id="373"/>
      </w:r>
      <w:r w:rsidRPr="00E140A7">
        <w:rPr>
          <w:rFonts w:ascii="Cambria" w:hAnsi="Cambria"/>
          <w:szCs w:val="24"/>
        </w:rPr>
        <w:t>. După cucerire în Dacia au fost dislocate</w:t>
      </w:r>
      <w:r w:rsidRPr="00E140A7">
        <w:rPr>
          <w:rFonts w:ascii="Cambria" w:hAnsi="Cambria"/>
          <w:szCs w:val="24"/>
        </w:rPr>
        <w:t xml:space="preserve"> mai multe </w:t>
      </w:r>
      <w:r w:rsidRPr="00E140A7">
        <w:rPr>
          <w:rFonts w:ascii="Cambria" w:hAnsi="Cambria"/>
          <w:i/>
          <w:szCs w:val="24"/>
        </w:rPr>
        <w:t>alae</w:t>
      </w:r>
      <w:r w:rsidRPr="00E140A7">
        <w:rPr>
          <w:rFonts w:ascii="Cambria" w:hAnsi="Cambria"/>
          <w:szCs w:val="24"/>
          <w:vertAlign w:val="superscript"/>
        </w:rPr>
        <w:footnoteReference w:id="37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Trupele auxiliare de infanterie (</w:t>
      </w:r>
      <w:r w:rsidRPr="00E140A7">
        <w:rPr>
          <w:rFonts w:ascii="Cambria" w:hAnsi="Cambria"/>
          <w:i/>
          <w:szCs w:val="24"/>
        </w:rPr>
        <w:t>cohortes</w:t>
      </w:r>
      <w:r w:rsidRPr="00E140A7">
        <w:rPr>
          <w:rFonts w:ascii="Cambria" w:hAnsi="Cambria"/>
          <w:szCs w:val="24"/>
        </w:rPr>
        <w:t xml:space="preserve">) erau şi ele de două feluri: </w:t>
      </w:r>
      <w:r w:rsidRPr="00E140A7">
        <w:rPr>
          <w:rFonts w:ascii="Cambria" w:hAnsi="Cambria"/>
          <w:i/>
          <w:szCs w:val="24"/>
        </w:rPr>
        <w:t>quingenariae</w:t>
      </w:r>
      <w:r w:rsidRPr="00E140A7">
        <w:rPr>
          <w:rFonts w:ascii="Cambria" w:hAnsi="Cambria"/>
          <w:szCs w:val="24"/>
        </w:rPr>
        <w:t xml:space="preserve"> şi </w:t>
      </w:r>
      <w:r w:rsidRPr="00E140A7">
        <w:rPr>
          <w:rFonts w:ascii="Cambria" w:hAnsi="Cambria"/>
          <w:i/>
          <w:szCs w:val="24"/>
        </w:rPr>
        <w:t>milliariae</w:t>
      </w:r>
      <w:r w:rsidRPr="00E140A7">
        <w:rPr>
          <w:rFonts w:ascii="Cambria" w:hAnsi="Cambria"/>
          <w:szCs w:val="24"/>
        </w:rPr>
        <w:t xml:space="preserve">. O </w:t>
      </w:r>
      <w:r w:rsidRPr="00E140A7">
        <w:rPr>
          <w:rFonts w:ascii="Cambria" w:hAnsi="Cambria"/>
          <w:i/>
          <w:szCs w:val="24"/>
        </w:rPr>
        <w:t>cohors quingenaria</w:t>
      </w:r>
      <w:r w:rsidRPr="00E140A7">
        <w:rPr>
          <w:rFonts w:ascii="Cambria" w:hAnsi="Cambria"/>
          <w:szCs w:val="24"/>
        </w:rPr>
        <w:t xml:space="preserve"> avea un efectiv de 480 de pedestraşi, grupaţi în 6 centurii de câte 80 de </w:t>
      </w:r>
      <w:r w:rsidRPr="00E140A7">
        <w:rPr>
          <w:rFonts w:ascii="Cambria" w:hAnsi="Cambria"/>
          <w:i/>
          <w:szCs w:val="24"/>
        </w:rPr>
        <w:t>pedites</w:t>
      </w:r>
      <w:r w:rsidRPr="00E140A7">
        <w:rPr>
          <w:rFonts w:ascii="Cambria" w:hAnsi="Cambria"/>
          <w:szCs w:val="24"/>
        </w:rPr>
        <w:t xml:space="preserve"> fiecare; în cazul în care cohorta er</w:t>
      </w:r>
      <w:r w:rsidRPr="00E140A7">
        <w:rPr>
          <w:rFonts w:ascii="Cambria" w:hAnsi="Cambria"/>
          <w:szCs w:val="24"/>
        </w:rPr>
        <w:t xml:space="preserve">a </w:t>
      </w:r>
      <w:r w:rsidRPr="00E140A7">
        <w:rPr>
          <w:rFonts w:ascii="Cambria" w:hAnsi="Cambria"/>
          <w:i/>
          <w:szCs w:val="24"/>
        </w:rPr>
        <w:t>equitata</w:t>
      </w:r>
      <w:r w:rsidRPr="00E140A7">
        <w:rPr>
          <w:rFonts w:ascii="Cambria" w:hAnsi="Cambria"/>
          <w:szCs w:val="24"/>
        </w:rPr>
        <w:t xml:space="preserve">, ea dispunea şi de 6 </w:t>
      </w:r>
      <w:r w:rsidRPr="00E140A7">
        <w:rPr>
          <w:rFonts w:ascii="Cambria" w:hAnsi="Cambria"/>
          <w:i/>
          <w:szCs w:val="24"/>
        </w:rPr>
        <w:t>turmae</w:t>
      </w:r>
      <w:r w:rsidRPr="00E140A7">
        <w:rPr>
          <w:rFonts w:ascii="Cambria" w:hAnsi="Cambria"/>
          <w:szCs w:val="24"/>
        </w:rPr>
        <w:t xml:space="preserve"> de câte 20 de </w:t>
      </w:r>
      <w:r w:rsidRPr="00E140A7">
        <w:rPr>
          <w:rFonts w:ascii="Cambria" w:hAnsi="Cambria"/>
          <w:i/>
          <w:szCs w:val="24"/>
        </w:rPr>
        <w:t>equites</w:t>
      </w:r>
      <w:r w:rsidRPr="00E140A7">
        <w:rPr>
          <w:rFonts w:ascii="Cambria" w:hAnsi="Cambria"/>
          <w:szCs w:val="24"/>
        </w:rPr>
        <w:t xml:space="preserve">. În fruntea unei </w:t>
      </w:r>
      <w:r w:rsidRPr="00E140A7">
        <w:rPr>
          <w:rFonts w:ascii="Cambria" w:hAnsi="Cambria"/>
          <w:i/>
          <w:szCs w:val="24"/>
        </w:rPr>
        <w:t>cohors quingenaria</w:t>
      </w:r>
      <w:r w:rsidRPr="00E140A7">
        <w:rPr>
          <w:rFonts w:ascii="Cambria" w:hAnsi="Cambria"/>
          <w:szCs w:val="24"/>
        </w:rPr>
        <w:t xml:space="preserve"> se afla un </w:t>
      </w:r>
      <w:r w:rsidRPr="00E140A7">
        <w:rPr>
          <w:rFonts w:ascii="Cambria" w:hAnsi="Cambria"/>
          <w:i/>
          <w:szCs w:val="24"/>
        </w:rPr>
        <w:t>praefectus</w:t>
      </w:r>
      <w:r w:rsidRPr="00E140A7">
        <w:rPr>
          <w:rFonts w:ascii="Cambria" w:hAnsi="Cambria"/>
          <w:szCs w:val="24"/>
        </w:rPr>
        <w:t xml:space="preserve">, acest rang </w:t>
      </w:r>
      <w:r w:rsidRPr="00E140A7">
        <w:rPr>
          <w:rFonts w:ascii="Cambria" w:hAnsi="Cambria"/>
          <w:szCs w:val="24"/>
        </w:rPr>
        <w:lastRenderedPageBreak/>
        <w:t xml:space="preserve">reprezentând prima treaptă în cadrul miliţiilor ecvestre. Centuriile (care asemenea </w:t>
      </w:r>
      <w:r w:rsidRPr="00E140A7">
        <w:rPr>
          <w:rFonts w:ascii="Cambria" w:hAnsi="Cambria"/>
          <w:i/>
          <w:szCs w:val="24"/>
        </w:rPr>
        <w:t>turmae</w:t>
      </w:r>
      <w:r w:rsidRPr="00E140A7">
        <w:rPr>
          <w:rFonts w:ascii="Cambria" w:hAnsi="Cambria"/>
          <w:szCs w:val="24"/>
        </w:rPr>
        <w:t>-lor nu aveau nici ele numere de or</w:t>
      </w:r>
      <w:r w:rsidRPr="00E140A7">
        <w:rPr>
          <w:rFonts w:ascii="Cambria" w:hAnsi="Cambria"/>
          <w:szCs w:val="24"/>
        </w:rPr>
        <w:t xml:space="preserve">dine) era comandate de către </w:t>
      </w:r>
      <w:r w:rsidRPr="00E140A7">
        <w:rPr>
          <w:rFonts w:ascii="Cambria" w:hAnsi="Cambria"/>
          <w:i/>
          <w:szCs w:val="24"/>
        </w:rPr>
        <w:t xml:space="preserve">centuriones; </w:t>
      </w:r>
      <w:r w:rsidRPr="00E140A7">
        <w:rPr>
          <w:rFonts w:ascii="Cambria" w:hAnsi="Cambria"/>
          <w:szCs w:val="24"/>
        </w:rPr>
        <w:t xml:space="preserve">unul dintre ei era </w:t>
      </w:r>
      <w:r w:rsidRPr="00E140A7">
        <w:rPr>
          <w:rFonts w:ascii="Cambria" w:hAnsi="Cambria"/>
          <w:i/>
          <w:szCs w:val="24"/>
        </w:rPr>
        <w:t>centurio princeps</w:t>
      </w:r>
      <w:r w:rsidRPr="00E140A7">
        <w:rPr>
          <w:rFonts w:ascii="Cambria" w:hAnsi="Cambria"/>
          <w:szCs w:val="24"/>
        </w:rPr>
        <w:t xml:space="preserve">. Solda unui </w:t>
      </w:r>
      <w:r w:rsidRPr="00E140A7">
        <w:rPr>
          <w:rFonts w:ascii="Cambria" w:hAnsi="Cambria"/>
          <w:i/>
          <w:szCs w:val="24"/>
        </w:rPr>
        <w:t xml:space="preserve">pedes </w:t>
      </w:r>
      <w:r w:rsidRPr="00E140A7">
        <w:rPr>
          <w:rFonts w:ascii="Cambria" w:hAnsi="Cambria"/>
          <w:szCs w:val="24"/>
        </w:rPr>
        <w:t>era, începând din timpul lui Domiţian, de numai 100 de denari anual.</w:t>
      </w:r>
    </w:p>
    <w:p w:rsidR="00444418" w:rsidRPr="00E140A7" w:rsidRDefault="00456406">
      <w:pPr>
        <w:ind w:left="-15" w:right="0"/>
        <w:rPr>
          <w:rFonts w:ascii="Cambria" w:hAnsi="Cambria"/>
          <w:szCs w:val="24"/>
        </w:rPr>
      </w:pPr>
      <w:r w:rsidRPr="00E140A7">
        <w:rPr>
          <w:rFonts w:ascii="Cambria" w:hAnsi="Cambria"/>
          <w:szCs w:val="24"/>
        </w:rPr>
        <w:t xml:space="preserve">Într-o </w:t>
      </w:r>
      <w:r w:rsidRPr="00E140A7">
        <w:rPr>
          <w:rFonts w:ascii="Cambria" w:hAnsi="Cambria"/>
          <w:i/>
          <w:szCs w:val="24"/>
        </w:rPr>
        <w:t xml:space="preserve">cohors milliaria </w:t>
      </w:r>
      <w:r w:rsidRPr="00E140A7">
        <w:rPr>
          <w:rFonts w:ascii="Cambria" w:hAnsi="Cambria"/>
          <w:szCs w:val="24"/>
        </w:rPr>
        <w:t xml:space="preserve">(∞) –efectivul este nesigur-  </w:t>
      </w:r>
      <w:r w:rsidRPr="00E140A7">
        <w:rPr>
          <w:rFonts w:ascii="Cambria" w:hAnsi="Cambria"/>
          <w:i/>
          <w:szCs w:val="24"/>
        </w:rPr>
        <w:t>pedites</w:t>
      </w:r>
      <w:r w:rsidRPr="00E140A7">
        <w:rPr>
          <w:rFonts w:ascii="Cambria" w:hAnsi="Cambria"/>
          <w:szCs w:val="24"/>
        </w:rPr>
        <w:t xml:space="preserve"> erau grupaţi în 10 centurii.</w:t>
      </w:r>
      <w:r w:rsidRPr="00E140A7">
        <w:rPr>
          <w:rFonts w:ascii="Cambria" w:hAnsi="Cambria"/>
          <w:szCs w:val="24"/>
        </w:rPr>
        <w:t xml:space="preserve"> În cazul în care cohorta era </w:t>
      </w:r>
      <w:r w:rsidRPr="00E140A7">
        <w:rPr>
          <w:rFonts w:ascii="Cambria" w:hAnsi="Cambria"/>
          <w:i/>
          <w:szCs w:val="24"/>
        </w:rPr>
        <w:t>equitata</w:t>
      </w:r>
      <w:r w:rsidRPr="00E140A7">
        <w:rPr>
          <w:rFonts w:ascii="Cambria" w:hAnsi="Cambria"/>
          <w:szCs w:val="24"/>
        </w:rPr>
        <w:t xml:space="preserve">, ea avea un efectiv de 800 de pedestraşi grupaţi în 10 centurii x 80 de </w:t>
      </w:r>
      <w:r w:rsidRPr="00E140A7">
        <w:rPr>
          <w:rFonts w:ascii="Cambria" w:hAnsi="Cambria"/>
          <w:i/>
          <w:szCs w:val="24"/>
        </w:rPr>
        <w:t>pedites</w:t>
      </w:r>
      <w:r w:rsidRPr="00E140A7">
        <w:rPr>
          <w:rFonts w:ascii="Cambria" w:hAnsi="Cambria"/>
          <w:szCs w:val="24"/>
        </w:rPr>
        <w:t xml:space="preserve"> şi 240 de călăreţi grupaţi în 10 </w:t>
      </w:r>
      <w:r w:rsidRPr="00E140A7">
        <w:rPr>
          <w:rFonts w:ascii="Cambria" w:hAnsi="Cambria"/>
          <w:i/>
          <w:szCs w:val="24"/>
        </w:rPr>
        <w:t>turmae</w:t>
      </w:r>
      <w:r w:rsidRPr="00E140A7">
        <w:rPr>
          <w:rFonts w:ascii="Cambria" w:hAnsi="Cambria"/>
          <w:szCs w:val="24"/>
        </w:rPr>
        <w:t xml:space="preserve"> x 24 de </w:t>
      </w:r>
      <w:r w:rsidRPr="00E140A7">
        <w:rPr>
          <w:rFonts w:ascii="Cambria" w:hAnsi="Cambria"/>
          <w:i/>
          <w:szCs w:val="24"/>
        </w:rPr>
        <w:t>equites</w:t>
      </w:r>
      <w:r w:rsidRPr="00E140A7">
        <w:rPr>
          <w:rFonts w:ascii="Cambria" w:hAnsi="Cambria"/>
          <w:szCs w:val="24"/>
        </w:rPr>
        <w:t xml:space="preserve">. În fruntea unei </w:t>
      </w:r>
      <w:r w:rsidRPr="00E140A7">
        <w:rPr>
          <w:rFonts w:ascii="Cambria" w:hAnsi="Cambria"/>
          <w:i/>
          <w:szCs w:val="24"/>
        </w:rPr>
        <w:t>cohors milliaria</w:t>
      </w:r>
      <w:r w:rsidRPr="00E140A7">
        <w:rPr>
          <w:rFonts w:ascii="Cambria" w:hAnsi="Cambria"/>
          <w:szCs w:val="24"/>
        </w:rPr>
        <w:t xml:space="preserve"> se afla un </w:t>
      </w:r>
      <w:r w:rsidRPr="00E140A7">
        <w:rPr>
          <w:rFonts w:ascii="Cambria" w:hAnsi="Cambria"/>
          <w:i/>
          <w:szCs w:val="24"/>
        </w:rPr>
        <w:t>tribunus</w:t>
      </w:r>
      <w:r w:rsidRPr="00E140A7">
        <w:rPr>
          <w:rFonts w:ascii="Cambria" w:hAnsi="Cambria"/>
          <w:szCs w:val="24"/>
        </w:rPr>
        <w:t>. Această comandă putea fi</w:t>
      </w:r>
      <w:r w:rsidRPr="00E140A7">
        <w:rPr>
          <w:rFonts w:ascii="Cambria" w:hAnsi="Cambria"/>
          <w:szCs w:val="24"/>
        </w:rPr>
        <w:t xml:space="preserve"> o a doua treaptă în cadrul miliţiilor ecvestre; în cazul repetării tribunatului, comanda unei </w:t>
      </w:r>
      <w:r w:rsidRPr="00E140A7">
        <w:rPr>
          <w:rFonts w:ascii="Cambria" w:hAnsi="Cambria"/>
          <w:i/>
          <w:szCs w:val="24"/>
        </w:rPr>
        <w:t>cohors milliaria equitata</w:t>
      </w:r>
      <w:r w:rsidRPr="00E140A7">
        <w:rPr>
          <w:rFonts w:ascii="Cambria" w:hAnsi="Cambria"/>
          <w:szCs w:val="24"/>
        </w:rPr>
        <w:t xml:space="preserve"> era superioară celei a unei </w:t>
      </w:r>
      <w:r w:rsidRPr="00E140A7">
        <w:rPr>
          <w:rFonts w:ascii="Cambria" w:hAnsi="Cambria"/>
          <w:i/>
          <w:szCs w:val="24"/>
        </w:rPr>
        <w:t>cohors milliaria peditata</w:t>
      </w:r>
      <w:r w:rsidRPr="00E140A7">
        <w:rPr>
          <w:rFonts w:ascii="Cambria" w:hAnsi="Cambria"/>
          <w:szCs w:val="24"/>
        </w:rPr>
        <w:t>.</w:t>
      </w:r>
    </w:p>
    <w:p w:rsidR="00444418" w:rsidRPr="00E140A7" w:rsidRDefault="00456406">
      <w:pPr>
        <w:spacing w:after="281"/>
        <w:ind w:left="-15" w:right="0"/>
        <w:rPr>
          <w:rFonts w:ascii="Cambria" w:hAnsi="Cambria"/>
          <w:szCs w:val="24"/>
        </w:rPr>
      </w:pPr>
      <w:r w:rsidRPr="00E140A7">
        <w:rPr>
          <w:rFonts w:ascii="Cambria" w:hAnsi="Cambria"/>
          <w:szCs w:val="24"/>
        </w:rPr>
        <w:t xml:space="preserve">Trupele auxiliare erau cantonate în </w:t>
      </w:r>
      <w:r w:rsidRPr="00E140A7">
        <w:rPr>
          <w:rFonts w:ascii="Cambria" w:hAnsi="Cambria"/>
          <w:i/>
          <w:szCs w:val="24"/>
        </w:rPr>
        <w:t>castra auxiliorum</w:t>
      </w:r>
      <w:r w:rsidRPr="00E140A7">
        <w:rPr>
          <w:rFonts w:ascii="Cambria" w:hAnsi="Cambria"/>
          <w:szCs w:val="24"/>
          <w:vertAlign w:val="superscript"/>
        </w:rPr>
        <w:footnoteReference w:id="375"/>
      </w:r>
      <w:r w:rsidRPr="00E140A7">
        <w:rPr>
          <w:rFonts w:ascii="Cambria" w:hAnsi="Cambria"/>
          <w:szCs w:val="24"/>
        </w:rPr>
        <w:t xml:space="preserve"> având, evident, dimensiun</w:t>
      </w:r>
      <w:r w:rsidRPr="00E140A7">
        <w:rPr>
          <w:rFonts w:ascii="Cambria" w:hAnsi="Cambria"/>
          <w:szCs w:val="24"/>
        </w:rPr>
        <w:t xml:space="preserve">i mai mici decât cele legionare, însă elementele esenţiale ale castramentaţiei erau aceleaşi. </w:t>
      </w:r>
    </w:p>
    <w:p w:rsidR="00444418" w:rsidRPr="00E140A7" w:rsidRDefault="00456406">
      <w:pPr>
        <w:pStyle w:val="Heading2"/>
        <w:ind w:left="715"/>
        <w:rPr>
          <w:rFonts w:ascii="Cambria" w:hAnsi="Cambria"/>
          <w:szCs w:val="24"/>
        </w:rPr>
      </w:pPr>
      <w:r w:rsidRPr="00E140A7">
        <w:rPr>
          <w:rFonts w:ascii="Cambria" w:hAnsi="Cambria"/>
          <w:szCs w:val="24"/>
        </w:rPr>
        <w:t>Auxilia Provinciae Daciae</w:t>
      </w:r>
    </w:p>
    <w:p w:rsidR="00444418" w:rsidRPr="00E140A7" w:rsidRDefault="00456406">
      <w:pPr>
        <w:spacing w:after="39"/>
        <w:ind w:left="-15" w:right="0"/>
        <w:rPr>
          <w:rFonts w:ascii="Cambria" w:hAnsi="Cambria"/>
          <w:szCs w:val="24"/>
        </w:rPr>
      </w:pPr>
      <w:r w:rsidRPr="00E140A7">
        <w:rPr>
          <w:rFonts w:ascii="Cambria" w:hAnsi="Cambria"/>
          <w:szCs w:val="24"/>
        </w:rPr>
        <w:t xml:space="preserve">Grija autorităţilor romane pentru unica provincie transdanubiană a Imperiului – cu o atât </w:t>
      </w:r>
      <w:r w:rsidRPr="00E140A7">
        <w:rPr>
          <w:rFonts w:ascii="Cambria" w:hAnsi="Cambria"/>
          <w:szCs w:val="24"/>
        </w:rPr>
        <w:t>de însemnată poziţie geostrategică – determină o masivă concentrare de forţe militare necesare apărării Daciei. Cel mai recent repertoriu privitor la unităţile auxiliare din Dacia romană</w:t>
      </w:r>
      <w:r w:rsidRPr="00E140A7">
        <w:rPr>
          <w:rFonts w:ascii="Cambria" w:hAnsi="Cambria"/>
          <w:szCs w:val="24"/>
          <w:vertAlign w:val="superscript"/>
        </w:rPr>
        <w:footnoteReference w:id="376"/>
      </w:r>
      <w:r w:rsidRPr="00E140A7">
        <w:rPr>
          <w:rFonts w:ascii="Cambria" w:hAnsi="Cambria"/>
          <w:szCs w:val="24"/>
        </w:rPr>
        <w:t xml:space="preserve"> înregistrează 14 ale, 46 cohorte, 17 numeri şi trupe cu misiuni spec</w:t>
      </w:r>
      <w:r w:rsidRPr="00E140A7">
        <w:rPr>
          <w:rFonts w:ascii="Cambria" w:hAnsi="Cambria"/>
          <w:szCs w:val="24"/>
        </w:rPr>
        <w:t xml:space="preserve">iale. În legătură cu această statistică trebuie precizat </w:t>
      </w:r>
      <w:r w:rsidRPr="00E140A7">
        <w:rPr>
          <w:rFonts w:ascii="Cambria" w:hAnsi="Cambria"/>
          <w:szCs w:val="24"/>
        </w:rPr>
        <w:lastRenderedPageBreak/>
        <w:t>faptul că nu toate aceste auxilii au staţionat în Dacia întreaga perioadă 106 – 271 p. Chr.; unele din aceste trupe au revenit după o vreme în provinciile vecine, de unde fuseseră aduse cu ocazia răz</w:t>
      </w:r>
      <w:r w:rsidRPr="00E140A7">
        <w:rPr>
          <w:rFonts w:ascii="Cambria" w:hAnsi="Cambria"/>
          <w:szCs w:val="24"/>
        </w:rPr>
        <w:t>boaielor dacice</w:t>
      </w:r>
      <w:r w:rsidRPr="00E140A7">
        <w:rPr>
          <w:rFonts w:ascii="Cambria" w:hAnsi="Cambria"/>
          <w:szCs w:val="24"/>
          <w:vertAlign w:val="superscript"/>
        </w:rPr>
        <w:footnoteReference w:id="377"/>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Majoritatea auxiliilor dislocate în Dacia vin din provinciile celtice ale Imperiului</w:t>
      </w:r>
      <w:r w:rsidRPr="00E140A7">
        <w:rPr>
          <w:rFonts w:ascii="Cambria" w:hAnsi="Cambria"/>
          <w:szCs w:val="24"/>
          <w:vertAlign w:val="superscript"/>
        </w:rPr>
        <w:footnoteReference w:id="378"/>
      </w:r>
      <w:r w:rsidRPr="00E140A7">
        <w:rPr>
          <w:rFonts w:ascii="Cambria" w:hAnsi="Cambria"/>
          <w:szCs w:val="24"/>
        </w:rPr>
        <w:t>. Mai mult de jumătate din trupele auxiliare transferate în provincia nord-dunăreană sosesc aici după un stagiu de 50-60 de ani în Pannonia, adică într-</w:t>
      </w:r>
      <w:r w:rsidRPr="00E140A7">
        <w:rPr>
          <w:rFonts w:ascii="Cambria" w:hAnsi="Cambria"/>
          <w:szCs w:val="24"/>
        </w:rPr>
        <w:t>un mediu celtic romanizat</w:t>
      </w:r>
      <w:r w:rsidRPr="00E140A7">
        <w:rPr>
          <w:rFonts w:ascii="Cambria" w:hAnsi="Cambria"/>
          <w:szCs w:val="24"/>
          <w:vertAlign w:val="superscript"/>
        </w:rPr>
        <w:footnoteReference w:id="379"/>
      </w:r>
      <w:r w:rsidRPr="00E140A7">
        <w:rPr>
          <w:rFonts w:ascii="Cambria" w:hAnsi="Cambria"/>
          <w:szCs w:val="24"/>
        </w:rPr>
        <w:t>. Multe se găsesc în Dacia din epoca traianică, încă mai multe vin sub Hadrian</w:t>
      </w:r>
      <w:r w:rsidRPr="00E140A7">
        <w:rPr>
          <w:rFonts w:ascii="Cambria" w:hAnsi="Cambria"/>
          <w:szCs w:val="24"/>
          <w:vertAlign w:val="superscript"/>
        </w:rPr>
        <w:footnoteReference w:id="380"/>
      </w:r>
      <w:r w:rsidRPr="00E140A7">
        <w:rPr>
          <w:rFonts w:ascii="Cambria" w:hAnsi="Cambria"/>
          <w:szCs w:val="24"/>
        </w:rPr>
        <w:t>. Unele auxilii celtice aveau în componenţă contingente aparţinând altor populaţii, binecunoscute şi ele pentru spiritul lor războinic. Auxiliile de pr</w:t>
      </w:r>
      <w:r w:rsidRPr="00E140A7">
        <w:rPr>
          <w:rFonts w:ascii="Cambria" w:hAnsi="Cambria"/>
          <w:szCs w:val="24"/>
        </w:rPr>
        <w:t xml:space="preserve">ovenienţă celto-germanică îşi menţin parţial compoziţia etnică indicată de </w:t>
      </w:r>
      <w:r w:rsidRPr="00E140A7">
        <w:rPr>
          <w:rFonts w:ascii="Cambria" w:hAnsi="Cambria"/>
          <w:i/>
          <w:szCs w:val="24"/>
        </w:rPr>
        <w:t>ethnicon</w:t>
      </w:r>
      <w:r w:rsidRPr="00E140A7">
        <w:rPr>
          <w:rFonts w:ascii="Cambria" w:hAnsi="Cambria"/>
          <w:szCs w:val="24"/>
        </w:rPr>
        <w:t>, cel puţin în cursul secolului II, de vreme ce, şi după mijlocul acestui secol, pe limesul nordic al Daciei întâlnim soldaţi de origine celtică şi provenienţă britanică, no</w:t>
      </w:r>
      <w:r w:rsidRPr="00E140A7">
        <w:rPr>
          <w:rFonts w:ascii="Cambria" w:hAnsi="Cambria"/>
          <w:szCs w:val="24"/>
        </w:rPr>
        <w:t>rico-pannonică ori renană.</w:t>
      </w:r>
      <w:r w:rsidRPr="00E140A7">
        <w:rPr>
          <w:rFonts w:ascii="Cambria" w:hAnsi="Cambria"/>
          <w:szCs w:val="24"/>
          <w:vertAlign w:val="superscript"/>
        </w:rPr>
        <w:footnoteReference w:id="381"/>
      </w:r>
      <w:r w:rsidRPr="00E140A7">
        <w:rPr>
          <w:rFonts w:ascii="Cambria" w:hAnsi="Cambria"/>
          <w:szCs w:val="24"/>
        </w:rPr>
        <w:t xml:space="preserve"> Prin urmare, locul comun din istoriografie cu privire la recrutarea locală trebuie înlocuit cu analize minuţioase, pentru stabilirea unor proporţii mai corecte între sistemul recrutării locale şi împrospătarea auxiliilor cu pers</w:t>
      </w:r>
      <w:r w:rsidRPr="00E140A7">
        <w:rPr>
          <w:rFonts w:ascii="Cambria" w:hAnsi="Cambria"/>
          <w:szCs w:val="24"/>
        </w:rPr>
        <w:t>oane din ethniconul iniţial.</w:t>
      </w:r>
    </w:p>
    <w:p w:rsidR="00444418" w:rsidRPr="00E140A7" w:rsidRDefault="00456406">
      <w:pPr>
        <w:ind w:left="-15" w:right="0"/>
        <w:rPr>
          <w:rFonts w:ascii="Cambria" w:hAnsi="Cambria"/>
          <w:szCs w:val="24"/>
        </w:rPr>
      </w:pPr>
      <w:r w:rsidRPr="00E140A7">
        <w:rPr>
          <w:rFonts w:ascii="Cambria" w:hAnsi="Cambria"/>
          <w:szCs w:val="24"/>
        </w:rPr>
        <w:t>Cele trei provincii ale Daciei (</w:t>
      </w:r>
      <w:r w:rsidRPr="00E140A7">
        <w:rPr>
          <w:rFonts w:ascii="Cambria" w:hAnsi="Cambria"/>
          <w:i/>
          <w:szCs w:val="24"/>
        </w:rPr>
        <w:t xml:space="preserve">Superior, Inferior </w:t>
      </w:r>
      <w:r w:rsidRPr="00E140A7">
        <w:rPr>
          <w:rFonts w:ascii="Cambria" w:hAnsi="Cambria"/>
          <w:szCs w:val="24"/>
        </w:rPr>
        <w:t xml:space="preserve">şi </w:t>
      </w:r>
      <w:r w:rsidRPr="00E140A7">
        <w:rPr>
          <w:rFonts w:ascii="Cambria" w:hAnsi="Cambria"/>
          <w:i/>
          <w:szCs w:val="24"/>
        </w:rPr>
        <w:t>Porolissensis</w:t>
      </w:r>
      <w:r w:rsidRPr="00E140A7">
        <w:rPr>
          <w:rFonts w:ascii="Cambria" w:hAnsi="Cambria"/>
          <w:szCs w:val="24"/>
        </w:rPr>
        <w:t>) avea fiecare propria sa armată (</w:t>
      </w:r>
      <w:r w:rsidRPr="00E140A7">
        <w:rPr>
          <w:rFonts w:ascii="Cambria" w:hAnsi="Cambria"/>
          <w:i/>
          <w:szCs w:val="24"/>
        </w:rPr>
        <w:t>exercitus</w:t>
      </w:r>
      <w:r w:rsidRPr="00E140A7">
        <w:rPr>
          <w:rFonts w:ascii="Cambria" w:hAnsi="Cambria"/>
          <w:szCs w:val="24"/>
        </w:rPr>
        <w:t xml:space="preserve">). Această instituţie este atestată ca atare numai pe monedele împăratului Hadrian, pe al căror revers este înscrisă </w:t>
      </w:r>
      <w:r w:rsidRPr="00E140A7">
        <w:rPr>
          <w:rFonts w:ascii="Cambria" w:hAnsi="Cambria"/>
          <w:szCs w:val="24"/>
        </w:rPr>
        <w:t xml:space="preserve">legenda </w:t>
      </w:r>
      <w:r w:rsidRPr="00E140A7">
        <w:rPr>
          <w:rFonts w:ascii="Cambria" w:hAnsi="Cambria"/>
          <w:i/>
          <w:szCs w:val="24"/>
        </w:rPr>
        <w:lastRenderedPageBreak/>
        <w:t>EXERCITVS DACICVS</w:t>
      </w:r>
      <w:r w:rsidRPr="00E140A7">
        <w:rPr>
          <w:rFonts w:ascii="Cambria" w:hAnsi="Cambria"/>
          <w:szCs w:val="24"/>
        </w:rPr>
        <w:t xml:space="preserve">, precum şi pe unele ştampile tegulare menţionând </w:t>
      </w:r>
      <w:r w:rsidRPr="00E140A7">
        <w:rPr>
          <w:rFonts w:ascii="Cambria" w:hAnsi="Cambria"/>
          <w:i/>
          <w:szCs w:val="24"/>
        </w:rPr>
        <w:t>EX(ercitus) D(aciae) P(orolissensis)</w:t>
      </w:r>
      <w:r w:rsidRPr="00E140A7">
        <w:rPr>
          <w:rFonts w:ascii="Cambria" w:hAnsi="Cambria"/>
          <w:szCs w:val="24"/>
          <w:vertAlign w:val="superscript"/>
        </w:rPr>
        <w:footnoteReference w:id="382"/>
      </w:r>
      <w:r w:rsidRPr="00E140A7">
        <w:rPr>
          <w:rFonts w:ascii="Cambria" w:hAnsi="Cambria"/>
          <w:szCs w:val="24"/>
        </w:rPr>
        <w:t xml:space="preserve">. </w:t>
      </w:r>
    </w:p>
    <w:p w:rsidR="00444418" w:rsidRPr="00E140A7" w:rsidRDefault="00456406">
      <w:pPr>
        <w:spacing w:after="46"/>
        <w:ind w:left="-15" w:right="0" w:firstLine="0"/>
        <w:rPr>
          <w:rFonts w:ascii="Cambria" w:hAnsi="Cambria"/>
          <w:szCs w:val="24"/>
        </w:rPr>
      </w:pPr>
      <w:r w:rsidRPr="00E140A7">
        <w:rPr>
          <w:rFonts w:ascii="Cambria" w:hAnsi="Cambria"/>
          <w:szCs w:val="24"/>
        </w:rPr>
        <w:t>Fiecare din cele trei armate provinciale este cunoscută graţie diplomelor militare</w:t>
      </w:r>
      <w:r w:rsidRPr="00E140A7">
        <w:rPr>
          <w:rFonts w:ascii="Cambria" w:hAnsi="Cambria"/>
          <w:szCs w:val="24"/>
          <w:vertAlign w:val="superscript"/>
        </w:rPr>
        <w:footnoteReference w:id="383"/>
      </w:r>
      <w:r w:rsidRPr="00E140A7">
        <w:rPr>
          <w:rFonts w:ascii="Cambria" w:hAnsi="Cambria"/>
          <w:szCs w:val="24"/>
        </w:rPr>
        <w:t xml:space="preserve"> şi inscripţiilor (lapidare sau ştampile tegulare</w:t>
      </w:r>
      <w:r w:rsidRPr="00E140A7">
        <w:rPr>
          <w:rFonts w:ascii="Cambria" w:hAnsi="Cambria"/>
          <w:szCs w:val="24"/>
          <w:vertAlign w:val="superscript"/>
        </w:rPr>
        <w:footnoteReference w:id="384"/>
      </w:r>
      <w:r w:rsidRPr="00E140A7">
        <w:rPr>
          <w:rFonts w:ascii="Cambria" w:hAnsi="Cambria"/>
          <w:szCs w:val="24"/>
        </w:rPr>
        <w:t>), pe ba</w:t>
      </w:r>
      <w:r w:rsidRPr="00E140A7">
        <w:rPr>
          <w:rFonts w:ascii="Cambria" w:hAnsi="Cambria"/>
          <w:szCs w:val="24"/>
        </w:rPr>
        <w:t>za cărora putem urmări dislocarea unităţilor în teritoriu; totuşi, în unele cazuri, locul de garnizoană este incert sau chiar necunoscut. Dislocarea armatei romane în Dacia este de natură să evidenţieze toate articulaţiile acestui remarcabil sistem defensi</w:t>
      </w:r>
      <w:r w:rsidRPr="00E140A7">
        <w:rPr>
          <w:rFonts w:ascii="Cambria" w:hAnsi="Cambria"/>
          <w:szCs w:val="24"/>
        </w:rPr>
        <w:t>v</w:t>
      </w:r>
      <w:r w:rsidRPr="00E140A7">
        <w:rPr>
          <w:rFonts w:ascii="Cambria" w:hAnsi="Cambria"/>
          <w:szCs w:val="24"/>
          <w:vertAlign w:val="superscript"/>
        </w:rPr>
        <w:footnoteReference w:id="38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Armata Daciei Superior număra, în afară de legiunea XIII Gemina cantonată la Apulum, şi un număr considerabil de auxilii. Sunt cunoscute mai multe unităţi de cavalerie (</w:t>
      </w:r>
      <w:r w:rsidRPr="00E140A7">
        <w:rPr>
          <w:rFonts w:ascii="Cambria" w:hAnsi="Cambria"/>
          <w:i/>
          <w:szCs w:val="24"/>
        </w:rPr>
        <w:t>alae</w:t>
      </w:r>
      <w:r w:rsidRPr="00E140A7">
        <w:rPr>
          <w:rFonts w:ascii="Cambria" w:hAnsi="Cambria"/>
          <w:szCs w:val="24"/>
        </w:rPr>
        <w:t xml:space="preserve">) care au fost dislocate în Dacia Superior: </w:t>
      </w:r>
      <w:r w:rsidRPr="00E140A7">
        <w:rPr>
          <w:rFonts w:ascii="Cambria" w:hAnsi="Cambria"/>
          <w:i/>
          <w:szCs w:val="24"/>
        </w:rPr>
        <w:t>ala I Batavorum milliaria</w:t>
      </w:r>
      <w:r w:rsidRPr="00E140A7">
        <w:rPr>
          <w:rFonts w:ascii="Cambria" w:hAnsi="Cambria"/>
          <w:szCs w:val="24"/>
          <w:vertAlign w:val="superscript"/>
        </w:rPr>
        <w:footnoteReference w:id="386"/>
      </w:r>
      <w:r w:rsidRPr="00E140A7">
        <w:rPr>
          <w:rFonts w:ascii="Cambria" w:hAnsi="Cambria"/>
          <w:szCs w:val="24"/>
        </w:rPr>
        <w:t>(la Războ</w:t>
      </w:r>
      <w:r w:rsidRPr="00E140A7">
        <w:rPr>
          <w:rFonts w:ascii="Cambria" w:hAnsi="Cambria"/>
          <w:szCs w:val="24"/>
        </w:rPr>
        <w:t xml:space="preserve">ieni-Cetate), </w:t>
      </w:r>
      <w:r w:rsidRPr="00E140A7">
        <w:rPr>
          <w:rFonts w:ascii="Cambria" w:hAnsi="Cambria"/>
          <w:i/>
          <w:szCs w:val="24"/>
        </w:rPr>
        <w:t>ala I Gallorum et Bosporanorum</w:t>
      </w:r>
      <w:r w:rsidRPr="00E140A7">
        <w:rPr>
          <w:rFonts w:ascii="Cambria" w:hAnsi="Cambria"/>
          <w:szCs w:val="24"/>
          <w:vertAlign w:val="superscript"/>
        </w:rPr>
        <w:footnoteReference w:id="387"/>
      </w:r>
      <w:r w:rsidRPr="00E140A7">
        <w:rPr>
          <w:rFonts w:ascii="Cambria" w:hAnsi="Cambria"/>
          <w:szCs w:val="24"/>
        </w:rPr>
        <w:t xml:space="preserve">(la Cristeşti), </w:t>
      </w:r>
      <w:r w:rsidRPr="00E140A7">
        <w:rPr>
          <w:rFonts w:ascii="Cambria" w:hAnsi="Cambria"/>
          <w:i/>
          <w:szCs w:val="24"/>
        </w:rPr>
        <w:t>ala I Hispanorum Campagonum</w:t>
      </w:r>
      <w:r w:rsidRPr="00E140A7">
        <w:rPr>
          <w:rFonts w:ascii="Cambria" w:hAnsi="Cambria"/>
          <w:szCs w:val="24"/>
          <w:vertAlign w:val="superscript"/>
        </w:rPr>
        <w:footnoteReference w:id="388"/>
      </w:r>
      <w:r w:rsidRPr="00E140A7">
        <w:rPr>
          <w:rFonts w:ascii="Cambria" w:hAnsi="Cambria"/>
          <w:szCs w:val="24"/>
        </w:rPr>
        <w:t>(la Micia). Mult mai numeroase sunt unităţile auxiliare de infanterie (</w:t>
      </w:r>
      <w:r w:rsidRPr="00E140A7">
        <w:rPr>
          <w:rFonts w:ascii="Cambria" w:hAnsi="Cambria"/>
          <w:i/>
          <w:szCs w:val="24"/>
        </w:rPr>
        <w:t>cohortes</w:t>
      </w:r>
      <w:r w:rsidRPr="00E140A7">
        <w:rPr>
          <w:rFonts w:ascii="Cambria" w:hAnsi="Cambria"/>
          <w:szCs w:val="24"/>
        </w:rPr>
        <w:t xml:space="preserve">); marea lor majoritate sunt </w:t>
      </w:r>
      <w:r w:rsidRPr="00E140A7">
        <w:rPr>
          <w:rFonts w:ascii="Cambria" w:hAnsi="Cambria"/>
          <w:i/>
          <w:szCs w:val="24"/>
        </w:rPr>
        <w:t>cohortes quingenariae</w:t>
      </w:r>
      <w:r w:rsidRPr="00E140A7">
        <w:rPr>
          <w:rFonts w:ascii="Cambria" w:hAnsi="Cambria"/>
          <w:szCs w:val="24"/>
        </w:rPr>
        <w:t xml:space="preserve">, precum </w:t>
      </w:r>
      <w:r w:rsidRPr="00E140A7">
        <w:rPr>
          <w:rFonts w:ascii="Cambria" w:hAnsi="Cambria"/>
          <w:i/>
          <w:szCs w:val="24"/>
        </w:rPr>
        <w:t>I Gallorum Dacica</w:t>
      </w:r>
      <w:r w:rsidRPr="00E140A7">
        <w:rPr>
          <w:rFonts w:ascii="Cambria" w:hAnsi="Cambria"/>
          <w:szCs w:val="24"/>
          <w:vertAlign w:val="superscript"/>
        </w:rPr>
        <w:footnoteReference w:id="389"/>
      </w:r>
      <w:r w:rsidRPr="00E140A7">
        <w:rPr>
          <w:rFonts w:ascii="Cambria" w:hAnsi="Cambria"/>
          <w:szCs w:val="24"/>
        </w:rPr>
        <w:t xml:space="preserve">, </w:t>
      </w:r>
      <w:r w:rsidRPr="00E140A7">
        <w:rPr>
          <w:rFonts w:ascii="Cambria" w:hAnsi="Cambria"/>
          <w:i/>
          <w:szCs w:val="24"/>
        </w:rPr>
        <w:t xml:space="preserve">V </w:t>
      </w:r>
      <w:r w:rsidRPr="00E140A7">
        <w:rPr>
          <w:rFonts w:ascii="Cambria" w:hAnsi="Cambria"/>
          <w:i/>
          <w:szCs w:val="24"/>
        </w:rPr>
        <w:lastRenderedPageBreak/>
        <w:t>Galloru</w:t>
      </w:r>
      <w:r w:rsidRPr="00E140A7">
        <w:rPr>
          <w:rFonts w:ascii="Cambria" w:hAnsi="Cambria"/>
          <w:i/>
          <w:szCs w:val="24"/>
        </w:rPr>
        <w:t>m et Pannoniorum</w:t>
      </w:r>
      <w:r w:rsidRPr="00E140A7">
        <w:rPr>
          <w:rFonts w:ascii="Cambria" w:hAnsi="Cambria"/>
          <w:szCs w:val="24"/>
          <w:vertAlign w:val="superscript"/>
        </w:rPr>
        <w:footnoteReference w:id="390"/>
      </w:r>
      <w:r w:rsidRPr="00E140A7">
        <w:rPr>
          <w:rFonts w:ascii="Cambria" w:hAnsi="Cambria"/>
          <w:szCs w:val="24"/>
          <w:vertAlign w:val="superscript"/>
        </w:rPr>
        <w:footnoteReference w:id="391"/>
      </w:r>
      <w:r w:rsidRPr="00E140A7">
        <w:rPr>
          <w:rFonts w:ascii="Cambria" w:hAnsi="Cambria"/>
          <w:szCs w:val="24"/>
        </w:rPr>
        <w:t>(la Pojejena),</w:t>
      </w:r>
      <w:r w:rsidRPr="00E140A7">
        <w:rPr>
          <w:rFonts w:ascii="Cambria" w:hAnsi="Cambria"/>
          <w:i/>
          <w:szCs w:val="24"/>
        </w:rPr>
        <w:t xml:space="preserve"> I Augusta Ituraeorum sagittariorum</w:t>
      </w:r>
      <w:r w:rsidRPr="00E140A7">
        <w:rPr>
          <w:rFonts w:ascii="Cambria" w:hAnsi="Cambria"/>
          <w:szCs w:val="24"/>
          <w:vertAlign w:val="superscript"/>
        </w:rPr>
        <w:t>420</w:t>
      </w:r>
      <w:r w:rsidRPr="00E140A7">
        <w:rPr>
          <w:rFonts w:ascii="Cambria" w:hAnsi="Cambria"/>
          <w:szCs w:val="24"/>
        </w:rPr>
        <w:t xml:space="preserve">(a staţionat în epoca traiană la Buciumi, apoi o scurtă perioadă la Porolissum, iar după reorganizarea din 118/119 a fost dislocată în Dacia Superior), </w:t>
      </w:r>
      <w:r w:rsidRPr="00E140A7">
        <w:rPr>
          <w:rFonts w:ascii="Cambria" w:hAnsi="Cambria"/>
          <w:i/>
          <w:szCs w:val="24"/>
        </w:rPr>
        <w:t>I Thracum sagittariorum</w:t>
      </w:r>
      <w:r w:rsidRPr="00E140A7">
        <w:rPr>
          <w:rFonts w:ascii="Cambria" w:hAnsi="Cambria"/>
          <w:szCs w:val="24"/>
          <w:vertAlign w:val="superscript"/>
        </w:rPr>
        <w:footnoteReference w:id="392"/>
      </w:r>
      <w:r w:rsidRPr="00E140A7">
        <w:rPr>
          <w:rFonts w:ascii="Cambria" w:hAnsi="Cambria"/>
          <w:szCs w:val="24"/>
        </w:rPr>
        <w:t xml:space="preserve">, </w:t>
      </w:r>
      <w:r w:rsidRPr="00E140A7">
        <w:rPr>
          <w:rFonts w:ascii="Cambria" w:hAnsi="Cambria"/>
          <w:i/>
          <w:szCs w:val="24"/>
        </w:rPr>
        <w:t>I Ubioru</w:t>
      </w:r>
      <w:r w:rsidRPr="00E140A7">
        <w:rPr>
          <w:rFonts w:ascii="Cambria" w:hAnsi="Cambria"/>
          <w:i/>
          <w:szCs w:val="24"/>
        </w:rPr>
        <w:t>m</w:t>
      </w:r>
      <w:r w:rsidRPr="00E140A7">
        <w:rPr>
          <w:rFonts w:ascii="Cambria" w:hAnsi="Cambria"/>
          <w:szCs w:val="24"/>
          <w:vertAlign w:val="superscript"/>
        </w:rPr>
        <w:footnoteReference w:id="393"/>
      </w:r>
      <w:r w:rsidRPr="00E140A7">
        <w:rPr>
          <w:rFonts w:ascii="Cambria" w:hAnsi="Cambria"/>
          <w:szCs w:val="24"/>
        </w:rPr>
        <w:t xml:space="preserve">(la Odorheiul Secuiesc). Câteva dintre cohortele cantonate în Dacia Superior erau </w:t>
      </w:r>
      <w:r w:rsidRPr="00E140A7">
        <w:rPr>
          <w:rFonts w:ascii="Cambria" w:hAnsi="Cambria"/>
          <w:i/>
          <w:szCs w:val="24"/>
        </w:rPr>
        <w:t>equitatae:</w:t>
      </w:r>
      <w:r w:rsidRPr="00E140A7">
        <w:rPr>
          <w:rFonts w:ascii="Cambria" w:hAnsi="Cambria"/>
          <w:szCs w:val="24"/>
        </w:rPr>
        <w:t xml:space="preserve"> </w:t>
      </w:r>
      <w:r w:rsidRPr="00E140A7">
        <w:rPr>
          <w:rFonts w:ascii="Cambria" w:hAnsi="Cambria"/>
          <w:i/>
          <w:szCs w:val="24"/>
        </w:rPr>
        <w:t>I Alpinorum equitata</w:t>
      </w:r>
      <w:r w:rsidRPr="00E140A7">
        <w:rPr>
          <w:rFonts w:ascii="Cambria" w:hAnsi="Cambria"/>
          <w:szCs w:val="24"/>
          <w:vertAlign w:val="superscript"/>
        </w:rPr>
        <w:footnoteReference w:id="394"/>
      </w:r>
      <w:r w:rsidRPr="00E140A7">
        <w:rPr>
          <w:rFonts w:ascii="Cambria" w:hAnsi="Cambria"/>
          <w:szCs w:val="24"/>
        </w:rPr>
        <w:t xml:space="preserve">(pe valea Nirajului, la Călugăreni şi la Sărăţeni), </w:t>
      </w:r>
      <w:r w:rsidRPr="00E140A7">
        <w:rPr>
          <w:rFonts w:ascii="Cambria" w:hAnsi="Cambria"/>
          <w:i/>
          <w:szCs w:val="24"/>
        </w:rPr>
        <w:t xml:space="preserve">II Flavia </w:t>
      </w:r>
    </w:p>
    <w:p w:rsidR="00444418" w:rsidRPr="00E140A7" w:rsidRDefault="00456406">
      <w:pPr>
        <w:tabs>
          <w:tab w:val="right" w:pos="6242"/>
        </w:tabs>
        <w:spacing w:after="15" w:line="248" w:lineRule="auto"/>
        <w:ind w:left="-15" w:right="0" w:firstLine="0"/>
        <w:jc w:val="left"/>
        <w:rPr>
          <w:rFonts w:ascii="Cambria" w:hAnsi="Cambria"/>
          <w:szCs w:val="24"/>
        </w:rPr>
      </w:pPr>
      <w:r w:rsidRPr="00E140A7">
        <w:rPr>
          <w:rFonts w:ascii="Cambria" w:hAnsi="Cambria"/>
          <w:i/>
          <w:szCs w:val="24"/>
        </w:rPr>
        <w:t>Commagenorum equitata sagittariorum</w:t>
      </w:r>
      <w:r w:rsidRPr="00E140A7">
        <w:rPr>
          <w:rFonts w:ascii="Cambria" w:hAnsi="Cambria"/>
          <w:szCs w:val="24"/>
          <w:vertAlign w:val="superscript"/>
        </w:rPr>
        <w:footnoteReference w:id="395"/>
      </w:r>
      <w:r w:rsidRPr="00E140A7">
        <w:rPr>
          <w:rFonts w:ascii="Cambria" w:hAnsi="Cambria"/>
          <w:szCs w:val="24"/>
        </w:rPr>
        <w:t xml:space="preserve"> </w:t>
      </w:r>
      <w:r w:rsidRPr="00E140A7">
        <w:rPr>
          <w:rFonts w:ascii="Cambria" w:hAnsi="Cambria"/>
          <w:szCs w:val="24"/>
        </w:rPr>
        <w:tab/>
        <w:t xml:space="preserve">(la </w:t>
      </w:r>
    </w:p>
    <w:p w:rsidR="00444418" w:rsidRPr="00E140A7" w:rsidRDefault="00456406">
      <w:pPr>
        <w:spacing w:after="262" w:line="248" w:lineRule="auto"/>
        <w:ind w:left="-5" w:right="0" w:hanging="10"/>
        <w:rPr>
          <w:rFonts w:ascii="Cambria" w:hAnsi="Cambria"/>
          <w:szCs w:val="24"/>
        </w:rPr>
      </w:pPr>
      <w:r w:rsidRPr="00E140A7">
        <w:rPr>
          <w:rFonts w:ascii="Cambria" w:hAnsi="Cambria"/>
          <w:szCs w:val="24"/>
        </w:rPr>
        <w:t xml:space="preserve">Micia), </w:t>
      </w:r>
      <w:r w:rsidRPr="00E140A7">
        <w:rPr>
          <w:rFonts w:ascii="Cambria" w:hAnsi="Cambria"/>
          <w:i/>
          <w:szCs w:val="24"/>
        </w:rPr>
        <w:t xml:space="preserve">II Gallorum Pannonica </w:t>
      </w:r>
      <w:r w:rsidRPr="00E140A7">
        <w:rPr>
          <w:rFonts w:ascii="Cambria" w:hAnsi="Cambria"/>
          <w:i/>
          <w:szCs w:val="24"/>
        </w:rPr>
        <w:t>equitata</w:t>
      </w:r>
      <w:r w:rsidRPr="00E140A7">
        <w:rPr>
          <w:rFonts w:ascii="Cambria" w:hAnsi="Cambria"/>
          <w:szCs w:val="24"/>
          <w:vertAlign w:val="superscript"/>
        </w:rPr>
        <w:footnoteReference w:id="396"/>
      </w:r>
      <w:r w:rsidRPr="00E140A7">
        <w:rPr>
          <w:rFonts w:ascii="Cambria" w:hAnsi="Cambria"/>
          <w:szCs w:val="24"/>
        </w:rPr>
        <w:t xml:space="preserve">, </w:t>
      </w:r>
      <w:r w:rsidRPr="00E140A7">
        <w:rPr>
          <w:rFonts w:ascii="Cambria" w:hAnsi="Cambria"/>
          <w:i/>
          <w:szCs w:val="24"/>
        </w:rPr>
        <w:t>IIII Hispanorum equitata</w:t>
      </w:r>
      <w:r w:rsidRPr="00E140A7">
        <w:rPr>
          <w:rFonts w:ascii="Cambria" w:hAnsi="Cambria"/>
          <w:szCs w:val="24"/>
          <w:vertAlign w:val="superscript"/>
        </w:rPr>
        <w:footnoteReference w:id="397"/>
      </w:r>
      <w:r w:rsidRPr="00E140A7">
        <w:rPr>
          <w:rFonts w:ascii="Cambria" w:hAnsi="Cambria"/>
          <w:szCs w:val="24"/>
        </w:rPr>
        <w:t xml:space="preserve">(la Inlăceni), </w:t>
      </w:r>
      <w:r w:rsidRPr="00E140A7">
        <w:rPr>
          <w:rFonts w:ascii="Cambria" w:hAnsi="Cambria"/>
          <w:i/>
          <w:szCs w:val="24"/>
        </w:rPr>
        <w:t>VIII Raetorum civium Romanorum equitata</w:t>
      </w:r>
      <w:r w:rsidRPr="00E140A7">
        <w:rPr>
          <w:rFonts w:ascii="Cambria" w:hAnsi="Cambria"/>
          <w:szCs w:val="24"/>
          <w:vertAlign w:val="superscript"/>
        </w:rPr>
        <w:footnoteReference w:id="398"/>
      </w:r>
      <w:r w:rsidRPr="00E140A7">
        <w:rPr>
          <w:rFonts w:ascii="Cambria" w:hAnsi="Cambria"/>
          <w:szCs w:val="24"/>
        </w:rPr>
        <w:t xml:space="preserve">(la Inlăceni şi, apoi, la Teregova). În armata Daciei Superior sunt atestate şi câteva </w:t>
      </w:r>
      <w:r w:rsidRPr="00E140A7">
        <w:rPr>
          <w:rFonts w:ascii="Cambria" w:hAnsi="Cambria"/>
          <w:i/>
          <w:szCs w:val="24"/>
        </w:rPr>
        <w:t>cohortes milliariae: I Aurelia Brittonum milliaria</w:t>
      </w:r>
      <w:r w:rsidRPr="00E140A7">
        <w:rPr>
          <w:rFonts w:ascii="Cambria" w:hAnsi="Cambria"/>
          <w:szCs w:val="24"/>
          <w:vertAlign w:val="superscript"/>
        </w:rPr>
        <w:footnoteReference w:id="399"/>
      </w:r>
      <w:r w:rsidRPr="00E140A7">
        <w:rPr>
          <w:rFonts w:ascii="Cambria" w:hAnsi="Cambria"/>
          <w:szCs w:val="24"/>
        </w:rPr>
        <w:t xml:space="preserve">(la Bumbeşti), </w:t>
      </w:r>
      <w:r w:rsidRPr="00E140A7">
        <w:rPr>
          <w:rFonts w:ascii="Cambria" w:hAnsi="Cambria"/>
          <w:i/>
          <w:szCs w:val="24"/>
        </w:rPr>
        <w:t>III Campestr</w:t>
      </w:r>
      <w:r w:rsidRPr="00E140A7">
        <w:rPr>
          <w:rFonts w:ascii="Cambria" w:hAnsi="Cambria"/>
          <w:i/>
          <w:szCs w:val="24"/>
        </w:rPr>
        <w:t xml:space="preserve">is </w:t>
      </w:r>
    </w:p>
    <w:p w:rsidR="00444418" w:rsidRPr="00E140A7" w:rsidRDefault="00456406">
      <w:pPr>
        <w:spacing w:line="248" w:lineRule="auto"/>
        <w:ind w:left="-5" w:right="11" w:hanging="10"/>
        <w:rPr>
          <w:rFonts w:ascii="Cambria" w:hAnsi="Cambria"/>
          <w:szCs w:val="24"/>
        </w:rPr>
      </w:pPr>
      <w:r w:rsidRPr="00E140A7">
        <w:rPr>
          <w:rFonts w:ascii="Cambria" w:eastAsia="Times New Roman" w:hAnsi="Cambria" w:cs="Times New Roman"/>
          <w:szCs w:val="24"/>
          <w:vertAlign w:val="superscript"/>
        </w:rPr>
        <w:t>420</w:t>
      </w:r>
      <w:r w:rsidRPr="00E140A7">
        <w:rPr>
          <w:rFonts w:ascii="Cambria" w:eastAsia="Times New Roman" w:hAnsi="Cambria" w:cs="Times New Roman"/>
          <w:szCs w:val="24"/>
        </w:rPr>
        <w:t xml:space="preserve"> </w:t>
      </w:r>
      <w:r w:rsidRPr="00E140A7">
        <w:rPr>
          <w:rFonts w:ascii="Cambria" w:hAnsi="Cambria"/>
          <w:b/>
          <w:i/>
          <w:szCs w:val="24"/>
        </w:rPr>
        <w:t>Petolescu 1995 b</w:t>
      </w:r>
      <w:r w:rsidRPr="00E140A7">
        <w:rPr>
          <w:rFonts w:ascii="Cambria" w:hAnsi="Cambria"/>
          <w:i/>
          <w:szCs w:val="24"/>
        </w:rPr>
        <w:t xml:space="preserve">, p. 265 sq;  N. Gudea, </w:t>
      </w:r>
      <w:r w:rsidRPr="00E140A7">
        <w:rPr>
          <w:rFonts w:ascii="Cambria" w:hAnsi="Cambria"/>
          <w:b/>
          <w:i/>
          <w:szCs w:val="24"/>
        </w:rPr>
        <w:t xml:space="preserve">Das Römergrenzkastell von Buciumi/Castrul roman de la Buciumi, </w:t>
      </w:r>
      <w:r w:rsidRPr="00E140A7">
        <w:rPr>
          <w:rFonts w:ascii="Cambria" w:hAnsi="Cambria"/>
          <w:i/>
          <w:szCs w:val="24"/>
        </w:rPr>
        <w:t>Zalău, 1997, p. 25 sq.</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lastRenderedPageBreak/>
        <w:t>milliaria</w:t>
      </w:r>
      <w:r w:rsidRPr="00E140A7">
        <w:rPr>
          <w:rFonts w:ascii="Cambria" w:hAnsi="Cambria"/>
          <w:i/>
          <w:szCs w:val="24"/>
          <w:vertAlign w:val="superscript"/>
        </w:rPr>
        <w:footnoteReference w:id="400"/>
      </w:r>
      <w:r w:rsidRPr="00E140A7">
        <w:rPr>
          <w:rFonts w:ascii="Cambria" w:hAnsi="Cambria"/>
          <w:szCs w:val="24"/>
          <w:vertAlign w:val="superscript"/>
        </w:rPr>
        <w:footnoteReference w:id="401"/>
      </w:r>
      <w:r w:rsidRPr="00E140A7">
        <w:rPr>
          <w:rFonts w:ascii="Cambria" w:hAnsi="Cambria"/>
          <w:szCs w:val="24"/>
        </w:rPr>
        <w:t xml:space="preserve">(la Drobeta), </w:t>
      </w:r>
      <w:r w:rsidRPr="00E140A7">
        <w:rPr>
          <w:rFonts w:ascii="Cambria" w:hAnsi="Cambria"/>
          <w:i/>
          <w:szCs w:val="24"/>
        </w:rPr>
        <w:t>III Delmatarum equitata c.R.</w:t>
      </w:r>
      <w:r w:rsidRPr="00E140A7">
        <w:rPr>
          <w:rFonts w:ascii="Cambria" w:hAnsi="Cambria"/>
          <w:szCs w:val="24"/>
          <w:vertAlign w:val="superscript"/>
        </w:rPr>
        <w:t>430</w:t>
      </w:r>
      <w:r w:rsidRPr="00E140A7">
        <w:rPr>
          <w:rFonts w:ascii="Cambria" w:hAnsi="Cambria"/>
          <w:szCs w:val="24"/>
        </w:rPr>
        <w:t xml:space="preserve">(la </w:t>
      </w:r>
      <w:r w:rsidRPr="00E140A7">
        <w:rPr>
          <w:rFonts w:ascii="Cambria" w:hAnsi="Cambria"/>
          <w:i/>
          <w:szCs w:val="24"/>
        </w:rPr>
        <w:t>Praetorium</w:t>
      </w:r>
      <w:r w:rsidRPr="00E140A7">
        <w:rPr>
          <w:rFonts w:ascii="Cambria" w:hAnsi="Cambria"/>
          <w:szCs w:val="24"/>
        </w:rPr>
        <w:t xml:space="preserve">-Mehadia), </w:t>
      </w:r>
      <w:r w:rsidRPr="00E140A7">
        <w:rPr>
          <w:rFonts w:ascii="Cambria" w:hAnsi="Cambria"/>
          <w:i/>
          <w:szCs w:val="24"/>
        </w:rPr>
        <w:t>I sagittariorum milliaria equitata</w:t>
      </w:r>
      <w:r w:rsidRPr="00E140A7">
        <w:rPr>
          <w:rFonts w:ascii="Cambria" w:hAnsi="Cambria"/>
          <w:szCs w:val="24"/>
          <w:vertAlign w:val="superscript"/>
        </w:rPr>
        <w:footnoteReference w:id="402"/>
      </w:r>
      <w:r w:rsidRPr="00E140A7">
        <w:rPr>
          <w:rFonts w:ascii="Cambria" w:hAnsi="Cambria"/>
          <w:szCs w:val="24"/>
        </w:rPr>
        <w:t>(în se</w:t>
      </w:r>
      <w:r w:rsidRPr="00E140A7">
        <w:rPr>
          <w:rFonts w:ascii="Cambria" w:hAnsi="Cambria"/>
          <w:szCs w:val="24"/>
        </w:rPr>
        <w:t xml:space="preserve">c. III, la Drobeta), </w:t>
      </w:r>
      <w:r w:rsidRPr="00E140A7">
        <w:rPr>
          <w:rFonts w:ascii="Cambria" w:hAnsi="Cambria"/>
          <w:i/>
          <w:szCs w:val="24"/>
        </w:rPr>
        <w:t>I Vindelicorum milliaria equitata c.R</w:t>
      </w:r>
      <w:r w:rsidRPr="00E140A7">
        <w:rPr>
          <w:rFonts w:ascii="Cambria" w:hAnsi="Cambria"/>
          <w:szCs w:val="24"/>
          <w:vertAlign w:val="superscript"/>
        </w:rPr>
        <w:footnoteReference w:id="403"/>
      </w:r>
      <w:r w:rsidRPr="00E140A7">
        <w:rPr>
          <w:rFonts w:ascii="Cambria" w:hAnsi="Cambria"/>
          <w:szCs w:val="24"/>
          <w:vertAlign w:val="superscript"/>
        </w:rPr>
        <w:footnoteReference w:id="404"/>
      </w:r>
      <w:r w:rsidRPr="00E140A7">
        <w:rPr>
          <w:rFonts w:ascii="Cambria" w:hAnsi="Cambria"/>
          <w:szCs w:val="24"/>
        </w:rPr>
        <w:t>(la Tibiscum). În afara acestor auxilii, diplomele Daciei Superior din anii 120</w:t>
      </w:r>
      <w:r w:rsidRPr="00E140A7">
        <w:rPr>
          <w:rFonts w:ascii="Cambria" w:hAnsi="Cambria"/>
          <w:szCs w:val="24"/>
          <w:vertAlign w:val="superscript"/>
        </w:rPr>
        <w:footnoteReference w:id="405"/>
      </w:r>
      <w:r w:rsidRPr="00E140A7">
        <w:rPr>
          <w:rFonts w:ascii="Cambria" w:hAnsi="Cambria"/>
          <w:szCs w:val="24"/>
        </w:rPr>
        <w:t xml:space="preserve"> şi 126</w:t>
      </w:r>
      <w:r w:rsidRPr="00E140A7">
        <w:rPr>
          <w:rFonts w:ascii="Cambria" w:hAnsi="Cambria"/>
          <w:szCs w:val="24"/>
          <w:vertAlign w:val="superscript"/>
        </w:rPr>
        <w:footnoteReference w:id="406"/>
      </w:r>
      <w:r w:rsidRPr="00E140A7">
        <w:rPr>
          <w:rFonts w:ascii="Cambria" w:hAnsi="Cambria"/>
          <w:szCs w:val="24"/>
        </w:rPr>
        <w:t xml:space="preserve"> menţionează o auxilie numită </w:t>
      </w:r>
      <w:r w:rsidRPr="00E140A7">
        <w:rPr>
          <w:rFonts w:ascii="Cambria" w:hAnsi="Cambria"/>
          <w:i/>
          <w:szCs w:val="24"/>
        </w:rPr>
        <w:t>Palmyreni sagittarii ex Syria</w:t>
      </w:r>
      <w:r w:rsidRPr="00E140A7">
        <w:rPr>
          <w:rFonts w:ascii="Cambria" w:hAnsi="Cambria"/>
          <w:szCs w:val="24"/>
          <w:vertAlign w:val="superscript"/>
        </w:rPr>
        <w:footnoteReference w:id="407"/>
      </w:r>
      <w:r w:rsidRPr="00E140A7">
        <w:rPr>
          <w:rFonts w:ascii="Cambria" w:hAnsi="Cambria"/>
          <w:szCs w:val="24"/>
        </w:rPr>
        <w:t xml:space="preserve">, din care ulterior vor fi trei </w:t>
      </w:r>
      <w:r w:rsidRPr="00E140A7">
        <w:rPr>
          <w:rFonts w:ascii="Cambria" w:hAnsi="Cambria"/>
          <w:i/>
          <w:szCs w:val="24"/>
        </w:rPr>
        <w:t>numeri</w:t>
      </w:r>
      <w:r w:rsidRPr="00E140A7">
        <w:rPr>
          <w:rFonts w:ascii="Cambria" w:hAnsi="Cambria"/>
          <w:szCs w:val="24"/>
        </w:rPr>
        <w:t xml:space="preserve"> : </w:t>
      </w:r>
      <w:r w:rsidRPr="00E140A7">
        <w:rPr>
          <w:rFonts w:ascii="Cambria" w:hAnsi="Cambria"/>
          <w:i/>
          <w:szCs w:val="24"/>
        </w:rPr>
        <w:t>numerus</w:t>
      </w:r>
      <w:r w:rsidRPr="00E140A7">
        <w:rPr>
          <w:rFonts w:ascii="Cambria" w:hAnsi="Cambria"/>
          <w:i/>
          <w:szCs w:val="24"/>
        </w:rPr>
        <w:t xml:space="preserve"> Palmyrenorum Tibiscensium</w:t>
      </w:r>
      <w:r w:rsidRPr="00E140A7">
        <w:rPr>
          <w:rFonts w:ascii="Cambria" w:hAnsi="Cambria"/>
          <w:szCs w:val="24"/>
          <w:vertAlign w:val="superscript"/>
        </w:rPr>
        <w:footnoteReference w:id="408"/>
      </w:r>
      <w:r w:rsidRPr="00E140A7">
        <w:rPr>
          <w:rFonts w:ascii="Cambria" w:hAnsi="Cambria"/>
          <w:i/>
          <w:szCs w:val="24"/>
        </w:rPr>
        <w:t xml:space="preserve"> </w:t>
      </w:r>
      <w:r w:rsidRPr="00E140A7">
        <w:rPr>
          <w:rFonts w:ascii="Cambria" w:hAnsi="Cambria"/>
          <w:szCs w:val="24"/>
        </w:rPr>
        <w:t xml:space="preserve">(la Tibiscum), </w:t>
      </w:r>
      <w:r w:rsidRPr="00E140A7">
        <w:rPr>
          <w:rFonts w:ascii="Cambria" w:hAnsi="Cambria"/>
          <w:i/>
          <w:szCs w:val="24"/>
        </w:rPr>
        <w:t xml:space="preserve">numerus Palmyrenorum Porolissensium </w:t>
      </w:r>
      <w:r w:rsidRPr="00E140A7">
        <w:rPr>
          <w:rFonts w:ascii="Cambria" w:hAnsi="Cambria"/>
          <w:szCs w:val="24"/>
        </w:rPr>
        <w:t xml:space="preserve">şi </w:t>
      </w:r>
      <w:r w:rsidRPr="00E140A7">
        <w:rPr>
          <w:rFonts w:ascii="Cambria" w:hAnsi="Cambria"/>
          <w:i/>
          <w:szCs w:val="24"/>
        </w:rPr>
        <w:t>numerus Palmyrenorum Optatianensium</w:t>
      </w:r>
      <w:r w:rsidRPr="00E140A7">
        <w:rPr>
          <w:rFonts w:ascii="Cambria" w:hAnsi="Cambria"/>
          <w:szCs w:val="24"/>
        </w:rPr>
        <w:t xml:space="preserve"> (în Dacia </w:t>
      </w:r>
    </w:p>
    <w:p w:rsidR="00444418" w:rsidRPr="00E140A7" w:rsidRDefault="00456406">
      <w:pPr>
        <w:ind w:left="-15" w:right="0" w:firstLine="0"/>
        <w:rPr>
          <w:rFonts w:ascii="Cambria" w:hAnsi="Cambria"/>
          <w:szCs w:val="24"/>
        </w:rPr>
      </w:pPr>
      <w:r w:rsidRPr="00E140A7">
        <w:rPr>
          <w:rFonts w:ascii="Cambria" w:hAnsi="Cambria"/>
          <w:szCs w:val="24"/>
        </w:rPr>
        <w:t>Porolissensis). Dintre auxiliile africane</w:t>
      </w:r>
      <w:r w:rsidRPr="00E140A7">
        <w:rPr>
          <w:rFonts w:ascii="Cambria" w:hAnsi="Cambria"/>
          <w:szCs w:val="24"/>
          <w:vertAlign w:val="superscript"/>
        </w:rPr>
        <w:footnoteReference w:id="409"/>
      </w:r>
      <w:r w:rsidRPr="00E140A7">
        <w:rPr>
          <w:rFonts w:ascii="Cambria" w:hAnsi="Cambria"/>
          <w:szCs w:val="24"/>
        </w:rPr>
        <w:t xml:space="preserve">, în Dacia Superior sunt atestate </w:t>
      </w:r>
      <w:r w:rsidRPr="00E140A7">
        <w:rPr>
          <w:rFonts w:ascii="Cambria" w:hAnsi="Cambria"/>
          <w:i/>
          <w:szCs w:val="24"/>
        </w:rPr>
        <w:t>Mauri gentiles equites</w:t>
      </w:r>
      <w:r w:rsidRPr="00E140A7">
        <w:rPr>
          <w:rFonts w:ascii="Cambria" w:hAnsi="Cambria"/>
          <w:szCs w:val="24"/>
          <w:vertAlign w:val="superscript"/>
        </w:rPr>
        <w:footnoteReference w:id="410"/>
      </w:r>
      <w:r w:rsidRPr="00E140A7">
        <w:rPr>
          <w:rFonts w:ascii="Cambria" w:hAnsi="Cambria"/>
          <w:i/>
          <w:szCs w:val="24"/>
        </w:rPr>
        <w:t>, numerus Maurorum Tibiscens</w:t>
      </w:r>
      <w:r w:rsidRPr="00E140A7">
        <w:rPr>
          <w:rFonts w:ascii="Cambria" w:hAnsi="Cambria"/>
          <w:i/>
          <w:szCs w:val="24"/>
        </w:rPr>
        <w:t>ium</w:t>
      </w:r>
      <w:r w:rsidRPr="00E140A7">
        <w:rPr>
          <w:rFonts w:ascii="Cambria" w:hAnsi="Cambria"/>
          <w:szCs w:val="24"/>
          <w:vertAlign w:val="superscript"/>
        </w:rPr>
        <w:footnoteReference w:id="411"/>
      </w:r>
      <w:r w:rsidRPr="00E140A7">
        <w:rPr>
          <w:rFonts w:ascii="Cambria" w:hAnsi="Cambria"/>
          <w:szCs w:val="24"/>
        </w:rPr>
        <w:t xml:space="preserve">(la Tibiscum), </w:t>
      </w:r>
      <w:r w:rsidRPr="00E140A7">
        <w:rPr>
          <w:rFonts w:ascii="Cambria" w:hAnsi="Cambria"/>
          <w:i/>
          <w:szCs w:val="24"/>
        </w:rPr>
        <w:t>numerus Maurorum Miciensium</w:t>
      </w:r>
      <w:r w:rsidRPr="00E140A7">
        <w:rPr>
          <w:rFonts w:ascii="Cambria" w:hAnsi="Cambria"/>
          <w:szCs w:val="24"/>
          <w:vertAlign w:val="superscript"/>
        </w:rPr>
        <w:footnoteReference w:id="412"/>
      </w:r>
      <w:r w:rsidRPr="00E140A7">
        <w:rPr>
          <w:rFonts w:ascii="Cambria" w:hAnsi="Cambria"/>
          <w:szCs w:val="24"/>
        </w:rPr>
        <w:t xml:space="preserve"> (la Micia) şi </w:t>
      </w:r>
      <w:r w:rsidRPr="00E140A7">
        <w:rPr>
          <w:rFonts w:ascii="Cambria" w:hAnsi="Cambria"/>
          <w:i/>
          <w:szCs w:val="24"/>
        </w:rPr>
        <w:t>numerus Maurorum Hisp.</w:t>
      </w:r>
      <w:r w:rsidRPr="00E140A7">
        <w:rPr>
          <w:rFonts w:ascii="Cambria" w:hAnsi="Cambria"/>
          <w:szCs w:val="24"/>
          <w:vertAlign w:val="superscript"/>
        </w:rPr>
        <w:footnoteReference w:id="413"/>
      </w:r>
      <w:r w:rsidRPr="00E140A7">
        <w:rPr>
          <w:rFonts w:ascii="Cambria" w:hAnsi="Cambria"/>
          <w:szCs w:val="24"/>
        </w:rPr>
        <w:t>(la Ampelum). De asemenea, o diplomă militară din 158</w:t>
      </w:r>
      <w:r w:rsidRPr="00E140A7">
        <w:rPr>
          <w:rFonts w:ascii="Cambria" w:hAnsi="Cambria"/>
          <w:szCs w:val="24"/>
          <w:vertAlign w:val="superscript"/>
        </w:rPr>
        <w:footnoteReference w:id="414"/>
      </w:r>
      <w:r w:rsidRPr="00E140A7">
        <w:rPr>
          <w:rFonts w:ascii="Cambria" w:hAnsi="Cambria"/>
          <w:szCs w:val="24"/>
          <w:vertAlign w:val="superscript"/>
        </w:rPr>
        <w:t xml:space="preserve"> </w:t>
      </w:r>
      <w:r w:rsidRPr="00E140A7">
        <w:rPr>
          <w:rFonts w:ascii="Cambria" w:hAnsi="Cambria"/>
          <w:szCs w:val="24"/>
        </w:rPr>
        <w:t xml:space="preserve">menţionează </w:t>
      </w:r>
      <w:r w:rsidRPr="00E140A7">
        <w:rPr>
          <w:rFonts w:ascii="Cambria" w:hAnsi="Cambria"/>
          <w:i/>
          <w:szCs w:val="24"/>
        </w:rPr>
        <w:t>vexillarii Africae et Mauretaniae Caesarensis</w:t>
      </w:r>
      <w:r w:rsidRPr="00E140A7">
        <w:rPr>
          <w:rFonts w:ascii="Cambria" w:hAnsi="Cambria"/>
          <w:szCs w:val="24"/>
        </w:rPr>
        <w:t>. În castrul de la Bucium/Orăştioara de Sus</w:t>
      </w:r>
      <w:r w:rsidRPr="00E140A7">
        <w:rPr>
          <w:rFonts w:ascii="Cambria" w:hAnsi="Cambria"/>
          <w:szCs w:val="24"/>
        </w:rPr>
        <w:tab/>
        <w:t xml:space="preserve"> </w:t>
      </w:r>
      <w:r w:rsidRPr="00E140A7">
        <w:rPr>
          <w:rFonts w:ascii="Cambria" w:hAnsi="Cambria"/>
          <w:szCs w:val="24"/>
        </w:rPr>
        <w:tab/>
        <w:t>staţiona</w:t>
      </w:r>
      <w:r w:rsidRPr="00E140A7">
        <w:rPr>
          <w:rFonts w:ascii="Cambria" w:hAnsi="Cambria"/>
          <w:szCs w:val="24"/>
        </w:rPr>
        <w:tab/>
        <w:t xml:space="preserve"> </w:t>
      </w:r>
      <w:r w:rsidRPr="00E140A7">
        <w:rPr>
          <w:rFonts w:ascii="Cambria" w:hAnsi="Cambria"/>
          <w:i/>
          <w:szCs w:val="24"/>
        </w:rPr>
        <w:t>numerus</w:t>
      </w:r>
      <w:r w:rsidRPr="00E140A7">
        <w:rPr>
          <w:rFonts w:ascii="Cambria" w:hAnsi="Cambria"/>
          <w:i/>
          <w:szCs w:val="24"/>
        </w:rPr>
        <w:tab/>
        <w:t xml:space="preserve"> </w:t>
      </w:r>
      <w:r w:rsidRPr="00E140A7">
        <w:rPr>
          <w:rFonts w:ascii="Cambria" w:hAnsi="Cambria"/>
          <w:i/>
          <w:szCs w:val="24"/>
        </w:rPr>
        <w:tab/>
        <w:t>exploratorum</w:t>
      </w:r>
    </w:p>
    <w:p w:rsidR="00444418" w:rsidRPr="00E140A7" w:rsidRDefault="00456406">
      <w:pPr>
        <w:ind w:left="-15" w:right="0" w:firstLine="0"/>
        <w:rPr>
          <w:rFonts w:ascii="Cambria" w:hAnsi="Cambria"/>
          <w:szCs w:val="24"/>
        </w:rPr>
      </w:pPr>
      <w:r w:rsidRPr="00E140A7">
        <w:rPr>
          <w:rFonts w:ascii="Cambria" w:hAnsi="Cambria"/>
          <w:i/>
          <w:szCs w:val="24"/>
        </w:rPr>
        <w:lastRenderedPageBreak/>
        <w:t>Germanicianorum</w:t>
      </w:r>
      <w:r w:rsidRPr="00E140A7">
        <w:rPr>
          <w:rFonts w:ascii="Cambria" w:hAnsi="Cambria"/>
          <w:szCs w:val="24"/>
          <w:vertAlign w:val="superscript"/>
        </w:rPr>
        <w:footnoteReference w:id="415"/>
      </w:r>
      <w:r w:rsidRPr="00E140A7">
        <w:rPr>
          <w:rFonts w:ascii="Cambria" w:hAnsi="Cambria"/>
          <w:szCs w:val="24"/>
        </w:rPr>
        <w:t xml:space="preserve">, iar la Cigmău </w:t>
      </w:r>
      <w:r w:rsidRPr="00E140A7">
        <w:rPr>
          <w:rFonts w:ascii="Cambria" w:hAnsi="Cambria"/>
          <w:i/>
          <w:szCs w:val="24"/>
        </w:rPr>
        <w:t xml:space="preserve">pedites singulares Britannici </w:t>
      </w:r>
      <w:r w:rsidRPr="00E140A7">
        <w:rPr>
          <w:rFonts w:ascii="Cambria" w:hAnsi="Cambria"/>
          <w:szCs w:val="24"/>
        </w:rPr>
        <w:t>(</w:t>
      </w:r>
      <w:r w:rsidRPr="00E140A7">
        <w:rPr>
          <w:rFonts w:ascii="Cambria" w:hAnsi="Cambria"/>
          <w:i/>
          <w:szCs w:val="24"/>
        </w:rPr>
        <w:t>numerus singularium Britannicianorum</w:t>
      </w:r>
      <w:r w:rsidRPr="00E140A7">
        <w:rPr>
          <w:rFonts w:ascii="Cambria" w:hAnsi="Cambria"/>
          <w:szCs w:val="24"/>
        </w:rPr>
        <w:t>)</w:t>
      </w:r>
      <w:r w:rsidRPr="00E140A7">
        <w:rPr>
          <w:rFonts w:ascii="Cambria" w:hAnsi="Cambria"/>
          <w:szCs w:val="24"/>
          <w:vertAlign w:val="superscript"/>
        </w:rPr>
        <w:footnoteReference w:id="416"/>
      </w:r>
      <w:r w:rsidRPr="00E140A7">
        <w:rPr>
          <w:rFonts w:ascii="Cambria" w:hAnsi="Cambria"/>
          <w:szCs w:val="24"/>
        </w:rPr>
        <w:t xml:space="preserve"> –garda guvernatorului Daciei Superior şi, după reorganizarea din 168, a legatului consular al celor Trei Dacii.</w:t>
      </w:r>
    </w:p>
    <w:p w:rsidR="00444418" w:rsidRPr="00E140A7" w:rsidRDefault="00456406">
      <w:pPr>
        <w:ind w:left="-15" w:right="0"/>
        <w:rPr>
          <w:rFonts w:ascii="Cambria" w:hAnsi="Cambria"/>
          <w:szCs w:val="24"/>
        </w:rPr>
      </w:pPr>
      <w:r w:rsidRPr="00E140A7">
        <w:rPr>
          <w:rFonts w:ascii="Cambria" w:hAnsi="Cambria"/>
          <w:szCs w:val="24"/>
        </w:rPr>
        <w:t>Dat fiind rolul mil</w:t>
      </w:r>
      <w:r w:rsidRPr="00E140A7">
        <w:rPr>
          <w:rFonts w:ascii="Cambria" w:hAnsi="Cambria"/>
          <w:szCs w:val="24"/>
        </w:rPr>
        <w:t>itar mai redus al Daciei Inferior</w:t>
      </w:r>
      <w:r w:rsidRPr="00E140A7">
        <w:rPr>
          <w:rFonts w:ascii="Cambria" w:hAnsi="Cambria"/>
          <w:szCs w:val="24"/>
          <w:vertAlign w:val="superscript"/>
        </w:rPr>
        <w:footnoteReference w:id="417"/>
      </w:r>
      <w:r w:rsidRPr="00E140A7">
        <w:rPr>
          <w:rFonts w:ascii="Cambria" w:hAnsi="Cambria"/>
          <w:szCs w:val="24"/>
        </w:rPr>
        <w:t xml:space="preserve"> (care avea mai degrabă rolul de a asigura legătura Daciei Superior cu Dunărea şi cu Moesia Inferior) în această provincie au fost dislocate numai trupe auxiliare</w:t>
      </w:r>
      <w:r w:rsidRPr="00E140A7">
        <w:rPr>
          <w:rFonts w:ascii="Cambria" w:hAnsi="Cambria"/>
          <w:szCs w:val="24"/>
          <w:vertAlign w:val="superscript"/>
        </w:rPr>
        <w:footnoteReference w:id="418"/>
      </w:r>
      <w:r w:rsidRPr="00E140A7">
        <w:rPr>
          <w:rFonts w:ascii="Cambria" w:hAnsi="Cambria"/>
          <w:szCs w:val="24"/>
        </w:rPr>
        <w:t xml:space="preserve">. În Dacia Inferior sunt atestate 4 </w:t>
      </w:r>
      <w:r w:rsidRPr="00E140A7">
        <w:rPr>
          <w:rFonts w:ascii="Cambria" w:hAnsi="Cambria"/>
          <w:i/>
          <w:szCs w:val="24"/>
        </w:rPr>
        <w:t>alae quingenariae: I As</w:t>
      </w:r>
      <w:r w:rsidRPr="00E140A7">
        <w:rPr>
          <w:rFonts w:ascii="Cambria" w:hAnsi="Cambria"/>
          <w:i/>
          <w:szCs w:val="24"/>
        </w:rPr>
        <w:t>turum</w:t>
      </w:r>
      <w:r w:rsidRPr="00E140A7">
        <w:rPr>
          <w:rFonts w:ascii="Cambria" w:hAnsi="Cambria"/>
          <w:szCs w:val="24"/>
          <w:vertAlign w:val="superscript"/>
        </w:rPr>
        <w:footnoteReference w:id="419"/>
      </w:r>
      <w:r w:rsidRPr="00E140A7">
        <w:rPr>
          <w:rFonts w:ascii="Cambria" w:hAnsi="Cambria"/>
          <w:szCs w:val="24"/>
        </w:rPr>
        <w:t xml:space="preserve">(la Hoghiz), </w:t>
      </w:r>
      <w:r w:rsidRPr="00E140A7">
        <w:rPr>
          <w:rFonts w:ascii="Cambria" w:hAnsi="Cambria"/>
          <w:i/>
          <w:szCs w:val="24"/>
        </w:rPr>
        <w:t>I Claudia Gallorum Capitoniana</w:t>
      </w:r>
      <w:r w:rsidRPr="00E140A7">
        <w:rPr>
          <w:rFonts w:ascii="Cambria" w:hAnsi="Cambria"/>
          <w:szCs w:val="24"/>
          <w:vertAlign w:val="superscript"/>
        </w:rPr>
        <w:t>448</w:t>
      </w:r>
      <w:r w:rsidRPr="00E140A7">
        <w:rPr>
          <w:rFonts w:ascii="Cambria" w:hAnsi="Cambria"/>
          <w:szCs w:val="24"/>
        </w:rPr>
        <w:t xml:space="preserve">(la Boroşneul Mare), </w:t>
      </w:r>
      <w:r w:rsidRPr="00E140A7">
        <w:rPr>
          <w:rFonts w:ascii="Cambria" w:hAnsi="Cambria"/>
          <w:i/>
          <w:szCs w:val="24"/>
        </w:rPr>
        <w:t>I Hispanorum</w:t>
      </w:r>
      <w:r w:rsidRPr="00E140A7">
        <w:rPr>
          <w:rFonts w:ascii="Cambria" w:hAnsi="Cambria"/>
          <w:szCs w:val="24"/>
          <w:vertAlign w:val="superscript"/>
        </w:rPr>
        <w:footnoteReference w:id="420"/>
      </w:r>
      <w:r w:rsidRPr="00E140A7">
        <w:rPr>
          <w:rFonts w:ascii="Cambria" w:hAnsi="Cambria"/>
          <w:szCs w:val="24"/>
        </w:rPr>
        <w:t xml:space="preserve">(la Slăveni) şi, pentru o scurtă perioadă, </w:t>
      </w:r>
      <w:r w:rsidRPr="00E140A7">
        <w:rPr>
          <w:rFonts w:ascii="Cambria" w:hAnsi="Cambria"/>
          <w:i/>
          <w:szCs w:val="24"/>
        </w:rPr>
        <w:t>ala</w:t>
      </w:r>
      <w:r w:rsidRPr="00E140A7">
        <w:rPr>
          <w:rFonts w:ascii="Cambria" w:hAnsi="Cambria"/>
          <w:szCs w:val="24"/>
        </w:rPr>
        <w:t xml:space="preserve"> </w:t>
      </w:r>
      <w:r w:rsidRPr="00E140A7">
        <w:rPr>
          <w:rFonts w:ascii="Cambria" w:hAnsi="Cambria"/>
          <w:i/>
          <w:szCs w:val="24"/>
        </w:rPr>
        <w:t xml:space="preserve">I Flavia Gaetulorum </w:t>
      </w:r>
      <w:r w:rsidRPr="00E140A7">
        <w:rPr>
          <w:rFonts w:ascii="Cambria" w:hAnsi="Cambria"/>
          <w:szCs w:val="24"/>
        </w:rPr>
        <w:t>care, în momentul constituirii noii provincii, primise misiunea de a construi castrul de la Boroşneul M</w:t>
      </w:r>
      <w:r w:rsidRPr="00E140A7">
        <w:rPr>
          <w:rFonts w:ascii="Cambria" w:hAnsi="Cambria"/>
          <w:szCs w:val="24"/>
        </w:rPr>
        <w:t>are</w:t>
      </w:r>
      <w:r w:rsidRPr="00E140A7">
        <w:rPr>
          <w:rFonts w:ascii="Cambria" w:hAnsi="Cambria"/>
          <w:szCs w:val="24"/>
          <w:vertAlign w:val="superscript"/>
        </w:rPr>
        <w:footnoteReference w:id="421"/>
      </w:r>
      <w:r w:rsidRPr="00E140A7">
        <w:rPr>
          <w:rFonts w:ascii="Cambria" w:hAnsi="Cambria"/>
          <w:szCs w:val="24"/>
          <w:vertAlign w:val="superscript"/>
        </w:rPr>
        <w:footnoteReference w:id="422"/>
      </w:r>
      <w:r w:rsidRPr="00E140A7">
        <w:rPr>
          <w:rFonts w:ascii="Cambria" w:hAnsi="Cambria"/>
          <w:szCs w:val="24"/>
        </w:rPr>
        <w:t xml:space="preserve">. Diplomele militare şi alte surse epigrafice atestă mai multe </w:t>
      </w:r>
      <w:r w:rsidRPr="00E140A7">
        <w:rPr>
          <w:rFonts w:ascii="Cambria" w:hAnsi="Cambria"/>
          <w:i/>
          <w:szCs w:val="24"/>
        </w:rPr>
        <w:t>cohortes quingenariae: II Flavia Bessorum</w:t>
      </w:r>
      <w:r w:rsidRPr="00E140A7">
        <w:rPr>
          <w:rFonts w:ascii="Cambria" w:hAnsi="Cambria"/>
          <w:szCs w:val="24"/>
          <w:vertAlign w:val="superscript"/>
        </w:rPr>
        <w:footnoteReference w:id="423"/>
      </w:r>
      <w:r w:rsidRPr="00E140A7">
        <w:rPr>
          <w:rFonts w:ascii="Cambria" w:hAnsi="Cambria"/>
          <w:szCs w:val="24"/>
        </w:rPr>
        <w:t xml:space="preserve">(la Cincşor), </w:t>
      </w:r>
      <w:r w:rsidRPr="00E140A7">
        <w:rPr>
          <w:rFonts w:ascii="Cambria" w:hAnsi="Cambria"/>
          <w:i/>
          <w:szCs w:val="24"/>
        </w:rPr>
        <w:t>I Bracaraugustanorum</w:t>
      </w:r>
      <w:r w:rsidRPr="00E140A7">
        <w:rPr>
          <w:rFonts w:ascii="Cambria" w:hAnsi="Cambria"/>
          <w:szCs w:val="24"/>
          <w:vertAlign w:val="superscript"/>
        </w:rPr>
        <w:footnoteReference w:id="424"/>
      </w:r>
      <w:r w:rsidRPr="00E140A7">
        <w:rPr>
          <w:rFonts w:ascii="Cambria" w:hAnsi="Cambria"/>
          <w:szCs w:val="24"/>
        </w:rPr>
        <w:t xml:space="preserve">(la Breţcu), </w:t>
      </w:r>
      <w:r w:rsidRPr="00E140A7">
        <w:rPr>
          <w:rFonts w:ascii="Cambria" w:hAnsi="Cambria"/>
          <w:i/>
          <w:szCs w:val="24"/>
        </w:rPr>
        <w:t>II Gallorum</w:t>
      </w:r>
      <w:r w:rsidRPr="00E140A7">
        <w:rPr>
          <w:rFonts w:ascii="Cambria" w:hAnsi="Cambria"/>
          <w:szCs w:val="24"/>
          <w:vertAlign w:val="superscript"/>
        </w:rPr>
        <w:footnoteReference w:id="425"/>
      </w:r>
      <w:r w:rsidRPr="00E140A7">
        <w:rPr>
          <w:rFonts w:ascii="Cambria" w:hAnsi="Cambria"/>
          <w:szCs w:val="24"/>
        </w:rPr>
        <w:t xml:space="preserve">, </w:t>
      </w:r>
      <w:r w:rsidRPr="00E140A7">
        <w:rPr>
          <w:rFonts w:ascii="Cambria" w:hAnsi="Cambria"/>
          <w:i/>
          <w:szCs w:val="24"/>
        </w:rPr>
        <w:t>III</w:t>
      </w:r>
    </w:p>
    <w:p w:rsidR="00444418" w:rsidRPr="00E140A7" w:rsidRDefault="00456406">
      <w:pPr>
        <w:spacing w:after="31"/>
        <w:ind w:left="-15" w:right="0" w:firstLine="0"/>
        <w:rPr>
          <w:rFonts w:ascii="Cambria" w:hAnsi="Cambria"/>
          <w:szCs w:val="24"/>
        </w:rPr>
      </w:pPr>
      <w:r w:rsidRPr="00E140A7">
        <w:rPr>
          <w:rFonts w:ascii="Cambria" w:hAnsi="Cambria"/>
          <w:i/>
          <w:szCs w:val="24"/>
        </w:rPr>
        <w:lastRenderedPageBreak/>
        <w:t>Gallorum</w:t>
      </w:r>
      <w:r w:rsidRPr="00E140A7">
        <w:rPr>
          <w:rFonts w:ascii="Cambria" w:hAnsi="Cambria"/>
          <w:szCs w:val="24"/>
          <w:vertAlign w:val="superscript"/>
        </w:rPr>
        <w:footnoteReference w:id="426"/>
      </w:r>
      <w:r w:rsidRPr="00E140A7">
        <w:rPr>
          <w:rFonts w:ascii="Cambria" w:hAnsi="Cambria"/>
          <w:szCs w:val="24"/>
          <w:vertAlign w:val="superscript"/>
        </w:rPr>
        <w:footnoteReference w:id="427"/>
      </w:r>
      <w:r w:rsidRPr="00E140A7">
        <w:rPr>
          <w:rFonts w:ascii="Cambria" w:hAnsi="Cambria"/>
          <w:szCs w:val="24"/>
        </w:rPr>
        <w:t xml:space="preserve">(la Ioneştii Govorei şi, apoi, la Hoghiz), </w:t>
      </w:r>
      <w:r w:rsidRPr="00E140A7">
        <w:rPr>
          <w:rFonts w:ascii="Cambria" w:hAnsi="Cambria"/>
          <w:i/>
          <w:szCs w:val="24"/>
        </w:rPr>
        <w:t>I</w:t>
      </w:r>
    </w:p>
    <w:p w:rsidR="00444418" w:rsidRPr="00E140A7" w:rsidRDefault="00456406">
      <w:pPr>
        <w:tabs>
          <w:tab w:val="right" w:pos="6242"/>
        </w:tabs>
        <w:spacing w:after="15" w:line="248" w:lineRule="auto"/>
        <w:ind w:left="-15" w:right="0" w:firstLine="0"/>
        <w:jc w:val="left"/>
        <w:rPr>
          <w:rFonts w:ascii="Cambria" w:hAnsi="Cambria"/>
          <w:szCs w:val="24"/>
        </w:rPr>
      </w:pPr>
      <w:r w:rsidRPr="00E140A7">
        <w:rPr>
          <w:rFonts w:ascii="Cambria" w:hAnsi="Cambria"/>
          <w:i/>
          <w:szCs w:val="24"/>
        </w:rPr>
        <w:t>Tyriorum sagittariorum</w:t>
      </w:r>
      <w:r w:rsidRPr="00E140A7">
        <w:rPr>
          <w:rFonts w:ascii="Cambria" w:hAnsi="Cambria"/>
          <w:szCs w:val="24"/>
          <w:vertAlign w:val="superscript"/>
        </w:rPr>
        <w:footnoteReference w:id="428"/>
      </w:r>
      <w:r w:rsidRPr="00E140A7">
        <w:rPr>
          <w:rFonts w:ascii="Cambria" w:hAnsi="Cambria"/>
          <w:szCs w:val="24"/>
        </w:rPr>
        <w:t>,</w:t>
      </w:r>
      <w:r w:rsidRPr="00E140A7">
        <w:rPr>
          <w:rFonts w:ascii="Cambria" w:hAnsi="Cambria"/>
          <w:szCs w:val="24"/>
        </w:rPr>
        <w:tab/>
      </w:r>
      <w:r w:rsidRPr="00E140A7">
        <w:rPr>
          <w:rFonts w:ascii="Cambria" w:hAnsi="Cambria"/>
          <w:szCs w:val="24"/>
        </w:rPr>
        <w:t xml:space="preserve"> </w:t>
      </w:r>
      <w:r w:rsidRPr="00E140A7">
        <w:rPr>
          <w:rFonts w:ascii="Cambria" w:hAnsi="Cambria"/>
          <w:i/>
          <w:szCs w:val="24"/>
        </w:rPr>
        <w:t xml:space="preserve">coh. Vindelicorum </w:t>
      </w:r>
    </w:p>
    <w:p w:rsidR="00444418" w:rsidRPr="00E140A7" w:rsidRDefault="00456406">
      <w:pPr>
        <w:tabs>
          <w:tab w:val="center" w:pos="1916"/>
          <w:tab w:val="center" w:pos="3309"/>
          <w:tab w:val="center" w:pos="4626"/>
          <w:tab w:val="right" w:pos="6242"/>
        </w:tabs>
        <w:spacing w:after="15" w:line="248" w:lineRule="auto"/>
        <w:ind w:left="-15" w:right="0" w:firstLine="0"/>
        <w:jc w:val="left"/>
        <w:rPr>
          <w:rFonts w:ascii="Cambria" w:hAnsi="Cambria"/>
          <w:szCs w:val="24"/>
        </w:rPr>
      </w:pPr>
      <w:r w:rsidRPr="00E140A7">
        <w:rPr>
          <w:rFonts w:ascii="Cambria" w:hAnsi="Cambria"/>
          <w:i/>
          <w:szCs w:val="24"/>
        </w:rPr>
        <w:t>Cumidavensis</w:t>
      </w:r>
      <w:r w:rsidRPr="00E140A7">
        <w:rPr>
          <w:rFonts w:ascii="Cambria" w:hAnsi="Cambria"/>
          <w:i/>
          <w:szCs w:val="24"/>
        </w:rPr>
        <w:tab/>
        <w:t xml:space="preserve"> </w:t>
      </w:r>
      <w:r w:rsidRPr="00E140A7">
        <w:rPr>
          <w:rFonts w:ascii="Cambria" w:hAnsi="Cambria"/>
          <w:i/>
          <w:szCs w:val="24"/>
        </w:rPr>
        <w:tab/>
        <w:t>Alexandriana</w:t>
      </w:r>
      <w:r w:rsidRPr="00E140A7">
        <w:rPr>
          <w:rFonts w:ascii="Cambria" w:hAnsi="Cambria"/>
          <w:szCs w:val="24"/>
          <w:vertAlign w:val="superscript"/>
        </w:rPr>
        <w:footnoteReference w:id="429"/>
      </w:r>
      <w:r w:rsidRPr="00E140A7">
        <w:rPr>
          <w:rFonts w:ascii="Cambria" w:hAnsi="Cambria"/>
          <w:szCs w:val="24"/>
        </w:rPr>
        <w:t>(la</w:t>
      </w:r>
      <w:r w:rsidRPr="00E140A7">
        <w:rPr>
          <w:rFonts w:ascii="Cambria" w:hAnsi="Cambria"/>
          <w:szCs w:val="24"/>
        </w:rPr>
        <w:tab/>
        <w:t xml:space="preserve"> </w:t>
      </w:r>
      <w:r w:rsidRPr="00E140A7">
        <w:rPr>
          <w:rFonts w:ascii="Cambria" w:hAnsi="Cambria"/>
          <w:szCs w:val="24"/>
        </w:rPr>
        <w:tab/>
        <w:t>Cumidava-</w:t>
      </w:r>
    </w:p>
    <w:p w:rsidR="00444418" w:rsidRPr="00E140A7" w:rsidRDefault="00456406">
      <w:pPr>
        <w:spacing w:after="26"/>
        <w:ind w:left="-15" w:right="0" w:firstLine="0"/>
        <w:rPr>
          <w:rFonts w:ascii="Cambria" w:hAnsi="Cambria"/>
          <w:szCs w:val="24"/>
        </w:rPr>
      </w:pPr>
      <w:r w:rsidRPr="00E140A7">
        <w:rPr>
          <w:rFonts w:ascii="Cambria" w:hAnsi="Cambria"/>
          <w:szCs w:val="24"/>
        </w:rPr>
        <w:t xml:space="preserve">Râşnov). Câteva dintre cohortele dislocate în Dacia Inferior au avut în componenţă şi efective de călăreţi: </w:t>
      </w:r>
      <w:r w:rsidRPr="00E140A7">
        <w:rPr>
          <w:rFonts w:ascii="Cambria" w:hAnsi="Cambria"/>
          <w:i/>
          <w:szCs w:val="24"/>
        </w:rPr>
        <w:t>I Flavia Commagenorum sagittariorum equitata</w:t>
      </w:r>
      <w:r w:rsidRPr="00E140A7">
        <w:rPr>
          <w:rFonts w:ascii="Cambria" w:hAnsi="Cambria"/>
          <w:szCs w:val="24"/>
          <w:vertAlign w:val="superscript"/>
        </w:rPr>
        <w:footnoteReference w:id="430"/>
      </w:r>
      <w:r w:rsidRPr="00E140A7">
        <w:rPr>
          <w:rFonts w:ascii="Cambria" w:hAnsi="Cambria"/>
          <w:szCs w:val="24"/>
        </w:rPr>
        <w:t>(pe cursul inferior al Oltului şi, apoi</w:t>
      </w:r>
      <w:r w:rsidRPr="00E140A7">
        <w:rPr>
          <w:rFonts w:ascii="Cambria" w:hAnsi="Cambria"/>
          <w:szCs w:val="24"/>
        </w:rPr>
        <w:t xml:space="preserve">, la </w:t>
      </w:r>
    </w:p>
    <w:p w:rsidR="00444418" w:rsidRPr="00E140A7" w:rsidRDefault="00456406">
      <w:pPr>
        <w:ind w:left="-15" w:right="0" w:firstLine="0"/>
        <w:rPr>
          <w:rFonts w:ascii="Cambria" w:hAnsi="Cambria"/>
          <w:szCs w:val="24"/>
        </w:rPr>
      </w:pPr>
      <w:r w:rsidRPr="00E140A7">
        <w:rPr>
          <w:rFonts w:ascii="Cambria" w:hAnsi="Cambria"/>
          <w:szCs w:val="24"/>
        </w:rPr>
        <w:t xml:space="preserve">Câmpulung-Jidova), </w:t>
      </w:r>
      <w:r w:rsidRPr="00E140A7">
        <w:rPr>
          <w:rFonts w:ascii="Cambria" w:hAnsi="Cambria"/>
          <w:i/>
          <w:szCs w:val="24"/>
        </w:rPr>
        <w:t>I Hispanorum veterana equitata</w:t>
      </w:r>
      <w:r w:rsidRPr="00E140A7">
        <w:rPr>
          <w:rFonts w:ascii="Cambria" w:hAnsi="Cambria"/>
          <w:szCs w:val="24"/>
          <w:vertAlign w:val="superscript"/>
        </w:rPr>
        <w:footnoteReference w:id="431"/>
      </w:r>
      <w:r w:rsidRPr="00E140A7">
        <w:rPr>
          <w:rFonts w:ascii="Cambria" w:hAnsi="Cambria"/>
          <w:szCs w:val="24"/>
        </w:rPr>
        <w:t xml:space="preserve">, </w:t>
      </w:r>
      <w:r w:rsidRPr="00E140A7">
        <w:rPr>
          <w:rFonts w:ascii="Cambria" w:hAnsi="Cambria"/>
          <w:i/>
          <w:szCs w:val="24"/>
        </w:rPr>
        <w:t>II Flavia Numidarum</w:t>
      </w:r>
      <w:r w:rsidRPr="00E140A7">
        <w:rPr>
          <w:rFonts w:ascii="Cambria" w:hAnsi="Cambria"/>
          <w:szCs w:val="24"/>
        </w:rPr>
        <w:t xml:space="preserve"> </w:t>
      </w:r>
      <w:r w:rsidRPr="00E140A7">
        <w:rPr>
          <w:rFonts w:ascii="Cambria" w:hAnsi="Cambria"/>
          <w:i/>
          <w:szCs w:val="24"/>
        </w:rPr>
        <w:t>equitata</w:t>
      </w:r>
      <w:r w:rsidRPr="00E140A7">
        <w:rPr>
          <w:rFonts w:ascii="Cambria" w:hAnsi="Cambria"/>
          <w:szCs w:val="24"/>
          <w:vertAlign w:val="superscript"/>
        </w:rPr>
        <w:footnoteReference w:id="432"/>
      </w:r>
      <w:r w:rsidRPr="00E140A7">
        <w:rPr>
          <w:rFonts w:ascii="Cambria" w:hAnsi="Cambria"/>
          <w:szCs w:val="24"/>
        </w:rPr>
        <w:t xml:space="preserve">(la Feldioara). În aceeaşi provincie staţiona şi o </w:t>
      </w:r>
      <w:r w:rsidRPr="00E140A7">
        <w:rPr>
          <w:rFonts w:ascii="Cambria" w:hAnsi="Cambria"/>
          <w:i/>
          <w:szCs w:val="24"/>
        </w:rPr>
        <w:t>cohors milliaria: I Augusta Nervia Pacensis Brittonum milliaria</w:t>
      </w:r>
      <w:r w:rsidRPr="00E140A7">
        <w:rPr>
          <w:rFonts w:ascii="Cambria" w:hAnsi="Cambria"/>
          <w:szCs w:val="24"/>
          <w:vertAlign w:val="superscript"/>
        </w:rPr>
        <w:footnoteReference w:id="433"/>
      </w:r>
      <w:r w:rsidRPr="00E140A7">
        <w:rPr>
          <w:rFonts w:ascii="Cambria" w:hAnsi="Cambria"/>
          <w:szCs w:val="24"/>
          <w:vertAlign w:val="superscript"/>
        </w:rPr>
        <w:footnoteReference w:id="434"/>
      </w:r>
      <w:r w:rsidRPr="00E140A7">
        <w:rPr>
          <w:rFonts w:ascii="Cambria" w:hAnsi="Cambria"/>
          <w:szCs w:val="24"/>
        </w:rPr>
        <w:t>(pe Oltul inferior, probabil la BuridavaStolniceni).</w:t>
      </w:r>
    </w:p>
    <w:p w:rsidR="00444418" w:rsidRPr="00E140A7" w:rsidRDefault="00456406">
      <w:pPr>
        <w:ind w:left="-15" w:right="0"/>
        <w:rPr>
          <w:rFonts w:ascii="Cambria" w:hAnsi="Cambria"/>
          <w:szCs w:val="24"/>
        </w:rPr>
      </w:pPr>
      <w:r w:rsidRPr="00E140A7">
        <w:rPr>
          <w:rFonts w:ascii="Cambria" w:hAnsi="Cambria"/>
          <w:szCs w:val="24"/>
        </w:rPr>
        <w:t xml:space="preserve">Tot în Dacia Inferior sunt atestaţi în 138 p. Chr. </w:t>
      </w:r>
      <w:r w:rsidRPr="00E140A7">
        <w:rPr>
          <w:rFonts w:ascii="Cambria" w:hAnsi="Cambria"/>
          <w:i/>
          <w:szCs w:val="24"/>
        </w:rPr>
        <w:t>Surii sagittarii</w:t>
      </w:r>
      <w:r w:rsidRPr="00E140A7">
        <w:rPr>
          <w:rFonts w:ascii="Cambria" w:hAnsi="Cambria"/>
          <w:szCs w:val="24"/>
          <w:vertAlign w:val="superscript"/>
        </w:rPr>
        <w:footnoteReference w:id="435"/>
      </w:r>
      <w:r w:rsidRPr="00E140A7">
        <w:rPr>
          <w:rFonts w:ascii="Cambria" w:hAnsi="Cambria"/>
          <w:szCs w:val="24"/>
        </w:rPr>
        <w:t xml:space="preserve">(la Arutela-Bivolari/Călimăneşti şi la Rădăcineşti), organizaţi ulterior într-un </w:t>
      </w:r>
      <w:r w:rsidRPr="00E140A7">
        <w:rPr>
          <w:rFonts w:ascii="Cambria" w:hAnsi="Cambria"/>
          <w:i/>
          <w:szCs w:val="24"/>
        </w:rPr>
        <w:t xml:space="preserve">numerus Surorum sagittariorum </w:t>
      </w:r>
      <w:r w:rsidRPr="00E140A7">
        <w:rPr>
          <w:rFonts w:ascii="Cambria" w:hAnsi="Cambria"/>
          <w:szCs w:val="24"/>
        </w:rPr>
        <w:t xml:space="preserve">(atestat la Romula şi la Slăveni). O </w:t>
      </w:r>
      <w:r w:rsidRPr="00E140A7">
        <w:rPr>
          <w:rFonts w:ascii="Cambria" w:hAnsi="Cambria"/>
          <w:i/>
          <w:szCs w:val="24"/>
        </w:rPr>
        <w:t>vexillatio equitum Illyricorum</w:t>
      </w:r>
      <w:r w:rsidRPr="00E140A7">
        <w:rPr>
          <w:rFonts w:ascii="Cambria" w:hAnsi="Cambria"/>
          <w:szCs w:val="24"/>
          <w:vertAlign w:val="superscript"/>
        </w:rPr>
        <w:footnoteReference w:id="436"/>
      </w:r>
      <w:r w:rsidRPr="00E140A7">
        <w:rPr>
          <w:rFonts w:ascii="Cambria" w:hAnsi="Cambria"/>
          <w:szCs w:val="24"/>
        </w:rPr>
        <w:t xml:space="preserve"> e </w:t>
      </w:r>
      <w:r w:rsidRPr="00E140A7">
        <w:rPr>
          <w:rFonts w:ascii="Cambria" w:hAnsi="Cambria"/>
          <w:szCs w:val="24"/>
        </w:rPr>
        <w:t>atestată în diploma din 129 p. Chr.</w:t>
      </w:r>
      <w:r w:rsidRPr="00E140A7">
        <w:rPr>
          <w:rFonts w:ascii="Cambria" w:hAnsi="Cambria"/>
          <w:szCs w:val="24"/>
          <w:vertAlign w:val="superscript"/>
        </w:rPr>
        <w:footnoteReference w:id="437"/>
      </w:r>
      <w:r w:rsidRPr="00E140A7">
        <w:rPr>
          <w:rFonts w:ascii="Cambria" w:hAnsi="Cambria"/>
          <w:szCs w:val="24"/>
        </w:rPr>
        <w:t>; după cum atestă diploma militară din 140 p. Chr.</w:t>
      </w:r>
      <w:r w:rsidRPr="00E140A7">
        <w:rPr>
          <w:rFonts w:ascii="Cambria" w:hAnsi="Cambria"/>
          <w:szCs w:val="24"/>
          <w:vertAlign w:val="superscript"/>
        </w:rPr>
        <w:footnoteReference w:id="438"/>
      </w:r>
      <w:r w:rsidRPr="00E140A7">
        <w:rPr>
          <w:rFonts w:ascii="Cambria" w:hAnsi="Cambria"/>
          <w:szCs w:val="24"/>
        </w:rPr>
        <w:t xml:space="preserve"> călăreţii illyri sunt ulterior organizaţi într-un </w:t>
      </w:r>
      <w:r w:rsidRPr="00E140A7">
        <w:rPr>
          <w:rFonts w:ascii="Cambria" w:hAnsi="Cambria"/>
          <w:i/>
          <w:szCs w:val="24"/>
        </w:rPr>
        <w:t xml:space="preserve">numerus equitum </w:t>
      </w:r>
      <w:r w:rsidRPr="00E140A7">
        <w:rPr>
          <w:rFonts w:ascii="Cambria" w:hAnsi="Cambria"/>
          <w:i/>
          <w:szCs w:val="24"/>
        </w:rPr>
        <w:lastRenderedPageBreak/>
        <w:t xml:space="preserve">Illyricorum </w:t>
      </w:r>
      <w:r w:rsidRPr="00E140A7">
        <w:rPr>
          <w:rFonts w:ascii="Cambria" w:hAnsi="Cambria"/>
          <w:szCs w:val="24"/>
        </w:rPr>
        <w:t>(cantonat pe Oltul transilvan). În sfârşit, două inscripţii din anii 138</w:t>
      </w:r>
      <w:r w:rsidRPr="00E140A7">
        <w:rPr>
          <w:rFonts w:ascii="Cambria" w:hAnsi="Cambria"/>
          <w:szCs w:val="24"/>
          <w:vertAlign w:val="superscript"/>
        </w:rPr>
        <w:footnoteReference w:id="439"/>
      </w:r>
      <w:r w:rsidRPr="00E140A7">
        <w:rPr>
          <w:rFonts w:ascii="Cambria" w:hAnsi="Cambria"/>
          <w:szCs w:val="24"/>
        </w:rPr>
        <w:t xml:space="preserve">, respectiv, </w:t>
      </w:r>
    </w:p>
    <w:p w:rsidR="00444418" w:rsidRPr="00E140A7" w:rsidRDefault="00456406">
      <w:pPr>
        <w:ind w:left="-15" w:right="0" w:firstLine="0"/>
        <w:rPr>
          <w:rFonts w:ascii="Cambria" w:hAnsi="Cambria"/>
          <w:szCs w:val="24"/>
        </w:rPr>
      </w:pPr>
      <w:r w:rsidRPr="00E140A7">
        <w:rPr>
          <w:rFonts w:ascii="Cambria" w:hAnsi="Cambria"/>
          <w:szCs w:val="24"/>
        </w:rPr>
        <w:t>140</w:t>
      </w:r>
      <w:r w:rsidRPr="00E140A7">
        <w:rPr>
          <w:rFonts w:ascii="Cambria" w:hAnsi="Cambria"/>
          <w:szCs w:val="24"/>
          <w:vertAlign w:val="superscript"/>
        </w:rPr>
        <w:footnoteReference w:id="440"/>
      </w:r>
      <w:r w:rsidRPr="00E140A7">
        <w:rPr>
          <w:rFonts w:ascii="Cambria" w:hAnsi="Cambria"/>
          <w:szCs w:val="24"/>
        </w:rPr>
        <w:t xml:space="preserve"> atestă că </w:t>
      </w:r>
      <w:r w:rsidRPr="00E140A7">
        <w:rPr>
          <w:rFonts w:ascii="Cambria" w:hAnsi="Cambria"/>
          <w:i/>
          <w:szCs w:val="24"/>
        </w:rPr>
        <w:t>numerus burgariorum et veredariorum</w:t>
      </w:r>
      <w:r w:rsidRPr="00E140A7">
        <w:rPr>
          <w:rFonts w:ascii="Cambria" w:hAnsi="Cambria"/>
          <w:szCs w:val="24"/>
          <w:vertAlign w:val="superscript"/>
        </w:rPr>
        <w:footnoteReference w:id="441"/>
      </w:r>
      <w:r w:rsidRPr="00E140A7">
        <w:rPr>
          <w:rFonts w:ascii="Cambria" w:hAnsi="Cambria"/>
          <w:i/>
          <w:szCs w:val="24"/>
        </w:rPr>
        <w:t xml:space="preserve"> </w:t>
      </w:r>
      <w:r w:rsidRPr="00E140A7">
        <w:rPr>
          <w:rFonts w:ascii="Cambria" w:hAnsi="Cambria"/>
          <w:szCs w:val="24"/>
        </w:rPr>
        <w:t>-formaţiunea de curieri ai Daciei Inferior-  era cantonat în castrul de la Praetorium (Copăceni).</w:t>
      </w:r>
    </w:p>
    <w:p w:rsidR="00444418" w:rsidRPr="00E140A7" w:rsidRDefault="00456406">
      <w:pPr>
        <w:ind w:left="-15" w:right="0"/>
        <w:rPr>
          <w:rFonts w:ascii="Cambria" w:hAnsi="Cambria"/>
          <w:szCs w:val="24"/>
        </w:rPr>
      </w:pPr>
      <w:r w:rsidRPr="00E140A7">
        <w:rPr>
          <w:rFonts w:ascii="Cambria" w:hAnsi="Cambria"/>
          <w:szCs w:val="24"/>
        </w:rPr>
        <w:t>Datorită rolului strategic deosebit de important pe care-l avea, Daciei Porolissensis i s-a acordat o atenţie</w:t>
      </w:r>
      <w:r w:rsidRPr="00E140A7">
        <w:rPr>
          <w:rFonts w:ascii="Cambria" w:hAnsi="Cambria"/>
          <w:szCs w:val="24"/>
        </w:rPr>
        <w:t xml:space="preserve"> deosebită. De altfel, dintre cele trei armate provinciale ale Daciei, cel mai bine documentat este </w:t>
      </w:r>
      <w:r w:rsidRPr="00E140A7">
        <w:rPr>
          <w:rFonts w:ascii="Cambria" w:hAnsi="Cambria"/>
          <w:i/>
          <w:szCs w:val="24"/>
        </w:rPr>
        <w:t>exercitus Daciae Porolissensis</w:t>
      </w:r>
      <w:r w:rsidRPr="00E140A7">
        <w:rPr>
          <w:rFonts w:ascii="Cambria" w:hAnsi="Cambria"/>
          <w:szCs w:val="24"/>
        </w:rPr>
        <w:t>. În cea mai nordică provincie a Daciei erau dislocate numeroase trupe de cavalerie</w:t>
      </w:r>
      <w:r w:rsidRPr="00E140A7">
        <w:rPr>
          <w:rFonts w:ascii="Cambria" w:hAnsi="Cambria"/>
          <w:szCs w:val="24"/>
          <w:vertAlign w:val="superscript"/>
        </w:rPr>
        <w:footnoteReference w:id="442"/>
      </w:r>
      <w:r w:rsidRPr="00E140A7">
        <w:rPr>
          <w:rFonts w:ascii="Cambria" w:hAnsi="Cambria"/>
          <w:szCs w:val="24"/>
        </w:rPr>
        <w:t xml:space="preserve">: </w:t>
      </w:r>
      <w:r w:rsidRPr="00E140A7">
        <w:rPr>
          <w:rFonts w:ascii="Cambria" w:hAnsi="Cambria"/>
          <w:i/>
          <w:szCs w:val="24"/>
        </w:rPr>
        <w:t>ala I Brittonum (Britannica) c.R</w:t>
      </w:r>
      <w:r w:rsidRPr="00E140A7">
        <w:rPr>
          <w:rFonts w:ascii="Cambria" w:hAnsi="Cambria"/>
          <w:szCs w:val="24"/>
        </w:rPr>
        <w:t>.</w:t>
      </w:r>
      <w:r w:rsidRPr="00E140A7">
        <w:rPr>
          <w:rFonts w:ascii="Cambria" w:hAnsi="Cambria"/>
          <w:szCs w:val="24"/>
          <w:vertAlign w:val="superscript"/>
        </w:rPr>
        <w:footnoteReference w:id="443"/>
      </w:r>
      <w:r w:rsidRPr="00E140A7">
        <w:rPr>
          <w:rFonts w:ascii="Cambria" w:hAnsi="Cambria"/>
          <w:szCs w:val="24"/>
        </w:rPr>
        <w:t xml:space="preserve">, </w:t>
      </w:r>
      <w:r w:rsidRPr="00E140A7">
        <w:rPr>
          <w:rFonts w:ascii="Cambria" w:hAnsi="Cambria"/>
          <w:i/>
          <w:szCs w:val="24"/>
        </w:rPr>
        <w:t xml:space="preserve">ala </w:t>
      </w:r>
      <w:r w:rsidRPr="00E140A7">
        <w:rPr>
          <w:rFonts w:ascii="Cambria" w:hAnsi="Cambria"/>
          <w:i/>
          <w:szCs w:val="24"/>
        </w:rPr>
        <w:t>II Gallorum et Pannoniorum</w:t>
      </w:r>
      <w:r w:rsidRPr="00E140A7">
        <w:rPr>
          <w:rFonts w:ascii="Cambria" w:hAnsi="Cambria"/>
          <w:szCs w:val="24"/>
          <w:vertAlign w:val="superscript"/>
        </w:rPr>
        <w:footnoteReference w:id="444"/>
      </w:r>
      <w:r w:rsidRPr="00E140A7">
        <w:rPr>
          <w:rFonts w:ascii="Cambria" w:hAnsi="Cambria"/>
          <w:szCs w:val="24"/>
        </w:rPr>
        <w:t xml:space="preserve">(la Gherla), </w:t>
      </w:r>
      <w:r w:rsidRPr="00E140A7">
        <w:rPr>
          <w:rFonts w:ascii="Cambria" w:hAnsi="Cambria"/>
          <w:i/>
          <w:szCs w:val="24"/>
        </w:rPr>
        <w:t>ala Siliana c.R.</w:t>
      </w:r>
      <w:r w:rsidRPr="00E140A7">
        <w:rPr>
          <w:rFonts w:ascii="Cambria" w:hAnsi="Cambria"/>
          <w:szCs w:val="24"/>
          <w:vertAlign w:val="superscript"/>
        </w:rPr>
        <w:footnoteReference w:id="445"/>
      </w:r>
      <w:r w:rsidRPr="00E140A7">
        <w:rPr>
          <w:rFonts w:ascii="Cambria" w:hAnsi="Cambria"/>
          <w:szCs w:val="24"/>
        </w:rPr>
        <w:t xml:space="preserve">(la Gilău), </w:t>
      </w:r>
      <w:r w:rsidRPr="00E140A7">
        <w:rPr>
          <w:rFonts w:ascii="Cambria" w:hAnsi="Cambria"/>
          <w:i/>
          <w:szCs w:val="24"/>
        </w:rPr>
        <w:t>ala I Tungrorum Frontoniana</w:t>
      </w:r>
      <w:r w:rsidRPr="00E140A7">
        <w:rPr>
          <w:rFonts w:ascii="Cambria" w:hAnsi="Cambria"/>
          <w:szCs w:val="24"/>
          <w:vertAlign w:val="superscript"/>
        </w:rPr>
        <w:footnoteReference w:id="446"/>
      </w:r>
      <w:r w:rsidRPr="00E140A7">
        <w:rPr>
          <w:rFonts w:ascii="Cambria" w:hAnsi="Cambria"/>
          <w:szCs w:val="24"/>
        </w:rPr>
        <w:t xml:space="preserve">(la Ilişua), </w:t>
      </w:r>
      <w:r w:rsidRPr="00E140A7">
        <w:rPr>
          <w:rFonts w:ascii="Cambria" w:hAnsi="Cambria"/>
          <w:i/>
          <w:szCs w:val="24"/>
        </w:rPr>
        <w:t>ala numeri Illyricorum = ala Illyricorum</w:t>
      </w:r>
      <w:r w:rsidRPr="00E140A7">
        <w:rPr>
          <w:rFonts w:ascii="Cambria" w:hAnsi="Cambria"/>
          <w:szCs w:val="24"/>
          <w:vertAlign w:val="superscript"/>
        </w:rPr>
        <w:t>473</w:t>
      </w:r>
      <w:r w:rsidRPr="00E140A7">
        <w:rPr>
          <w:rFonts w:ascii="Cambria" w:hAnsi="Cambria"/>
          <w:szCs w:val="24"/>
        </w:rPr>
        <w:t xml:space="preserve">(la Brâncoveneşti). Dintre </w:t>
      </w:r>
      <w:r w:rsidRPr="00E140A7">
        <w:rPr>
          <w:rFonts w:ascii="Cambria" w:hAnsi="Cambria"/>
          <w:i/>
          <w:szCs w:val="24"/>
        </w:rPr>
        <w:t>cohortes quingenariae</w:t>
      </w:r>
      <w:r w:rsidRPr="00E140A7">
        <w:rPr>
          <w:rFonts w:ascii="Cambria" w:hAnsi="Cambria"/>
          <w:szCs w:val="24"/>
        </w:rPr>
        <w:t xml:space="preserve"> sunt atestate următoarele:</w:t>
      </w:r>
      <w:r w:rsidRPr="00E140A7">
        <w:rPr>
          <w:rFonts w:ascii="Cambria" w:hAnsi="Cambria"/>
          <w:i/>
          <w:szCs w:val="24"/>
        </w:rPr>
        <w:t>I Cannanefatium</w:t>
      </w:r>
      <w:r w:rsidRPr="00E140A7">
        <w:rPr>
          <w:rFonts w:ascii="Cambria" w:hAnsi="Cambria"/>
          <w:szCs w:val="24"/>
          <w:vertAlign w:val="superscript"/>
        </w:rPr>
        <w:footnoteReference w:id="447"/>
      </w:r>
      <w:r w:rsidRPr="00E140A7">
        <w:rPr>
          <w:rFonts w:ascii="Cambria" w:hAnsi="Cambria"/>
          <w:szCs w:val="24"/>
        </w:rPr>
        <w:t xml:space="preserve">(la Tihău), </w:t>
      </w:r>
      <w:r w:rsidRPr="00E140A7">
        <w:rPr>
          <w:rFonts w:ascii="Cambria" w:hAnsi="Cambria"/>
          <w:i/>
          <w:szCs w:val="24"/>
        </w:rPr>
        <w:t>I Hispanorum equitata pia fidelis</w:t>
      </w:r>
      <w:r w:rsidRPr="00E140A7">
        <w:rPr>
          <w:rFonts w:ascii="Cambria" w:hAnsi="Cambria"/>
          <w:szCs w:val="24"/>
          <w:vertAlign w:val="superscript"/>
        </w:rPr>
        <w:footnoteReference w:id="448"/>
      </w:r>
      <w:r w:rsidRPr="00E140A7">
        <w:rPr>
          <w:rFonts w:ascii="Cambria" w:hAnsi="Cambria"/>
          <w:i/>
          <w:szCs w:val="24"/>
        </w:rPr>
        <w:t xml:space="preserve"> </w:t>
      </w:r>
      <w:r w:rsidRPr="00E140A7">
        <w:rPr>
          <w:rFonts w:ascii="Cambria" w:hAnsi="Cambria"/>
          <w:szCs w:val="24"/>
        </w:rPr>
        <w:t xml:space="preserve">(la Românaşi), </w:t>
      </w:r>
      <w:r w:rsidRPr="00E140A7">
        <w:rPr>
          <w:rFonts w:ascii="Cambria" w:hAnsi="Cambria"/>
          <w:i/>
          <w:szCs w:val="24"/>
        </w:rPr>
        <w:t xml:space="preserve">II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lastRenderedPageBreak/>
        <w:t>Hispanorum scutata Cyrenaica equitata</w:t>
      </w:r>
      <w:r w:rsidRPr="00E140A7">
        <w:rPr>
          <w:rFonts w:ascii="Cambria" w:hAnsi="Cambria"/>
          <w:szCs w:val="24"/>
          <w:vertAlign w:val="superscript"/>
        </w:rPr>
        <w:footnoteReference w:id="449"/>
      </w:r>
      <w:r w:rsidRPr="00E140A7">
        <w:rPr>
          <w:rFonts w:ascii="Cambria" w:hAnsi="Cambria"/>
          <w:i/>
          <w:szCs w:val="24"/>
        </w:rPr>
        <w:t xml:space="preserve"> </w:t>
      </w:r>
      <w:r w:rsidRPr="00E140A7">
        <w:rPr>
          <w:rFonts w:ascii="Cambria" w:hAnsi="Cambria"/>
          <w:szCs w:val="24"/>
        </w:rPr>
        <w:t xml:space="preserve">(la </w:t>
      </w:r>
    </w:p>
    <w:p w:rsidR="00444418" w:rsidRPr="00E140A7" w:rsidRDefault="00456406">
      <w:pPr>
        <w:tabs>
          <w:tab w:val="center" w:pos="3424"/>
          <w:tab w:val="right" w:pos="6242"/>
        </w:tabs>
        <w:spacing w:after="15" w:line="248" w:lineRule="auto"/>
        <w:ind w:left="-15" w:right="0" w:firstLine="0"/>
        <w:jc w:val="left"/>
        <w:rPr>
          <w:rFonts w:ascii="Cambria" w:hAnsi="Cambria"/>
          <w:szCs w:val="24"/>
        </w:rPr>
      </w:pPr>
      <w:r w:rsidRPr="00E140A7">
        <w:rPr>
          <w:rFonts w:ascii="Cambria" w:hAnsi="Cambria"/>
          <w:szCs w:val="24"/>
        </w:rPr>
        <w:t>Bologa),</w:t>
      </w:r>
      <w:r w:rsidRPr="00E140A7">
        <w:rPr>
          <w:rFonts w:ascii="Cambria" w:hAnsi="Cambria"/>
          <w:szCs w:val="24"/>
        </w:rPr>
        <w:tab/>
        <w:t xml:space="preserve"> </w:t>
      </w:r>
      <w:r w:rsidRPr="00E140A7">
        <w:rPr>
          <w:rFonts w:ascii="Cambria" w:hAnsi="Cambria"/>
          <w:i/>
          <w:szCs w:val="24"/>
        </w:rPr>
        <w:t>I Ituraerorum sagittariorum</w:t>
      </w:r>
      <w:r w:rsidRPr="00E140A7">
        <w:rPr>
          <w:rFonts w:ascii="Cambria" w:hAnsi="Cambria"/>
          <w:i/>
          <w:szCs w:val="24"/>
        </w:rPr>
        <w:tab/>
        <w:t xml:space="preserve"> </w:t>
      </w:r>
      <w:r w:rsidRPr="00E140A7">
        <w:rPr>
          <w:rFonts w:ascii="Cambria" w:hAnsi="Cambria"/>
          <w:szCs w:val="24"/>
        </w:rPr>
        <w:t xml:space="preserve">(la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Porolissum), </w:t>
      </w:r>
      <w:r w:rsidRPr="00E140A7">
        <w:rPr>
          <w:rFonts w:ascii="Cambria" w:hAnsi="Cambria"/>
          <w:i/>
          <w:szCs w:val="24"/>
        </w:rPr>
        <w:t>V Lingonum</w:t>
      </w:r>
      <w:r w:rsidRPr="00E140A7">
        <w:rPr>
          <w:rFonts w:ascii="Cambria" w:hAnsi="Cambria"/>
          <w:szCs w:val="24"/>
          <w:vertAlign w:val="superscript"/>
        </w:rPr>
        <w:footnoteReference w:id="450"/>
      </w:r>
      <w:r w:rsidRPr="00E140A7">
        <w:rPr>
          <w:rFonts w:ascii="Cambria" w:hAnsi="Cambria"/>
          <w:szCs w:val="24"/>
        </w:rPr>
        <w:t xml:space="preserve">(la Porolissum), </w:t>
      </w:r>
      <w:r w:rsidRPr="00E140A7">
        <w:rPr>
          <w:rFonts w:ascii="Cambria" w:hAnsi="Cambria"/>
          <w:i/>
          <w:szCs w:val="24"/>
        </w:rPr>
        <w:t xml:space="preserve">VI </w:t>
      </w:r>
    </w:p>
    <w:p w:rsidR="00444418" w:rsidRPr="00E140A7" w:rsidRDefault="00456406">
      <w:pPr>
        <w:spacing w:after="60"/>
        <w:ind w:left="-15" w:right="0" w:firstLine="0"/>
        <w:rPr>
          <w:rFonts w:ascii="Cambria" w:hAnsi="Cambria"/>
          <w:szCs w:val="24"/>
        </w:rPr>
      </w:pPr>
      <w:r w:rsidRPr="00E140A7">
        <w:rPr>
          <w:rFonts w:ascii="Cambria" w:hAnsi="Cambria"/>
          <w:i/>
          <w:szCs w:val="24"/>
        </w:rPr>
        <w:t>Thracum equitata</w:t>
      </w:r>
      <w:r w:rsidRPr="00E140A7">
        <w:rPr>
          <w:rFonts w:ascii="Cambria" w:hAnsi="Cambria"/>
          <w:szCs w:val="24"/>
          <w:vertAlign w:val="superscript"/>
        </w:rPr>
        <w:footnoteReference w:id="451"/>
      </w:r>
      <w:r w:rsidRPr="00E140A7">
        <w:rPr>
          <w:rFonts w:ascii="Cambria" w:hAnsi="Cambria"/>
          <w:i/>
          <w:szCs w:val="24"/>
        </w:rPr>
        <w:t xml:space="preserve"> </w:t>
      </w:r>
      <w:r w:rsidRPr="00E140A7">
        <w:rPr>
          <w:rFonts w:ascii="Cambria" w:hAnsi="Cambria"/>
          <w:szCs w:val="24"/>
        </w:rPr>
        <w:t xml:space="preserve">(la Romita). În Dacia </w:t>
      </w:r>
      <w:r w:rsidRPr="00E140A7">
        <w:rPr>
          <w:rFonts w:ascii="Cambria" w:hAnsi="Cambria"/>
          <w:szCs w:val="24"/>
        </w:rPr>
        <w:t xml:space="preserve">Porolissensis au staţionat şi un număr important de </w:t>
      </w:r>
      <w:r w:rsidRPr="00E140A7">
        <w:rPr>
          <w:rFonts w:ascii="Cambria" w:hAnsi="Cambria"/>
          <w:i/>
          <w:szCs w:val="24"/>
        </w:rPr>
        <w:t>cohortes milliariae: I Aelia Gaesatorum milliaria</w:t>
      </w:r>
      <w:r w:rsidRPr="00E140A7">
        <w:rPr>
          <w:rFonts w:ascii="Cambria" w:hAnsi="Cambria"/>
          <w:szCs w:val="24"/>
          <w:vertAlign w:val="superscript"/>
        </w:rPr>
        <w:footnoteReference w:id="452"/>
      </w:r>
      <w:r w:rsidRPr="00E140A7">
        <w:rPr>
          <w:rFonts w:ascii="Cambria" w:hAnsi="Cambria"/>
          <w:szCs w:val="24"/>
          <w:vertAlign w:val="superscript"/>
        </w:rPr>
        <w:t xml:space="preserve"> </w:t>
      </w:r>
    </w:p>
    <w:p w:rsidR="00444418" w:rsidRPr="00E140A7" w:rsidRDefault="00456406">
      <w:pPr>
        <w:spacing w:after="536" w:line="248" w:lineRule="auto"/>
        <w:ind w:left="-5" w:right="0" w:hanging="10"/>
        <w:rPr>
          <w:rFonts w:ascii="Cambria" w:hAnsi="Cambria"/>
          <w:szCs w:val="24"/>
        </w:rPr>
      </w:pPr>
      <w:r w:rsidRPr="00E140A7">
        <w:rPr>
          <w:rFonts w:ascii="Cambria" w:hAnsi="Cambria"/>
          <w:szCs w:val="24"/>
        </w:rPr>
        <w:t xml:space="preserve">(la Bologa-?Resculum), </w:t>
      </w:r>
      <w:r w:rsidRPr="00E140A7">
        <w:rPr>
          <w:rFonts w:ascii="Cambria" w:hAnsi="Cambria"/>
          <w:i/>
          <w:szCs w:val="24"/>
        </w:rPr>
        <w:t>I Batavorum milliaria</w:t>
      </w:r>
      <w:r w:rsidRPr="00E140A7">
        <w:rPr>
          <w:rFonts w:ascii="Cambria" w:hAnsi="Cambria"/>
          <w:szCs w:val="24"/>
          <w:vertAlign w:val="superscript"/>
        </w:rPr>
        <w:footnoteReference w:id="453"/>
      </w:r>
      <w:r w:rsidRPr="00E140A7">
        <w:rPr>
          <w:rFonts w:ascii="Cambria" w:hAnsi="Cambria"/>
          <w:szCs w:val="24"/>
        </w:rPr>
        <w:t xml:space="preserve">(la Romita), </w:t>
      </w:r>
      <w:r w:rsidRPr="00E140A7">
        <w:rPr>
          <w:rFonts w:ascii="Cambria" w:hAnsi="Cambria"/>
          <w:i/>
          <w:szCs w:val="24"/>
        </w:rPr>
        <w:t>I Britannica milliaria c.R. equitata</w:t>
      </w:r>
      <w:r w:rsidRPr="00E140A7">
        <w:rPr>
          <w:rFonts w:ascii="Cambria" w:hAnsi="Cambria"/>
          <w:szCs w:val="24"/>
          <w:vertAlign w:val="superscript"/>
        </w:rPr>
        <w:footnoteReference w:id="454"/>
      </w:r>
      <w:r w:rsidRPr="00E140A7">
        <w:rPr>
          <w:rFonts w:ascii="Cambria" w:hAnsi="Cambria"/>
          <w:szCs w:val="24"/>
        </w:rPr>
        <w:t xml:space="preserve">(Căşei), </w:t>
      </w:r>
      <w:r w:rsidRPr="00E140A7">
        <w:rPr>
          <w:rFonts w:ascii="Cambria" w:hAnsi="Cambria"/>
          <w:i/>
          <w:szCs w:val="24"/>
        </w:rPr>
        <w:t>II Britannica milliaria c.R. equitata</w:t>
      </w:r>
      <w:r w:rsidRPr="00E140A7">
        <w:rPr>
          <w:rFonts w:ascii="Cambria" w:hAnsi="Cambria"/>
          <w:szCs w:val="24"/>
          <w:vertAlign w:val="superscript"/>
        </w:rPr>
        <w:t>482</w:t>
      </w:r>
      <w:r w:rsidRPr="00E140A7">
        <w:rPr>
          <w:rFonts w:ascii="Cambria" w:hAnsi="Cambria"/>
          <w:szCs w:val="24"/>
        </w:rPr>
        <w:t>(la Căşe</w:t>
      </w:r>
      <w:r w:rsidRPr="00E140A7">
        <w:rPr>
          <w:rFonts w:ascii="Cambria" w:hAnsi="Cambria"/>
          <w:szCs w:val="24"/>
        </w:rPr>
        <w:t>i, apoi la Romita),</w:t>
      </w:r>
      <w:r w:rsidRPr="00E140A7">
        <w:rPr>
          <w:rFonts w:ascii="Cambria" w:hAnsi="Cambria"/>
          <w:i/>
          <w:szCs w:val="24"/>
        </w:rPr>
        <w:t xml:space="preserve"> I Ulpia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p. 118-120.</w: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473</w:t>
      </w:r>
      <w:r w:rsidRPr="00E140A7">
        <w:rPr>
          <w:rFonts w:ascii="Cambria" w:eastAsia="Times New Roman" w:hAnsi="Cambria" w:cs="Times New Roman"/>
          <w:szCs w:val="24"/>
        </w:rPr>
        <w:t xml:space="preserve"> </w:t>
      </w:r>
      <w:r w:rsidRPr="00E140A7">
        <w:rPr>
          <w:rFonts w:ascii="Cambria" w:hAnsi="Cambria"/>
          <w:i/>
          <w:szCs w:val="24"/>
        </w:rPr>
        <w:t xml:space="preserve">D. Protase, A. Zrinyi, </w:t>
      </w:r>
      <w:r w:rsidRPr="00E140A7">
        <w:rPr>
          <w:rFonts w:ascii="Cambria" w:hAnsi="Cambria"/>
          <w:b/>
          <w:i/>
          <w:szCs w:val="24"/>
        </w:rPr>
        <w:t>Castrul roman şi aşezarea civilă de la Brâncoveneşti</w:t>
      </w:r>
      <w:r w:rsidRPr="00E140A7">
        <w:rPr>
          <w:rFonts w:ascii="Cambria" w:hAnsi="Cambria"/>
          <w:i/>
          <w:szCs w:val="24"/>
        </w:rPr>
        <w:t xml:space="preserve">, Tg. Mureş, 1994, p. 36-40; A se vedea şi I. Piso, în </w:t>
      </w:r>
      <w:r w:rsidRPr="00E140A7">
        <w:rPr>
          <w:rFonts w:ascii="Cambria" w:hAnsi="Cambria"/>
          <w:b/>
          <w:i/>
          <w:szCs w:val="24"/>
        </w:rPr>
        <w:t>ActaMN</w:t>
      </w:r>
      <w:r w:rsidRPr="00E140A7">
        <w:rPr>
          <w:rFonts w:ascii="Cambria" w:hAnsi="Cambria"/>
          <w:i/>
          <w:szCs w:val="24"/>
        </w:rPr>
        <w:t xml:space="preserve"> 37/I, 2000, p. 87.</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Brittonum</w:t>
      </w:r>
      <w:r w:rsidRPr="00E140A7">
        <w:rPr>
          <w:rFonts w:ascii="Cambria" w:hAnsi="Cambria"/>
          <w:i/>
          <w:szCs w:val="24"/>
          <w:vertAlign w:val="superscript"/>
        </w:rPr>
        <w:footnoteReference w:id="455"/>
      </w:r>
      <w:r w:rsidRPr="00E140A7">
        <w:rPr>
          <w:rFonts w:ascii="Cambria" w:hAnsi="Cambria"/>
          <w:i/>
          <w:szCs w:val="24"/>
        </w:rPr>
        <w:t xml:space="preserve"> milliaria c.R</w:t>
      </w:r>
      <w:r w:rsidRPr="00E140A7">
        <w:rPr>
          <w:rFonts w:ascii="Cambria" w:hAnsi="Cambria"/>
          <w:szCs w:val="24"/>
        </w:rPr>
        <w:t>.</w:t>
      </w:r>
      <w:r w:rsidRPr="00E140A7">
        <w:rPr>
          <w:rFonts w:ascii="Cambria" w:hAnsi="Cambria"/>
          <w:szCs w:val="24"/>
          <w:vertAlign w:val="superscript"/>
        </w:rPr>
        <w:footnoteReference w:id="456"/>
      </w:r>
      <w:r w:rsidRPr="00E140A7">
        <w:rPr>
          <w:rFonts w:ascii="Cambria" w:hAnsi="Cambria"/>
          <w:i/>
          <w:szCs w:val="24"/>
        </w:rPr>
        <w:t xml:space="preserve"> II Augusta Nervia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lastRenderedPageBreak/>
        <w:t>Pacensis Brittonum milliaria</w:t>
      </w:r>
      <w:r w:rsidRPr="00E140A7">
        <w:rPr>
          <w:rFonts w:ascii="Cambria" w:hAnsi="Cambria"/>
          <w:szCs w:val="24"/>
          <w:vertAlign w:val="superscript"/>
        </w:rPr>
        <w:footnoteReference w:id="457"/>
      </w:r>
      <w:r w:rsidRPr="00E140A7">
        <w:rPr>
          <w:rFonts w:ascii="Cambria" w:hAnsi="Cambria"/>
          <w:szCs w:val="24"/>
        </w:rPr>
        <w:t xml:space="preserve">(la Buciumi), </w:t>
      </w:r>
      <w:r w:rsidRPr="00E140A7">
        <w:rPr>
          <w:rFonts w:ascii="Cambria" w:hAnsi="Cambria"/>
          <w:i/>
          <w:szCs w:val="24"/>
        </w:rPr>
        <w:t xml:space="preserve">I Flavia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Ulpia Hispanorum milliaria c.R. equitata</w:t>
      </w:r>
      <w:r w:rsidRPr="00E140A7">
        <w:rPr>
          <w:rFonts w:ascii="Cambria" w:hAnsi="Cambria"/>
          <w:szCs w:val="24"/>
          <w:vertAlign w:val="superscript"/>
        </w:rPr>
        <w:footnoteReference w:id="458"/>
      </w:r>
      <w:r w:rsidRPr="00E140A7">
        <w:rPr>
          <w:rFonts w:ascii="Cambria" w:hAnsi="Cambria"/>
          <w:szCs w:val="24"/>
        </w:rPr>
        <w:t xml:space="preserve">(la </w:t>
      </w:r>
    </w:p>
    <w:p w:rsidR="00444418" w:rsidRPr="00E140A7" w:rsidRDefault="00456406">
      <w:pPr>
        <w:ind w:left="-15" w:right="0" w:firstLine="0"/>
        <w:rPr>
          <w:rFonts w:ascii="Cambria" w:hAnsi="Cambria"/>
          <w:szCs w:val="24"/>
        </w:rPr>
      </w:pPr>
      <w:r w:rsidRPr="00E140A7">
        <w:rPr>
          <w:rFonts w:ascii="Cambria" w:hAnsi="Cambria"/>
          <w:szCs w:val="24"/>
        </w:rPr>
        <w:t xml:space="preserve">Orheiul Bistriţei). Tot în Dacia Porolissensis staţionau </w:t>
      </w:r>
      <w:r w:rsidRPr="00E140A7">
        <w:rPr>
          <w:rFonts w:ascii="Cambria" w:hAnsi="Cambria"/>
          <w:i/>
          <w:szCs w:val="24"/>
        </w:rPr>
        <w:t xml:space="preserve">numerus Palmyrenorum </w:t>
      </w:r>
    </w:p>
    <w:p w:rsidR="00444418" w:rsidRPr="00E140A7" w:rsidRDefault="00456406">
      <w:pPr>
        <w:tabs>
          <w:tab w:val="center" w:pos="2662"/>
          <w:tab w:val="center" w:pos="3762"/>
          <w:tab w:val="right" w:pos="6242"/>
        </w:tabs>
        <w:spacing w:after="15" w:line="248" w:lineRule="auto"/>
        <w:ind w:left="-15" w:right="0" w:firstLine="0"/>
        <w:jc w:val="left"/>
        <w:rPr>
          <w:rFonts w:ascii="Cambria" w:hAnsi="Cambria"/>
          <w:szCs w:val="24"/>
        </w:rPr>
      </w:pPr>
      <w:r w:rsidRPr="00E140A7">
        <w:rPr>
          <w:rFonts w:ascii="Cambria" w:hAnsi="Cambria"/>
          <w:i/>
          <w:szCs w:val="24"/>
        </w:rPr>
        <w:t>Porolissensium</w:t>
      </w:r>
      <w:r w:rsidRPr="00E140A7">
        <w:rPr>
          <w:rFonts w:ascii="Cambria" w:hAnsi="Cambria"/>
          <w:szCs w:val="24"/>
          <w:vertAlign w:val="superscript"/>
        </w:rPr>
        <w:footnoteReference w:id="459"/>
      </w:r>
      <w:r w:rsidRPr="00E140A7">
        <w:rPr>
          <w:rFonts w:ascii="Cambria" w:hAnsi="Cambria"/>
          <w:szCs w:val="24"/>
        </w:rPr>
        <w:t>(la</w:t>
      </w:r>
      <w:r w:rsidRPr="00E140A7">
        <w:rPr>
          <w:rFonts w:ascii="Cambria" w:hAnsi="Cambria"/>
          <w:szCs w:val="24"/>
        </w:rPr>
        <w:tab/>
        <w:t xml:space="preserve"> </w:t>
      </w:r>
      <w:r w:rsidRPr="00E140A7">
        <w:rPr>
          <w:rFonts w:ascii="Cambria" w:hAnsi="Cambria"/>
          <w:szCs w:val="24"/>
        </w:rPr>
        <w:tab/>
        <w:t>Porolissum),</w:t>
      </w:r>
      <w:r w:rsidRPr="00E140A7">
        <w:rPr>
          <w:rFonts w:ascii="Cambria" w:hAnsi="Cambria"/>
          <w:szCs w:val="24"/>
        </w:rPr>
        <w:tab/>
        <w:t xml:space="preserve"> </w:t>
      </w:r>
      <w:r w:rsidRPr="00E140A7">
        <w:rPr>
          <w:rFonts w:ascii="Cambria" w:hAnsi="Cambria"/>
          <w:i/>
          <w:szCs w:val="24"/>
        </w:rPr>
        <w:t xml:space="preserve">numerus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Palmyrenorum Optatianensium</w:t>
      </w:r>
      <w:r w:rsidRPr="00E140A7">
        <w:rPr>
          <w:rFonts w:ascii="Cambria" w:hAnsi="Cambria"/>
          <w:szCs w:val="24"/>
          <w:vertAlign w:val="superscript"/>
        </w:rPr>
        <w:footnoteReference w:id="460"/>
      </w:r>
      <w:r w:rsidRPr="00E140A7">
        <w:rPr>
          <w:rFonts w:ascii="Cambria" w:hAnsi="Cambria"/>
          <w:szCs w:val="24"/>
        </w:rPr>
        <w:t>(la Op</w:t>
      </w:r>
      <w:r w:rsidRPr="00E140A7">
        <w:rPr>
          <w:rFonts w:ascii="Cambria" w:hAnsi="Cambria"/>
          <w:szCs w:val="24"/>
        </w:rPr>
        <w:t xml:space="preserve">tatiana – Sutor) şi </w:t>
      </w:r>
      <w:r w:rsidRPr="00E140A7">
        <w:rPr>
          <w:rFonts w:ascii="Cambria" w:hAnsi="Cambria"/>
          <w:i/>
          <w:szCs w:val="24"/>
        </w:rPr>
        <w:t>numerus Maurorum Optatianensium</w:t>
      </w:r>
      <w:r w:rsidRPr="00E140A7">
        <w:rPr>
          <w:rFonts w:ascii="Cambria" w:hAnsi="Cambria"/>
          <w:szCs w:val="24"/>
          <w:vertAlign w:val="superscript"/>
        </w:rPr>
        <w:footnoteReference w:id="461"/>
      </w:r>
      <w:r w:rsidRPr="00E140A7">
        <w:rPr>
          <w:rFonts w:ascii="Cambria" w:hAnsi="Cambria"/>
          <w:szCs w:val="24"/>
        </w:rPr>
        <w:t xml:space="preserve"> (la Optatiana – Sutor ).</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Un domeniu important al studiilor de istorie militară îl reprezintă armamentul şi echipamentul militar</w:t>
      </w:r>
      <w:r w:rsidRPr="00E140A7">
        <w:rPr>
          <w:rFonts w:ascii="Cambria" w:hAnsi="Cambria"/>
          <w:szCs w:val="24"/>
          <w:vertAlign w:val="superscript"/>
        </w:rPr>
        <w:t>489</w:t>
      </w:r>
      <w:r w:rsidRPr="00E140A7">
        <w:rPr>
          <w:rFonts w:ascii="Cambria" w:hAnsi="Cambria"/>
          <w:szCs w:val="24"/>
        </w:rPr>
        <w:t>. Studierea acestei problematici se bazează pe informaţiile istoricilor</w:t>
      </w:r>
      <w:r w:rsidRPr="00E140A7">
        <w:rPr>
          <w:rFonts w:ascii="Cambria" w:hAnsi="Cambria"/>
          <w:szCs w:val="24"/>
        </w:rPr>
        <w:t xml:space="preserve"> antici, pe diverse reprezentări figurate şi mai ales pe artefactele militare descoperite în urma cercetărilor arheologice</w:t>
      </w:r>
      <w:r w:rsidRPr="00E140A7">
        <w:rPr>
          <w:rFonts w:ascii="Cambria" w:hAnsi="Cambria"/>
          <w:szCs w:val="24"/>
          <w:vertAlign w:val="superscript"/>
        </w:rPr>
        <w:footnoteReference w:id="462"/>
      </w:r>
      <w:r w:rsidRPr="00E140A7">
        <w:rPr>
          <w:rFonts w:ascii="Cambria" w:hAnsi="Cambria"/>
          <w:szCs w:val="24"/>
        </w:rPr>
        <w:t>.</w:t>
      </w:r>
      <w:r w:rsidRPr="00E140A7">
        <w:rPr>
          <w:rFonts w:ascii="Cambria" w:hAnsi="Cambria"/>
          <w:szCs w:val="24"/>
        </w:rPr>
        <w:br w:type="page"/>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lastRenderedPageBreak/>
        <w:t>*</w:t>
      </w:r>
    </w:p>
    <w:p w:rsidR="00444418" w:rsidRPr="00E140A7" w:rsidRDefault="00456406">
      <w:pPr>
        <w:ind w:left="-15" w:right="0"/>
        <w:rPr>
          <w:rFonts w:ascii="Cambria" w:hAnsi="Cambria"/>
          <w:szCs w:val="24"/>
        </w:rPr>
      </w:pPr>
      <w:r w:rsidRPr="00E140A7">
        <w:rPr>
          <w:rFonts w:ascii="Cambria" w:hAnsi="Cambria"/>
          <w:szCs w:val="24"/>
        </w:rPr>
        <w:t xml:space="preserve">Majoritatea trupelor auxiliare fuseseră dislocate în Dacia din provinciile vestice </w:t>
      </w:r>
      <w:r w:rsidRPr="00E140A7">
        <w:rPr>
          <w:rFonts w:ascii="Cambria" w:hAnsi="Cambria"/>
          <w:szCs w:val="24"/>
        </w:rPr>
        <w:t xml:space="preserve">(de substrat celtic), de mult supuse romanizării, şi întro perioadă când </w:t>
      </w:r>
      <w:r w:rsidRPr="00E140A7">
        <w:rPr>
          <w:rFonts w:ascii="Cambria" w:hAnsi="Cambria"/>
          <w:i/>
          <w:szCs w:val="24"/>
        </w:rPr>
        <w:t>auxilia</w:t>
      </w:r>
      <w:r w:rsidRPr="00E140A7">
        <w:rPr>
          <w:rFonts w:ascii="Cambria" w:hAnsi="Cambria"/>
          <w:szCs w:val="24"/>
        </w:rPr>
        <w:t xml:space="preserve"> erau din ce în ce mai romanizate. Cu timpul, aceste auxilii, nevoite să-şi completeze efectivele, au înrolat provinciali din Dacia, dintre care unii erau indigeni. De altfel, </w:t>
      </w:r>
      <w:r w:rsidRPr="00E140A7">
        <w:rPr>
          <w:rFonts w:ascii="Cambria" w:hAnsi="Cambria"/>
          <w:szCs w:val="24"/>
        </w:rPr>
        <w:t>contactul cu autohtonii se realiza mai cu seamă datorită trupelor auxiliare, ai căror veterani primeau cetăţenia romană şi se stabileau apoi, de obicei, în provincia în care serviseră, de preferinţă chiar în apropierea castrului fostei lor unităţi.</w:t>
      </w:r>
    </w:p>
    <w:p w:rsidR="00444418" w:rsidRPr="00E140A7" w:rsidRDefault="00456406">
      <w:pPr>
        <w:ind w:left="-15" w:right="0"/>
        <w:rPr>
          <w:rFonts w:ascii="Cambria" w:hAnsi="Cambria"/>
          <w:szCs w:val="24"/>
        </w:rPr>
      </w:pPr>
      <w:r w:rsidRPr="00E140A7">
        <w:rPr>
          <w:rFonts w:ascii="Cambria" w:hAnsi="Cambria"/>
          <w:szCs w:val="24"/>
        </w:rPr>
        <w:t xml:space="preserve">Un rol </w:t>
      </w:r>
      <w:r w:rsidRPr="00E140A7">
        <w:rPr>
          <w:rFonts w:ascii="Cambria" w:hAnsi="Cambria"/>
          <w:szCs w:val="24"/>
        </w:rPr>
        <w:t>important în viaţa romană dintr-o provincie de frontieră cum era Dacia în aveau aşezările civile –</w:t>
      </w:r>
      <w:r w:rsidRPr="00E140A7">
        <w:rPr>
          <w:rFonts w:ascii="Cambria" w:hAnsi="Cambria"/>
          <w:i/>
          <w:szCs w:val="24"/>
        </w:rPr>
        <w:t>vici militari</w:t>
      </w:r>
      <w:r w:rsidRPr="00E140A7">
        <w:rPr>
          <w:rFonts w:ascii="Cambria" w:hAnsi="Cambria"/>
          <w:szCs w:val="24"/>
          <w:vertAlign w:val="superscript"/>
        </w:rPr>
        <w:t>491</w:t>
      </w:r>
      <w:r w:rsidRPr="00E140A7">
        <w:rPr>
          <w:rFonts w:ascii="Cambria" w:hAnsi="Cambria"/>
          <w:i/>
          <w:szCs w:val="24"/>
        </w:rPr>
        <w:t xml:space="preserve">, </w:t>
      </w:r>
      <w:r w:rsidRPr="00E140A7">
        <w:rPr>
          <w:rFonts w:ascii="Cambria" w:hAnsi="Cambria"/>
          <w:szCs w:val="24"/>
        </w:rPr>
        <w:t xml:space="preserve">aşezări de tip </w:t>
      </w:r>
      <w:r w:rsidRPr="00E140A7">
        <w:rPr>
          <w:rFonts w:ascii="Cambria" w:hAnsi="Cambria"/>
          <w:i/>
          <w:szCs w:val="24"/>
        </w:rPr>
        <w:t>Kastellvicus</w:t>
      </w:r>
      <w:r w:rsidRPr="00E140A7">
        <w:rPr>
          <w:rFonts w:ascii="Cambria" w:hAnsi="Cambria"/>
          <w:szCs w:val="24"/>
        </w:rPr>
        <w:t>- din vecinătatea castrelor auxiliare</w:t>
      </w:r>
      <w:r w:rsidRPr="00E140A7">
        <w:rPr>
          <w:rFonts w:ascii="Cambria" w:hAnsi="Cambria"/>
          <w:szCs w:val="24"/>
          <w:vertAlign w:val="superscript"/>
        </w:rPr>
        <w:t>492</w:t>
      </w:r>
      <w:r w:rsidRPr="00E140A7">
        <w:rPr>
          <w:rFonts w:ascii="Cambria" w:hAnsi="Cambria"/>
          <w:szCs w:val="24"/>
        </w:rPr>
        <w:t xml:space="preserve">. Scopul existenţei fiecărui asemenea </w:t>
      </w:r>
      <w:r w:rsidRPr="00E140A7">
        <w:rPr>
          <w:rFonts w:ascii="Cambria" w:hAnsi="Cambria"/>
          <w:i/>
          <w:szCs w:val="24"/>
        </w:rPr>
        <w:t>vicus</w:t>
      </w:r>
      <w:r w:rsidRPr="00E140A7">
        <w:rPr>
          <w:rFonts w:ascii="Cambria" w:hAnsi="Cambria"/>
          <w:szCs w:val="24"/>
        </w:rPr>
        <w:t xml:space="preserve"> era de a </w:t>
      </w:r>
      <w:r w:rsidRPr="00E140A7">
        <w:rPr>
          <w:rFonts w:ascii="Cambria" w:hAnsi="Cambria"/>
          <w:szCs w:val="24"/>
        </w:rPr>
        <w:t>asigura toate nevoile soldatului şi deci, implicit, ale armatei (</w:t>
      </w:r>
      <w:r w:rsidRPr="00E140A7">
        <w:rPr>
          <w:rFonts w:ascii="Cambria" w:hAnsi="Cambria"/>
          <w:i/>
          <w:szCs w:val="24"/>
        </w:rPr>
        <w:t>SHA, vita Sev. Alex.</w:t>
      </w:r>
      <w:r w:rsidRPr="00E140A7">
        <w:rPr>
          <w:rFonts w:ascii="Cambria" w:hAnsi="Cambria"/>
          <w:szCs w:val="24"/>
        </w:rPr>
        <w:t xml:space="preserve"> 18, 52, 3: </w:t>
      </w:r>
      <w:r w:rsidRPr="00E140A7">
        <w:rPr>
          <w:rFonts w:ascii="Cambria" w:hAnsi="Cambria"/>
          <w:i/>
          <w:szCs w:val="24"/>
        </w:rPr>
        <w:t xml:space="preserve">miles non timetur, si vestitus, armatus, calcinatus et satur et habens aliquid in zonula </w:t>
      </w:r>
      <w:r w:rsidRPr="00E140A7">
        <w:rPr>
          <w:rFonts w:ascii="Cambria" w:hAnsi="Cambria"/>
          <w:szCs w:val="24"/>
        </w:rPr>
        <w:t>-„De soldat nu trebuie să te temi, dacă el este îmbrăcat, înarmat şi î</w:t>
      </w:r>
      <w:r w:rsidRPr="00E140A7">
        <w:rPr>
          <w:rFonts w:ascii="Cambria" w:hAnsi="Cambria"/>
          <w:szCs w:val="24"/>
        </w:rPr>
        <w:t>ncălţat, are stomacul plin şi ceva bani în puşculiţă”).</w:t>
      </w:r>
    </w:p>
    <w:p w:rsidR="00444418" w:rsidRPr="00E140A7" w:rsidRDefault="00456406">
      <w:pPr>
        <w:ind w:left="-15" w:right="0"/>
        <w:rPr>
          <w:rFonts w:ascii="Cambria" w:hAnsi="Cambria"/>
          <w:szCs w:val="24"/>
        </w:rPr>
      </w:pPr>
      <w:r w:rsidRPr="00E140A7">
        <w:rPr>
          <w:rFonts w:ascii="Cambria" w:hAnsi="Cambria"/>
          <w:szCs w:val="24"/>
        </w:rPr>
        <w:t xml:space="preserve">Organizarea unui </w:t>
      </w:r>
      <w:r w:rsidRPr="00E140A7">
        <w:rPr>
          <w:rFonts w:ascii="Cambria" w:hAnsi="Cambria"/>
          <w:i/>
          <w:szCs w:val="24"/>
        </w:rPr>
        <w:t xml:space="preserve">vicus </w:t>
      </w:r>
      <w:r w:rsidRPr="00E140A7">
        <w:rPr>
          <w:rFonts w:ascii="Cambria" w:hAnsi="Cambria"/>
          <w:szCs w:val="24"/>
        </w:rPr>
        <w:t xml:space="preserve">militar în imediata apropiere a unui castru auxiliar este condiţionată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23774" name="Group 723774"/>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08" name="Shape 816408"/>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3774" style="width:78pt;height:0.5pt;mso-position-horizontal-relative:char;mso-position-vertical-relative:line" coordsize="9906,63">
                <v:shape id="Shape 816409"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 xml:space="preserve">Beiträge zu römischer und barbarischer Bewaffnung in den ersten drei nachchristlichen Jahrhunderten </w:t>
      </w:r>
      <w:r w:rsidRPr="00E140A7">
        <w:rPr>
          <w:rFonts w:ascii="Cambria" w:hAnsi="Cambria"/>
          <w:i/>
          <w:szCs w:val="24"/>
        </w:rPr>
        <w:t>(Ma</w:t>
      </w:r>
      <w:r w:rsidRPr="00E140A7">
        <w:rPr>
          <w:rFonts w:ascii="Cambria" w:hAnsi="Cambria"/>
          <w:i/>
          <w:szCs w:val="24"/>
        </w:rPr>
        <w:t>rburger Kolloquium 1994), Marburg, 1994, p. 86 sqq.</w:t>
      </w:r>
    </w:p>
    <w:p w:rsidR="00444418" w:rsidRPr="00E140A7" w:rsidRDefault="00456406">
      <w:pPr>
        <w:numPr>
          <w:ilvl w:val="0"/>
          <w:numId w:val="8"/>
        </w:numPr>
        <w:spacing w:line="248" w:lineRule="auto"/>
        <w:ind w:right="11" w:hanging="10"/>
        <w:rPr>
          <w:rFonts w:ascii="Cambria" w:hAnsi="Cambria"/>
          <w:szCs w:val="24"/>
        </w:rPr>
      </w:pPr>
      <w:r w:rsidRPr="00E140A7">
        <w:rPr>
          <w:rFonts w:ascii="Cambria" w:hAnsi="Cambria"/>
          <w:i/>
          <w:szCs w:val="24"/>
        </w:rPr>
        <w:t xml:space="preserve">Doina Benea, </w:t>
      </w:r>
      <w:r w:rsidRPr="00E140A7">
        <w:rPr>
          <w:rFonts w:ascii="Cambria" w:hAnsi="Cambria"/>
          <w:b/>
          <w:i/>
          <w:szCs w:val="24"/>
        </w:rPr>
        <w:t>Die Urbanisierung der Militärvici in Dakien. Einfluss der demographischen Faktoren auf ihre Entwicklung</w:t>
      </w:r>
      <w:r w:rsidRPr="00E140A7">
        <w:rPr>
          <w:rFonts w:ascii="Cambria" w:hAnsi="Cambria"/>
          <w:i/>
          <w:szCs w:val="24"/>
        </w:rPr>
        <w:t xml:space="preserve">, în </w:t>
      </w:r>
      <w:r w:rsidRPr="00E140A7">
        <w:rPr>
          <w:rFonts w:ascii="Cambria" w:hAnsi="Cambria"/>
          <w:b/>
          <w:i/>
          <w:szCs w:val="24"/>
        </w:rPr>
        <w:t>PolEdil II</w:t>
      </w:r>
      <w:r w:rsidRPr="00E140A7">
        <w:rPr>
          <w:rFonts w:ascii="Cambria" w:hAnsi="Cambria"/>
          <w:i/>
          <w:szCs w:val="24"/>
        </w:rPr>
        <w:t>, p. 231-248.</w:t>
      </w:r>
    </w:p>
    <w:p w:rsidR="00444418" w:rsidRPr="00E140A7" w:rsidRDefault="00456406">
      <w:pPr>
        <w:numPr>
          <w:ilvl w:val="0"/>
          <w:numId w:val="8"/>
        </w:numPr>
        <w:spacing w:line="248" w:lineRule="auto"/>
        <w:ind w:right="11" w:hanging="10"/>
        <w:rPr>
          <w:rFonts w:ascii="Cambria" w:hAnsi="Cambria"/>
          <w:szCs w:val="24"/>
        </w:rPr>
      </w:pPr>
      <w:r w:rsidRPr="00E140A7">
        <w:rPr>
          <w:rFonts w:ascii="Cambria" w:hAnsi="Cambria"/>
          <w:i/>
          <w:szCs w:val="24"/>
        </w:rPr>
        <w:t xml:space="preserve">Pentru analogii, a se vedea  Ch.S. Sommer, </w:t>
      </w:r>
      <w:r w:rsidRPr="00E140A7">
        <w:rPr>
          <w:rFonts w:ascii="Cambria" w:hAnsi="Cambria"/>
          <w:b/>
          <w:i/>
          <w:szCs w:val="24"/>
        </w:rPr>
        <w:t>The Military</w:t>
      </w:r>
      <w:r w:rsidRPr="00E140A7">
        <w:rPr>
          <w:rFonts w:ascii="Cambria" w:eastAsia="Times New Roman" w:hAnsi="Cambria" w:cs="Times New Roman"/>
          <w:b/>
          <w:i/>
          <w:szCs w:val="24"/>
        </w:rPr>
        <w:t xml:space="preserve"> </w:t>
      </w:r>
      <w:r w:rsidRPr="00E140A7">
        <w:rPr>
          <w:rFonts w:ascii="Cambria" w:hAnsi="Cambria"/>
          <w:b/>
          <w:i/>
          <w:szCs w:val="24"/>
        </w:rPr>
        <w:t>vic</w:t>
      </w:r>
      <w:r w:rsidRPr="00E140A7">
        <w:rPr>
          <w:rFonts w:ascii="Cambria" w:hAnsi="Cambria"/>
          <w:b/>
          <w:i/>
          <w:szCs w:val="24"/>
        </w:rPr>
        <w:t>i in Roman Britain. Aspects of their Origins, their Location and Layout Administration, Function and End</w:t>
      </w:r>
      <w:r w:rsidRPr="00E140A7">
        <w:rPr>
          <w:rFonts w:ascii="Cambria" w:hAnsi="Cambria"/>
          <w:i/>
          <w:szCs w:val="24"/>
        </w:rPr>
        <w:t xml:space="preserve">, </w:t>
      </w:r>
      <w:r w:rsidRPr="00E140A7">
        <w:rPr>
          <w:rFonts w:ascii="Cambria" w:hAnsi="Cambria"/>
          <w:b/>
          <w:i/>
          <w:szCs w:val="24"/>
        </w:rPr>
        <w:t>BAR</w:t>
      </w:r>
      <w:r w:rsidRPr="00E140A7">
        <w:rPr>
          <w:rFonts w:ascii="Cambria" w:hAnsi="Cambria"/>
          <w:i/>
          <w:szCs w:val="24"/>
        </w:rPr>
        <w:t xml:space="preserve"> BS, 129, Oxford, 1984.</w:t>
      </w:r>
    </w:p>
    <w:p w:rsidR="00444418" w:rsidRPr="00E140A7" w:rsidRDefault="00456406">
      <w:pPr>
        <w:ind w:left="-15" w:right="0" w:firstLine="0"/>
        <w:rPr>
          <w:rFonts w:ascii="Cambria" w:hAnsi="Cambria"/>
          <w:szCs w:val="24"/>
        </w:rPr>
      </w:pPr>
      <w:r w:rsidRPr="00E140A7">
        <w:rPr>
          <w:rFonts w:ascii="Cambria" w:hAnsi="Cambria"/>
          <w:szCs w:val="24"/>
        </w:rPr>
        <w:lastRenderedPageBreak/>
        <w:t>de poziţia şi orientarea castrului respectiv, precum şi de relaţia castrului cu principalele căi de comunicaţie, ori de asp</w:t>
      </w:r>
      <w:r w:rsidRPr="00E140A7">
        <w:rPr>
          <w:rFonts w:ascii="Cambria" w:hAnsi="Cambria"/>
          <w:szCs w:val="24"/>
        </w:rPr>
        <w:t>ecte locale ca poziţia</w:t>
      </w:r>
    </w:p>
    <w:p w:rsidR="00444418" w:rsidRPr="00E140A7" w:rsidRDefault="00456406">
      <w:pPr>
        <w:ind w:left="-15" w:right="0" w:firstLine="0"/>
        <w:rPr>
          <w:rFonts w:ascii="Cambria" w:hAnsi="Cambria"/>
          <w:szCs w:val="24"/>
        </w:rPr>
      </w:pPr>
      <w:r w:rsidRPr="00E140A7">
        <w:rPr>
          <w:rFonts w:ascii="Cambria" w:hAnsi="Cambria"/>
          <w:szCs w:val="24"/>
        </w:rPr>
        <w:t xml:space="preserve">thermelor în faţa porţii </w:t>
      </w:r>
      <w:r w:rsidRPr="00E140A7">
        <w:rPr>
          <w:rFonts w:ascii="Cambria" w:hAnsi="Cambria"/>
          <w:i/>
          <w:szCs w:val="24"/>
        </w:rPr>
        <w:t xml:space="preserve">praetoria </w:t>
      </w:r>
      <w:r w:rsidRPr="00E140A7">
        <w:rPr>
          <w:rFonts w:ascii="Cambria" w:hAnsi="Cambria"/>
          <w:szCs w:val="24"/>
        </w:rPr>
        <w:t xml:space="preserve">şi porţii </w:t>
      </w:r>
      <w:r w:rsidRPr="00E140A7">
        <w:rPr>
          <w:rFonts w:ascii="Cambria" w:hAnsi="Cambria"/>
          <w:i/>
          <w:szCs w:val="24"/>
        </w:rPr>
        <w:t>principalis dextra</w:t>
      </w:r>
      <w:r w:rsidRPr="00E140A7">
        <w:rPr>
          <w:rFonts w:ascii="Cambria" w:hAnsi="Cambria"/>
          <w:szCs w:val="24"/>
          <w:vertAlign w:val="superscript"/>
        </w:rPr>
        <w:footnoteReference w:id="463"/>
      </w:r>
      <w:r w:rsidRPr="00E140A7">
        <w:rPr>
          <w:rFonts w:ascii="Cambria" w:hAnsi="Cambria"/>
          <w:szCs w:val="24"/>
        </w:rPr>
        <w:t xml:space="preserve">.  Cât priveşte tipologia acestor </w:t>
      </w:r>
      <w:r w:rsidRPr="00E140A7">
        <w:rPr>
          <w:rFonts w:ascii="Cambria" w:hAnsi="Cambria"/>
          <w:i/>
          <w:szCs w:val="24"/>
        </w:rPr>
        <w:t>Kastellvici</w:t>
      </w:r>
      <w:r w:rsidRPr="00E140A7">
        <w:rPr>
          <w:rFonts w:ascii="Cambria" w:hAnsi="Cambria"/>
          <w:szCs w:val="24"/>
        </w:rPr>
        <w:t xml:space="preserve">, au fost identificate trei tipuri de amplasamente: a) de-a lungul căii principale de comunicaţie </w:t>
      </w:r>
    </w:p>
    <w:p w:rsidR="00444418" w:rsidRPr="00E140A7" w:rsidRDefault="00456406">
      <w:pPr>
        <w:spacing w:after="27"/>
        <w:ind w:left="-15" w:right="0" w:firstLine="0"/>
        <w:rPr>
          <w:rFonts w:ascii="Cambria" w:hAnsi="Cambria"/>
          <w:szCs w:val="24"/>
        </w:rPr>
      </w:pPr>
      <w:r w:rsidRPr="00E140A7">
        <w:rPr>
          <w:rFonts w:ascii="Cambria" w:hAnsi="Cambria"/>
          <w:szCs w:val="24"/>
        </w:rPr>
        <w:t>(</w:t>
      </w:r>
      <w:r w:rsidRPr="00E140A7">
        <w:rPr>
          <w:rFonts w:ascii="Cambria" w:hAnsi="Cambria"/>
          <w:i/>
          <w:szCs w:val="24"/>
        </w:rPr>
        <w:t>Straßentyp</w:t>
      </w:r>
      <w:r w:rsidRPr="00E140A7">
        <w:rPr>
          <w:rFonts w:ascii="Cambria" w:hAnsi="Cambria"/>
          <w:szCs w:val="24"/>
        </w:rPr>
        <w:t>); tangenţial,</w:t>
      </w:r>
      <w:r w:rsidRPr="00E140A7">
        <w:rPr>
          <w:rFonts w:ascii="Cambria" w:hAnsi="Cambria"/>
          <w:szCs w:val="24"/>
        </w:rPr>
        <w:t xml:space="preserve"> de-a lungul căii principale de comunicaţie (</w:t>
      </w:r>
      <w:r w:rsidRPr="00E140A7">
        <w:rPr>
          <w:rFonts w:ascii="Cambria" w:hAnsi="Cambria"/>
          <w:i/>
          <w:szCs w:val="24"/>
        </w:rPr>
        <w:t>Tangentialtyp</w:t>
      </w:r>
      <w:r w:rsidRPr="00E140A7">
        <w:rPr>
          <w:rFonts w:ascii="Cambria" w:hAnsi="Cambria"/>
          <w:szCs w:val="24"/>
        </w:rPr>
        <w:t>); aşezarea dezvoltată de jur împrejurul castrului (</w:t>
      </w:r>
      <w:r w:rsidRPr="00E140A7">
        <w:rPr>
          <w:rFonts w:ascii="Cambria" w:hAnsi="Cambria"/>
          <w:i/>
          <w:szCs w:val="24"/>
        </w:rPr>
        <w:t>Ringtyp</w:t>
      </w:r>
      <w:r w:rsidRPr="00E140A7">
        <w:rPr>
          <w:rFonts w:ascii="Cambria" w:hAnsi="Cambria"/>
          <w:szCs w:val="24"/>
        </w:rPr>
        <w:t>)</w:t>
      </w:r>
      <w:r w:rsidRPr="00E140A7">
        <w:rPr>
          <w:rFonts w:ascii="Cambria" w:hAnsi="Cambria"/>
          <w:szCs w:val="24"/>
          <w:vertAlign w:val="superscript"/>
        </w:rPr>
        <w:footnoteReference w:id="46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Analiza complexă a vieţii economice, sociale şi spirituale a aşezărilor de tip </w:t>
      </w:r>
      <w:r w:rsidRPr="00E140A7">
        <w:rPr>
          <w:rFonts w:ascii="Cambria" w:hAnsi="Cambria"/>
          <w:i/>
          <w:szCs w:val="24"/>
        </w:rPr>
        <w:t>Kastellvicus</w:t>
      </w:r>
      <w:r w:rsidRPr="00E140A7">
        <w:rPr>
          <w:rFonts w:ascii="Cambria" w:hAnsi="Cambria"/>
          <w:szCs w:val="24"/>
        </w:rPr>
        <w:t xml:space="preserve"> din apropierea castrelor auxiliare reprezin</w:t>
      </w:r>
      <w:r w:rsidRPr="00E140A7">
        <w:rPr>
          <w:rFonts w:ascii="Cambria" w:hAnsi="Cambria"/>
          <w:szCs w:val="24"/>
        </w:rPr>
        <w:t>tă una din problemele cele mai importante în înţelegerea istoriei unei provincii romane</w:t>
      </w:r>
      <w:r w:rsidRPr="00E140A7">
        <w:rPr>
          <w:rFonts w:ascii="Cambria" w:hAnsi="Cambria"/>
          <w:szCs w:val="24"/>
          <w:vertAlign w:val="superscript"/>
        </w:rPr>
        <w:footnoteReference w:id="465"/>
      </w:r>
      <w:r w:rsidRPr="00E140A7">
        <w:rPr>
          <w:rFonts w:ascii="Cambria" w:hAnsi="Cambria"/>
          <w:szCs w:val="24"/>
        </w:rPr>
        <w:t>. Structura socială a aşezărilor de acest fel reflectă în bună măsură structura socio-etnică a trupei din castru (şi prin familiile soldaţilor)</w:t>
      </w:r>
      <w:r w:rsidRPr="00E140A7">
        <w:rPr>
          <w:rFonts w:ascii="Cambria" w:hAnsi="Cambria"/>
          <w:szCs w:val="24"/>
          <w:vertAlign w:val="superscript"/>
        </w:rPr>
        <w:footnoteReference w:id="466"/>
      </w:r>
      <w:r w:rsidRPr="00E140A7">
        <w:rPr>
          <w:rFonts w:ascii="Cambria" w:hAnsi="Cambria"/>
          <w:szCs w:val="24"/>
        </w:rPr>
        <w:t xml:space="preserve">. Activitatea economică </w:t>
      </w:r>
      <w:r w:rsidRPr="00E140A7">
        <w:rPr>
          <w:rFonts w:ascii="Cambria" w:hAnsi="Cambria"/>
          <w:szCs w:val="24"/>
        </w:rPr>
        <w:t xml:space="preserve">desfăşurată în </w:t>
      </w:r>
      <w:r w:rsidRPr="00E140A7">
        <w:rPr>
          <w:rFonts w:ascii="Cambria" w:hAnsi="Cambria"/>
          <w:i/>
          <w:szCs w:val="24"/>
        </w:rPr>
        <w:t>vici militari</w:t>
      </w:r>
      <w:r w:rsidRPr="00E140A7">
        <w:rPr>
          <w:rFonts w:ascii="Cambria" w:hAnsi="Cambria"/>
          <w:szCs w:val="24"/>
        </w:rPr>
        <w:t xml:space="preserve"> prin atelierele meşteşugăreşti şi comerţ era menită să asigure nevoile armatei, dar în funcţie de cerere ea era independentă şi intra în relaţii cu aşezările autohtone din împrejurimi (în unele cazuri aceste relaţii economice d</w:t>
      </w:r>
      <w:r w:rsidRPr="00E140A7">
        <w:rPr>
          <w:rFonts w:ascii="Cambria" w:hAnsi="Cambria"/>
          <w:szCs w:val="24"/>
        </w:rPr>
        <w:t xml:space="preserve">epăşesc graniţele Provinciei, intrând în contact cu lumea barbară din vecinătatea </w:t>
      </w:r>
      <w:r w:rsidRPr="00E140A7">
        <w:rPr>
          <w:rFonts w:ascii="Cambria" w:hAnsi="Cambria"/>
          <w:i/>
          <w:szCs w:val="24"/>
        </w:rPr>
        <w:t>limes-</w:t>
      </w:r>
      <w:r w:rsidRPr="00E140A7">
        <w:rPr>
          <w:rFonts w:ascii="Cambria" w:hAnsi="Cambria"/>
          <w:szCs w:val="24"/>
        </w:rPr>
        <w:t xml:space="preserve">ului). Viaţa spirituală din </w:t>
      </w:r>
      <w:r w:rsidRPr="00E140A7">
        <w:rPr>
          <w:rFonts w:ascii="Cambria" w:hAnsi="Cambria"/>
          <w:i/>
          <w:szCs w:val="24"/>
        </w:rPr>
        <w:t>vici militari</w:t>
      </w:r>
      <w:r w:rsidRPr="00E140A7">
        <w:rPr>
          <w:rFonts w:ascii="Cambria" w:hAnsi="Cambria"/>
          <w:szCs w:val="24"/>
        </w:rPr>
        <w:t xml:space="preserve"> este dominată de cultele religioase preponderent adoptate de trupa din castru. </w:t>
      </w:r>
    </w:p>
    <w:p w:rsidR="00444418" w:rsidRPr="00E140A7" w:rsidRDefault="00456406">
      <w:pPr>
        <w:spacing w:after="40"/>
        <w:ind w:left="-15" w:right="0" w:firstLine="0"/>
        <w:rPr>
          <w:rFonts w:ascii="Cambria" w:hAnsi="Cambria"/>
          <w:szCs w:val="24"/>
        </w:rPr>
      </w:pPr>
      <w:r w:rsidRPr="00E140A7">
        <w:rPr>
          <w:rFonts w:ascii="Cambria" w:hAnsi="Cambria"/>
          <w:szCs w:val="24"/>
        </w:rPr>
        <w:t xml:space="preserve">Populaţia eterogenă a </w:t>
      </w:r>
      <w:r w:rsidRPr="00E140A7">
        <w:rPr>
          <w:rFonts w:ascii="Cambria" w:hAnsi="Cambria"/>
          <w:i/>
          <w:szCs w:val="24"/>
        </w:rPr>
        <w:t>vici</w:t>
      </w:r>
      <w:r w:rsidRPr="00E140A7">
        <w:rPr>
          <w:rFonts w:ascii="Cambria" w:hAnsi="Cambria"/>
          <w:szCs w:val="24"/>
        </w:rPr>
        <w:t>-lor militari cuprin</w:t>
      </w:r>
      <w:r w:rsidRPr="00E140A7">
        <w:rPr>
          <w:rFonts w:ascii="Cambria" w:hAnsi="Cambria"/>
          <w:szCs w:val="24"/>
        </w:rPr>
        <w:t xml:space="preserve">dea nu numai familiile soldaţilor, ci şi elementele adiacente armatei care însoţeau trupa în peregrinările ei de lungă durată: furnizorii </w:t>
      </w:r>
      <w:r w:rsidRPr="00E140A7">
        <w:rPr>
          <w:rFonts w:ascii="Cambria" w:hAnsi="Cambria"/>
          <w:szCs w:val="24"/>
        </w:rPr>
        <w:lastRenderedPageBreak/>
        <w:t>armatei, mici negustori (</w:t>
      </w:r>
      <w:r w:rsidRPr="00E140A7">
        <w:rPr>
          <w:rFonts w:ascii="Cambria" w:hAnsi="Cambria"/>
          <w:i/>
          <w:szCs w:val="24"/>
        </w:rPr>
        <w:t>mercatores, negotiatores</w:t>
      </w:r>
      <w:r w:rsidRPr="00E140A7">
        <w:rPr>
          <w:rFonts w:ascii="Cambria" w:hAnsi="Cambria"/>
          <w:szCs w:val="24"/>
        </w:rPr>
        <w:t xml:space="preserve">), artizani, </w:t>
      </w:r>
      <w:r w:rsidRPr="00E140A7">
        <w:rPr>
          <w:rFonts w:ascii="Cambria" w:hAnsi="Cambria"/>
          <w:i/>
          <w:szCs w:val="24"/>
        </w:rPr>
        <w:t>lixae</w:t>
      </w:r>
      <w:r w:rsidRPr="00E140A7">
        <w:rPr>
          <w:rFonts w:ascii="Cambria" w:hAnsi="Cambria"/>
          <w:szCs w:val="24"/>
          <w:vertAlign w:val="superscript"/>
        </w:rPr>
        <w:footnoteReference w:id="467"/>
      </w:r>
      <w:r w:rsidRPr="00E140A7">
        <w:rPr>
          <w:rFonts w:ascii="Cambria" w:hAnsi="Cambria"/>
          <w:szCs w:val="24"/>
        </w:rPr>
        <w:t xml:space="preserve"> etc. Un </w:t>
      </w:r>
      <w:r w:rsidRPr="00E140A7">
        <w:rPr>
          <w:rFonts w:ascii="Cambria" w:hAnsi="Cambria"/>
          <w:i/>
          <w:szCs w:val="24"/>
        </w:rPr>
        <w:t xml:space="preserve">vicus </w:t>
      </w:r>
      <w:r w:rsidRPr="00E140A7">
        <w:rPr>
          <w:rFonts w:ascii="Cambria" w:hAnsi="Cambria"/>
          <w:szCs w:val="24"/>
        </w:rPr>
        <w:t xml:space="preserve">militar avea capacitatea de a </w:t>
      </w:r>
      <w:r w:rsidRPr="00E140A7">
        <w:rPr>
          <w:rFonts w:ascii="Cambria" w:hAnsi="Cambria"/>
          <w:szCs w:val="24"/>
        </w:rPr>
        <w:t>atrage şi absorbi populaţia autohtonă interesată de a se ridica la un nou statut social, deosebit, reprezentat de intrarea în armată</w:t>
      </w:r>
      <w:r w:rsidRPr="00E140A7">
        <w:rPr>
          <w:rFonts w:ascii="Cambria" w:hAnsi="Cambria"/>
          <w:szCs w:val="24"/>
          <w:vertAlign w:val="superscript"/>
        </w:rPr>
        <w:footnoteReference w:id="468"/>
      </w:r>
      <w:r w:rsidRPr="00E140A7">
        <w:rPr>
          <w:rFonts w:ascii="Cambria" w:hAnsi="Cambria"/>
          <w:szCs w:val="24"/>
        </w:rPr>
        <w:t>.</w:t>
      </w:r>
    </w:p>
    <w:p w:rsidR="00444418" w:rsidRPr="00E140A7" w:rsidRDefault="00456406">
      <w:pPr>
        <w:spacing w:after="44"/>
        <w:ind w:left="-15" w:right="0"/>
        <w:rPr>
          <w:rFonts w:ascii="Cambria" w:hAnsi="Cambria"/>
          <w:szCs w:val="24"/>
        </w:rPr>
      </w:pPr>
      <w:r w:rsidRPr="00E140A7">
        <w:rPr>
          <w:rFonts w:ascii="Cambria" w:hAnsi="Cambria"/>
          <w:szCs w:val="24"/>
        </w:rPr>
        <w:t xml:space="preserve">Aşadar, </w:t>
      </w:r>
      <w:r w:rsidRPr="00E140A7">
        <w:rPr>
          <w:rFonts w:ascii="Cambria" w:hAnsi="Cambria"/>
          <w:i/>
          <w:szCs w:val="24"/>
        </w:rPr>
        <w:t>vici militari</w:t>
      </w:r>
      <w:r w:rsidRPr="00E140A7">
        <w:rPr>
          <w:rFonts w:ascii="Cambria" w:hAnsi="Cambria"/>
          <w:szCs w:val="24"/>
        </w:rPr>
        <w:t xml:space="preserve"> au reprezentat de civilizaţie romană şi spiritualitate latină, care au contribuit prin însuşi </w:t>
      </w:r>
      <w:r w:rsidRPr="00E140A7">
        <w:rPr>
          <w:rFonts w:ascii="Cambria" w:hAnsi="Cambria"/>
          <w:szCs w:val="24"/>
        </w:rPr>
        <w:t xml:space="preserve">numărul castrelor la romanizarea populaţiei indigene dintr-o provincie romană. În funcţie de puterea economică, socială şi demografică a unui </w:t>
      </w:r>
      <w:r w:rsidRPr="00E140A7">
        <w:rPr>
          <w:rFonts w:ascii="Cambria" w:hAnsi="Cambria"/>
          <w:i/>
          <w:szCs w:val="24"/>
        </w:rPr>
        <w:t>vicus</w:t>
      </w:r>
      <w:r w:rsidRPr="00E140A7">
        <w:rPr>
          <w:rFonts w:ascii="Cambria" w:hAnsi="Cambria"/>
          <w:szCs w:val="24"/>
        </w:rPr>
        <w:t xml:space="preserve"> militar acesta putea accede la statutul de </w:t>
      </w:r>
      <w:r w:rsidRPr="00E140A7">
        <w:rPr>
          <w:rFonts w:ascii="Cambria" w:hAnsi="Cambria"/>
          <w:i/>
          <w:szCs w:val="24"/>
        </w:rPr>
        <w:t>civitas</w:t>
      </w:r>
      <w:r w:rsidRPr="00E140A7">
        <w:rPr>
          <w:rFonts w:ascii="Cambria" w:hAnsi="Cambria"/>
          <w:szCs w:val="24"/>
        </w:rPr>
        <w:t xml:space="preserve">, </w:t>
      </w:r>
      <w:r w:rsidRPr="00E140A7">
        <w:rPr>
          <w:rFonts w:ascii="Cambria" w:hAnsi="Cambria"/>
          <w:i/>
          <w:szCs w:val="24"/>
        </w:rPr>
        <w:t>municipium</w:t>
      </w:r>
      <w:r w:rsidRPr="00E140A7">
        <w:rPr>
          <w:rFonts w:ascii="Cambria" w:hAnsi="Cambria"/>
          <w:szCs w:val="24"/>
        </w:rPr>
        <w:t>. În Dacia cercetarea arheologică a aşezărilor</w:t>
      </w:r>
      <w:r w:rsidRPr="00E140A7">
        <w:rPr>
          <w:rFonts w:ascii="Cambria" w:hAnsi="Cambria"/>
          <w:szCs w:val="24"/>
        </w:rPr>
        <w:t xml:space="preserve"> vicane aparţinând castrelor auxiliare (</w:t>
      </w:r>
      <w:r w:rsidRPr="00E140A7">
        <w:rPr>
          <w:rFonts w:ascii="Cambria" w:hAnsi="Cambria"/>
          <w:i/>
          <w:szCs w:val="24"/>
        </w:rPr>
        <w:t>vici militari, Kastellvici</w:t>
      </w:r>
      <w:r w:rsidRPr="00E140A7">
        <w:rPr>
          <w:rFonts w:ascii="Cambria" w:hAnsi="Cambria"/>
          <w:szCs w:val="24"/>
        </w:rPr>
        <w:t xml:space="preserve">) sunt încă la început; o serie de edificii au fost dezvelite în mai multe localităţi, dar doar despre un singur </w:t>
      </w:r>
      <w:r w:rsidRPr="00E140A7">
        <w:rPr>
          <w:rFonts w:ascii="Cambria" w:hAnsi="Cambria"/>
          <w:i/>
          <w:szCs w:val="24"/>
        </w:rPr>
        <w:t>vicus</w:t>
      </w:r>
      <w:r w:rsidRPr="00E140A7">
        <w:rPr>
          <w:rFonts w:ascii="Cambria" w:hAnsi="Cambria"/>
          <w:szCs w:val="24"/>
        </w:rPr>
        <w:t xml:space="preserve"> se poate afirma că reprezintă prin modul său de organizare o astfel de </w:t>
      </w:r>
      <w:r w:rsidRPr="00E140A7">
        <w:rPr>
          <w:rFonts w:ascii="Cambria" w:hAnsi="Cambria"/>
          <w:szCs w:val="24"/>
        </w:rPr>
        <w:t>aşezare (Tibiscum)</w:t>
      </w:r>
      <w:r w:rsidRPr="00E140A7">
        <w:rPr>
          <w:rFonts w:ascii="Cambria" w:hAnsi="Cambria"/>
          <w:szCs w:val="24"/>
          <w:vertAlign w:val="superscript"/>
        </w:rPr>
        <w:footnoteReference w:id="469"/>
      </w:r>
      <w:r w:rsidRPr="00E140A7">
        <w:rPr>
          <w:rFonts w:ascii="Cambria" w:hAnsi="Cambria"/>
          <w:szCs w:val="24"/>
        </w:rPr>
        <w:t>.</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spacing w:after="278"/>
        <w:ind w:left="-15" w:right="0"/>
        <w:rPr>
          <w:rFonts w:ascii="Cambria" w:hAnsi="Cambria"/>
          <w:szCs w:val="24"/>
        </w:rPr>
      </w:pPr>
      <w:r w:rsidRPr="00E140A7">
        <w:rPr>
          <w:rFonts w:ascii="Cambria" w:hAnsi="Cambria"/>
          <w:szCs w:val="24"/>
        </w:rPr>
        <w:t>Armata romană a contribuit la creşterea demografică substanţială în localităţile unde a fost cantonată</w:t>
      </w:r>
      <w:r w:rsidRPr="00E140A7">
        <w:rPr>
          <w:rFonts w:ascii="Cambria" w:hAnsi="Cambria"/>
          <w:szCs w:val="24"/>
          <w:vertAlign w:val="superscript"/>
        </w:rPr>
        <w:footnoteReference w:id="470"/>
      </w:r>
      <w:r w:rsidRPr="00E140A7">
        <w:rPr>
          <w:rFonts w:ascii="Cambria" w:hAnsi="Cambria"/>
          <w:szCs w:val="24"/>
        </w:rPr>
        <w:t>. Acest spor de populaţie latinofonă se realiza nu doar prin familiile militarilor, ci şi prin alte elemente civile adiacente arma</w:t>
      </w:r>
      <w:r w:rsidRPr="00E140A7">
        <w:rPr>
          <w:rFonts w:ascii="Cambria" w:hAnsi="Cambria"/>
          <w:szCs w:val="24"/>
        </w:rPr>
        <w:t>tei care urmau, ca pretutindeni, trupele în peregrinările lor de lungă durată. Dezvoltarea preurbană accentuată a unor localităţi  –de pildă, Micia</w:t>
      </w:r>
      <w:r w:rsidRPr="00E140A7">
        <w:rPr>
          <w:rFonts w:ascii="Cambria" w:hAnsi="Cambria"/>
          <w:szCs w:val="24"/>
          <w:vertAlign w:val="superscript"/>
        </w:rPr>
        <w:footnoteReference w:id="471"/>
      </w:r>
      <w:r w:rsidRPr="00E140A7">
        <w:rPr>
          <w:rFonts w:ascii="Cambria" w:hAnsi="Cambria"/>
          <w:szCs w:val="24"/>
        </w:rPr>
        <w:t>- se datorează armatei;  altele  –</w:t>
      </w:r>
      <w:r w:rsidRPr="00E140A7">
        <w:rPr>
          <w:rFonts w:ascii="Cambria" w:hAnsi="Cambria"/>
          <w:szCs w:val="24"/>
        </w:rPr>
        <w:lastRenderedPageBreak/>
        <w:t>cazul Potaissei</w:t>
      </w:r>
      <w:r w:rsidRPr="00E140A7">
        <w:rPr>
          <w:rFonts w:ascii="Cambria" w:hAnsi="Cambria"/>
          <w:szCs w:val="24"/>
          <w:vertAlign w:val="superscript"/>
        </w:rPr>
        <w:footnoteReference w:id="472"/>
      </w:r>
      <w:r w:rsidRPr="00E140A7">
        <w:rPr>
          <w:rFonts w:ascii="Cambria" w:hAnsi="Cambria"/>
          <w:szCs w:val="24"/>
        </w:rPr>
        <w:t>-  devin după numai două-trei decenii de la instalarea arm</w:t>
      </w:r>
      <w:r w:rsidRPr="00E140A7">
        <w:rPr>
          <w:rFonts w:ascii="Cambria" w:hAnsi="Cambria"/>
          <w:szCs w:val="24"/>
        </w:rPr>
        <w:t>atei, înfloritoare oraşe. Militarii înşişi şi populaţia civilă care îi urmează, au contribuit substanţial la progresul economiei şi civilizaţiei romane provinciale</w:t>
      </w:r>
      <w:r w:rsidRPr="00E140A7">
        <w:rPr>
          <w:rFonts w:ascii="Cambria" w:hAnsi="Cambria"/>
          <w:szCs w:val="24"/>
          <w:vertAlign w:val="superscript"/>
        </w:rPr>
        <w:footnoteReference w:id="473"/>
      </w:r>
      <w:r w:rsidRPr="00E140A7">
        <w:rPr>
          <w:rFonts w:ascii="Cambria" w:hAnsi="Cambria"/>
          <w:szCs w:val="24"/>
        </w:rPr>
        <w:t xml:space="preserve">. Elementul militar e prezent </w:t>
      </w:r>
      <w:r w:rsidRPr="00E140A7">
        <w:rPr>
          <w:rFonts w:ascii="Cambria" w:hAnsi="Cambria"/>
          <w:i/>
          <w:szCs w:val="24"/>
        </w:rPr>
        <w:t>pecunia sua</w:t>
      </w:r>
      <w:r w:rsidRPr="00E140A7">
        <w:rPr>
          <w:rFonts w:ascii="Cambria" w:hAnsi="Cambria"/>
          <w:szCs w:val="24"/>
        </w:rPr>
        <w:t xml:space="preserve"> la construirea unor edificii publice, a templelor,</w:t>
      </w:r>
      <w:r w:rsidRPr="00E140A7">
        <w:rPr>
          <w:rFonts w:ascii="Cambria" w:hAnsi="Cambria"/>
          <w:szCs w:val="24"/>
        </w:rPr>
        <w:t xml:space="preserve"> a thermelor folosite şi de civili. Armata romană a construit drumuri, poduri, a fortificat oraşe, a întreprins lucrări de captare şi aducţiune a apei potabile etc.</w:t>
      </w:r>
    </w:p>
    <w:p w:rsidR="00444418" w:rsidRPr="00E140A7" w:rsidRDefault="00456406">
      <w:pPr>
        <w:pStyle w:val="Heading2"/>
        <w:ind w:left="0" w:firstLine="710"/>
        <w:rPr>
          <w:rFonts w:ascii="Cambria" w:hAnsi="Cambria"/>
          <w:szCs w:val="24"/>
        </w:rPr>
      </w:pPr>
      <w:r w:rsidRPr="00E140A7">
        <w:rPr>
          <w:rFonts w:ascii="Cambria" w:hAnsi="Cambria"/>
          <w:szCs w:val="24"/>
        </w:rPr>
        <w:t>2.3. Sistemul defensiv şi de comunicaţii al Daciei</w:t>
      </w:r>
    </w:p>
    <w:p w:rsidR="00444418" w:rsidRPr="00E140A7" w:rsidRDefault="00456406">
      <w:pPr>
        <w:ind w:left="-15" w:right="0"/>
        <w:rPr>
          <w:rFonts w:ascii="Cambria" w:hAnsi="Cambria"/>
          <w:szCs w:val="24"/>
        </w:rPr>
      </w:pPr>
      <w:r w:rsidRPr="00E140A7">
        <w:rPr>
          <w:rFonts w:ascii="Cambria" w:hAnsi="Cambria"/>
          <w:szCs w:val="24"/>
        </w:rPr>
        <w:t>Organizarea noii Provincii – în care con</w:t>
      </w:r>
      <w:r w:rsidRPr="00E140A7">
        <w:rPr>
          <w:rFonts w:ascii="Cambria" w:hAnsi="Cambria"/>
          <w:szCs w:val="24"/>
        </w:rPr>
        <w:t>ceperea reţelei de drumuri şi stabilirea garnizoanei trupelor reprezintă elementele esenţiale –  marchează începutul constituirii sistemului defensiv al Daciei romane</w:t>
      </w:r>
      <w:r w:rsidRPr="00E140A7">
        <w:rPr>
          <w:rFonts w:ascii="Cambria" w:hAnsi="Cambria"/>
          <w:szCs w:val="24"/>
          <w:vertAlign w:val="superscript"/>
        </w:rPr>
        <w:footnoteReference w:id="474"/>
      </w:r>
      <w:r w:rsidRPr="00E140A7">
        <w:rPr>
          <w:rFonts w:ascii="Cambria" w:hAnsi="Cambria"/>
          <w:szCs w:val="24"/>
          <w:vertAlign w:val="superscript"/>
        </w:rPr>
        <w:footnoteReference w:id="475"/>
      </w:r>
      <w:r w:rsidRPr="00E140A7">
        <w:rPr>
          <w:rFonts w:ascii="Cambria" w:hAnsi="Cambria"/>
          <w:szCs w:val="24"/>
        </w:rPr>
        <w:t>. Sistemul defensiv al Daciei reprezintă o unitate indisolubilă între linia de castre şi</w:t>
      </w:r>
      <w:r w:rsidRPr="00E140A7">
        <w:rPr>
          <w:rFonts w:ascii="Cambria" w:hAnsi="Cambria"/>
          <w:szCs w:val="24"/>
        </w:rPr>
        <w:t xml:space="preserve"> drumul (</w:t>
      </w:r>
      <w:r w:rsidRPr="00E140A7">
        <w:rPr>
          <w:rFonts w:ascii="Cambria" w:hAnsi="Cambria"/>
          <w:i/>
          <w:szCs w:val="24"/>
        </w:rPr>
        <w:t>via</w:t>
      </w:r>
      <w:r w:rsidRPr="00E140A7">
        <w:rPr>
          <w:rFonts w:ascii="Cambria" w:hAnsi="Cambria"/>
          <w:szCs w:val="24"/>
        </w:rPr>
        <w:t xml:space="preserve">) care le uneşte; paza şi întreţinerea acestora erau încredinţate trupelor din sectoarele respective de </w:t>
      </w:r>
      <w:r w:rsidRPr="00E140A7">
        <w:rPr>
          <w:rFonts w:ascii="Cambria" w:hAnsi="Cambria"/>
          <w:i/>
          <w:szCs w:val="24"/>
        </w:rPr>
        <w:t>limes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Cu privire la accepţiunea termenului </w:t>
      </w:r>
      <w:r w:rsidRPr="00E140A7">
        <w:rPr>
          <w:rFonts w:ascii="Cambria" w:hAnsi="Cambria"/>
          <w:i/>
          <w:szCs w:val="24"/>
        </w:rPr>
        <w:t>limes</w:t>
      </w:r>
      <w:r w:rsidRPr="00E140A7">
        <w:rPr>
          <w:rFonts w:ascii="Cambria" w:hAnsi="Cambria"/>
          <w:szCs w:val="24"/>
          <w:vertAlign w:val="superscript"/>
        </w:rPr>
        <w:footnoteReference w:id="476"/>
      </w:r>
      <w:r w:rsidRPr="00E140A7">
        <w:rPr>
          <w:rFonts w:ascii="Cambria" w:hAnsi="Cambria"/>
          <w:szCs w:val="24"/>
          <w:vertAlign w:val="superscript"/>
        </w:rPr>
        <w:t xml:space="preserve"> </w:t>
      </w:r>
      <w:r w:rsidRPr="00E140A7">
        <w:rPr>
          <w:rFonts w:ascii="Cambria" w:hAnsi="Cambria"/>
          <w:szCs w:val="24"/>
        </w:rPr>
        <w:t>sunt de avut în vedere două sensuri/înţelesuri: a) primul se referă la instalaţiile milit</w:t>
      </w:r>
      <w:r w:rsidRPr="00E140A7">
        <w:rPr>
          <w:rFonts w:ascii="Cambria" w:hAnsi="Cambria"/>
          <w:szCs w:val="24"/>
        </w:rPr>
        <w:t xml:space="preserve">are de la graniţă </w:t>
      </w:r>
    </w:p>
    <w:p w:rsidR="00444418" w:rsidRPr="00E140A7" w:rsidRDefault="00456406">
      <w:pPr>
        <w:spacing w:after="66"/>
        <w:ind w:left="-15" w:right="0" w:firstLine="0"/>
        <w:rPr>
          <w:rFonts w:ascii="Cambria" w:hAnsi="Cambria"/>
          <w:szCs w:val="24"/>
        </w:rPr>
      </w:pPr>
      <w:r w:rsidRPr="00E140A7">
        <w:rPr>
          <w:rFonts w:ascii="Cambria" w:hAnsi="Cambria"/>
          <w:szCs w:val="24"/>
        </w:rPr>
        <w:lastRenderedPageBreak/>
        <w:t>(drumuri-baze militare-sistem de pândă şi semnalizare)</w:t>
      </w:r>
      <w:r w:rsidRPr="00E140A7">
        <w:rPr>
          <w:rFonts w:ascii="Cambria" w:hAnsi="Cambria"/>
          <w:szCs w:val="24"/>
          <w:vertAlign w:val="superscript"/>
        </w:rPr>
        <w:footnoteReference w:id="477"/>
      </w:r>
      <w:r w:rsidRPr="00E140A7">
        <w:rPr>
          <w:rFonts w:ascii="Cambria" w:hAnsi="Cambria"/>
          <w:szCs w:val="24"/>
        </w:rPr>
        <w:t xml:space="preserve"> care înglobau de fapt întreaga viaţă economică şi socială din faţa şi din spatele frontierei; b) al doilea este de natură logistică şi se referă la concepţia de apărare. </w:t>
      </w:r>
      <w:r w:rsidRPr="00E140A7">
        <w:rPr>
          <w:rFonts w:ascii="Cambria" w:hAnsi="Cambria"/>
          <w:i/>
          <w:szCs w:val="24"/>
        </w:rPr>
        <w:t>Limes</w:t>
      </w:r>
      <w:r w:rsidRPr="00E140A7">
        <w:rPr>
          <w:rFonts w:ascii="Cambria" w:hAnsi="Cambria"/>
          <w:szCs w:val="24"/>
        </w:rPr>
        <w:t xml:space="preserve">-ul a </w:t>
      </w:r>
      <w:r w:rsidRPr="00E140A7">
        <w:rPr>
          <w:rFonts w:ascii="Cambria" w:hAnsi="Cambria"/>
          <w:szCs w:val="24"/>
        </w:rPr>
        <w:t xml:space="preserve">reprezentat un sistem care asigura </w:t>
      </w:r>
      <w:r w:rsidRPr="00E140A7">
        <w:rPr>
          <w:rFonts w:ascii="Cambria" w:hAnsi="Cambria"/>
          <w:i/>
          <w:szCs w:val="24"/>
        </w:rPr>
        <w:t>pax Romana</w:t>
      </w:r>
      <w:r w:rsidRPr="00E140A7">
        <w:rPr>
          <w:rFonts w:ascii="Cambria" w:hAnsi="Cambria"/>
          <w:szCs w:val="24"/>
          <w:vertAlign w:val="superscript"/>
        </w:rPr>
        <w:footnoteReference w:id="478"/>
      </w:r>
      <w:r w:rsidRPr="00E140A7">
        <w:rPr>
          <w:rFonts w:ascii="Cambria" w:hAnsi="Cambria"/>
          <w:szCs w:val="24"/>
        </w:rPr>
        <w:t>. El se baza pe dislocarea de forţe militare de-a lungul frontierei în aşa  fel, încât pe baza sistemului rutier, să se poată realiza în orice moment o concentrare a trupelor într-un punct ameninţat sau chiar a</w:t>
      </w:r>
      <w:r w:rsidRPr="00E140A7">
        <w:rPr>
          <w:rFonts w:ascii="Cambria" w:hAnsi="Cambria"/>
          <w:szCs w:val="24"/>
        </w:rPr>
        <w:t>tacat</w:t>
      </w:r>
      <w:r w:rsidRPr="00E140A7">
        <w:rPr>
          <w:rFonts w:ascii="Cambria" w:hAnsi="Cambria"/>
          <w:szCs w:val="24"/>
          <w:vertAlign w:val="superscript"/>
        </w:rPr>
        <w:t>508</w:t>
      </w:r>
      <w:r w:rsidRPr="00E140A7">
        <w:rPr>
          <w:rFonts w:ascii="Cambria" w:hAnsi="Cambria"/>
          <w:szCs w:val="24"/>
        </w:rPr>
        <w:t>. Această strategie a corespuns numai epocii Principatului (sec. I – III p. Chr.) când atacurile sau amenintările grave de la frontiere au</w:t>
      </w:r>
      <w:r w:rsidRPr="00E140A7">
        <w:rPr>
          <w:rFonts w:ascii="Cambria" w:hAnsi="Cambria"/>
          <w:szCs w:val="24"/>
          <w:vertAlign w:val="superscript"/>
        </w:rPr>
        <w:footnoteReference w:id="479"/>
      </w:r>
      <w:r w:rsidRPr="00E140A7">
        <w:rPr>
          <w:rFonts w:ascii="Cambria" w:hAnsi="Cambria"/>
          <w:szCs w:val="24"/>
        </w:rPr>
        <w:t>fost relativ izolate şi puţine; când acestea au devenit frecvente şi masive, în a doua jumătate a secolului I</w:t>
      </w:r>
      <w:r w:rsidRPr="00E140A7">
        <w:rPr>
          <w:rFonts w:ascii="Cambria" w:hAnsi="Cambria"/>
          <w:szCs w:val="24"/>
        </w:rPr>
        <w:t>II, sistemul s-a prăbuşit şi a fost înlocuit</w:t>
      </w:r>
      <w:r w:rsidRPr="00E140A7">
        <w:rPr>
          <w:rFonts w:ascii="Cambria" w:hAnsi="Cambria"/>
          <w:szCs w:val="24"/>
          <w:vertAlign w:val="superscript"/>
        </w:rPr>
        <w:footnoteReference w:id="480"/>
      </w:r>
      <w:r w:rsidRPr="00E140A7">
        <w:rPr>
          <w:rFonts w:ascii="Cambria" w:hAnsi="Cambria"/>
          <w:szCs w:val="24"/>
        </w:rPr>
        <w:t>.</w:t>
      </w:r>
    </w:p>
    <w:p w:rsidR="00444418" w:rsidRPr="00E140A7" w:rsidRDefault="00456406">
      <w:pPr>
        <w:spacing w:after="38"/>
        <w:ind w:left="-15" w:right="0"/>
        <w:rPr>
          <w:rFonts w:ascii="Cambria" w:hAnsi="Cambria"/>
          <w:szCs w:val="24"/>
        </w:rPr>
      </w:pPr>
      <w:r w:rsidRPr="00E140A7">
        <w:rPr>
          <w:rFonts w:ascii="Cambria" w:hAnsi="Cambria"/>
          <w:szCs w:val="24"/>
        </w:rPr>
        <w:t>În acest context trebuie avute în vedere mutaţiile petrecute în timpul domniei lui Hadrian când are loc o revenire  –sub aspectul strategiei frontierelor- la principiile de politică externă postulate de August</w:t>
      </w:r>
      <w:r w:rsidRPr="00E140A7">
        <w:rPr>
          <w:rFonts w:ascii="Cambria" w:hAnsi="Cambria"/>
          <w:szCs w:val="24"/>
        </w:rPr>
        <w:t xml:space="preserve">us: stoparea extinderii frontierelor şi consolidarea Imperiului în limitele existente. Stabilizarea </w:t>
      </w:r>
      <w:r w:rsidRPr="00E140A7">
        <w:rPr>
          <w:rFonts w:ascii="Cambria" w:hAnsi="Cambria"/>
          <w:i/>
          <w:szCs w:val="24"/>
        </w:rPr>
        <w:t>limes-</w:t>
      </w:r>
      <w:r w:rsidRPr="00E140A7">
        <w:rPr>
          <w:rFonts w:ascii="Cambria" w:hAnsi="Cambria"/>
          <w:szCs w:val="24"/>
        </w:rPr>
        <w:t>ului are ca urmare, după cum constată Luttwak, o „rigidizare” a defensivei romane în comparaţie cu armata extrem de mobilă a Principatului timpuriu, c</w:t>
      </w:r>
      <w:r w:rsidRPr="00E140A7">
        <w:rPr>
          <w:rFonts w:ascii="Cambria" w:hAnsi="Cambria"/>
          <w:szCs w:val="24"/>
        </w:rPr>
        <w:t xml:space="preserve">are era capabilă să se deplaseze rapid în oricare din zonele de conflict </w:t>
      </w:r>
      <w:r w:rsidRPr="00E140A7">
        <w:rPr>
          <w:rFonts w:ascii="Cambria" w:hAnsi="Cambria"/>
          <w:szCs w:val="24"/>
        </w:rPr>
        <w:lastRenderedPageBreak/>
        <w:t>şi să lupte în orice condiţii</w:t>
      </w:r>
      <w:r w:rsidRPr="00E140A7">
        <w:rPr>
          <w:rFonts w:ascii="Cambria" w:hAnsi="Cambria"/>
          <w:szCs w:val="24"/>
          <w:vertAlign w:val="superscript"/>
        </w:rPr>
        <w:footnoteReference w:id="481"/>
      </w:r>
      <w:r w:rsidRPr="00E140A7">
        <w:rPr>
          <w:rFonts w:ascii="Cambria" w:hAnsi="Cambria"/>
          <w:szCs w:val="24"/>
        </w:rPr>
        <w:t>. Ca urmare a acestei noi orientări strategice, baza este pusă pe armatele provinciale, în cadrul cărora se manifestă o tot mai pronunţată specializare ş</w:t>
      </w:r>
      <w:r w:rsidRPr="00E140A7">
        <w:rPr>
          <w:rFonts w:ascii="Cambria" w:hAnsi="Cambria"/>
          <w:szCs w:val="24"/>
        </w:rPr>
        <w:t>i adaptare la condiţiile concrete ale zonei</w:t>
      </w:r>
      <w:r w:rsidRPr="00E140A7">
        <w:rPr>
          <w:rFonts w:ascii="Cambria" w:hAnsi="Cambria"/>
          <w:szCs w:val="24"/>
          <w:vertAlign w:val="superscript"/>
        </w:rPr>
        <w:t>511</w:t>
      </w:r>
      <w:r w:rsidRPr="00E140A7">
        <w:rPr>
          <w:rFonts w:ascii="Cambria" w:hAnsi="Cambria"/>
          <w:szCs w:val="24"/>
        </w:rPr>
        <w:t>.</w:t>
      </w:r>
    </w:p>
    <w:p w:rsidR="00444418" w:rsidRPr="00E140A7" w:rsidRDefault="00456406">
      <w:pPr>
        <w:spacing w:after="63"/>
        <w:ind w:left="-15" w:right="0"/>
        <w:jc w:val="left"/>
        <w:rPr>
          <w:rFonts w:ascii="Cambria" w:hAnsi="Cambria"/>
          <w:szCs w:val="24"/>
        </w:rPr>
      </w:pPr>
      <w:r w:rsidRPr="00E140A7">
        <w:rPr>
          <w:rFonts w:ascii="Cambria" w:hAnsi="Cambria"/>
          <w:szCs w:val="24"/>
        </w:rPr>
        <w:t>În consecinţă, frontierele fortificate (</w:t>
      </w:r>
      <w:r w:rsidRPr="00E140A7">
        <w:rPr>
          <w:rFonts w:ascii="Cambria" w:hAnsi="Cambria"/>
          <w:i/>
          <w:szCs w:val="24"/>
        </w:rPr>
        <w:t>limes-</w:t>
      </w:r>
      <w:r w:rsidRPr="00E140A7">
        <w:rPr>
          <w:rFonts w:ascii="Cambria" w:hAnsi="Cambria"/>
          <w:szCs w:val="24"/>
        </w:rPr>
        <w:t xml:space="preserve">ul) reprezintă mai degrabă linii de demarcaţie între Imperiu şi </w:t>
      </w:r>
      <w:r w:rsidRPr="00E140A7">
        <w:rPr>
          <w:rFonts w:ascii="Cambria" w:hAnsi="Cambria"/>
          <w:i/>
          <w:szCs w:val="24"/>
        </w:rPr>
        <w:t>Barbaricum</w:t>
      </w:r>
      <w:r w:rsidRPr="00E140A7">
        <w:rPr>
          <w:rFonts w:ascii="Cambria" w:hAnsi="Cambria"/>
          <w:szCs w:val="24"/>
        </w:rPr>
        <w:t xml:space="preserve">, după cum punctele fortificate de pe </w:t>
      </w:r>
      <w:r w:rsidRPr="00E140A7">
        <w:rPr>
          <w:rFonts w:ascii="Cambria" w:hAnsi="Cambria"/>
          <w:i/>
          <w:szCs w:val="24"/>
        </w:rPr>
        <w:t>limes</w:t>
      </w:r>
      <w:r w:rsidRPr="00E140A7">
        <w:rPr>
          <w:rFonts w:ascii="Cambria" w:hAnsi="Cambria"/>
          <w:szCs w:val="24"/>
        </w:rPr>
        <w:t xml:space="preserve"> constituie baze pentru operaţiunile militare</w:t>
      </w:r>
      <w:r w:rsidRPr="00E140A7">
        <w:rPr>
          <w:rFonts w:ascii="Cambria" w:hAnsi="Cambria"/>
          <w:szCs w:val="24"/>
        </w:rPr>
        <w:t xml:space="preserve"> care se desfăşoară în teritoriul extraprovincial</w:t>
      </w:r>
      <w:r w:rsidRPr="00E140A7">
        <w:rPr>
          <w:rFonts w:ascii="Cambria" w:hAnsi="Cambria"/>
          <w:szCs w:val="24"/>
          <w:vertAlign w:val="superscript"/>
        </w:rPr>
        <w:footnoteReference w:id="482"/>
      </w:r>
      <w:r w:rsidRPr="00E140A7">
        <w:rPr>
          <w:rFonts w:ascii="Cambria" w:hAnsi="Cambria"/>
          <w:szCs w:val="24"/>
        </w:rPr>
        <w:t>.</w:t>
      </w:r>
    </w:p>
    <w:p w:rsidR="00444418" w:rsidRPr="00E140A7" w:rsidRDefault="00456406">
      <w:pPr>
        <w:spacing w:after="52"/>
        <w:ind w:left="-15" w:right="0"/>
        <w:rPr>
          <w:rFonts w:ascii="Cambria" w:hAnsi="Cambria"/>
          <w:szCs w:val="24"/>
        </w:rPr>
      </w:pPr>
      <w:r w:rsidRPr="00E140A7">
        <w:rPr>
          <w:rFonts w:ascii="Cambria" w:hAnsi="Cambria"/>
          <w:szCs w:val="24"/>
        </w:rPr>
        <w:t xml:space="preserve">Studiile mai noi consideră limesul ca o zonă de contact între lumea romană şi </w:t>
      </w:r>
      <w:r w:rsidRPr="00E140A7">
        <w:rPr>
          <w:rFonts w:ascii="Cambria" w:hAnsi="Cambria"/>
          <w:i/>
          <w:szCs w:val="24"/>
        </w:rPr>
        <w:t>Barbaricum</w:t>
      </w:r>
      <w:r w:rsidRPr="00E140A7">
        <w:rPr>
          <w:rFonts w:ascii="Cambria" w:hAnsi="Cambria"/>
          <w:szCs w:val="24"/>
        </w:rPr>
        <w:t>, şi ca un spaţiu al unui mod de viaţă specific</w:t>
      </w:r>
      <w:r w:rsidRPr="00E140A7">
        <w:rPr>
          <w:rFonts w:ascii="Cambria" w:hAnsi="Cambria"/>
          <w:szCs w:val="24"/>
          <w:vertAlign w:val="superscript"/>
        </w:rPr>
        <w:footnoteReference w:id="483"/>
      </w:r>
      <w:r w:rsidRPr="00E140A7">
        <w:rPr>
          <w:rFonts w:ascii="Cambria" w:hAnsi="Cambria"/>
          <w:szCs w:val="24"/>
        </w:rPr>
        <w:t xml:space="preserve">. Dinamizarea relaţiilor comerciale în preajma </w:t>
      </w:r>
      <w:r w:rsidRPr="00E140A7">
        <w:rPr>
          <w:rFonts w:ascii="Cambria" w:hAnsi="Cambria"/>
          <w:szCs w:val="24"/>
        </w:rPr>
        <w:t>marilor castre de pe limes a dus, cu timpul, la crearea unei „frontiere invizibile” în faţa liniei de demarcaţie, aşa-zisul „Vorlimes”</w:t>
      </w:r>
      <w:r w:rsidRPr="00E140A7">
        <w:rPr>
          <w:rFonts w:ascii="Cambria" w:hAnsi="Cambria"/>
          <w:szCs w:val="24"/>
          <w:vertAlign w:val="superscript"/>
        </w:rPr>
        <w:footnoteReference w:id="484"/>
      </w:r>
      <w:r w:rsidRPr="00E140A7">
        <w:rPr>
          <w:rFonts w:ascii="Cambria" w:hAnsi="Cambria"/>
          <w:szCs w:val="24"/>
        </w:rPr>
        <w:t>; acesta era o zonă marginală, a cărui trăsătură definitorie o reprezenta prelungirea, peste linia de demarcaţie, a econo</w:t>
      </w:r>
      <w:r w:rsidRPr="00E140A7">
        <w:rPr>
          <w:rFonts w:ascii="Cambria" w:hAnsi="Cambria"/>
          <w:szCs w:val="24"/>
        </w:rPr>
        <w:t>miei romane, devenind astfel o „periferie” a acesteia</w:t>
      </w:r>
      <w:r w:rsidRPr="00E140A7">
        <w:rPr>
          <w:rFonts w:ascii="Cambria" w:hAnsi="Cambria"/>
          <w:szCs w:val="24"/>
          <w:vertAlign w:val="superscript"/>
        </w:rPr>
        <w:footnoteReference w:id="485"/>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 xml:space="preserve">Pe de altă parte, trebuie subliniat faptul că, dincolo de forţa militară, diplomaţia romană a fost utilizată complementar pentru protejarea </w:t>
      </w:r>
    </w:p>
    <w:p w:rsidR="00444418" w:rsidRPr="00E140A7" w:rsidRDefault="00456406">
      <w:pPr>
        <w:ind w:left="-15" w:right="0" w:firstLine="0"/>
        <w:rPr>
          <w:rFonts w:ascii="Cambria" w:hAnsi="Cambria"/>
          <w:szCs w:val="24"/>
        </w:rPr>
      </w:pPr>
      <w:r w:rsidRPr="00E140A7">
        <w:rPr>
          <w:rFonts w:ascii="Cambria" w:hAnsi="Cambria"/>
          <w:szCs w:val="24"/>
        </w:rPr>
        <w:lastRenderedPageBreak/>
        <w:t>Imperiului Roman faţă de ameninţările, directe sau potenţia</w:t>
      </w:r>
      <w:r w:rsidRPr="00E140A7">
        <w:rPr>
          <w:rFonts w:ascii="Cambria" w:hAnsi="Cambria"/>
          <w:szCs w:val="24"/>
        </w:rPr>
        <w:t>le, din afara frontierei</w:t>
      </w:r>
      <w:r w:rsidRPr="00E140A7">
        <w:rPr>
          <w:rFonts w:ascii="Cambria" w:hAnsi="Cambria"/>
          <w:szCs w:val="24"/>
          <w:vertAlign w:val="superscript"/>
        </w:rPr>
        <w:footnoteReference w:id="486"/>
      </w:r>
      <w:r w:rsidRPr="00E140A7">
        <w:rPr>
          <w:rFonts w:ascii="Cambria" w:hAnsi="Cambria"/>
          <w:szCs w:val="24"/>
        </w:rPr>
        <w:t xml:space="preserve">. În ceea ce priveşte relaţiile Daciei romane cu </w:t>
      </w:r>
      <w:r w:rsidRPr="00E140A7">
        <w:rPr>
          <w:rFonts w:ascii="Cambria" w:hAnsi="Cambria"/>
          <w:i/>
          <w:szCs w:val="24"/>
        </w:rPr>
        <w:t>Barbaricum</w:t>
      </w:r>
      <w:r w:rsidRPr="00E140A7">
        <w:rPr>
          <w:rFonts w:ascii="Cambria" w:hAnsi="Cambria"/>
          <w:szCs w:val="24"/>
        </w:rPr>
        <w:t xml:space="preserve"> s-a constatat că până prin anii 230-240 p. Chr. a funcţionat sistemul relaţiilor diplomatice ale Imperiului care urmărea ţinerea sub control a mişcărilor de populaţie de d</w:t>
      </w:r>
      <w:r w:rsidRPr="00E140A7">
        <w:rPr>
          <w:rFonts w:ascii="Cambria" w:hAnsi="Cambria"/>
          <w:szCs w:val="24"/>
        </w:rPr>
        <w:t xml:space="preserve">incolo de </w:t>
      </w:r>
      <w:r w:rsidRPr="00E140A7">
        <w:rPr>
          <w:rFonts w:ascii="Cambria" w:hAnsi="Cambria"/>
          <w:i/>
          <w:szCs w:val="24"/>
        </w:rPr>
        <w:t>limes</w:t>
      </w:r>
      <w:r w:rsidRPr="00E140A7">
        <w:rPr>
          <w:rFonts w:ascii="Cambria" w:hAnsi="Cambria"/>
          <w:szCs w:val="24"/>
          <w:vertAlign w:val="superscript"/>
        </w:rPr>
        <w:footnoteReference w:id="487"/>
      </w:r>
      <w:r w:rsidRPr="00E140A7">
        <w:rPr>
          <w:rFonts w:ascii="Cambria" w:hAnsi="Cambria"/>
          <w:szCs w:val="24"/>
        </w:rPr>
        <w:t>.</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Sistemul defensiv al Daciei a fost elaborat încă de Traian, apoi a fost completat şi îmbunătăţit de împăraţii următori, până în secolul III p. Chr</w:t>
      </w:r>
      <w:r w:rsidRPr="00E140A7">
        <w:rPr>
          <w:rFonts w:ascii="Cambria" w:hAnsi="Cambria"/>
          <w:szCs w:val="24"/>
          <w:vertAlign w:val="superscript"/>
        </w:rPr>
        <w:footnoteReference w:id="488"/>
      </w:r>
      <w:r w:rsidRPr="00E140A7">
        <w:rPr>
          <w:rFonts w:ascii="Cambria" w:hAnsi="Cambria"/>
          <w:szCs w:val="24"/>
        </w:rPr>
        <w:t xml:space="preserve">. Pentru apărarea Provinciei s-au executat </w:t>
      </w:r>
      <w:r w:rsidRPr="00E140A7">
        <w:rPr>
          <w:rFonts w:ascii="Cambria" w:hAnsi="Cambria"/>
          <w:szCs w:val="24"/>
        </w:rPr>
        <w:t xml:space="preserve">numeroase şi variate lucrări defensive, începute încă de Traian, mereu înnoite şi adaptate la noile situaţii strategice. </w:t>
      </w:r>
    </w:p>
    <w:p w:rsidR="00444418" w:rsidRPr="00E140A7" w:rsidRDefault="00456406">
      <w:pPr>
        <w:ind w:left="-15" w:right="0"/>
        <w:rPr>
          <w:rFonts w:ascii="Cambria" w:hAnsi="Cambria"/>
          <w:szCs w:val="24"/>
        </w:rPr>
      </w:pPr>
      <w:r w:rsidRPr="00E140A7">
        <w:rPr>
          <w:rFonts w:ascii="Cambria" w:hAnsi="Cambria"/>
          <w:szCs w:val="24"/>
        </w:rPr>
        <w:t>Elementele constitutive ale frontierei fortificate sunt de regulă cam aceleaşi peste tot în Imperiu (castre –</w:t>
      </w:r>
      <w:r w:rsidRPr="00E140A7">
        <w:rPr>
          <w:rFonts w:ascii="Cambria" w:hAnsi="Cambria"/>
          <w:i/>
          <w:szCs w:val="24"/>
        </w:rPr>
        <w:t xml:space="preserve">castra, castella; </w:t>
      </w:r>
      <w:r w:rsidRPr="00E140A7">
        <w:rPr>
          <w:rFonts w:ascii="Cambria" w:hAnsi="Cambria"/>
          <w:szCs w:val="24"/>
        </w:rPr>
        <w:t>burguri</w:t>
      </w:r>
      <w:r w:rsidRPr="00E140A7">
        <w:rPr>
          <w:rFonts w:ascii="Cambria" w:hAnsi="Cambria"/>
          <w:szCs w:val="24"/>
        </w:rPr>
        <w:t xml:space="preserve"> de pământ –</w:t>
      </w:r>
      <w:r w:rsidRPr="00E140A7">
        <w:rPr>
          <w:rFonts w:ascii="Cambria" w:hAnsi="Cambria"/>
          <w:i/>
          <w:szCs w:val="24"/>
        </w:rPr>
        <w:t xml:space="preserve">burgi; </w:t>
      </w:r>
      <w:r w:rsidRPr="00E140A7">
        <w:rPr>
          <w:rFonts w:ascii="Cambria" w:hAnsi="Cambria"/>
          <w:szCs w:val="24"/>
        </w:rPr>
        <w:t xml:space="preserve">turnuri de observaţie şi pază – </w:t>
      </w:r>
      <w:r w:rsidRPr="00E140A7">
        <w:rPr>
          <w:rFonts w:ascii="Cambria" w:hAnsi="Cambria"/>
          <w:i/>
          <w:szCs w:val="24"/>
        </w:rPr>
        <w:t xml:space="preserve">turres, speculae; </w:t>
      </w:r>
      <w:r w:rsidRPr="00E140A7">
        <w:rPr>
          <w:rFonts w:ascii="Cambria" w:hAnsi="Cambria"/>
          <w:szCs w:val="24"/>
        </w:rPr>
        <w:t>valuri de pământ –</w:t>
      </w:r>
      <w:r w:rsidRPr="00E140A7">
        <w:rPr>
          <w:rFonts w:ascii="Cambria" w:hAnsi="Cambria"/>
          <w:i/>
          <w:szCs w:val="24"/>
        </w:rPr>
        <w:t xml:space="preserve">valli; </w:t>
      </w:r>
      <w:r w:rsidRPr="00E140A7">
        <w:rPr>
          <w:rFonts w:ascii="Cambria" w:hAnsi="Cambria"/>
          <w:szCs w:val="24"/>
        </w:rPr>
        <w:t>şanţuri de apărare –</w:t>
      </w:r>
      <w:r w:rsidRPr="00E140A7">
        <w:rPr>
          <w:rFonts w:ascii="Cambria" w:hAnsi="Cambria"/>
          <w:i/>
          <w:szCs w:val="24"/>
        </w:rPr>
        <w:t xml:space="preserve">fossae; </w:t>
      </w:r>
      <w:r w:rsidRPr="00E140A7">
        <w:rPr>
          <w:rFonts w:ascii="Cambria" w:hAnsi="Cambria"/>
          <w:szCs w:val="24"/>
        </w:rPr>
        <w:t>ziduri de piatră –</w:t>
      </w:r>
      <w:r w:rsidRPr="00E140A7">
        <w:rPr>
          <w:rFonts w:ascii="Cambria" w:hAnsi="Cambria"/>
          <w:i/>
          <w:szCs w:val="24"/>
        </w:rPr>
        <w:t>muri</w:t>
      </w:r>
      <w:r w:rsidRPr="00E140A7">
        <w:rPr>
          <w:rFonts w:ascii="Cambria" w:hAnsi="Cambria"/>
          <w:szCs w:val="24"/>
        </w:rPr>
        <w:t>, înălţate în sectoarele cele mai periclitate ale frontierei), în schimb combinarea şi utilizarea lor în Dacia p</w:t>
      </w:r>
      <w:r w:rsidRPr="00E140A7">
        <w:rPr>
          <w:rFonts w:ascii="Cambria" w:hAnsi="Cambria"/>
          <w:szCs w:val="24"/>
        </w:rPr>
        <w:t>rezintă unele particularităţi determinate de configuraţia geografică. Sistemul defensiv al Daciei a fost astfel conceput încât să poată îndeplini două exigenţe esenţiale: exploatarea la maximum a avantajelor oferite de condiţiile fizico-geografice şi asigu</w:t>
      </w:r>
      <w:r w:rsidRPr="00E140A7">
        <w:rPr>
          <w:rFonts w:ascii="Cambria" w:hAnsi="Cambria"/>
          <w:szCs w:val="24"/>
        </w:rPr>
        <w:t xml:space="preserve">rarea unei deplasări rapide şi eficiente a trupelor cantonate pe </w:t>
      </w:r>
      <w:r w:rsidRPr="00E140A7">
        <w:rPr>
          <w:rFonts w:ascii="Cambria" w:hAnsi="Cambria"/>
          <w:i/>
          <w:szCs w:val="24"/>
        </w:rPr>
        <w:t>limes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Existenţa provinciei Dacia  – unica provincie trandanubiană a Romei –  a pus probleme privind asigurarea comunicaţiei cu restul Imperiului şi apărarea unui teritoriu situat în calea am</w:t>
      </w:r>
      <w:r w:rsidRPr="00E140A7">
        <w:rPr>
          <w:rFonts w:ascii="Cambria" w:hAnsi="Cambria"/>
          <w:szCs w:val="24"/>
        </w:rPr>
        <w:t>eninţărilor din est şi nord-vest.</w:t>
      </w:r>
    </w:p>
    <w:p w:rsidR="00444418" w:rsidRPr="00E140A7" w:rsidRDefault="00456406">
      <w:pPr>
        <w:ind w:left="-15" w:right="0"/>
        <w:rPr>
          <w:rFonts w:ascii="Cambria" w:hAnsi="Cambria"/>
          <w:szCs w:val="24"/>
        </w:rPr>
      </w:pPr>
      <w:r w:rsidRPr="00E140A7">
        <w:rPr>
          <w:rFonts w:ascii="Cambria" w:hAnsi="Cambria"/>
          <w:szCs w:val="24"/>
        </w:rPr>
        <w:t xml:space="preserve">Apărarea provinciei Dacia în timpul lui Traian a fost asigurată de trupele rămase la nordul </w:t>
      </w:r>
    </w:p>
    <w:p w:rsidR="00444418" w:rsidRPr="00E140A7" w:rsidRDefault="00456406">
      <w:pPr>
        <w:spacing w:after="31"/>
        <w:ind w:left="-15" w:right="0" w:firstLine="0"/>
        <w:rPr>
          <w:rFonts w:ascii="Cambria" w:hAnsi="Cambria"/>
          <w:szCs w:val="24"/>
        </w:rPr>
      </w:pPr>
      <w:r w:rsidRPr="00E140A7">
        <w:rPr>
          <w:rFonts w:ascii="Cambria" w:hAnsi="Cambria"/>
          <w:szCs w:val="24"/>
        </w:rPr>
        <w:lastRenderedPageBreak/>
        <w:t>Dunării la sfârşitul celui de-al doilea război dacic</w:t>
      </w:r>
      <w:r w:rsidRPr="00E140A7">
        <w:rPr>
          <w:rFonts w:ascii="Cambria" w:hAnsi="Cambria"/>
          <w:szCs w:val="24"/>
          <w:vertAlign w:val="superscript"/>
        </w:rPr>
        <w:footnoteReference w:id="489"/>
      </w:r>
      <w:r w:rsidRPr="00E140A7">
        <w:rPr>
          <w:rFonts w:ascii="Cambria" w:hAnsi="Cambria"/>
          <w:szCs w:val="24"/>
        </w:rPr>
        <w:t xml:space="preserve">. </w:t>
      </w:r>
    </w:p>
    <w:p w:rsidR="00444418" w:rsidRPr="00E140A7" w:rsidRDefault="00456406">
      <w:pPr>
        <w:ind w:left="-15" w:right="0" w:firstLine="0"/>
        <w:rPr>
          <w:rFonts w:ascii="Cambria" w:hAnsi="Cambria"/>
          <w:szCs w:val="24"/>
        </w:rPr>
      </w:pPr>
      <w:r w:rsidRPr="00E140A7">
        <w:rPr>
          <w:rFonts w:ascii="Cambria" w:hAnsi="Cambria"/>
          <w:szCs w:val="24"/>
        </w:rPr>
        <w:t>Aceste trupe reprezentau o armată de ocupaţie, într-un teritoriu aflat în</w:t>
      </w:r>
      <w:r w:rsidRPr="00E140A7">
        <w:rPr>
          <w:rFonts w:ascii="Cambria" w:hAnsi="Cambria"/>
          <w:szCs w:val="24"/>
        </w:rPr>
        <w:t xml:space="preserve"> curs de organizare ca Provincie. Una din cele mai importante sarcini ale armatei în noul teritoriu cucerit era construirea şi asigurarea sistemului de drumuri.</w:t>
      </w:r>
    </w:p>
    <w:p w:rsidR="00444418" w:rsidRPr="00E140A7" w:rsidRDefault="00456406">
      <w:pPr>
        <w:ind w:left="-15" w:right="0"/>
        <w:rPr>
          <w:rFonts w:ascii="Cambria" w:hAnsi="Cambria"/>
          <w:szCs w:val="24"/>
        </w:rPr>
      </w:pPr>
      <w:r w:rsidRPr="00E140A7">
        <w:rPr>
          <w:rFonts w:ascii="Cambria" w:hAnsi="Cambria"/>
          <w:szCs w:val="24"/>
        </w:rPr>
        <w:t xml:space="preserve">În provincia nord-dunăreană au fost construite numeroase </w:t>
      </w:r>
      <w:r w:rsidRPr="00E140A7">
        <w:rPr>
          <w:rFonts w:ascii="Cambria" w:hAnsi="Cambria"/>
          <w:i/>
          <w:szCs w:val="24"/>
        </w:rPr>
        <w:t xml:space="preserve">castra, castella, burgi, </w:t>
      </w:r>
      <w:r w:rsidRPr="00E140A7">
        <w:rPr>
          <w:rFonts w:ascii="Cambria" w:hAnsi="Cambria"/>
          <w:szCs w:val="24"/>
        </w:rPr>
        <w:t>turnuri de ob</w:t>
      </w:r>
      <w:r w:rsidRPr="00E140A7">
        <w:rPr>
          <w:rFonts w:ascii="Cambria" w:hAnsi="Cambria"/>
          <w:szCs w:val="24"/>
        </w:rPr>
        <w:t>servaţie şi semnalizare (</w:t>
      </w:r>
      <w:r w:rsidRPr="00E140A7">
        <w:rPr>
          <w:rFonts w:ascii="Cambria" w:hAnsi="Cambria"/>
          <w:i/>
          <w:szCs w:val="24"/>
        </w:rPr>
        <w:t>turres, speculae</w:t>
      </w:r>
      <w:r w:rsidRPr="00E140A7">
        <w:rPr>
          <w:rFonts w:ascii="Cambria" w:hAnsi="Cambria"/>
          <w:szCs w:val="24"/>
        </w:rPr>
        <w:t>), precum şi drumuri strategice. În jurul anului 110 p. Chr. sistemul defensiv al Daciei era deja constituit şi fortificaţiile (faza cu val de pământ a castrelor) funcţionau; trupele fuseseră dislocate în poziţii st</w:t>
      </w:r>
      <w:r w:rsidRPr="00E140A7">
        <w:rPr>
          <w:rFonts w:ascii="Cambria" w:hAnsi="Cambria"/>
          <w:szCs w:val="24"/>
        </w:rPr>
        <w:t xml:space="preserve">rategice-cheie, sau în vecinătatea imediată a liniei de demarcaţie faţă de </w:t>
      </w:r>
    </w:p>
    <w:p w:rsidR="00444418" w:rsidRPr="00E140A7" w:rsidRDefault="00456406">
      <w:pPr>
        <w:ind w:left="-15" w:right="0" w:firstLine="0"/>
        <w:rPr>
          <w:rFonts w:ascii="Cambria" w:hAnsi="Cambria"/>
          <w:szCs w:val="24"/>
        </w:rPr>
      </w:pPr>
      <w:r w:rsidRPr="00E140A7">
        <w:rPr>
          <w:rFonts w:ascii="Cambria" w:hAnsi="Cambria"/>
          <w:i/>
          <w:szCs w:val="24"/>
        </w:rPr>
        <w:t>Barbaricum.</w:t>
      </w:r>
      <w:r w:rsidRPr="00E140A7">
        <w:rPr>
          <w:rFonts w:ascii="Cambria" w:hAnsi="Cambria"/>
          <w:szCs w:val="24"/>
        </w:rPr>
        <w:t xml:space="preserve"> Totuşi, având în vedere că reorganizarea lui Hadrian a avut o esenţă strategică  – eficientizarea rolului strategic al Daciei fiind realizată şi prin fixarea unei conce</w:t>
      </w:r>
      <w:r w:rsidRPr="00E140A7">
        <w:rPr>
          <w:rFonts w:ascii="Cambria" w:hAnsi="Cambria"/>
          <w:szCs w:val="24"/>
        </w:rPr>
        <w:t xml:space="preserve">pţii coerente de apărare, în special în zonele-cheie, adaptate particularităţilor şi avantajelor naturale ale reliefului- se consideră că un adevărat </w:t>
      </w:r>
      <w:r w:rsidRPr="00E140A7">
        <w:rPr>
          <w:rFonts w:ascii="Cambria" w:hAnsi="Cambria"/>
          <w:i/>
          <w:szCs w:val="24"/>
        </w:rPr>
        <w:t xml:space="preserve">limes </w:t>
      </w:r>
      <w:r w:rsidRPr="00E140A7">
        <w:rPr>
          <w:rFonts w:ascii="Cambria" w:hAnsi="Cambria"/>
          <w:szCs w:val="24"/>
        </w:rPr>
        <w:t xml:space="preserve"> na putut fi conceput încă din primii ani de existenţă a Provinciei</w:t>
      </w:r>
      <w:r w:rsidRPr="00E140A7">
        <w:rPr>
          <w:rFonts w:ascii="Cambria" w:hAnsi="Cambria"/>
          <w:szCs w:val="24"/>
          <w:vertAlign w:val="superscript"/>
        </w:rPr>
        <w:footnoteReference w:id="490"/>
      </w:r>
      <w:r w:rsidRPr="00E140A7">
        <w:rPr>
          <w:rFonts w:ascii="Cambria" w:hAnsi="Cambria"/>
          <w:szCs w:val="24"/>
        </w:rPr>
        <w:t>. De altfel, Traian a declanşat,</w:t>
      </w:r>
      <w:r w:rsidRPr="00E140A7">
        <w:rPr>
          <w:rFonts w:ascii="Cambria" w:hAnsi="Cambria"/>
          <w:szCs w:val="24"/>
        </w:rPr>
        <w:t xml:space="preserve"> curând după anul 110 p. Chr. , preparativele pentru campania parthică, moment în care interesul său direct pentru Dacia, aflată în plin efort constructiv, trebuie să fi scăzut sensibil.</w:t>
      </w:r>
    </w:p>
    <w:p w:rsidR="00444418" w:rsidRPr="00E140A7" w:rsidRDefault="00456406">
      <w:pPr>
        <w:ind w:left="-15" w:right="0"/>
        <w:rPr>
          <w:rFonts w:ascii="Cambria" w:hAnsi="Cambria"/>
          <w:szCs w:val="24"/>
        </w:rPr>
      </w:pPr>
      <w:r w:rsidRPr="00E140A7">
        <w:rPr>
          <w:rFonts w:ascii="Cambria" w:hAnsi="Cambria"/>
          <w:szCs w:val="24"/>
        </w:rPr>
        <w:t>Hadrian a rezervat Daciei un rol important în strategia faţă de ameni</w:t>
      </w:r>
      <w:r w:rsidRPr="00E140A7">
        <w:rPr>
          <w:rFonts w:ascii="Cambria" w:hAnsi="Cambria"/>
          <w:szCs w:val="24"/>
        </w:rPr>
        <w:t xml:space="preserve">nţările barbare. Pentru a înţelege principiul strategic al defensivei hadrianice, trebuie să observăm faptul că avem dea face cu o apărare activă care presupune atacarea şi respingerea inamicului în afara teritoriului Imperiului şi nu defensiva pe o linie </w:t>
      </w:r>
      <w:r w:rsidRPr="00E140A7">
        <w:rPr>
          <w:rFonts w:ascii="Cambria" w:hAnsi="Cambria"/>
          <w:szCs w:val="24"/>
        </w:rPr>
        <w:t xml:space="preserve">statică, oricât de fortificată ar fi ea. </w:t>
      </w:r>
    </w:p>
    <w:p w:rsidR="00444418" w:rsidRPr="00E140A7" w:rsidRDefault="00456406">
      <w:pPr>
        <w:ind w:left="-15" w:right="0"/>
        <w:rPr>
          <w:rFonts w:ascii="Cambria" w:hAnsi="Cambria"/>
          <w:szCs w:val="24"/>
        </w:rPr>
      </w:pPr>
      <w:r w:rsidRPr="00E140A7">
        <w:rPr>
          <w:rFonts w:ascii="Cambria" w:hAnsi="Cambria"/>
          <w:szCs w:val="24"/>
        </w:rPr>
        <w:t xml:space="preserve">Prin reorganizarea din 118/119 p. Chr., Hadrian articulează o concepţie coerentă de apărare şi definitivează </w:t>
      </w:r>
      <w:r w:rsidRPr="00E140A7">
        <w:rPr>
          <w:rFonts w:ascii="Cambria" w:hAnsi="Cambria"/>
          <w:i/>
          <w:szCs w:val="24"/>
        </w:rPr>
        <w:lastRenderedPageBreak/>
        <w:t>limes-</w:t>
      </w:r>
      <w:r w:rsidRPr="00E140A7">
        <w:rPr>
          <w:rFonts w:ascii="Cambria" w:hAnsi="Cambria"/>
          <w:szCs w:val="24"/>
        </w:rPr>
        <w:t>ul dacic, inclusiv prin aducerea de noi trupe şi prin înlocuirea unor unităţi de infanterie cu alte</w:t>
      </w:r>
      <w:r w:rsidRPr="00E140A7">
        <w:rPr>
          <w:rFonts w:ascii="Cambria" w:hAnsi="Cambria"/>
          <w:szCs w:val="24"/>
        </w:rPr>
        <w:t>le de cavalerie (de pildă, în castrele de la Ilişua şi Gilău). Concepţia de apărare a Provinciei a ţinut seama în mare măsură de configuraţia geografică</w:t>
      </w:r>
      <w:r w:rsidRPr="00E140A7">
        <w:rPr>
          <w:rFonts w:ascii="Cambria" w:hAnsi="Cambria"/>
          <w:szCs w:val="24"/>
          <w:vertAlign w:val="superscript"/>
        </w:rPr>
        <w:footnoteReference w:id="491"/>
      </w:r>
      <w:r w:rsidRPr="00E140A7">
        <w:rPr>
          <w:rFonts w:ascii="Cambria" w:hAnsi="Cambria"/>
          <w:szCs w:val="24"/>
        </w:rPr>
        <w:t>: podişul central transilvănean, înconjurat de munţi, dispunea de o apărare naturală; aceasta era compl</w:t>
      </w:r>
      <w:r w:rsidRPr="00E140A7">
        <w:rPr>
          <w:rFonts w:ascii="Cambria" w:hAnsi="Cambria"/>
          <w:szCs w:val="24"/>
        </w:rPr>
        <w:t xml:space="preserve">etată prin blocarea căilor de acces de la marginea podişului prin fortificaţiile de pe </w:t>
      </w:r>
      <w:r w:rsidRPr="00E140A7">
        <w:rPr>
          <w:rFonts w:ascii="Cambria" w:hAnsi="Cambria"/>
          <w:i/>
          <w:szCs w:val="24"/>
        </w:rPr>
        <w:t>limes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noua concepţie strategică a lui Hadrian, în care se impune conceptul de defensivă, în faţa celor două fronturi principale spre </w:t>
      </w:r>
      <w:r w:rsidRPr="00E140A7">
        <w:rPr>
          <w:rFonts w:ascii="Cambria" w:hAnsi="Cambria"/>
          <w:i/>
          <w:szCs w:val="24"/>
        </w:rPr>
        <w:t>Barbaricum</w:t>
      </w:r>
      <w:r w:rsidRPr="00E140A7">
        <w:rPr>
          <w:rFonts w:ascii="Cambria" w:hAnsi="Cambria"/>
          <w:szCs w:val="24"/>
        </w:rPr>
        <w:t>, cel vestic al Daciei</w:t>
      </w:r>
      <w:r w:rsidRPr="00E140A7">
        <w:rPr>
          <w:rFonts w:ascii="Cambria" w:hAnsi="Cambria"/>
          <w:szCs w:val="24"/>
        </w:rPr>
        <w:t xml:space="preserve"> Porolissensis, spre iazygi şi cel sudestic, al Daciei Inferior, spre roxolani, se întindeau zone de câmpie nelocuite intens şi sistematic. Ampla blocare cu elemente defensive şi de control a sectorului nord-vestic al limesului Daciei Porolissensis, în con</w:t>
      </w:r>
      <w:r w:rsidRPr="00E140A7">
        <w:rPr>
          <w:rFonts w:ascii="Cambria" w:hAnsi="Cambria"/>
          <w:szCs w:val="24"/>
        </w:rPr>
        <w:t>trast o oarecare neglijare a sectorului sud-estic al frontierei Daciei Inferior, sugerează că iazygii erau cei mai de temut adversari, ei fiind cei care obişnuiau să se deplaseze spre nordul Mării Negre, la roxolani. Rolul militar al Daciei Inferior era de</w:t>
      </w:r>
      <w:r w:rsidRPr="00E140A7">
        <w:rPr>
          <w:rFonts w:ascii="Cambria" w:hAnsi="Cambria"/>
          <w:szCs w:val="24"/>
        </w:rPr>
        <w:t>stul de redus, provincia sud-carpatică fiind mai mult o „punte de legătură” între Dunăre şi Transilvania romană.</w:t>
      </w:r>
    </w:p>
    <w:p w:rsidR="00444418" w:rsidRPr="00E140A7" w:rsidRDefault="00456406">
      <w:pPr>
        <w:ind w:left="-15" w:right="0"/>
        <w:rPr>
          <w:rFonts w:ascii="Cambria" w:hAnsi="Cambria"/>
          <w:szCs w:val="24"/>
        </w:rPr>
      </w:pPr>
      <w:r w:rsidRPr="00E140A7">
        <w:rPr>
          <w:rFonts w:ascii="Cambria" w:hAnsi="Cambria"/>
          <w:szCs w:val="24"/>
        </w:rPr>
        <w:t>Dacia Porolissensis constituia un scut pentru întregul sistem al defensivei dunărene</w:t>
      </w:r>
      <w:r w:rsidRPr="00E140A7">
        <w:rPr>
          <w:rFonts w:ascii="Cambria" w:hAnsi="Cambria"/>
          <w:szCs w:val="24"/>
          <w:vertAlign w:val="superscript"/>
        </w:rPr>
        <w:footnoteReference w:id="492"/>
      </w:r>
      <w:r w:rsidRPr="00E140A7">
        <w:rPr>
          <w:rFonts w:ascii="Cambria" w:hAnsi="Cambria"/>
          <w:szCs w:val="24"/>
        </w:rPr>
        <w:t>. Această provincie dispune de o garnizoană deosebit de pu</w:t>
      </w:r>
      <w:r w:rsidRPr="00E140A7">
        <w:rPr>
          <w:rFonts w:ascii="Cambria" w:hAnsi="Cambria"/>
          <w:szCs w:val="24"/>
        </w:rPr>
        <w:t xml:space="preserve">ternică, plasată pe </w:t>
      </w:r>
      <w:r w:rsidRPr="00E140A7">
        <w:rPr>
          <w:rFonts w:ascii="Cambria" w:hAnsi="Cambria"/>
          <w:i/>
          <w:szCs w:val="24"/>
        </w:rPr>
        <w:t>limes-</w:t>
      </w:r>
      <w:r w:rsidRPr="00E140A7">
        <w:rPr>
          <w:rFonts w:ascii="Cambria" w:hAnsi="Cambria"/>
          <w:szCs w:val="24"/>
        </w:rPr>
        <w:t>ul nordic  –Porolissum-, care cuprinde în epoca hadrianică nu mai puţin de 5 auxilii</w:t>
      </w:r>
      <w:r w:rsidRPr="00E140A7">
        <w:rPr>
          <w:rFonts w:ascii="Cambria" w:hAnsi="Cambria"/>
          <w:szCs w:val="24"/>
          <w:vertAlign w:val="superscript"/>
        </w:rPr>
        <w:footnoteReference w:id="493"/>
      </w:r>
      <w:r w:rsidRPr="00E140A7">
        <w:rPr>
          <w:rFonts w:ascii="Cambria" w:hAnsi="Cambria"/>
          <w:szCs w:val="24"/>
        </w:rPr>
        <w:t xml:space="preserve">. Rolul strategic al garnizoanei de la </w:t>
      </w:r>
      <w:r w:rsidRPr="00E140A7">
        <w:rPr>
          <w:rFonts w:ascii="Cambria" w:hAnsi="Cambria"/>
          <w:szCs w:val="24"/>
        </w:rPr>
        <w:lastRenderedPageBreak/>
        <w:t xml:space="preserve">Porolissum în sistemul defensiv al </w:t>
      </w:r>
      <w:r w:rsidRPr="00E140A7">
        <w:rPr>
          <w:rFonts w:ascii="Cambria" w:hAnsi="Cambria"/>
          <w:i/>
          <w:szCs w:val="24"/>
        </w:rPr>
        <w:t>limes-</w:t>
      </w:r>
      <w:r w:rsidRPr="00E140A7">
        <w:rPr>
          <w:rFonts w:ascii="Cambria" w:hAnsi="Cambria"/>
          <w:szCs w:val="24"/>
        </w:rPr>
        <w:t xml:space="preserve">ului dacic este unul deosebit de important. În timp de pace </w:t>
      </w:r>
      <w:r w:rsidRPr="00E140A7">
        <w:rPr>
          <w:rFonts w:ascii="Cambria" w:hAnsi="Cambria"/>
          <w:szCs w:val="24"/>
        </w:rPr>
        <w:t>sau în cazul unor raiduri mărunte după pradă, garnizoana din Porolissum exercită controlul asupra căilor de acces dinspre nord-vestul Provinciei, precum şi a traficului pe aceste rute. În cazul unui atac mai serios, Porolissum servea ca bază de operaţiuni,</w:t>
      </w:r>
      <w:r w:rsidRPr="00E140A7">
        <w:rPr>
          <w:rFonts w:ascii="Cambria" w:hAnsi="Cambria"/>
          <w:szCs w:val="24"/>
        </w:rPr>
        <w:t xml:space="preserve"> unde se puteau concentra trupele de pe </w:t>
      </w:r>
      <w:r w:rsidRPr="00E140A7">
        <w:rPr>
          <w:rFonts w:ascii="Cambria" w:hAnsi="Cambria"/>
          <w:i/>
          <w:szCs w:val="24"/>
        </w:rPr>
        <w:t>limes-</w:t>
      </w:r>
      <w:r w:rsidRPr="00E140A7">
        <w:rPr>
          <w:rFonts w:ascii="Cambria" w:hAnsi="Cambria"/>
          <w:szCs w:val="24"/>
        </w:rPr>
        <w:t>ul nordic: Bologa, Buciumi, Românaşi, Tihău şi cele din linia a doua  –</w:t>
      </w:r>
      <w:r w:rsidRPr="00E140A7">
        <w:rPr>
          <w:rFonts w:ascii="Cambria" w:hAnsi="Cambria"/>
          <w:i/>
          <w:szCs w:val="24"/>
        </w:rPr>
        <w:t>alae-</w:t>
      </w:r>
      <w:r w:rsidRPr="00E140A7">
        <w:rPr>
          <w:rFonts w:ascii="Cambria" w:hAnsi="Cambria"/>
          <w:szCs w:val="24"/>
        </w:rPr>
        <w:t>le de la Gilău, Gherla şi Ilişua. Se constituia astfel o armată de campanie cuprinzând majoritatea trupelor Provinciei. Această armată</w:t>
      </w:r>
      <w:r w:rsidRPr="00E140A7">
        <w:rPr>
          <w:rFonts w:ascii="Cambria" w:hAnsi="Cambria"/>
          <w:szCs w:val="24"/>
        </w:rPr>
        <w:t xml:space="preserve"> (</w:t>
      </w:r>
      <w:r w:rsidRPr="00E140A7">
        <w:rPr>
          <w:rFonts w:ascii="Cambria" w:hAnsi="Cambria"/>
          <w:i/>
          <w:szCs w:val="24"/>
        </w:rPr>
        <w:t>exercitus Daciae Porolissensis</w:t>
      </w:r>
      <w:r w:rsidRPr="00E140A7">
        <w:rPr>
          <w:rFonts w:ascii="Cambria" w:hAnsi="Cambria"/>
          <w:szCs w:val="24"/>
        </w:rPr>
        <w:t xml:space="preserve">) reprezintă elementul de bază al defensivei frontierei de nord a Daciei romane. După cum s-a obsevat, Porolissum era unul dintre centrele militare importante ale Imperiului, având paralele la Asparus în </w:t>
      </w:r>
    </w:p>
    <w:p w:rsidR="00444418" w:rsidRPr="00E140A7" w:rsidRDefault="00456406">
      <w:pPr>
        <w:spacing w:after="43"/>
        <w:ind w:left="-15" w:right="0" w:firstLine="0"/>
        <w:rPr>
          <w:rFonts w:ascii="Cambria" w:hAnsi="Cambria"/>
          <w:szCs w:val="24"/>
        </w:rPr>
      </w:pPr>
      <w:r w:rsidRPr="00E140A7">
        <w:rPr>
          <w:rFonts w:ascii="Cambria" w:hAnsi="Cambria"/>
          <w:szCs w:val="24"/>
        </w:rPr>
        <w:t>Cappadocia, în apro</w:t>
      </w:r>
      <w:r w:rsidRPr="00E140A7">
        <w:rPr>
          <w:rFonts w:ascii="Cambria" w:hAnsi="Cambria"/>
          <w:szCs w:val="24"/>
        </w:rPr>
        <w:t>pierea coastei sudice a Pontului Euxin, la Dura Europos în Syria şi Syene, la frontiera Egiptului cu Nubia</w:t>
      </w:r>
      <w:r w:rsidRPr="00E140A7">
        <w:rPr>
          <w:rFonts w:ascii="Cambria" w:hAnsi="Cambria"/>
          <w:szCs w:val="24"/>
          <w:vertAlign w:val="superscript"/>
        </w:rPr>
        <w:footnoteReference w:id="49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Între sectoarele limesului dacic (linii de apărare regională) cărora Hadrian le-a acordat o atenţie deosebită, se numără cel vestic şi nordvestic a</w:t>
      </w:r>
      <w:r w:rsidRPr="00E140A7">
        <w:rPr>
          <w:rFonts w:ascii="Cambria" w:hAnsi="Cambria"/>
          <w:szCs w:val="24"/>
        </w:rPr>
        <w:t>l Daciei Porolissensis, în special porţiunea din masivul Meseşului</w:t>
      </w:r>
      <w:r w:rsidRPr="00E140A7">
        <w:rPr>
          <w:rFonts w:ascii="Cambria" w:hAnsi="Cambria"/>
          <w:szCs w:val="24"/>
          <w:vertAlign w:val="superscript"/>
        </w:rPr>
        <w:footnoteReference w:id="495"/>
      </w:r>
      <w:r w:rsidRPr="00E140A7">
        <w:rPr>
          <w:rFonts w:ascii="Cambria" w:hAnsi="Cambria"/>
          <w:szCs w:val="24"/>
        </w:rPr>
        <w:t>, care separă Podişul Transilvaniei la est şi Câmpia Pannonică la vest; în fapt munţii Meseş fac legătura între Apuseni şi Carpaţii Orientali. Atenţia deosebită acordată acestui segment, nu</w:t>
      </w:r>
      <w:r w:rsidRPr="00E140A7">
        <w:rPr>
          <w:rFonts w:ascii="Cambria" w:hAnsi="Cambria"/>
          <w:szCs w:val="24"/>
        </w:rPr>
        <w:t>mărul mare de trupe dislocate şi cantitatea impresionantă de lucrări defensive şi de supraveghere (castre –</w:t>
      </w:r>
      <w:r w:rsidRPr="00E140A7">
        <w:rPr>
          <w:rFonts w:ascii="Cambria" w:hAnsi="Cambria"/>
          <w:i/>
          <w:szCs w:val="24"/>
        </w:rPr>
        <w:t xml:space="preserve">castra/castella; </w:t>
      </w:r>
      <w:r w:rsidRPr="00E140A7">
        <w:rPr>
          <w:rFonts w:ascii="Cambria" w:hAnsi="Cambria"/>
          <w:szCs w:val="24"/>
        </w:rPr>
        <w:t>fortificaţii mici din piatră şi lemn –</w:t>
      </w:r>
      <w:r w:rsidRPr="00E140A7">
        <w:rPr>
          <w:rFonts w:ascii="Cambria" w:hAnsi="Cambria"/>
          <w:i/>
          <w:szCs w:val="24"/>
        </w:rPr>
        <w:t xml:space="preserve">turres; </w:t>
      </w:r>
      <w:r w:rsidRPr="00E140A7">
        <w:rPr>
          <w:rFonts w:ascii="Cambria" w:hAnsi="Cambria"/>
          <w:szCs w:val="24"/>
        </w:rPr>
        <w:t>fortificaţii de pământ sau cu zid de dimensiuni mijlocii –</w:t>
      </w:r>
      <w:r w:rsidRPr="00E140A7">
        <w:rPr>
          <w:rFonts w:ascii="Cambria" w:hAnsi="Cambria"/>
          <w:i/>
          <w:szCs w:val="24"/>
        </w:rPr>
        <w:t xml:space="preserve">burgi; </w:t>
      </w:r>
      <w:r w:rsidRPr="00E140A7">
        <w:rPr>
          <w:rFonts w:ascii="Cambria" w:hAnsi="Cambria"/>
          <w:szCs w:val="24"/>
        </w:rPr>
        <w:t xml:space="preserve">baraje din valuri de </w:t>
      </w:r>
      <w:r w:rsidRPr="00E140A7">
        <w:rPr>
          <w:rFonts w:ascii="Cambria" w:hAnsi="Cambria"/>
          <w:szCs w:val="24"/>
        </w:rPr>
        <w:t xml:space="preserve">pământ şi ziduri de piatră – </w:t>
      </w:r>
      <w:r w:rsidRPr="00E140A7">
        <w:rPr>
          <w:rFonts w:ascii="Cambria" w:hAnsi="Cambria"/>
          <w:i/>
          <w:szCs w:val="24"/>
        </w:rPr>
        <w:t>clausurae,</w:t>
      </w:r>
      <w:r w:rsidRPr="00E140A7">
        <w:rPr>
          <w:rFonts w:ascii="Cambria" w:hAnsi="Cambria"/>
          <w:szCs w:val="24"/>
        </w:rPr>
        <w:t xml:space="preserve"> care blocau anumite zone mai uşor accesibile) ridicate aici, atestă că cele trei trecători principale au reprezentat căile de </w:t>
      </w:r>
      <w:r w:rsidRPr="00E140A7">
        <w:rPr>
          <w:rFonts w:ascii="Cambria" w:hAnsi="Cambria"/>
          <w:szCs w:val="24"/>
        </w:rPr>
        <w:lastRenderedPageBreak/>
        <w:t xml:space="preserve">acces ale iazygilor spre centru Transilvaniei. Însemnătatea strategică a culmii Meseşului </w:t>
      </w:r>
      <w:r w:rsidRPr="00E140A7">
        <w:rPr>
          <w:rFonts w:ascii="Cambria" w:hAnsi="Cambria"/>
          <w:szCs w:val="24"/>
        </w:rPr>
        <w:t>a putut determina chiar existenţa la Porolissum a comandamentului lui Q. Marcius Turbo</w:t>
      </w:r>
      <w:r w:rsidRPr="00E140A7">
        <w:rPr>
          <w:rFonts w:ascii="Cambria" w:hAnsi="Cambria"/>
          <w:szCs w:val="24"/>
          <w:vertAlign w:val="superscript"/>
        </w:rPr>
        <w:footnoteReference w:id="496"/>
      </w:r>
      <w:r w:rsidRPr="00E140A7">
        <w:rPr>
          <w:rFonts w:ascii="Cambria" w:hAnsi="Cambria"/>
          <w:szCs w:val="24"/>
        </w:rPr>
        <w:t>. De altfel, concentrările de trupe de la Porolissum sunt atestate în timpul lui Hadrian de ştampile ale legiunilor IIII Flavia Felix şi XIII Gemina</w:t>
      </w:r>
      <w:r w:rsidRPr="00E140A7">
        <w:rPr>
          <w:rFonts w:ascii="Cambria" w:hAnsi="Cambria"/>
          <w:szCs w:val="24"/>
          <w:vertAlign w:val="superscript"/>
        </w:rPr>
        <w:footnoteReference w:id="497"/>
      </w:r>
      <w:r w:rsidRPr="00E140A7">
        <w:rPr>
          <w:rFonts w:ascii="Cambria" w:hAnsi="Cambria"/>
          <w:szCs w:val="24"/>
        </w:rPr>
        <w:t xml:space="preserve">. Rolul de sediu al </w:t>
      </w:r>
      <w:r w:rsidRPr="00E140A7">
        <w:rPr>
          <w:rFonts w:ascii="Cambria" w:hAnsi="Cambria"/>
          <w:szCs w:val="24"/>
        </w:rPr>
        <w:t>comandamentului lui Turbo ar fi putut detemina chiar şi alegerea numelui de Dacia Porolissensis pentru provincia nou creată de Hadrian</w:t>
      </w:r>
      <w:r w:rsidRPr="00E140A7">
        <w:rPr>
          <w:rFonts w:ascii="Cambria" w:hAnsi="Cambria"/>
          <w:szCs w:val="24"/>
          <w:vertAlign w:val="superscript"/>
        </w:rPr>
        <w:footnoteReference w:id="498"/>
      </w:r>
      <w:r w:rsidRPr="00E140A7">
        <w:rPr>
          <w:rFonts w:ascii="Cambria" w:hAnsi="Cambria"/>
          <w:szCs w:val="24"/>
          <w:vertAlign w:val="superscript"/>
        </w:rPr>
        <w:footnoteReference w:id="49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eventualitatea unui atac al iazygilor acţiona dinspre vest armata Pannoniei Inferior  – având ca nucleu legiunea II</w:t>
      </w:r>
      <w:r w:rsidRPr="00E140A7">
        <w:rPr>
          <w:rFonts w:ascii="Cambria" w:hAnsi="Cambria"/>
          <w:szCs w:val="24"/>
        </w:rPr>
        <w:t xml:space="preserve"> Adiutrix de la Aquincum-, iar dinspre est armata Daciei Superior cu legiunea XIII Gemina de la Apulum şi </w:t>
      </w:r>
      <w:r w:rsidRPr="00E140A7">
        <w:rPr>
          <w:rFonts w:ascii="Cambria" w:hAnsi="Cambria"/>
          <w:i/>
          <w:szCs w:val="24"/>
        </w:rPr>
        <w:t>exercitus Daciae Porolissensis</w:t>
      </w:r>
      <w:r w:rsidRPr="00E140A7">
        <w:rPr>
          <w:rFonts w:ascii="Cambria" w:hAnsi="Cambria"/>
          <w:szCs w:val="24"/>
        </w:rPr>
        <w:t>. Aria lor de acţiune era la nord de drumul Lugio – Partiscum, aflat sub control roman</w:t>
      </w:r>
      <w:r w:rsidRPr="00E140A7">
        <w:rPr>
          <w:rFonts w:ascii="Cambria" w:hAnsi="Cambria"/>
          <w:szCs w:val="24"/>
          <w:vertAlign w:val="superscript"/>
        </w:rPr>
        <w:footnoteReference w:id="500"/>
      </w:r>
      <w:r w:rsidRPr="00E140A7">
        <w:rPr>
          <w:rFonts w:ascii="Cambria" w:hAnsi="Cambria"/>
          <w:szCs w:val="24"/>
        </w:rPr>
        <w:t>. Utilizarea unei astfel de soluţ</w:t>
      </w:r>
      <w:r w:rsidRPr="00E140A7">
        <w:rPr>
          <w:rFonts w:ascii="Cambria" w:hAnsi="Cambria"/>
          <w:szCs w:val="24"/>
        </w:rPr>
        <w:t>ii strategice este dovedită şi de comanda extraordinară a Daciei şi a Pannoniei Inferior exercitată de Q. Marcius Turbo în timpul războiului cu iazygii din 118 p. Chr.</w:t>
      </w:r>
      <w:r w:rsidRPr="00E140A7">
        <w:rPr>
          <w:rFonts w:ascii="Cambria" w:hAnsi="Cambria"/>
          <w:szCs w:val="24"/>
          <w:vertAlign w:val="superscript"/>
        </w:rPr>
        <w:footnoteReference w:id="501"/>
      </w:r>
      <w:r w:rsidRPr="00E140A7">
        <w:rPr>
          <w:rFonts w:ascii="Cambria" w:hAnsi="Cambria"/>
          <w:szCs w:val="24"/>
        </w:rPr>
        <w:t>. Această guvernare presupune atât acţiunea comună a armatelor celor două provincii  –pu</w:t>
      </w:r>
      <w:r w:rsidRPr="00E140A7">
        <w:rPr>
          <w:rFonts w:ascii="Cambria" w:hAnsi="Cambria"/>
          <w:szCs w:val="24"/>
        </w:rPr>
        <w:t xml:space="preserve">se sub o comandă unică-, cât şi faptul că teatrul de operaţiuni era situat la nord de drumul Lugio – Partiscum (Szeged), deoarece domeniul de competenţă a lui Turbo nu includea Moesia </w:t>
      </w:r>
    </w:p>
    <w:p w:rsidR="00444418" w:rsidRPr="00E140A7" w:rsidRDefault="00456406">
      <w:pPr>
        <w:spacing w:after="31"/>
        <w:ind w:left="-15" w:right="0" w:firstLine="0"/>
        <w:rPr>
          <w:rFonts w:ascii="Cambria" w:hAnsi="Cambria"/>
          <w:szCs w:val="24"/>
        </w:rPr>
      </w:pPr>
      <w:r w:rsidRPr="00E140A7">
        <w:rPr>
          <w:rFonts w:ascii="Cambria" w:hAnsi="Cambria"/>
          <w:szCs w:val="24"/>
        </w:rPr>
        <w:t>Superior.</w:t>
      </w:r>
    </w:p>
    <w:p w:rsidR="00444418" w:rsidRPr="00E140A7" w:rsidRDefault="00456406">
      <w:pPr>
        <w:ind w:left="-15" w:right="0"/>
        <w:rPr>
          <w:rFonts w:ascii="Cambria" w:hAnsi="Cambria"/>
          <w:szCs w:val="24"/>
        </w:rPr>
      </w:pPr>
      <w:r w:rsidRPr="00E140A7">
        <w:rPr>
          <w:rFonts w:ascii="Cambria" w:hAnsi="Cambria"/>
          <w:szCs w:val="24"/>
        </w:rPr>
        <w:t>De cealaltă parte a Transilvaniei romane, provincia pandant D</w:t>
      </w:r>
      <w:r w:rsidRPr="00E140A7">
        <w:rPr>
          <w:rFonts w:ascii="Cambria" w:hAnsi="Cambria"/>
          <w:szCs w:val="24"/>
        </w:rPr>
        <w:t xml:space="preserve">acia Inferior, deşi a fost creată din aceleaşi raţiuni </w:t>
      </w:r>
      <w:r w:rsidRPr="00E140A7">
        <w:rPr>
          <w:rFonts w:ascii="Cambria" w:hAnsi="Cambria"/>
          <w:szCs w:val="24"/>
        </w:rPr>
        <w:lastRenderedPageBreak/>
        <w:t>generale şi pe baza aceleiaşi concepţii defensive a epocii lui Hadrian, a trebuit să fie adaptată unor condiţii total diferite, începând cu cele geografice. Construirea palisadei de pe linia transaluta</w:t>
      </w:r>
      <w:r w:rsidRPr="00E140A7">
        <w:rPr>
          <w:rFonts w:ascii="Cambria" w:hAnsi="Cambria"/>
          <w:szCs w:val="24"/>
        </w:rPr>
        <w:t xml:space="preserve">nă, fără </w:t>
      </w:r>
      <w:r w:rsidRPr="00E140A7">
        <w:rPr>
          <w:rFonts w:ascii="Cambria" w:hAnsi="Cambria"/>
          <w:i/>
          <w:szCs w:val="24"/>
        </w:rPr>
        <w:t>fossa</w:t>
      </w:r>
      <w:r w:rsidRPr="00E140A7">
        <w:rPr>
          <w:rFonts w:ascii="Cambria" w:hAnsi="Cambria"/>
          <w:szCs w:val="24"/>
          <w:vertAlign w:val="superscript"/>
        </w:rPr>
        <w:footnoteReference w:id="502"/>
      </w:r>
      <w:r w:rsidRPr="00E140A7">
        <w:rPr>
          <w:rFonts w:ascii="Cambria" w:hAnsi="Cambria"/>
          <w:szCs w:val="24"/>
          <w:vertAlign w:val="superscript"/>
        </w:rPr>
        <w:footnoteReference w:id="503"/>
      </w:r>
      <w:r w:rsidRPr="00E140A7">
        <w:rPr>
          <w:rFonts w:ascii="Cambria" w:hAnsi="Cambria"/>
          <w:szCs w:val="24"/>
        </w:rPr>
        <w:t xml:space="preserve">, apărată de trupe dispersate în fortificaţii de mici dimensiuni, a constituit momentul „închiderii” graniţei de est a provinciei nou create. </w:t>
      </w:r>
    </w:p>
    <w:p w:rsidR="00444418" w:rsidRPr="00E140A7" w:rsidRDefault="00456406">
      <w:pPr>
        <w:ind w:left="-15" w:right="0"/>
        <w:rPr>
          <w:rFonts w:ascii="Cambria" w:hAnsi="Cambria"/>
          <w:szCs w:val="24"/>
        </w:rPr>
      </w:pPr>
      <w:r w:rsidRPr="00E140A7">
        <w:rPr>
          <w:rFonts w:ascii="Cambria" w:hAnsi="Cambria"/>
          <w:szCs w:val="24"/>
        </w:rPr>
        <w:t xml:space="preserve">Aşa-zisul </w:t>
      </w:r>
      <w:r w:rsidRPr="00E140A7">
        <w:rPr>
          <w:rFonts w:ascii="Cambria" w:hAnsi="Cambria"/>
          <w:i/>
          <w:szCs w:val="24"/>
        </w:rPr>
        <w:t>limes Transalutanus</w:t>
      </w:r>
      <w:r w:rsidRPr="00E140A7">
        <w:rPr>
          <w:rFonts w:ascii="Cambria" w:hAnsi="Cambria"/>
          <w:szCs w:val="24"/>
          <w:vertAlign w:val="superscript"/>
        </w:rPr>
        <w:footnoteReference w:id="504"/>
      </w:r>
      <w:r w:rsidRPr="00E140A7">
        <w:rPr>
          <w:rFonts w:ascii="Cambria" w:hAnsi="Cambria"/>
          <w:szCs w:val="24"/>
        </w:rPr>
        <w:t xml:space="preserve"> nu avea nici un rost defensiv, ci limita teritoriul provincial. În</w:t>
      </w:r>
      <w:r w:rsidRPr="00E140A7">
        <w:rPr>
          <w:rFonts w:ascii="Cambria" w:hAnsi="Cambria"/>
          <w:szCs w:val="24"/>
        </w:rPr>
        <w:t xml:space="preserve"> spatele acestei linii trecea drumul de la Dunăre spre sud-estul Transilvaniei; importanţa strategică şi comercială a acestui drum e considerabilă, inclusiv pentru aprovizionarea trupelor, după scoaterea din funcţiune a podului de la Drobeta. </w:t>
      </w:r>
    </w:p>
    <w:p w:rsidR="00444418" w:rsidRPr="00E140A7" w:rsidRDefault="00456406">
      <w:pPr>
        <w:ind w:left="-15" w:right="0"/>
        <w:rPr>
          <w:rFonts w:ascii="Cambria" w:hAnsi="Cambria"/>
          <w:szCs w:val="24"/>
        </w:rPr>
      </w:pPr>
      <w:r w:rsidRPr="00E140A7">
        <w:rPr>
          <w:rFonts w:ascii="Cambria" w:hAnsi="Cambria"/>
          <w:szCs w:val="24"/>
        </w:rPr>
        <w:t>Armata Dacie</w:t>
      </w:r>
      <w:r w:rsidRPr="00E140A7">
        <w:rPr>
          <w:rFonts w:ascii="Cambria" w:hAnsi="Cambria"/>
          <w:szCs w:val="24"/>
        </w:rPr>
        <w:t>i Inferior, organizată sub Hadrian, avea ca sarcină principală controlul şi apărarea Câmpiei Muntene împotriva unui eventual atac dinspre nord-est al sarmaţilor-roxolani</w:t>
      </w:r>
      <w:r w:rsidRPr="00E140A7">
        <w:rPr>
          <w:rFonts w:ascii="Cambria" w:hAnsi="Cambria"/>
          <w:szCs w:val="24"/>
          <w:vertAlign w:val="superscript"/>
        </w:rPr>
        <w:footnoteReference w:id="505"/>
      </w:r>
      <w:r w:rsidRPr="00E140A7">
        <w:rPr>
          <w:rFonts w:ascii="Cambria" w:hAnsi="Cambria"/>
          <w:szCs w:val="24"/>
        </w:rPr>
        <w:t>. Armata Daciei Inferior în epoca lui Hadrian</w:t>
      </w:r>
      <w:r w:rsidRPr="00E140A7">
        <w:rPr>
          <w:rFonts w:ascii="Cambria" w:hAnsi="Cambria"/>
          <w:szCs w:val="24"/>
          <w:vertAlign w:val="superscript"/>
        </w:rPr>
        <w:footnoteReference w:id="506"/>
      </w:r>
      <w:r w:rsidRPr="00E140A7">
        <w:rPr>
          <w:rFonts w:ascii="Cambria" w:hAnsi="Cambria"/>
          <w:szCs w:val="24"/>
          <w:vertAlign w:val="superscript"/>
        </w:rPr>
        <w:footnoteReference w:id="507"/>
      </w:r>
      <w:r w:rsidRPr="00E140A7">
        <w:rPr>
          <w:rFonts w:ascii="Cambria" w:hAnsi="Cambria"/>
          <w:szCs w:val="24"/>
        </w:rPr>
        <w:t xml:space="preserve"> avea 3 ale, 2 cohorte equitate şi 4 co</w:t>
      </w:r>
      <w:r w:rsidRPr="00E140A7">
        <w:rPr>
          <w:rFonts w:ascii="Cambria" w:hAnsi="Cambria"/>
          <w:szCs w:val="24"/>
        </w:rPr>
        <w:t>horte de orientali, toate mânuind arcul</w:t>
      </w:r>
      <w:r w:rsidRPr="00E140A7">
        <w:rPr>
          <w:rFonts w:ascii="Cambria" w:hAnsi="Cambria"/>
          <w:szCs w:val="24"/>
          <w:vertAlign w:val="superscript"/>
        </w:rPr>
        <w:footnoteReference w:id="508"/>
      </w:r>
      <w:r w:rsidRPr="00E140A7">
        <w:rPr>
          <w:rFonts w:ascii="Cambria" w:hAnsi="Cambria"/>
          <w:szCs w:val="24"/>
        </w:rPr>
        <w:t xml:space="preserve">, plus </w:t>
      </w:r>
      <w:r w:rsidRPr="00E140A7">
        <w:rPr>
          <w:rFonts w:ascii="Cambria" w:hAnsi="Cambria"/>
          <w:i/>
          <w:szCs w:val="24"/>
        </w:rPr>
        <w:t>suri sagittarii</w:t>
      </w:r>
      <w:r w:rsidRPr="00E140A7">
        <w:rPr>
          <w:rFonts w:ascii="Cambria" w:hAnsi="Cambria"/>
          <w:szCs w:val="24"/>
        </w:rPr>
        <w:t xml:space="preserve">. Din descoperirile făcute în </w:t>
      </w:r>
      <w:r w:rsidRPr="00E140A7">
        <w:rPr>
          <w:rFonts w:ascii="Cambria" w:hAnsi="Cambria"/>
          <w:i/>
          <w:szCs w:val="24"/>
        </w:rPr>
        <w:t xml:space="preserve">castella </w:t>
      </w:r>
      <w:r w:rsidRPr="00E140A7">
        <w:rPr>
          <w:rFonts w:ascii="Cambria" w:hAnsi="Cambria"/>
          <w:szCs w:val="24"/>
        </w:rPr>
        <w:t>cercetate pe linia transalutană, rezultă că aceste fortificaţii au fost ocupate de trupe care foloseau arcul şi săgeata şi, ţinând cont de preceptele lui V</w:t>
      </w:r>
      <w:r w:rsidRPr="00E140A7">
        <w:rPr>
          <w:rFonts w:ascii="Cambria" w:hAnsi="Cambria"/>
          <w:szCs w:val="24"/>
        </w:rPr>
        <w:t xml:space="preserve">egetius (III, 6, 79), trebuie să fi fost şi un număr mare de </w:t>
      </w:r>
      <w:r w:rsidRPr="00E140A7">
        <w:rPr>
          <w:rFonts w:ascii="Cambria" w:hAnsi="Cambria"/>
          <w:i/>
          <w:szCs w:val="24"/>
        </w:rPr>
        <w:t>equites</w:t>
      </w:r>
      <w:r w:rsidRPr="00E140A7">
        <w:rPr>
          <w:rFonts w:ascii="Cambria" w:hAnsi="Cambria"/>
          <w:szCs w:val="24"/>
        </w:rPr>
        <w:t xml:space="preserve"> care să poată controla câmpia joasă a Munteniei.  </w:t>
      </w:r>
    </w:p>
    <w:p w:rsidR="00444418" w:rsidRPr="00E140A7" w:rsidRDefault="00456406">
      <w:pPr>
        <w:ind w:left="-15" w:right="0"/>
        <w:rPr>
          <w:rFonts w:ascii="Cambria" w:hAnsi="Cambria"/>
          <w:szCs w:val="24"/>
        </w:rPr>
      </w:pPr>
      <w:r w:rsidRPr="00E140A7">
        <w:rPr>
          <w:rFonts w:ascii="Cambria" w:hAnsi="Cambria"/>
          <w:szCs w:val="24"/>
        </w:rPr>
        <w:t>Forţa militară constituită de aceste trupe dislocate în Dacia Inferior</w:t>
      </w:r>
      <w:r w:rsidRPr="00E140A7">
        <w:rPr>
          <w:rFonts w:ascii="Cambria" w:hAnsi="Cambria"/>
          <w:szCs w:val="24"/>
          <w:vertAlign w:val="superscript"/>
        </w:rPr>
        <w:footnoteReference w:id="509"/>
      </w:r>
      <w:r w:rsidRPr="00E140A7">
        <w:rPr>
          <w:rFonts w:ascii="Cambria" w:hAnsi="Cambria"/>
          <w:szCs w:val="24"/>
        </w:rPr>
        <w:t xml:space="preserve">, între Angustia (Breţcu) şi Dunăre, nu era </w:t>
      </w:r>
      <w:r w:rsidRPr="00E140A7">
        <w:rPr>
          <w:rFonts w:ascii="Cambria" w:hAnsi="Cambria"/>
          <w:szCs w:val="24"/>
        </w:rPr>
        <w:lastRenderedPageBreak/>
        <w:t xml:space="preserve">menită să răspundă </w:t>
      </w:r>
      <w:r w:rsidRPr="00E140A7">
        <w:rPr>
          <w:rFonts w:ascii="Cambria" w:hAnsi="Cambria"/>
          <w:szCs w:val="24"/>
        </w:rPr>
        <w:t>doar infiltrărilor de populaţie în provincie, ci controla accesul dinspre pustiul getic spre vest, în cazul în care trupele sectorului nordic al Moesiei Inferior – având până în 167, la Troesmis, şi legiunea V Macedonica- nu reuşeau să împiedice trecerea l</w:t>
      </w:r>
      <w:r w:rsidRPr="00E140A7">
        <w:rPr>
          <w:rFonts w:ascii="Cambria" w:hAnsi="Cambria"/>
          <w:szCs w:val="24"/>
        </w:rPr>
        <w:t>iniei dintre Dunăre şi cotul Carpaţilor. Transferarea leg. V Macedonica de la Troesmis în Dacia poate fi explicată dacă luăm în considerare faptul că</w:t>
      </w:r>
    </w:p>
    <w:p w:rsidR="00444418" w:rsidRPr="00E140A7" w:rsidRDefault="00456406">
      <w:pPr>
        <w:ind w:left="-15" w:right="0" w:firstLine="0"/>
        <w:rPr>
          <w:rFonts w:ascii="Cambria" w:hAnsi="Cambria"/>
          <w:szCs w:val="24"/>
        </w:rPr>
      </w:pPr>
      <w:r w:rsidRPr="00E140A7">
        <w:rPr>
          <w:rFonts w:ascii="Cambria" w:hAnsi="Cambria"/>
          <w:szCs w:val="24"/>
        </w:rPr>
        <w:t>populaţiile stepei nu au atacat frontal sectorul înalt al Dobrogei, ci inundau câmpia Bărăganului, îndrept</w:t>
      </w:r>
      <w:r w:rsidRPr="00E140A7">
        <w:rPr>
          <w:rFonts w:ascii="Cambria" w:hAnsi="Cambria"/>
          <w:szCs w:val="24"/>
        </w:rPr>
        <w:t>ându-se spre sud sau sud-vest, aşa încât legiunii XI Claudia de la Durostorum îi revenea rolul de a acţiona în răsăritul Munteniei.</w:t>
      </w:r>
    </w:p>
    <w:p w:rsidR="00444418" w:rsidRPr="00E140A7" w:rsidRDefault="00456406">
      <w:pPr>
        <w:ind w:left="-15" w:right="0"/>
        <w:rPr>
          <w:rFonts w:ascii="Cambria" w:hAnsi="Cambria"/>
          <w:szCs w:val="24"/>
        </w:rPr>
      </w:pPr>
      <w:r w:rsidRPr="00E140A7">
        <w:rPr>
          <w:rFonts w:ascii="Cambria" w:hAnsi="Cambria"/>
          <w:szCs w:val="24"/>
        </w:rPr>
        <w:t xml:space="preserve">În baza concepţiei strategice a epocii hadrianice, după care contracararea unui atac al barbarilor se face prin intervenţia </w:t>
      </w:r>
      <w:r w:rsidRPr="00E140A7">
        <w:rPr>
          <w:rFonts w:ascii="Cambria" w:hAnsi="Cambria"/>
          <w:szCs w:val="24"/>
        </w:rPr>
        <w:t xml:space="preserve">întregii armate a unei provincii şi nu prin apărarea pe o linie fixă, rolul </w:t>
      </w:r>
      <w:r w:rsidRPr="00E140A7">
        <w:rPr>
          <w:rFonts w:ascii="Cambria" w:hAnsi="Cambria"/>
          <w:i/>
          <w:szCs w:val="24"/>
        </w:rPr>
        <w:t>limes-</w:t>
      </w:r>
      <w:r w:rsidRPr="00E140A7">
        <w:rPr>
          <w:rFonts w:ascii="Cambria" w:hAnsi="Cambria"/>
          <w:szCs w:val="24"/>
        </w:rPr>
        <w:t>ului alutan apare într-o lumină diferită</w:t>
      </w:r>
      <w:r w:rsidRPr="00E140A7">
        <w:rPr>
          <w:rFonts w:ascii="Cambria" w:hAnsi="Cambria"/>
          <w:szCs w:val="24"/>
          <w:vertAlign w:val="superscript"/>
        </w:rPr>
        <w:footnoteReference w:id="510"/>
      </w:r>
      <w:r w:rsidRPr="00E140A7">
        <w:rPr>
          <w:rFonts w:ascii="Cambria" w:hAnsi="Cambria"/>
          <w:szCs w:val="24"/>
        </w:rPr>
        <w:t xml:space="preserve">. Concepţia „tradiţională” privitoare la rolul </w:t>
      </w:r>
      <w:r w:rsidRPr="00E140A7">
        <w:rPr>
          <w:rFonts w:ascii="Cambria" w:hAnsi="Cambria"/>
          <w:i/>
          <w:szCs w:val="24"/>
        </w:rPr>
        <w:t>limes-</w:t>
      </w:r>
      <w:r w:rsidRPr="00E140A7">
        <w:rPr>
          <w:rFonts w:ascii="Cambria" w:hAnsi="Cambria"/>
          <w:szCs w:val="24"/>
        </w:rPr>
        <w:t>ului alutan ca barieră în calea unei eventuale invazii</w:t>
      </w:r>
      <w:r w:rsidRPr="00E140A7">
        <w:rPr>
          <w:rFonts w:ascii="Cambria" w:hAnsi="Cambria"/>
          <w:szCs w:val="24"/>
          <w:vertAlign w:val="superscript"/>
        </w:rPr>
        <w:footnoteReference w:id="511"/>
      </w:r>
      <w:r w:rsidRPr="00E140A7">
        <w:rPr>
          <w:rFonts w:ascii="Cambria" w:hAnsi="Cambria"/>
          <w:szCs w:val="24"/>
        </w:rPr>
        <w:t xml:space="preserve"> este mai aproape de prin</w:t>
      </w:r>
      <w:r w:rsidRPr="00E140A7">
        <w:rPr>
          <w:rFonts w:ascii="Cambria" w:hAnsi="Cambria"/>
          <w:szCs w:val="24"/>
        </w:rPr>
        <w:t xml:space="preserve">cipiile strategice ale secolului IV p. Chr., decât de cele ale epocii Principatului. Nici una din auxiliile dislocate pe </w:t>
      </w:r>
      <w:r w:rsidRPr="00E140A7">
        <w:rPr>
          <w:rFonts w:ascii="Cambria" w:hAnsi="Cambria"/>
          <w:i/>
          <w:szCs w:val="24"/>
        </w:rPr>
        <w:t>limes alutanus</w:t>
      </w:r>
      <w:r w:rsidRPr="00E140A7">
        <w:rPr>
          <w:rFonts w:ascii="Cambria" w:hAnsi="Cambria"/>
          <w:szCs w:val="24"/>
          <w:vertAlign w:val="superscript"/>
        </w:rPr>
        <w:footnoteReference w:id="512"/>
      </w:r>
      <w:r w:rsidRPr="00E140A7">
        <w:rPr>
          <w:rFonts w:ascii="Cambria" w:hAnsi="Cambria"/>
          <w:szCs w:val="24"/>
        </w:rPr>
        <w:t>, luată individual, nu poate stopa un atac al cavaleriei grele a sarmaţilor – roxolani, principalul inamic din regiune</w:t>
      </w:r>
      <w:r w:rsidRPr="00E140A7">
        <w:rPr>
          <w:rFonts w:ascii="Cambria" w:hAnsi="Cambria"/>
          <w:szCs w:val="24"/>
          <w:vertAlign w:val="superscript"/>
        </w:rPr>
        <w:t>54</w:t>
      </w:r>
      <w:r w:rsidRPr="00E140A7">
        <w:rPr>
          <w:rFonts w:ascii="Cambria" w:hAnsi="Cambria"/>
          <w:szCs w:val="24"/>
          <w:vertAlign w:val="superscript"/>
        </w:rPr>
        <w:t>0</w:t>
      </w:r>
      <w:r w:rsidRPr="00E140A7">
        <w:rPr>
          <w:rFonts w:ascii="Cambria" w:hAnsi="Cambria"/>
          <w:szCs w:val="24"/>
        </w:rPr>
        <w:t>. De altfel, nici chiar în ansamblul lor, trupele cantonate pe Olt nu constituie o armată prea puternică. Mai mult, ar fi fost lipsit de sens ca un atac de anvergură al barbarilor să fie stopat pe un amplasament fix, atunci când exista posibilitatea neutr</w:t>
      </w:r>
      <w:r w:rsidRPr="00E140A7">
        <w:rPr>
          <w:rFonts w:ascii="Cambria" w:hAnsi="Cambria"/>
          <w:szCs w:val="24"/>
        </w:rPr>
        <w:t xml:space="preserve">alizării lui în Câmpia </w:t>
      </w:r>
      <w:r w:rsidRPr="00E140A7">
        <w:rPr>
          <w:rFonts w:ascii="Cambria" w:hAnsi="Cambria"/>
          <w:szCs w:val="24"/>
        </w:rPr>
        <w:lastRenderedPageBreak/>
        <w:t>Munteniei prin intervenţia concomitentă a armatelor din Dacia şi Moesia Inferior. Aşa se explică şi dislocarea legiunilor de la Dunărea de Jos în principalele vaduri: Novae, Durostorum şi Troesmis</w:t>
      </w:r>
      <w:r w:rsidRPr="00E140A7">
        <w:rPr>
          <w:rFonts w:ascii="Cambria" w:hAnsi="Cambria"/>
          <w:szCs w:val="24"/>
          <w:vertAlign w:val="superscript"/>
        </w:rPr>
        <w:footnoteReference w:id="513"/>
      </w:r>
      <w:r w:rsidRPr="00E140A7">
        <w:rPr>
          <w:rFonts w:ascii="Cambria" w:hAnsi="Cambria"/>
          <w:szCs w:val="24"/>
        </w:rPr>
        <w:t>, adică între vadurile de la Giurgen</w:t>
      </w:r>
      <w:r w:rsidRPr="00E140A7">
        <w:rPr>
          <w:rFonts w:ascii="Cambria" w:hAnsi="Cambria"/>
          <w:szCs w:val="24"/>
        </w:rPr>
        <w:t xml:space="preserve">i şi Barboşi. Împreună cu auxiliile care le flanchează pe </w:t>
      </w:r>
      <w:r w:rsidRPr="00E140A7">
        <w:rPr>
          <w:rFonts w:ascii="Cambria" w:hAnsi="Cambria"/>
          <w:i/>
          <w:szCs w:val="24"/>
        </w:rPr>
        <w:t xml:space="preserve">limes </w:t>
      </w:r>
      <w:r w:rsidRPr="00E140A7">
        <w:rPr>
          <w:rFonts w:ascii="Cambria" w:hAnsi="Cambria"/>
          <w:szCs w:val="24"/>
        </w:rPr>
        <w:t>oricare din aceste legiuni poate traversa oricând Dunărea cu sprijinul flotei (</w:t>
      </w:r>
      <w:r w:rsidRPr="00E140A7">
        <w:rPr>
          <w:rFonts w:ascii="Cambria" w:hAnsi="Cambria"/>
          <w:i/>
          <w:szCs w:val="24"/>
        </w:rPr>
        <w:t>classis Flavia Moesica</w:t>
      </w:r>
      <w:r w:rsidRPr="00E140A7">
        <w:rPr>
          <w:rFonts w:ascii="Cambria" w:hAnsi="Cambria"/>
          <w:szCs w:val="24"/>
        </w:rPr>
        <w:t>) pentru a-i întâmpina pe barbari în câmpia Bărăganului.</w:t>
      </w:r>
    </w:p>
    <w:p w:rsidR="00444418" w:rsidRPr="00E140A7" w:rsidRDefault="00456406">
      <w:pPr>
        <w:ind w:left="-15" w:right="0"/>
        <w:rPr>
          <w:rFonts w:ascii="Cambria" w:hAnsi="Cambria"/>
          <w:szCs w:val="24"/>
        </w:rPr>
      </w:pPr>
      <w:r w:rsidRPr="00E140A7">
        <w:rPr>
          <w:rFonts w:ascii="Cambria" w:hAnsi="Cambria"/>
          <w:szCs w:val="24"/>
        </w:rPr>
        <w:t xml:space="preserve">Astfel, în eventualitatea unui </w:t>
      </w:r>
      <w:r w:rsidRPr="00E140A7">
        <w:rPr>
          <w:rFonts w:ascii="Cambria" w:hAnsi="Cambria"/>
          <w:szCs w:val="24"/>
        </w:rPr>
        <w:t>atac al sarmaţilor – roxolani, cea mai eficientă ripostă era intervenţia dinspre Dunăre a armatei Moesiei Inferior, având în frunte pe legatul consular şi ca nucleu una sau două din dintre legiunile acestei provincii sud-dunărene, iar dinspre Olt a unei ar</w:t>
      </w:r>
      <w:r w:rsidRPr="00E140A7">
        <w:rPr>
          <w:rFonts w:ascii="Cambria" w:hAnsi="Cambria"/>
          <w:szCs w:val="24"/>
        </w:rPr>
        <w:t>mate compusă din auxiliile Daciei Inferior sub comanda procuratorului presidial. O asemenea intervenţie concomitentă a celor două armate provinciale putea neutraliza un atac al barbarilor fie în Câmpia Munteană, fie în sudul Moldovei</w:t>
      </w:r>
      <w:r w:rsidRPr="00E140A7">
        <w:rPr>
          <w:rFonts w:ascii="Cambria" w:hAnsi="Cambria"/>
          <w:szCs w:val="24"/>
          <w:vertAlign w:val="superscript"/>
        </w:rPr>
        <w:footnoteReference w:id="514"/>
      </w:r>
      <w:r w:rsidRPr="00E140A7">
        <w:rPr>
          <w:rFonts w:ascii="Cambria" w:hAnsi="Cambria"/>
          <w:szCs w:val="24"/>
        </w:rPr>
        <w:t xml:space="preserve"> şi al Basarabiei, în </w:t>
      </w:r>
      <w:r w:rsidRPr="00E140A7">
        <w:rPr>
          <w:rFonts w:ascii="Cambria" w:hAnsi="Cambria"/>
          <w:szCs w:val="24"/>
        </w:rPr>
        <w:t xml:space="preserve">zonele Barboşi – Orlovka – </w:t>
      </w:r>
    </w:p>
    <w:p w:rsidR="00444418" w:rsidRPr="00E140A7" w:rsidRDefault="00456406">
      <w:pPr>
        <w:spacing w:after="55"/>
        <w:ind w:left="-15" w:right="0" w:firstLine="0"/>
        <w:rPr>
          <w:rFonts w:ascii="Cambria" w:hAnsi="Cambria"/>
          <w:szCs w:val="24"/>
        </w:rPr>
      </w:pPr>
      <w:r w:rsidRPr="00E140A7">
        <w:rPr>
          <w:rFonts w:ascii="Cambria" w:hAnsi="Cambria"/>
          <w:szCs w:val="24"/>
        </w:rPr>
        <w:t>Izmail</w:t>
      </w:r>
      <w:r w:rsidRPr="00E140A7">
        <w:rPr>
          <w:rFonts w:ascii="Cambria" w:hAnsi="Cambria"/>
          <w:szCs w:val="24"/>
          <w:vertAlign w:val="superscript"/>
        </w:rPr>
        <w:footnoteReference w:id="51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Aşadar, rolul militar al Daciei Inferior era doar în aparenţă echivalent cu cel al Daciei </w:t>
      </w:r>
    </w:p>
    <w:p w:rsidR="00444418" w:rsidRPr="00E140A7" w:rsidRDefault="00456406">
      <w:pPr>
        <w:ind w:left="-15" w:right="0" w:firstLine="0"/>
        <w:rPr>
          <w:rFonts w:ascii="Cambria" w:hAnsi="Cambria"/>
          <w:szCs w:val="24"/>
        </w:rPr>
      </w:pPr>
      <w:r w:rsidRPr="00E140A7">
        <w:rPr>
          <w:rFonts w:ascii="Cambria" w:hAnsi="Cambria"/>
          <w:szCs w:val="24"/>
        </w:rPr>
        <w:t>Porolissensis. Dacia Inferior avea, în primul rând, menirea de a asigura legătura Daciei Superior cu Dunărea şi cu Moesia Inferi</w:t>
      </w:r>
      <w:r w:rsidRPr="00E140A7">
        <w:rPr>
          <w:rFonts w:ascii="Cambria" w:hAnsi="Cambria"/>
          <w:szCs w:val="24"/>
        </w:rPr>
        <w:t>or. Misiunea de a-i opri pe roxolani, cei mai redutabili adversari în această parte a frontierei romane, revenea legiunilor şi trupelor auxiliare de pe linia Dunării de Jos, adică armatei Moesiei Inferior.</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 xml:space="preserve">La început cele mai multe castre din Dacia erau </w:t>
      </w:r>
      <w:r w:rsidRPr="00E140A7">
        <w:rPr>
          <w:rFonts w:ascii="Cambria" w:hAnsi="Cambria"/>
          <w:szCs w:val="24"/>
        </w:rPr>
        <w:t xml:space="preserve">construite cu val de pământ (valul palisadă </w:t>
      </w:r>
      <w:r w:rsidRPr="00E140A7">
        <w:rPr>
          <w:rFonts w:ascii="Cambria" w:hAnsi="Cambria"/>
          <w:i/>
          <w:szCs w:val="24"/>
        </w:rPr>
        <w:t>„Holz-Erde-Mauer”</w:t>
      </w:r>
      <w:r w:rsidRPr="00E140A7">
        <w:rPr>
          <w:rFonts w:ascii="Cambria" w:hAnsi="Cambria"/>
          <w:szCs w:val="24"/>
        </w:rPr>
        <w:t xml:space="preserve"> sau întăritura realizată din glii – </w:t>
      </w:r>
      <w:r w:rsidRPr="00E140A7">
        <w:rPr>
          <w:rFonts w:ascii="Cambria" w:hAnsi="Cambria"/>
          <w:i/>
          <w:szCs w:val="24"/>
        </w:rPr>
        <w:t>murus cespiticius</w:t>
      </w:r>
      <w:r w:rsidRPr="00E140A7">
        <w:rPr>
          <w:rFonts w:ascii="Cambria" w:hAnsi="Cambria"/>
          <w:szCs w:val="24"/>
        </w:rPr>
        <w:t xml:space="preserve">), iar edificiile importante din interior se ridică treptat din piatră. Mai târziu, spre finele sec. II – începutul sec. III p. Chr. are loc </w:t>
      </w:r>
      <w:r w:rsidRPr="00E140A7">
        <w:rPr>
          <w:rFonts w:ascii="Cambria" w:hAnsi="Cambria"/>
          <w:szCs w:val="24"/>
        </w:rPr>
        <w:t>refacerea radică a castrelor, greu încercate în timpul războaielor marcommanice. Teza lui M. Macrea larg acceptată potrivit căreia în mare măsură sistemul defensiv al Daciei este refăcut în piatră începând cu Hadrian, dar mai ales cu domnia lui Antoninus P</w:t>
      </w:r>
      <w:r w:rsidRPr="00E140A7">
        <w:rPr>
          <w:rFonts w:ascii="Cambria" w:hAnsi="Cambria"/>
          <w:szCs w:val="24"/>
        </w:rPr>
        <w:t>ius</w:t>
      </w:r>
      <w:r w:rsidRPr="00E140A7">
        <w:rPr>
          <w:rFonts w:ascii="Cambria" w:hAnsi="Cambria"/>
          <w:szCs w:val="24"/>
          <w:vertAlign w:val="superscript"/>
        </w:rPr>
        <w:footnoteReference w:id="516"/>
      </w:r>
      <w:r w:rsidRPr="00E140A7">
        <w:rPr>
          <w:rFonts w:ascii="Cambria" w:hAnsi="Cambria"/>
          <w:szCs w:val="24"/>
        </w:rPr>
        <w:t xml:space="preserve"> este corectă în principiu însă poate fi nuanţată. Dacă limesul alutan edificat de Hadrian cuprinde de la început fortificaţii în piatră, în restul Daciei situaţia trebuie interpretată de la caz la caz. În stadiul actual al documentaţiei se poate afirm</w:t>
      </w:r>
      <w:r w:rsidRPr="00E140A7">
        <w:rPr>
          <w:rFonts w:ascii="Cambria" w:hAnsi="Cambria"/>
          <w:szCs w:val="24"/>
        </w:rPr>
        <w:t xml:space="preserve">a că în Dacia au existat mai multe etape de construcţie a fortificaţiilor în piatră începând cu Hadrian, continuând cu mijlocul secolului II şi a doua sa jumătate şi apoi la începutul secolului III. Fireşte că nu toate castrele pot fi incluse într-una din </w:t>
      </w:r>
      <w:r w:rsidRPr="00E140A7">
        <w:rPr>
          <w:rFonts w:ascii="Cambria" w:hAnsi="Cambria"/>
          <w:szCs w:val="24"/>
        </w:rPr>
        <w:t>aceste etape, realităţile arheologice sugerând numeroase situaţii individualizate</w:t>
      </w:r>
      <w:r w:rsidRPr="00E140A7">
        <w:rPr>
          <w:rFonts w:ascii="Cambria" w:hAnsi="Cambria"/>
          <w:szCs w:val="24"/>
          <w:vertAlign w:val="superscript"/>
        </w:rPr>
        <w:footnoteReference w:id="51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Majoritatea castrelor din Dacia</w:t>
      </w:r>
      <w:r w:rsidRPr="00E140A7">
        <w:rPr>
          <w:rFonts w:ascii="Cambria" w:hAnsi="Cambria"/>
          <w:szCs w:val="24"/>
          <w:vertAlign w:val="superscript"/>
        </w:rPr>
        <w:t>546</w:t>
      </w:r>
      <w:r w:rsidRPr="00E140A7">
        <w:rPr>
          <w:rFonts w:ascii="Cambria" w:hAnsi="Cambria"/>
          <w:szCs w:val="24"/>
        </w:rPr>
        <w:t xml:space="preserve"> sunt situate pe principalele artere rutiere ale Provinciei. O altă caracteristică generală, este amplasarea acestor castre şi în funcţie </w:t>
      </w:r>
      <w:r w:rsidRPr="00E140A7">
        <w:rPr>
          <w:rFonts w:ascii="Cambria" w:hAnsi="Cambria"/>
          <w:szCs w:val="24"/>
        </w:rPr>
        <w:t>de configuraţia geografică a Provinciei, spre a bara  –dinspre interior, în cazul Transilvaniei- căile de acces în Provincie, la trecători şi pe văile râurilor.</w:t>
      </w:r>
    </w:p>
    <w:p w:rsidR="00444418" w:rsidRPr="00E140A7" w:rsidRDefault="00456406">
      <w:pPr>
        <w:spacing w:after="39"/>
        <w:ind w:left="-15" w:right="0"/>
        <w:rPr>
          <w:rFonts w:ascii="Cambria" w:hAnsi="Cambria"/>
          <w:szCs w:val="24"/>
        </w:rPr>
      </w:pPr>
      <w:r w:rsidRPr="00E140A7">
        <w:rPr>
          <w:rFonts w:ascii="Cambria" w:hAnsi="Cambria"/>
          <w:szCs w:val="24"/>
        </w:rPr>
        <w:t>Aspectul geografic în sine este exploatat de militarii romani numai pentru a-şi asigura pe plan</w:t>
      </w:r>
      <w:r w:rsidRPr="00E140A7">
        <w:rPr>
          <w:rFonts w:ascii="Cambria" w:hAnsi="Cambria"/>
          <w:szCs w:val="24"/>
        </w:rPr>
        <w:t xml:space="preserve"> local avantaje strategice pentru o staţionare la adăpost de surprize, frontiera Imperiului fiind însă fixată în funcţie de teritoriul populaţiilor cucerite, care au atins un grad de dezvoltare ce le permitea o rapidă asimilare în viaţa provincială</w:t>
      </w:r>
      <w:r w:rsidRPr="00E140A7">
        <w:rPr>
          <w:rFonts w:ascii="Cambria" w:hAnsi="Cambria"/>
          <w:szCs w:val="24"/>
          <w:vertAlign w:val="superscript"/>
        </w:rPr>
        <w:t>547</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Din</w:t>
      </w:r>
      <w:r w:rsidRPr="00E140A7">
        <w:rPr>
          <w:rFonts w:ascii="Cambria" w:hAnsi="Cambria"/>
          <w:szCs w:val="24"/>
        </w:rPr>
        <w:t xml:space="preserve"> punct de vedere al dispunerii elementelor sale de apărare, frontiera militară a Daciei romane poate fi împărţită în trei zone eşalonate în adâncime: a) linia înaintată de fortificaţii mici servind mai ales la observare şi semnalizare, dar reprezentând şi </w:t>
      </w:r>
      <w:r w:rsidRPr="00E140A7">
        <w:rPr>
          <w:rFonts w:ascii="Cambria" w:hAnsi="Cambria"/>
          <w:szCs w:val="24"/>
        </w:rPr>
        <w:t xml:space="preserve">o primă barieră în calea unor atacuri;  b) castrele de pe frontieră amplasate, de obicei, în spatele acestei linii;  c) drumurile strategice, care asigurau legătura atât între castrele de graniţă, cât şi între întreaga frontieră militară şi fortificaţiile </w:t>
      </w:r>
      <w:r w:rsidRPr="00E140A7">
        <w:rPr>
          <w:rFonts w:ascii="Cambria" w:hAnsi="Cambria"/>
          <w:szCs w:val="24"/>
        </w:rPr>
        <w:t>din interiorul Provinciei</w:t>
      </w:r>
      <w:r w:rsidRPr="00E140A7">
        <w:rPr>
          <w:rFonts w:ascii="Cambria" w:hAnsi="Cambria"/>
          <w:szCs w:val="24"/>
          <w:vertAlign w:val="superscript"/>
        </w:rPr>
        <w:t>548</w:t>
      </w:r>
      <w:r w:rsidRPr="00E140A7">
        <w:rPr>
          <w:rFonts w:ascii="Cambria" w:hAnsi="Cambria"/>
          <w:szCs w:val="24"/>
        </w:rPr>
        <w:t xml:space="preserve">. Acest sistem de apărare la frontieră făcea parte dintr-un ansamblu dispus concentric: în centrul Daciei romane erau staţionate legiunile XIII Gemina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26002" name="Group 726002"/>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10" name="Shape 816410"/>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6002" style="width:78pt;height:0.5pt;mso-position-horizontal-relative:char;mso-position-vertical-relative:line" coordsize="9906,63">
                <v:shape id="Shape 816411"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48-51.</w:t>
      </w:r>
    </w:p>
    <w:p w:rsidR="00444418" w:rsidRPr="00E140A7" w:rsidRDefault="00456406">
      <w:pPr>
        <w:numPr>
          <w:ilvl w:val="0"/>
          <w:numId w:val="9"/>
        </w:numPr>
        <w:spacing w:line="247" w:lineRule="auto"/>
        <w:ind w:right="14" w:hanging="240"/>
        <w:rPr>
          <w:rFonts w:ascii="Cambria" w:hAnsi="Cambria"/>
          <w:szCs w:val="24"/>
        </w:rPr>
      </w:pPr>
      <w:r w:rsidRPr="00E140A7">
        <w:rPr>
          <w:rFonts w:ascii="Cambria" w:hAnsi="Cambria"/>
          <w:i/>
          <w:szCs w:val="24"/>
        </w:rPr>
        <w:t xml:space="preserve">Cel mai recent repertoriu al castrelor din Dacia: </w:t>
      </w:r>
      <w:r w:rsidRPr="00E140A7">
        <w:rPr>
          <w:rFonts w:ascii="Cambria" w:hAnsi="Cambria"/>
          <w:b/>
          <w:i/>
          <w:szCs w:val="24"/>
        </w:rPr>
        <w:t xml:space="preserve">Gudea, </w:t>
      </w:r>
      <w:r w:rsidRPr="00E140A7">
        <w:rPr>
          <w:rFonts w:ascii="Cambria" w:hAnsi="Cambria"/>
          <w:b/>
          <w:i/>
          <w:szCs w:val="24"/>
        </w:rPr>
        <w:t>Limes, 1997</w:t>
      </w:r>
      <w:r w:rsidRPr="00E140A7">
        <w:rPr>
          <w:rFonts w:ascii="Cambria" w:hAnsi="Cambria"/>
          <w:i/>
          <w:szCs w:val="24"/>
        </w:rPr>
        <w:t>, p. 1-113.</w:t>
      </w:r>
    </w:p>
    <w:p w:rsidR="00444418" w:rsidRPr="00E140A7" w:rsidRDefault="00456406">
      <w:pPr>
        <w:numPr>
          <w:ilvl w:val="0"/>
          <w:numId w:val="9"/>
        </w:numPr>
        <w:spacing w:line="247" w:lineRule="auto"/>
        <w:ind w:right="14" w:hanging="240"/>
        <w:rPr>
          <w:rFonts w:ascii="Cambria" w:hAnsi="Cambria"/>
          <w:szCs w:val="24"/>
        </w:rPr>
      </w:pPr>
      <w:r w:rsidRPr="00E140A7">
        <w:rPr>
          <w:rFonts w:ascii="Cambria" w:hAnsi="Cambria"/>
          <w:i/>
          <w:szCs w:val="24"/>
        </w:rPr>
        <w:t xml:space="preserve">Ioana Bogdan Cătăniciu, </w:t>
      </w:r>
      <w:r w:rsidRPr="00E140A7">
        <w:rPr>
          <w:rFonts w:ascii="Cambria" w:hAnsi="Cambria"/>
          <w:b/>
          <w:i/>
          <w:szCs w:val="24"/>
        </w:rPr>
        <w:t>Dacia şi strategia romană</w:t>
      </w:r>
      <w:r w:rsidRPr="00E140A7">
        <w:rPr>
          <w:rFonts w:ascii="Cambria" w:hAnsi="Cambria"/>
          <w:i/>
          <w:szCs w:val="24"/>
        </w:rPr>
        <w:t xml:space="preserve">, în </w:t>
      </w:r>
      <w:r w:rsidRPr="00E140A7">
        <w:rPr>
          <w:rFonts w:ascii="Cambria" w:hAnsi="Cambria"/>
          <w:b/>
          <w:i/>
          <w:szCs w:val="24"/>
        </w:rPr>
        <w:t>CivRomD</w:t>
      </w:r>
      <w:r w:rsidRPr="00E140A7">
        <w:rPr>
          <w:rFonts w:ascii="Cambria" w:hAnsi="Cambria"/>
          <w:i/>
          <w:szCs w:val="24"/>
        </w:rPr>
        <w:t>, p. 14.</w:t>
      </w:r>
    </w:p>
    <w:p w:rsidR="00444418" w:rsidRPr="00E140A7" w:rsidRDefault="00456406">
      <w:pPr>
        <w:numPr>
          <w:ilvl w:val="0"/>
          <w:numId w:val="9"/>
        </w:numPr>
        <w:spacing w:line="247" w:lineRule="auto"/>
        <w:ind w:right="14" w:hanging="240"/>
        <w:rPr>
          <w:rFonts w:ascii="Cambria" w:hAnsi="Cambria"/>
          <w:szCs w:val="24"/>
        </w:rPr>
      </w:pPr>
      <w:r w:rsidRPr="00E140A7">
        <w:rPr>
          <w:rFonts w:ascii="Cambria" w:hAnsi="Cambria"/>
          <w:i/>
          <w:szCs w:val="24"/>
        </w:rPr>
        <w:t xml:space="preserve">N. Gudea, </w:t>
      </w:r>
      <w:r w:rsidRPr="00E140A7">
        <w:rPr>
          <w:rFonts w:ascii="Cambria" w:hAnsi="Cambria"/>
          <w:b/>
          <w:i/>
          <w:szCs w:val="24"/>
        </w:rPr>
        <w:t>Limesul de pe Munţii Meseş</w:t>
      </w:r>
      <w:r w:rsidRPr="00E140A7">
        <w:rPr>
          <w:rFonts w:ascii="Cambria" w:hAnsi="Cambria"/>
          <w:i/>
          <w:szCs w:val="24"/>
        </w:rPr>
        <w:t>, Zalău, 1997, p.</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7 sqq.</w:t>
      </w:r>
    </w:p>
    <w:p w:rsidR="00444418" w:rsidRPr="00E140A7" w:rsidRDefault="00456406">
      <w:pPr>
        <w:ind w:left="-15" w:right="0" w:firstLine="0"/>
        <w:rPr>
          <w:rFonts w:ascii="Cambria" w:hAnsi="Cambria"/>
          <w:szCs w:val="24"/>
        </w:rPr>
      </w:pPr>
      <w:r w:rsidRPr="00E140A7">
        <w:rPr>
          <w:rFonts w:ascii="Cambria" w:hAnsi="Cambria"/>
          <w:szCs w:val="24"/>
        </w:rPr>
        <w:t>şi V Macedonica</w:t>
      </w:r>
      <w:r w:rsidRPr="00E140A7">
        <w:rPr>
          <w:rFonts w:ascii="Cambria" w:hAnsi="Cambria"/>
          <w:szCs w:val="24"/>
          <w:vertAlign w:val="superscript"/>
        </w:rPr>
        <w:footnoteReference w:id="518"/>
      </w:r>
      <w:r w:rsidRPr="00E140A7">
        <w:rPr>
          <w:rFonts w:ascii="Cambria" w:hAnsi="Cambria"/>
          <w:szCs w:val="24"/>
        </w:rPr>
        <w:t>; urma o centură de fortificaţii intermediare aşezate la marile încrucişări de drumuri</w:t>
      </w:r>
      <w:r w:rsidRPr="00E140A7">
        <w:rPr>
          <w:rFonts w:ascii="Cambria" w:hAnsi="Cambria"/>
          <w:szCs w:val="24"/>
          <w:vertAlign w:val="superscript"/>
        </w:rPr>
        <w:footnoteReference w:id="519"/>
      </w:r>
      <w:r w:rsidRPr="00E140A7">
        <w:rPr>
          <w:rFonts w:ascii="Cambria" w:hAnsi="Cambria"/>
          <w:szCs w:val="24"/>
        </w:rPr>
        <w:t xml:space="preserve">; în fine, urma limesul, care constituia centura exterioră de apărare. Ambele legiuni puteau trimite, în caz de pericol, forţe militare spre orice zonă a frontierelor; la aceste posibilităţi de manevră contribuia o reţea de drumuri pentru legăturile </w:t>
      </w:r>
      <w:r w:rsidRPr="00E140A7">
        <w:rPr>
          <w:rFonts w:ascii="Cambria" w:hAnsi="Cambria"/>
          <w:szCs w:val="24"/>
        </w:rPr>
        <w:lastRenderedPageBreak/>
        <w:t>dintr</w:t>
      </w:r>
      <w:r w:rsidRPr="00E140A7">
        <w:rPr>
          <w:rFonts w:ascii="Cambria" w:hAnsi="Cambria"/>
          <w:szCs w:val="24"/>
        </w:rPr>
        <w:t>e castre, precum şi crearea unei linii de fortificaţii intermediare între castrele de pe frontieră şi castrele legionare.</w:t>
      </w:r>
    </w:p>
    <w:p w:rsidR="00444418" w:rsidRPr="00E140A7" w:rsidRDefault="00456406">
      <w:pPr>
        <w:ind w:left="-15" w:right="0"/>
        <w:rPr>
          <w:rFonts w:ascii="Cambria" w:hAnsi="Cambria"/>
          <w:szCs w:val="24"/>
        </w:rPr>
      </w:pPr>
      <w:r w:rsidRPr="00E140A7">
        <w:rPr>
          <w:rFonts w:ascii="Cambria" w:hAnsi="Cambria"/>
          <w:szCs w:val="24"/>
        </w:rPr>
        <w:t>În Dacia Porolissensis, mai mult ca în oricare dintre provinciile dacice, dispunerea în adâncime a elementelor apărării şi chiar modul</w:t>
      </w:r>
      <w:r w:rsidRPr="00E140A7">
        <w:rPr>
          <w:rFonts w:ascii="Cambria" w:hAnsi="Cambria"/>
          <w:szCs w:val="24"/>
        </w:rPr>
        <w:t xml:space="preserve"> de organizare internă al elementelor propriu-zise ale limesului, este mai bine cunoscută. Au fost cercetate arheologic mai multe </w:t>
      </w:r>
      <w:r w:rsidRPr="00E140A7">
        <w:rPr>
          <w:rFonts w:ascii="Cambria" w:hAnsi="Cambria"/>
          <w:i/>
          <w:szCs w:val="24"/>
        </w:rPr>
        <w:t>castra/castella</w:t>
      </w:r>
      <w:r w:rsidRPr="00E140A7">
        <w:rPr>
          <w:rFonts w:ascii="Cambria" w:hAnsi="Cambria"/>
          <w:szCs w:val="24"/>
        </w:rPr>
        <w:t xml:space="preserve"> de graniţă </w:t>
      </w:r>
    </w:p>
    <w:p w:rsidR="00444418" w:rsidRPr="00E140A7" w:rsidRDefault="00456406">
      <w:pPr>
        <w:tabs>
          <w:tab w:val="center" w:pos="1530"/>
          <w:tab w:val="center" w:pos="2533"/>
          <w:tab w:val="center" w:pos="3458"/>
          <w:tab w:val="right" w:pos="6242"/>
        </w:tabs>
        <w:spacing w:after="31"/>
        <w:ind w:left="-15" w:right="0" w:firstLine="0"/>
        <w:jc w:val="left"/>
        <w:rPr>
          <w:rFonts w:ascii="Cambria" w:hAnsi="Cambria"/>
          <w:szCs w:val="24"/>
        </w:rPr>
      </w:pPr>
      <w:r w:rsidRPr="00E140A7">
        <w:rPr>
          <w:rFonts w:ascii="Cambria" w:hAnsi="Cambria"/>
          <w:szCs w:val="24"/>
        </w:rPr>
        <w:t>(Bologa</w:t>
      </w:r>
      <w:r w:rsidRPr="00E140A7">
        <w:rPr>
          <w:rFonts w:ascii="Cambria" w:hAnsi="Cambria"/>
          <w:szCs w:val="24"/>
          <w:vertAlign w:val="superscript"/>
        </w:rPr>
        <w:footnoteReference w:id="520"/>
      </w:r>
      <w:r w:rsidRPr="00E140A7">
        <w:rPr>
          <w:rFonts w:ascii="Cambria" w:hAnsi="Cambria"/>
          <w:szCs w:val="24"/>
        </w:rPr>
        <w:t>,</w:t>
      </w:r>
      <w:r w:rsidRPr="00E140A7">
        <w:rPr>
          <w:rFonts w:ascii="Cambria" w:hAnsi="Cambria"/>
          <w:szCs w:val="24"/>
        </w:rPr>
        <w:tab/>
        <w:t xml:space="preserve"> </w:t>
      </w:r>
      <w:r w:rsidRPr="00E140A7">
        <w:rPr>
          <w:rFonts w:ascii="Cambria" w:hAnsi="Cambria"/>
          <w:szCs w:val="24"/>
        </w:rPr>
        <w:tab/>
        <w:t>Buciumi</w:t>
      </w:r>
      <w:r w:rsidRPr="00E140A7">
        <w:rPr>
          <w:rFonts w:ascii="Cambria" w:hAnsi="Cambria"/>
          <w:szCs w:val="24"/>
          <w:vertAlign w:val="superscript"/>
        </w:rPr>
        <w:footnoteReference w:id="521"/>
      </w:r>
      <w:r w:rsidRPr="00E140A7">
        <w:rPr>
          <w:rFonts w:ascii="Cambria" w:hAnsi="Cambria"/>
          <w:szCs w:val="24"/>
        </w:rPr>
        <w:t>,</w:t>
      </w:r>
      <w:r w:rsidRPr="00E140A7">
        <w:rPr>
          <w:rFonts w:ascii="Cambria" w:hAnsi="Cambria"/>
          <w:szCs w:val="24"/>
        </w:rPr>
        <w:tab/>
        <w:t xml:space="preserve"> </w:t>
      </w:r>
      <w:r w:rsidRPr="00E140A7">
        <w:rPr>
          <w:rFonts w:ascii="Cambria" w:hAnsi="Cambria"/>
          <w:szCs w:val="24"/>
        </w:rPr>
        <w:tab/>
        <w:t>Porolissum/Moigrad-</w:t>
      </w:r>
      <w:r w:rsidRPr="00E140A7">
        <w:rPr>
          <w:rFonts w:ascii="Cambria" w:hAnsi="Cambria"/>
          <w:szCs w:val="24"/>
        </w:rPr>
        <w:br w:type="page"/>
      </w:r>
    </w:p>
    <w:p w:rsidR="00444418" w:rsidRPr="00E140A7" w:rsidRDefault="00456406">
      <w:pPr>
        <w:spacing w:after="68"/>
        <w:ind w:left="-15" w:right="0" w:firstLine="0"/>
        <w:rPr>
          <w:rFonts w:ascii="Cambria" w:hAnsi="Cambria"/>
          <w:szCs w:val="24"/>
        </w:rPr>
      </w:pPr>
      <w:r w:rsidRPr="00E140A7">
        <w:rPr>
          <w:rFonts w:ascii="Cambria" w:hAnsi="Cambria"/>
          <w:szCs w:val="24"/>
        </w:rPr>
        <w:lastRenderedPageBreak/>
        <w:t>Pomet</w:t>
      </w:r>
      <w:r w:rsidRPr="00E140A7">
        <w:rPr>
          <w:rFonts w:ascii="Cambria" w:hAnsi="Cambria"/>
          <w:szCs w:val="24"/>
          <w:vertAlign w:val="superscript"/>
        </w:rPr>
        <w:footnoteReference w:id="522"/>
      </w:r>
      <w:r w:rsidRPr="00E140A7">
        <w:rPr>
          <w:rFonts w:ascii="Cambria" w:hAnsi="Cambria"/>
          <w:szCs w:val="24"/>
        </w:rPr>
        <w:t>, Căşei</w:t>
      </w:r>
      <w:r w:rsidRPr="00E140A7">
        <w:rPr>
          <w:rFonts w:ascii="Cambria" w:hAnsi="Cambria"/>
          <w:szCs w:val="24"/>
          <w:vertAlign w:val="superscript"/>
        </w:rPr>
        <w:footnoteReference w:id="523"/>
      </w:r>
      <w:r w:rsidRPr="00E140A7">
        <w:rPr>
          <w:rFonts w:ascii="Cambria" w:hAnsi="Cambria"/>
          <w:szCs w:val="24"/>
        </w:rPr>
        <w:t>), de pe linia intermediară (Gilău</w:t>
      </w:r>
      <w:r w:rsidRPr="00E140A7">
        <w:rPr>
          <w:rFonts w:ascii="Cambria" w:hAnsi="Cambria"/>
          <w:szCs w:val="24"/>
          <w:vertAlign w:val="superscript"/>
        </w:rPr>
        <w:footnoteReference w:id="524"/>
      </w:r>
      <w:r w:rsidRPr="00E140A7">
        <w:rPr>
          <w:rFonts w:ascii="Cambria" w:hAnsi="Cambria"/>
          <w:szCs w:val="24"/>
        </w:rPr>
        <w:t>, Gherla) şi din interior (Potaissa</w:t>
      </w:r>
      <w:r w:rsidRPr="00E140A7">
        <w:rPr>
          <w:rFonts w:ascii="Cambria" w:hAnsi="Cambria"/>
          <w:szCs w:val="24"/>
          <w:vertAlign w:val="superscript"/>
        </w:rPr>
        <w:footnoteReference w:id="525"/>
      </w:r>
      <w:r w:rsidRPr="00E140A7">
        <w:rPr>
          <w:rFonts w:ascii="Cambria" w:hAnsi="Cambria"/>
          <w:szCs w:val="24"/>
        </w:rPr>
        <w:t>); sunt identificate drumurile din interior (Napoca Potaissa, Napoca – Optatiana – Largiana – Certiae -Porolissum), ca şi cele situate între castrele de graniţă (Bologa –Porolissum; Bologa–Sutor; Bologa– Porolissum; Poro</w:t>
      </w:r>
      <w:r w:rsidRPr="00E140A7">
        <w:rPr>
          <w:rFonts w:ascii="Cambria" w:hAnsi="Cambria"/>
          <w:szCs w:val="24"/>
        </w:rPr>
        <w:t>lissum–Tihău–Căşei; Ilişua–Orheiul Bistriţei–Brâncoveneşti)</w:t>
      </w:r>
      <w:r w:rsidRPr="00E140A7">
        <w:rPr>
          <w:rFonts w:ascii="Cambria" w:hAnsi="Cambria"/>
          <w:szCs w:val="24"/>
          <w:vertAlign w:val="superscript"/>
        </w:rPr>
        <w:footnoteReference w:id="526"/>
      </w:r>
      <w:r w:rsidRPr="00E140A7">
        <w:rPr>
          <w:rFonts w:ascii="Cambria" w:hAnsi="Cambria"/>
          <w:szCs w:val="24"/>
        </w:rPr>
        <w:t>; sunt cunoscute sectoarele înaintate ale limesului atât pe graniţa de nord şi nord-est cât şi, mai ales, pe cea de nordvest</w:t>
      </w:r>
      <w:r w:rsidRPr="00E140A7">
        <w:rPr>
          <w:rFonts w:ascii="Cambria" w:hAnsi="Cambria"/>
          <w:szCs w:val="24"/>
          <w:vertAlign w:val="superscript"/>
        </w:rPr>
        <w:footnoteReference w:id="527"/>
      </w:r>
      <w:r w:rsidRPr="00E140A7">
        <w:rPr>
          <w:rFonts w:ascii="Cambria" w:hAnsi="Cambria"/>
          <w:szCs w:val="24"/>
        </w:rPr>
        <w:t>.</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După cum s-a văzut, o caracteristică a orientării liniilor de castr</w:t>
      </w:r>
      <w:r w:rsidRPr="00E140A7">
        <w:rPr>
          <w:rFonts w:ascii="Cambria" w:hAnsi="Cambria"/>
          <w:szCs w:val="24"/>
        </w:rPr>
        <w:t>e ale Daciei constă în faptul că, în bună parte, sunt situate pe principalele artere rutiere ale Provinciei</w:t>
      </w:r>
      <w:r w:rsidRPr="00E140A7">
        <w:rPr>
          <w:rFonts w:ascii="Cambria" w:hAnsi="Cambria"/>
          <w:szCs w:val="24"/>
          <w:vertAlign w:val="superscript"/>
        </w:rPr>
        <w:footnoteReference w:id="528"/>
      </w:r>
      <w:r w:rsidRPr="00E140A7">
        <w:rPr>
          <w:rFonts w:ascii="Cambria" w:hAnsi="Cambria"/>
          <w:szCs w:val="24"/>
        </w:rPr>
        <w:t>: atât cele de pe marele drum imperial (de la Dunăre, prin Ulpia Traiana Sarmizegetusa, Apulum, Potaissa şi Napoca, până la Porolissum), cât şi cele</w:t>
      </w:r>
      <w:r w:rsidRPr="00E140A7">
        <w:rPr>
          <w:rFonts w:ascii="Cambria" w:hAnsi="Cambria"/>
          <w:szCs w:val="24"/>
        </w:rPr>
        <w:t xml:space="preserve"> din Dacia Inferior (pe valea Oltului şi </w:t>
      </w:r>
      <w:r w:rsidRPr="00E140A7">
        <w:rPr>
          <w:rFonts w:ascii="Cambria" w:hAnsi="Cambria"/>
          <w:i/>
          <w:szCs w:val="24"/>
        </w:rPr>
        <w:t>„limes transalutanus”</w:t>
      </w:r>
      <w:r w:rsidRPr="00E140A7">
        <w:rPr>
          <w:rFonts w:ascii="Cambria" w:hAnsi="Cambria"/>
          <w:szCs w:val="24"/>
        </w:rPr>
        <w:t>).</w:t>
      </w:r>
    </w:p>
    <w:p w:rsidR="00444418" w:rsidRPr="00E140A7" w:rsidRDefault="00456406">
      <w:pPr>
        <w:spacing w:after="29"/>
        <w:ind w:left="-15" w:right="0"/>
        <w:rPr>
          <w:rFonts w:ascii="Cambria" w:hAnsi="Cambria"/>
          <w:szCs w:val="24"/>
        </w:rPr>
      </w:pPr>
      <w:r w:rsidRPr="00E140A7">
        <w:rPr>
          <w:rFonts w:ascii="Cambria" w:hAnsi="Cambria"/>
          <w:szCs w:val="24"/>
        </w:rPr>
        <w:t xml:space="preserve">Primul drum, în sens cronologic, este cel urmat de Traian în cursul primului război dacic (Priscianus: </w:t>
      </w:r>
      <w:r w:rsidRPr="00E140A7">
        <w:rPr>
          <w:rFonts w:ascii="Cambria" w:hAnsi="Cambria"/>
          <w:i/>
          <w:szCs w:val="24"/>
        </w:rPr>
        <w:t>Traianus in I Dacicorum: inde Berzobim, deinde Aizi processimus</w:t>
      </w:r>
      <w:r w:rsidRPr="00E140A7">
        <w:rPr>
          <w:rFonts w:ascii="Cambria" w:hAnsi="Cambria"/>
          <w:szCs w:val="24"/>
        </w:rPr>
        <w:t xml:space="preserve">) şi este marcat de </w:t>
      </w:r>
      <w:r w:rsidRPr="00E140A7">
        <w:rPr>
          <w:rFonts w:ascii="Cambria" w:hAnsi="Cambria"/>
          <w:i/>
          <w:szCs w:val="24"/>
        </w:rPr>
        <w:t>Tabul</w:t>
      </w:r>
      <w:r w:rsidRPr="00E140A7">
        <w:rPr>
          <w:rFonts w:ascii="Cambria" w:hAnsi="Cambria"/>
          <w:i/>
          <w:szCs w:val="24"/>
        </w:rPr>
        <w:t>a Peutingeriana</w:t>
      </w:r>
      <w:r w:rsidRPr="00E140A7">
        <w:rPr>
          <w:rFonts w:ascii="Cambria" w:hAnsi="Cambria"/>
          <w:szCs w:val="24"/>
        </w:rPr>
        <w:t xml:space="preserve"> (VII, 2-4): </w:t>
      </w:r>
      <w:r w:rsidRPr="00E140A7">
        <w:rPr>
          <w:rFonts w:ascii="Cambria" w:hAnsi="Cambria"/>
          <w:i/>
          <w:szCs w:val="24"/>
        </w:rPr>
        <w:t xml:space="preserve">Lederata–Apus </w:t>
      </w:r>
      <w:r w:rsidRPr="00E140A7">
        <w:rPr>
          <w:rFonts w:ascii="Cambria" w:hAnsi="Cambria"/>
          <w:i/>
          <w:szCs w:val="24"/>
        </w:rPr>
        <w:lastRenderedPageBreak/>
        <w:t>flumen–Arcidava–Centum Putei–Berzobis–Aizis– Caput Bubali–Tibiscum</w:t>
      </w:r>
      <w:r w:rsidRPr="00E140A7">
        <w:rPr>
          <w:rFonts w:ascii="Cambria" w:hAnsi="Cambria"/>
          <w:szCs w:val="24"/>
        </w:rPr>
        <w:t>). În epoca traiană, în Banat, ocupat în întregime de romani la 102 p. Chr.</w:t>
      </w:r>
      <w:r w:rsidRPr="00E140A7">
        <w:rPr>
          <w:rFonts w:ascii="Cambria" w:hAnsi="Cambria"/>
          <w:szCs w:val="24"/>
          <w:vertAlign w:val="superscript"/>
        </w:rPr>
        <w:footnoteReference w:id="529"/>
      </w:r>
      <w:r w:rsidRPr="00E140A7">
        <w:rPr>
          <w:rFonts w:ascii="Cambria" w:hAnsi="Cambria"/>
          <w:szCs w:val="24"/>
        </w:rPr>
        <w:t>, castrele sunt amplasate pe două linii, eşalonate în adâncime</w:t>
      </w:r>
      <w:r w:rsidRPr="00E140A7">
        <w:rPr>
          <w:rFonts w:ascii="Cambria" w:hAnsi="Cambria"/>
          <w:szCs w:val="24"/>
          <w:vertAlign w:val="superscript"/>
        </w:rPr>
        <w:footnoteReference w:id="530"/>
      </w:r>
      <w:r w:rsidRPr="00E140A7">
        <w:rPr>
          <w:rFonts w:ascii="Cambria" w:hAnsi="Cambria"/>
          <w:szCs w:val="24"/>
        </w:rPr>
        <w:t>. Frontie</w:t>
      </w:r>
      <w:r w:rsidRPr="00E140A7">
        <w:rPr>
          <w:rFonts w:ascii="Cambria" w:hAnsi="Cambria"/>
          <w:szCs w:val="24"/>
        </w:rPr>
        <w:t>ra vestică era supravegheată de castrele de la Banatska Palanka, Vršac, Arcidava (Vărădia),  Centum Putei (Surduc), Berzobis. Între Lederata şi Tibiscum, pe drumul imperial, castrul de la Berzovia constituia centrul militar cel mai puternic din linia exter</w:t>
      </w:r>
      <w:r w:rsidRPr="00E140A7">
        <w:rPr>
          <w:rFonts w:ascii="Cambria" w:hAnsi="Cambria"/>
          <w:szCs w:val="24"/>
        </w:rPr>
        <w:t>ioară de apărare spre zonele de şes ale Banatului. În estul Banatului, pe o altă linie erau amplasate castrele de la Mehadia (</w:t>
      </w:r>
      <w:r w:rsidRPr="00E140A7">
        <w:rPr>
          <w:rFonts w:ascii="Cambria" w:hAnsi="Cambria"/>
          <w:i/>
          <w:szCs w:val="24"/>
        </w:rPr>
        <w:t>Praetorium</w:t>
      </w:r>
      <w:r w:rsidRPr="00E140A7">
        <w:rPr>
          <w:rFonts w:ascii="Cambria" w:hAnsi="Cambria"/>
          <w:szCs w:val="24"/>
        </w:rPr>
        <w:t>)</w:t>
      </w:r>
      <w:r w:rsidRPr="00E140A7">
        <w:rPr>
          <w:rFonts w:ascii="Cambria" w:hAnsi="Cambria"/>
          <w:szCs w:val="24"/>
          <w:vertAlign w:val="superscript"/>
        </w:rPr>
        <w:footnoteReference w:id="531"/>
      </w:r>
      <w:r w:rsidRPr="00E140A7">
        <w:rPr>
          <w:rFonts w:ascii="Cambria" w:hAnsi="Cambria"/>
          <w:szCs w:val="24"/>
        </w:rPr>
        <w:t>, Teregova (</w:t>
      </w:r>
      <w:r w:rsidRPr="00E140A7">
        <w:rPr>
          <w:rFonts w:ascii="Cambria" w:hAnsi="Cambria"/>
          <w:i/>
          <w:szCs w:val="24"/>
        </w:rPr>
        <w:t>Ad Pannonios</w:t>
      </w:r>
      <w:r w:rsidRPr="00E140A7">
        <w:rPr>
          <w:rFonts w:ascii="Cambria" w:hAnsi="Cambria"/>
          <w:szCs w:val="24"/>
        </w:rPr>
        <w:t>)</w:t>
      </w:r>
      <w:r w:rsidRPr="00E140A7">
        <w:rPr>
          <w:rFonts w:ascii="Cambria" w:hAnsi="Cambria"/>
          <w:szCs w:val="24"/>
          <w:vertAlign w:val="superscript"/>
        </w:rPr>
        <w:footnoteReference w:id="532"/>
      </w:r>
      <w:r w:rsidRPr="00E140A7">
        <w:rPr>
          <w:rFonts w:ascii="Cambria" w:hAnsi="Cambria"/>
          <w:szCs w:val="24"/>
        </w:rPr>
        <w:t xml:space="preserve"> şi Tibiscum</w:t>
      </w:r>
      <w:r w:rsidRPr="00E140A7">
        <w:rPr>
          <w:rFonts w:ascii="Cambria" w:hAnsi="Cambria"/>
          <w:szCs w:val="24"/>
          <w:vertAlign w:val="superscript"/>
        </w:rPr>
        <w:footnoteReference w:id="533"/>
      </w:r>
      <w:r w:rsidRPr="00E140A7">
        <w:rPr>
          <w:rFonts w:ascii="Cambria" w:hAnsi="Cambria"/>
          <w:szCs w:val="24"/>
        </w:rPr>
        <w:t xml:space="preserve">. Această linie defensivă pornea de la </w:t>
      </w:r>
    </w:p>
    <w:p w:rsidR="00444418" w:rsidRPr="00E140A7" w:rsidRDefault="00456406">
      <w:pPr>
        <w:ind w:left="-15" w:right="0" w:firstLine="0"/>
        <w:rPr>
          <w:rFonts w:ascii="Cambria" w:hAnsi="Cambria"/>
          <w:szCs w:val="24"/>
        </w:rPr>
      </w:pPr>
      <w:r w:rsidRPr="00E140A7">
        <w:rPr>
          <w:rFonts w:ascii="Cambria" w:hAnsi="Cambria"/>
          <w:szCs w:val="24"/>
        </w:rPr>
        <w:t>Dierna pe valea Cernei şi pe cursul sup</w:t>
      </w:r>
      <w:r w:rsidRPr="00E140A7">
        <w:rPr>
          <w:rFonts w:ascii="Cambria" w:hAnsi="Cambria"/>
          <w:szCs w:val="24"/>
        </w:rPr>
        <w:t>erior al Timişului, întâlnindu-se cu cea exterioară</w:t>
      </w:r>
      <w:r w:rsidRPr="00E140A7">
        <w:rPr>
          <w:rFonts w:ascii="Cambria" w:hAnsi="Cambria"/>
          <w:szCs w:val="24"/>
          <w:vertAlign w:val="superscript"/>
        </w:rPr>
        <w:footnoteReference w:id="534"/>
      </w:r>
      <w:r w:rsidRPr="00E140A7">
        <w:rPr>
          <w:rFonts w:ascii="Cambria" w:hAnsi="Cambria"/>
          <w:szCs w:val="24"/>
        </w:rPr>
        <w:t xml:space="preserve"> la Tibiscum.</w:t>
      </w:r>
    </w:p>
    <w:p w:rsidR="00444418" w:rsidRPr="00E140A7" w:rsidRDefault="00456406">
      <w:pPr>
        <w:ind w:left="-15" w:right="0"/>
        <w:rPr>
          <w:rFonts w:ascii="Cambria" w:hAnsi="Cambria"/>
          <w:szCs w:val="24"/>
        </w:rPr>
      </w:pPr>
      <w:r w:rsidRPr="00E140A7">
        <w:rPr>
          <w:rFonts w:ascii="Cambria" w:hAnsi="Cambria"/>
          <w:szCs w:val="24"/>
        </w:rPr>
        <w:t>De la începutul domniei lui Hadrian, apărarea romană de pe linia Lederata–Tibiscum s-a consolidat pe aliniamentul Dierna–Tibiscum şi s-a menţinut pe Tisa; câmpia bănăţeană se afla sub contro</w:t>
      </w:r>
      <w:r w:rsidRPr="00E140A7">
        <w:rPr>
          <w:rFonts w:ascii="Cambria" w:hAnsi="Cambria"/>
          <w:szCs w:val="24"/>
        </w:rPr>
        <w:t>lul armatei romane din sud-vestul Daciei. După plecarea legiunii IIII Flavia de la Berzovia, castrul de la Tibiscum</w:t>
      </w:r>
      <w:r w:rsidRPr="00E140A7">
        <w:rPr>
          <w:rFonts w:ascii="Cambria" w:hAnsi="Cambria"/>
          <w:szCs w:val="24"/>
          <w:vertAlign w:val="superscript"/>
        </w:rPr>
        <w:footnoteReference w:id="535"/>
      </w:r>
      <w:r w:rsidRPr="00E140A7">
        <w:rPr>
          <w:rFonts w:ascii="Cambria" w:hAnsi="Cambria"/>
          <w:szCs w:val="24"/>
        </w:rPr>
        <w:t xml:space="preserve"> va constitui cel mai important centru militar al Banatului –punct nodal pe linia interioară de castre, între Dunăre şi Mureş. Fortificaţiil</w:t>
      </w:r>
      <w:r w:rsidRPr="00E140A7">
        <w:rPr>
          <w:rFonts w:ascii="Cambria" w:hAnsi="Cambria"/>
          <w:szCs w:val="24"/>
        </w:rPr>
        <w:t xml:space="preserve">e din Banat au reprezentat puncte de apărare a drumului imperial şi nu au constituit un </w:t>
      </w:r>
      <w:r w:rsidRPr="00E140A7">
        <w:rPr>
          <w:rFonts w:ascii="Cambria" w:hAnsi="Cambria"/>
          <w:i/>
          <w:szCs w:val="24"/>
        </w:rPr>
        <w:t xml:space="preserve">limes </w:t>
      </w:r>
      <w:r w:rsidRPr="00E140A7">
        <w:rPr>
          <w:rFonts w:ascii="Cambria" w:hAnsi="Cambria"/>
          <w:szCs w:val="24"/>
        </w:rPr>
        <w:t>propriu-zis</w:t>
      </w:r>
      <w:r w:rsidRPr="00E140A7">
        <w:rPr>
          <w:rFonts w:ascii="Cambria" w:hAnsi="Cambria"/>
          <w:i/>
          <w:szCs w:val="24"/>
        </w:rPr>
        <w:t>.</w:t>
      </w:r>
      <w:r w:rsidRPr="00E140A7">
        <w:rPr>
          <w:rFonts w:ascii="Cambria" w:hAnsi="Cambria"/>
          <w:szCs w:val="24"/>
        </w:rPr>
        <w:t xml:space="preserve"> De la Tibiscum, drumul trecea prin Zăvoi</w:t>
      </w:r>
      <w:r w:rsidRPr="00E140A7">
        <w:rPr>
          <w:rFonts w:ascii="Cambria" w:hAnsi="Cambria"/>
          <w:i/>
          <w:szCs w:val="24"/>
        </w:rPr>
        <w:t xml:space="preserve"> </w:t>
      </w:r>
      <w:r w:rsidRPr="00E140A7">
        <w:rPr>
          <w:rFonts w:ascii="Cambria" w:hAnsi="Cambria"/>
          <w:szCs w:val="24"/>
        </w:rPr>
        <w:lastRenderedPageBreak/>
        <w:t>(castrul de aici, datând din epoca războaielor de cucerire, a fost curând abandonat) spre Ulpia Traiana Sarm</w:t>
      </w:r>
      <w:r w:rsidRPr="00E140A7">
        <w:rPr>
          <w:rFonts w:ascii="Cambria" w:hAnsi="Cambria"/>
          <w:szCs w:val="24"/>
        </w:rPr>
        <w:t>izegetusa, iar apoi urca pe râul Strei, prin Aquae, spre Mureş. Nu departe, la Orăştioara de Sus</w:t>
      </w:r>
      <w:r w:rsidRPr="00E140A7">
        <w:rPr>
          <w:rFonts w:ascii="Cambria" w:hAnsi="Cambria"/>
          <w:szCs w:val="24"/>
          <w:vertAlign w:val="superscript"/>
        </w:rPr>
        <w:footnoteReference w:id="536"/>
      </w:r>
      <w:r w:rsidRPr="00E140A7">
        <w:rPr>
          <w:rFonts w:ascii="Cambria" w:hAnsi="Cambria"/>
          <w:szCs w:val="24"/>
        </w:rPr>
        <w:t xml:space="preserve"> se afla castrul unde staţiona </w:t>
      </w:r>
      <w:r w:rsidRPr="00E140A7">
        <w:rPr>
          <w:rFonts w:ascii="Cambria" w:hAnsi="Cambria"/>
          <w:i/>
          <w:szCs w:val="24"/>
        </w:rPr>
        <w:t>numerus exploratorum Germanicianorum</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Pe malul stâng al Mureşului inferior au existat, în epoca traiană, o serie de fortificaţii</w:t>
      </w:r>
      <w:r w:rsidRPr="00E140A7">
        <w:rPr>
          <w:rFonts w:ascii="Cambria" w:hAnsi="Cambria"/>
          <w:szCs w:val="24"/>
        </w:rPr>
        <w:t xml:space="preserve"> (la Cenad, Aradul Nou, Bulci), apărate de detaşamente din legiunile IIII Flavia Felix şi XIII Gemina, dar care au fost ulterior abandonate. Pe malul stâng al Mureşului mijlociu era amplasat importantul castru de la Micia</w:t>
      </w:r>
      <w:r w:rsidRPr="00E140A7">
        <w:rPr>
          <w:rFonts w:ascii="Cambria" w:hAnsi="Cambria"/>
          <w:szCs w:val="24"/>
          <w:vertAlign w:val="superscript"/>
        </w:rPr>
        <w:footnoteReference w:id="537"/>
      </w:r>
      <w:r w:rsidRPr="00E140A7">
        <w:rPr>
          <w:rFonts w:ascii="Cambria" w:hAnsi="Cambria"/>
          <w:szCs w:val="24"/>
        </w:rPr>
        <w:t xml:space="preserve"> (unde staţionau </w:t>
      </w:r>
      <w:r w:rsidRPr="00E140A7">
        <w:rPr>
          <w:rFonts w:ascii="Cambria" w:hAnsi="Cambria"/>
          <w:i/>
          <w:szCs w:val="24"/>
        </w:rPr>
        <w:t xml:space="preserve">ala I Hispanorum </w:t>
      </w:r>
      <w:r w:rsidRPr="00E140A7">
        <w:rPr>
          <w:rFonts w:ascii="Cambria" w:hAnsi="Cambria"/>
          <w:i/>
          <w:szCs w:val="24"/>
        </w:rPr>
        <w:t xml:space="preserve">Campagonum, coh. II Flavia Commagenorum </w:t>
      </w:r>
      <w:r w:rsidRPr="00E140A7">
        <w:rPr>
          <w:rFonts w:ascii="Cambria" w:hAnsi="Cambria"/>
          <w:szCs w:val="24"/>
        </w:rPr>
        <w:t xml:space="preserve">şi </w:t>
      </w:r>
      <w:r w:rsidRPr="00E140A7">
        <w:rPr>
          <w:rFonts w:ascii="Cambria" w:hAnsi="Cambria"/>
          <w:i/>
          <w:szCs w:val="24"/>
        </w:rPr>
        <w:t>numerus Maurorum Miciensium</w:t>
      </w:r>
      <w:r w:rsidRPr="00E140A7">
        <w:rPr>
          <w:rFonts w:ascii="Cambria" w:hAnsi="Cambria"/>
          <w:szCs w:val="24"/>
        </w:rPr>
        <w:t>) –principala cale de acces spre Dacia dinspre vest. Apoi, după ce drumul de pe Mureş şi cel venind de la Sarmizegetusa – Aquae se unesc, întâlnim la Cigmău</w:t>
      </w:r>
      <w:r w:rsidRPr="00E140A7">
        <w:rPr>
          <w:rFonts w:ascii="Cambria" w:hAnsi="Cambria"/>
          <w:szCs w:val="24"/>
          <w:vertAlign w:val="superscript"/>
        </w:rPr>
        <w:footnoteReference w:id="538"/>
      </w:r>
      <w:r w:rsidRPr="00E140A7">
        <w:rPr>
          <w:rFonts w:ascii="Cambria" w:hAnsi="Cambria"/>
          <w:szCs w:val="24"/>
        </w:rPr>
        <w:t>, pe malul drept al Mureşului</w:t>
      </w:r>
      <w:r w:rsidRPr="00E140A7">
        <w:rPr>
          <w:rFonts w:ascii="Cambria" w:hAnsi="Cambria"/>
          <w:szCs w:val="24"/>
        </w:rPr>
        <w:t xml:space="preserve">, castrul în care staţionau </w:t>
      </w:r>
      <w:r w:rsidRPr="00E140A7">
        <w:rPr>
          <w:rFonts w:ascii="Cambria" w:hAnsi="Cambria"/>
          <w:i/>
          <w:szCs w:val="24"/>
        </w:rPr>
        <w:t>pedites singulares Britannici</w:t>
      </w:r>
      <w:r w:rsidRPr="00E140A7">
        <w:rPr>
          <w:rFonts w:ascii="Cambria" w:hAnsi="Cambria"/>
          <w:szCs w:val="24"/>
        </w:rPr>
        <w:t>. Drumul roman continua spre Apulum (garnizoana leg. XIII Gemina) şi urca pe Mureş (la RăzboieniCetate</w:t>
      </w:r>
      <w:r w:rsidRPr="00E140A7">
        <w:rPr>
          <w:rFonts w:ascii="Cambria" w:hAnsi="Cambria"/>
          <w:szCs w:val="24"/>
          <w:vertAlign w:val="superscript"/>
        </w:rPr>
        <w:footnoteReference w:id="539"/>
      </w:r>
      <w:r w:rsidRPr="00E140A7">
        <w:rPr>
          <w:rFonts w:ascii="Cambria" w:hAnsi="Cambria"/>
          <w:szCs w:val="24"/>
        </w:rPr>
        <w:t xml:space="preserve"> era cantonată </w:t>
      </w:r>
      <w:r w:rsidRPr="00E140A7">
        <w:rPr>
          <w:rFonts w:ascii="Cambria" w:hAnsi="Cambria"/>
          <w:i/>
          <w:szCs w:val="24"/>
        </w:rPr>
        <w:t>ala I Batavorum milliaria</w:t>
      </w:r>
      <w:r w:rsidRPr="00E140A7">
        <w:rPr>
          <w:rFonts w:ascii="Cambria" w:hAnsi="Cambria"/>
          <w:szCs w:val="24"/>
        </w:rPr>
        <w:t>), apoi, prin Potaissa (din 168 aici staţiona leg. V Mac</w:t>
      </w:r>
      <w:r w:rsidRPr="00E140A7">
        <w:rPr>
          <w:rFonts w:ascii="Cambria" w:hAnsi="Cambria"/>
          <w:szCs w:val="24"/>
        </w:rPr>
        <w:t xml:space="preserve">edonica) şi Napoca (drumul dintre aceste două localităţi fusese construit în 108 de </w:t>
      </w:r>
      <w:r w:rsidRPr="00E140A7">
        <w:rPr>
          <w:rFonts w:ascii="Cambria" w:hAnsi="Cambria"/>
          <w:i/>
          <w:szCs w:val="24"/>
        </w:rPr>
        <w:t>coh. I Flavia Ulpia hispanorum milliaria c.R. equitata</w:t>
      </w:r>
      <w:r w:rsidRPr="00E140A7">
        <w:rPr>
          <w:rFonts w:ascii="Cambria" w:hAnsi="Cambria"/>
          <w:szCs w:val="24"/>
        </w:rPr>
        <w:t>), ajungea la Porolissum.</w:t>
      </w:r>
    </w:p>
    <w:p w:rsidR="00444418" w:rsidRPr="00E140A7" w:rsidRDefault="00456406">
      <w:pPr>
        <w:ind w:left="-15" w:right="0"/>
        <w:rPr>
          <w:rFonts w:ascii="Cambria" w:hAnsi="Cambria"/>
          <w:szCs w:val="24"/>
        </w:rPr>
      </w:pPr>
      <w:r w:rsidRPr="00E140A7">
        <w:rPr>
          <w:rFonts w:ascii="Cambria" w:hAnsi="Cambria"/>
          <w:szCs w:val="24"/>
        </w:rPr>
        <w:t xml:space="preserve">Rămâne încă de elucidat care este limita de </w:t>
      </w:r>
      <w:r w:rsidRPr="00E140A7">
        <w:rPr>
          <w:rFonts w:ascii="Cambria" w:hAnsi="Cambria"/>
          <w:szCs w:val="24"/>
        </w:rPr>
        <w:t>vest a Daciei, în sectorul de la sud de Bologa până la Micia</w:t>
      </w:r>
      <w:r w:rsidRPr="00E140A7">
        <w:rPr>
          <w:rFonts w:ascii="Cambria" w:hAnsi="Cambria"/>
          <w:szCs w:val="24"/>
          <w:vertAlign w:val="superscript"/>
        </w:rPr>
        <w:footnoteReference w:id="540"/>
      </w:r>
      <w:r w:rsidRPr="00E140A7">
        <w:rPr>
          <w:rFonts w:ascii="Cambria" w:hAnsi="Cambria"/>
          <w:szCs w:val="24"/>
        </w:rPr>
        <w:t>. Se presupune că frontiera de vest a Provinciei trecea la vest de Micia şi Alburnus Maior, apoi pe culmea munţilor Apuseni până atingea Crişul Repede</w:t>
      </w:r>
      <w:r w:rsidRPr="00E140A7">
        <w:rPr>
          <w:rFonts w:ascii="Cambria" w:hAnsi="Cambria"/>
          <w:szCs w:val="24"/>
          <w:vertAlign w:val="superscript"/>
        </w:rPr>
        <w:footnoteReference w:id="541"/>
      </w:r>
      <w:r w:rsidRPr="00E140A7">
        <w:rPr>
          <w:rFonts w:ascii="Cambria" w:hAnsi="Cambria"/>
          <w:szCs w:val="24"/>
        </w:rPr>
        <w:t xml:space="preserve">. Oricum, spre vest de Apulum </w:t>
      </w:r>
      <w:r w:rsidRPr="00E140A7">
        <w:rPr>
          <w:rFonts w:ascii="Cambria" w:hAnsi="Cambria"/>
          <w:szCs w:val="24"/>
        </w:rPr>
        <w:lastRenderedPageBreak/>
        <w:t xml:space="preserve">ori Potaissa, </w:t>
      </w:r>
      <w:r w:rsidRPr="00E140A7">
        <w:rPr>
          <w:rFonts w:ascii="Cambria" w:hAnsi="Cambria"/>
          <w:szCs w:val="24"/>
        </w:rPr>
        <w:t xml:space="preserve">vestigiile romane sunt puţine, iar zona auriferă din Apuseni ne apare ca o excrescenţă a Provinciei, apărată de ambele castre  legionare şi de posturi de </w:t>
      </w:r>
      <w:r w:rsidRPr="00E140A7">
        <w:rPr>
          <w:rFonts w:ascii="Cambria" w:hAnsi="Cambria"/>
          <w:i/>
          <w:szCs w:val="24"/>
        </w:rPr>
        <w:t>beneficiarii</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Între Crişul Repede şi Someş, a fost organizat </w:t>
      </w:r>
      <w:r w:rsidRPr="00E140A7">
        <w:rPr>
          <w:rFonts w:ascii="Cambria" w:hAnsi="Cambria"/>
          <w:szCs w:val="24"/>
        </w:rPr>
        <w:t xml:space="preserve">cel mai puternic sector de pe întreg limesul dacic: 6 castre, 10 burguri, 7 </w:t>
      </w:r>
      <w:r w:rsidRPr="00E140A7">
        <w:rPr>
          <w:rFonts w:ascii="Cambria" w:hAnsi="Cambria"/>
          <w:i/>
          <w:szCs w:val="24"/>
        </w:rPr>
        <w:t>clausurae</w:t>
      </w:r>
      <w:r w:rsidRPr="00E140A7">
        <w:rPr>
          <w:rFonts w:ascii="Cambria" w:hAnsi="Cambria"/>
          <w:szCs w:val="24"/>
        </w:rPr>
        <w:t>, peste 60 de turnuri şi două ziduri-limes, care apărau centrul de la Porolissum. Frontiera Daciei Porolissensis era apărată în acest sector de castrele de la Bologa, Buci</w:t>
      </w:r>
      <w:r w:rsidRPr="00E140A7">
        <w:rPr>
          <w:rFonts w:ascii="Cambria" w:hAnsi="Cambria"/>
          <w:szCs w:val="24"/>
        </w:rPr>
        <w:t xml:space="preserve">umi, Românaşi şi Romita. În spatele limesului de pe munţii Meseş se afla complexul de fortificaţii de la Porolissum (castrele de pe Pomet şi de pe Citera). Complexul de la Porolissum  –care bloca intrarea în faţa „Porţilor Meseşului”-  constituia cheia de </w:t>
      </w:r>
      <w:r w:rsidRPr="00E140A7">
        <w:rPr>
          <w:rFonts w:ascii="Cambria" w:hAnsi="Cambria"/>
          <w:szCs w:val="24"/>
        </w:rPr>
        <w:t>boltă a sistemului defensiv al Daciei Porolissensis</w:t>
      </w:r>
      <w:r w:rsidRPr="00E140A7">
        <w:rPr>
          <w:rFonts w:ascii="Cambria" w:hAnsi="Cambria"/>
          <w:szCs w:val="24"/>
          <w:vertAlign w:val="superscript"/>
        </w:rPr>
        <w:footnoteReference w:id="542"/>
      </w:r>
      <w:r w:rsidRPr="00E140A7">
        <w:rPr>
          <w:rFonts w:ascii="Cambria" w:hAnsi="Cambria"/>
          <w:szCs w:val="24"/>
        </w:rPr>
        <w:t xml:space="preserve">, articulând cele două părţi ale acestui sistem, limesul de pe Meseş şi linia de apărare de pe Someş (castrele de la Tihău, Căşei şi Ilişua).  În Dacia Porolissensis au staţionat cel mai mare număr de </w:t>
      </w:r>
      <w:r w:rsidRPr="00E140A7">
        <w:rPr>
          <w:rFonts w:ascii="Cambria" w:hAnsi="Cambria"/>
          <w:i/>
          <w:szCs w:val="24"/>
        </w:rPr>
        <w:t>coh</w:t>
      </w:r>
      <w:r w:rsidRPr="00E140A7">
        <w:rPr>
          <w:rFonts w:ascii="Cambria" w:hAnsi="Cambria"/>
          <w:i/>
          <w:szCs w:val="24"/>
        </w:rPr>
        <w:t>ortes milliariae</w:t>
      </w:r>
      <w:r w:rsidRPr="00E140A7">
        <w:rPr>
          <w:rFonts w:ascii="Cambria" w:hAnsi="Cambria"/>
          <w:szCs w:val="24"/>
        </w:rPr>
        <w:t>. În interiorul celei mai nordice provincii a Daciei se aflau castre în care erau încartiruite trupe de cavalerie, la Gilău</w:t>
      </w:r>
      <w:r w:rsidRPr="00E140A7">
        <w:rPr>
          <w:rFonts w:ascii="Cambria" w:hAnsi="Cambria"/>
          <w:szCs w:val="24"/>
          <w:vertAlign w:val="superscript"/>
        </w:rPr>
        <w:footnoteReference w:id="543"/>
      </w:r>
      <w:r w:rsidRPr="00E140A7">
        <w:rPr>
          <w:rFonts w:ascii="Cambria" w:hAnsi="Cambria"/>
          <w:szCs w:val="24"/>
        </w:rPr>
        <w:t xml:space="preserve"> (</w:t>
      </w:r>
      <w:r w:rsidRPr="00E140A7">
        <w:rPr>
          <w:rFonts w:ascii="Cambria" w:hAnsi="Cambria"/>
          <w:i/>
          <w:szCs w:val="24"/>
        </w:rPr>
        <w:t>ala Siliana</w:t>
      </w:r>
      <w:r w:rsidRPr="00E140A7">
        <w:rPr>
          <w:rFonts w:ascii="Cambria" w:hAnsi="Cambria"/>
          <w:szCs w:val="24"/>
        </w:rPr>
        <w:t>), Gherla (</w:t>
      </w:r>
      <w:r w:rsidRPr="00E140A7">
        <w:rPr>
          <w:rFonts w:ascii="Cambria" w:hAnsi="Cambria"/>
          <w:i/>
          <w:szCs w:val="24"/>
        </w:rPr>
        <w:t>ala II Gallorum et Pannoniorum</w:t>
      </w:r>
      <w:r w:rsidRPr="00E140A7">
        <w:rPr>
          <w:rFonts w:ascii="Cambria" w:hAnsi="Cambria"/>
          <w:szCs w:val="24"/>
        </w:rPr>
        <w:t>) şi Optatiana</w:t>
      </w:r>
      <w:r w:rsidRPr="00E140A7">
        <w:rPr>
          <w:rFonts w:ascii="Cambria" w:hAnsi="Cambria"/>
          <w:szCs w:val="24"/>
          <w:vertAlign w:val="superscript"/>
        </w:rPr>
        <w:footnoteReference w:id="544"/>
      </w:r>
      <w:r w:rsidRPr="00E140A7">
        <w:rPr>
          <w:rFonts w:ascii="Cambria" w:hAnsi="Cambria"/>
          <w:szCs w:val="24"/>
        </w:rPr>
        <w:t xml:space="preserve"> (</w:t>
      </w:r>
      <w:r w:rsidRPr="00E140A7">
        <w:rPr>
          <w:rFonts w:ascii="Cambria" w:hAnsi="Cambria"/>
          <w:i/>
          <w:szCs w:val="24"/>
        </w:rPr>
        <w:t>numerus Maurorum Optatianensium</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Pe frontier</w:t>
      </w:r>
      <w:r w:rsidRPr="00E140A7">
        <w:rPr>
          <w:rFonts w:ascii="Cambria" w:hAnsi="Cambria"/>
          <w:szCs w:val="24"/>
        </w:rPr>
        <w:t>a de nord, de la Tihău</w:t>
      </w:r>
      <w:r w:rsidRPr="00E140A7">
        <w:rPr>
          <w:rFonts w:ascii="Cambria" w:hAnsi="Cambria"/>
          <w:szCs w:val="24"/>
          <w:vertAlign w:val="superscript"/>
        </w:rPr>
        <w:footnoteReference w:id="545"/>
      </w:r>
      <w:r w:rsidRPr="00E140A7">
        <w:rPr>
          <w:rFonts w:ascii="Cambria" w:hAnsi="Cambria"/>
          <w:szCs w:val="24"/>
        </w:rPr>
        <w:t xml:space="preserve"> (unde staţiona </w:t>
      </w:r>
      <w:r w:rsidRPr="00E140A7">
        <w:rPr>
          <w:rFonts w:ascii="Cambria" w:hAnsi="Cambria"/>
          <w:i/>
          <w:szCs w:val="24"/>
        </w:rPr>
        <w:t>coh. I Cannanefatium</w:t>
      </w:r>
      <w:r w:rsidRPr="00E140A7">
        <w:rPr>
          <w:rFonts w:ascii="Cambria" w:hAnsi="Cambria"/>
          <w:szCs w:val="24"/>
        </w:rPr>
        <w:t xml:space="preserve">), un alt sector al </w:t>
      </w:r>
      <w:r w:rsidRPr="00E140A7">
        <w:rPr>
          <w:rFonts w:ascii="Cambria" w:hAnsi="Cambria"/>
          <w:i/>
          <w:szCs w:val="24"/>
        </w:rPr>
        <w:t>limes-</w:t>
      </w:r>
      <w:r w:rsidRPr="00E140A7">
        <w:rPr>
          <w:rFonts w:ascii="Cambria" w:hAnsi="Cambria"/>
          <w:szCs w:val="24"/>
        </w:rPr>
        <w:t xml:space="preserve">ul Daciei Porolissensis continua pe Someş, cu castrele de la Căşei – </w:t>
      </w:r>
      <w:r w:rsidRPr="00E140A7">
        <w:rPr>
          <w:rFonts w:ascii="Cambria" w:hAnsi="Cambria"/>
          <w:i/>
          <w:szCs w:val="24"/>
        </w:rPr>
        <w:t>Samum</w:t>
      </w:r>
      <w:r w:rsidRPr="00E140A7">
        <w:rPr>
          <w:rFonts w:ascii="Cambria" w:hAnsi="Cambria"/>
          <w:szCs w:val="24"/>
          <w:vertAlign w:val="superscript"/>
        </w:rPr>
        <w:footnoteReference w:id="546"/>
      </w:r>
      <w:r w:rsidRPr="00E140A7">
        <w:rPr>
          <w:rFonts w:ascii="Cambria" w:hAnsi="Cambria"/>
          <w:szCs w:val="24"/>
        </w:rPr>
        <w:t xml:space="preserve"> (</w:t>
      </w:r>
      <w:r w:rsidRPr="00E140A7">
        <w:rPr>
          <w:rFonts w:ascii="Cambria" w:hAnsi="Cambria"/>
          <w:i/>
          <w:szCs w:val="24"/>
        </w:rPr>
        <w:t xml:space="preserve">coh. I </w:t>
      </w:r>
      <w:r w:rsidRPr="00E140A7">
        <w:rPr>
          <w:rFonts w:ascii="Cambria" w:hAnsi="Cambria"/>
          <w:i/>
          <w:szCs w:val="24"/>
        </w:rPr>
        <w:lastRenderedPageBreak/>
        <w:t>Britannica milliaria c.R. equitata</w:t>
      </w:r>
      <w:r w:rsidRPr="00E140A7">
        <w:rPr>
          <w:rFonts w:ascii="Cambria" w:hAnsi="Cambria"/>
          <w:szCs w:val="24"/>
        </w:rPr>
        <w:t>), Ilişua</w:t>
      </w:r>
      <w:r w:rsidRPr="00E140A7">
        <w:rPr>
          <w:rFonts w:ascii="Cambria" w:hAnsi="Cambria"/>
          <w:szCs w:val="24"/>
          <w:vertAlign w:val="superscript"/>
        </w:rPr>
        <w:footnoteReference w:id="547"/>
      </w:r>
      <w:r w:rsidRPr="00E140A7">
        <w:rPr>
          <w:rFonts w:ascii="Cambria" w:hAnsi="Cambria"/>
          <w:szCs w:val="24"/>
        </w:rPr>
        <w:t xml:space="preserve"> (</w:t>
      </w:r>
      <w:r w:rsidRPr="00E140A7">
        <w:rPr>
          <w:rFonts w:ascii="Cambria" w:hAnsi="Cambria"/>
          <w:i/>
          <w:szCs w:val="24"/>
        </w:rPr>
        <w:t>ala I Tungrorum Frontoniana</w:t>
      </w:r>
      <w:r w:rsidRPr="00E140A7">
        <w:rPr>
          <w:rFonts w:ascii="Cambria" w:hAnsi="Cambria"/>
          <w:szCs w:val="24"/>
        </w:rPr>
        <w:t>), Orheiul Bis</w:t>
      </w:r>
      <w:r w:rsidRPr="00E140A7">
        <w:rPr>
          <w:rFonts w:ascii="Cambria" w:hAnsi="Cambria"/>
          <w:szCs w:val="24"/>
        </w:rPr>
        <w:t>triţei</w:t>
      </w:r>
      <w:r w:rsidRPr="00E140A7">
        <w:rPr>
          <w:rFonts w:ascii="Cambria" w:hAnsi="Cambria"/>
          <w:szCs w:val="24"/>
          <w:vertAlign w:val="superscript"/>
        </w:rPr>
        <w:footnoteReference w:id="548"/>
      </w:r>
      <w:r w:rsidRPr="00E140A7">
        <w:rPr>
          <w:rFonts w:ascii="Cambria" w:hAnsi="Cambria"/>
          <w:szCs w:val="24"/>
        </w:rPr>
        <w:t xml:space="preserve"> (</w:t>
      </w:r>
      <w:r w:rsidRPr="00E140A7">
        <w:rPr>
          <w:rFonts w:ascii="Cambria" w:hAnsi="Cambria"/>
          <w:i/>
          <w:szCs w:val="24"/>
        </w:rPr>
        <w:t xml:space="preserve">coh. I Flavia Ulpia </w:t>
      </w:r>
    </w:p>
    <w:p w:rsidR="00444418" w:rsidRPr="00E140A7" w:rsidRDefault="00456406">
      <w:pPr>
        <w:spacing w:after="64"/>
        <w:ind w:left="-15" w:right="0" w:firstLine="0"/>
        <w:rPr>
          <w:rFonts w:ascii="Cambria" w:hAnsi="Cambria"/>
          <w:szCs w:val="24"/>
        </w:rPr>
      </w:pPr>
      <w:r w:rsidRPr="00E140A7">
        <w:rPr>
          <w:rFonts w:ascii="Cambria" w:hAnsi="Cambria"/>
          <w:i/>
          <w:szCs w:val="24"/>
        </w:rPr>
        <w:t>Hispanorum milliaria equitata</w:t>
      </w:r>
      <w:r w:rsidRPr="00E140A7">
        <w:rPr>
          <w:rFonts w:ascii="Cambria" w:hAnsi="Cambria"/>
          <w:szCs w:val="24"/>
        </w:rPr>
        <w:t>), până la Brâncoveneşti</w:t>
      </w:r>
      <w:r w:rsidRPr="00E140A7">
        <w:rPr>
          <w:rFonts w:ascii="Cambria" w:hAnsi="Cambria"/>
          <w:szCs w:val="24"/>
          <w:vertAlign w:val="superscript"/>
        </w:rPr>
        <w:footnoteReference w:id="549"/>
      </w:r>
      <w:r w:rsidRPr="00E140A7">
        <w:rPr>
          <w:rFonts w:ascii="Cambria" w:hAnsi="Cambria"/>
          <w:szCs w:val="24"/>
        </w:rPr>
        <w:t xml:space="preserve"> (</w:t>
      </w:r>
      <w:r w:rsidRPr="00E140A7">
        <w:rPr>
          <w:rFonts w:ascii="Cambria" w:hAnsi="Cambria"/>
          <w:i/>
          <w:szCs w:val="24"/>
        </w:rPr>
        <w:t>ala numeri Illyricorum</w:t>
      </w:r>
      <w:r w:rsidRPr="00E140A7">
        <w:rPr>
          <w:rFonts w:ascii="Cambria" w:hAnsi="Cambria"/>
          <w:szCs w:val="24"/>
        </w:rPr>
        <w:t>), pe Mureş. De la Tihău pe Someş şi până la Deda pe cursul superior al Mureşului, romanii au creat o zonă de frontieră în faţa munţilor Ţibleş, Rod</w:t>
      </w:r>
      <w:r w:rsidRPr="00E140A7">
        <w:rPr>
          <w:rFonts w:ascii="Cambria" w:hAnsi="Cambria"/>
          <w:szCs w:val="24"/>
        </w:rPr>
        <w:t>nei şi Călimani, înţesată de obiective militare şi lipsită de aşezări civile</w:t>
      </w:r>
      <w:r w:rsidRPr="00E140A7">
        <w:rPr>
          <w:rFonts w:ascii="Cambria" w:hAnsi="Cambria"/>
          <w:szCs w:val="24"/>
          <w:vertAlign w:val="superscript"/>
        </w:rPr>
        <w:footnoteReference w:id="55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 la Brâncoveneşti, apărarea revenea trupelor Daciei Superior. La poalele Carpaţilor Orientali</w:t>
      </w:r>
      <w:r w:rsidRPr="00E140A7">
        <w:rPr>
          <w:rFonts w:ascii="Cambria" w:hAnsi="Cambria"/>
          <w:szCs w:val="24"/>
          <w:vertAlign w:val="superscript"/>
        </w:rPr>
        <w:footnoteReference w:id="551"/>
      </w:r>
      <w:r w:rsidRPr="00E140A7">
        <w:rPr>
          <w:rFonts w:ascii="Cambria" w:hAnsi="Cambria"/>
          <w:szCs w:val="24"/>
        </w:rPr>
        <w:t xml:space="preserve"> erau amplasate castrele de la </w:t>
      </w:r>
    </w:p>
    <w:p w:rsidR="00444418" w:rsidRPr="00E140A7" w:rsidRDefault="00456406">
      <w:pPr>
        <w:ind w:left="-15" w:right="0" w:firstLine="0"/>
        <w:rPr>
          <w:rFonts w:ascii="Cambria" w:hAnsi="Cambria"/>
          <w:szCs w:val="24"/>
        </w:rPr>
      </w:pPr>
      <w:r w:rsidRPr="00E140A7">
        <w:rPr>
          <w:rFonts w:ascii="Cambria" w:hAnsi="Cambria"/>
          <w:szCs w:val="24"/>
        </w:rPr>
        <w:t>Călugăreni</w:t>
      </w:r>
      <w:r w:rsidRPr="00E140A7">
        <w:rPr>
          <w:rFonts w:ascii="Cambria" w:hAnsi="Cambria"/>
          <w:szCs w:val="24"/>
          <w:vertAlign w:val="superscript"/>
        </w:rPr>
        <w:footnoteReference w:id="552"/>
      </w:r>
      <w:r w:rsidRPr="00E140A7">
        <w:rPr>
          <w:rFonts w:ascii="Cambria" w:hAnsi="Cambria"/>
          <w:szCs w:val="24"/>
        </w:rPr>
        <w:t xml:space="preserve"> (</w:t>
      </w:r>
      <w:r w:rsidRPr="00E140A7">
        <w:rPr>
          <w:rFonts w:ascii="Cambria" w:hAnsi="Cambria"/>
          <w:i/>
          <w:szCs w:val="24"/>
        </w:rPr>
        <w:t>coh. I Alpinorum equitata</w:t>
      </w:r>
      <w:r w:rsidRPr="00E140A7">
        <w:rPr>
          <w:rFonts w:ascii="Cambria" w:hAnsi="Cambria"/>
          <w:szCs w:val="24"/>
        </w:rPr>
        <w:t>) şi Sărăţe</w:t>
      </w:r>
      <w:r w:rsidRPr="00E140A7">
        <w:rPr>
          <w:rFonts w:ascii="Cambria" w:hAnsi="Cambria"/>
          <w:szCs w:val="24"/>
        </w:rPr>
        <w:t>ni</w:t>
      </w:r>
      <w:r w:rsidRPr="00E140A7">
        <w:rPr>
          <w:rFonts w:ascii="Cambria" w:hAnsi="Cambria"/>
          <w:szCs w:val="24"/>
          <w:vertAlign w:val="superscript"/>
        </w:rPr>
        <w:footnoteReference w:id="553"/>
      </w:r>
      <w:r w:rsidRPr="00E140A7">
        <w:rPr>
          <w:rFonts w:ascii="Cambria" w:hAnsi="Cambria"/>
          <w:szCs w:val="24"/>
        </w:rPr>
        <w:t xml:space="preserve"> (</w:t>
      </w:r>
      <w:r w:rsidRPr="00E140A7">
        <w:rPr>
          <w:rFonts w:ascii="Cambria" w:hAnsi="Cambria"/>
          <w:i/>
          <w:szCs w:val="24"/>
        </w:rPr>
        <w:t>coh. I Alpinorum equitata</w:t>
      </w:r>
      <w:r w:rsidRPr="00E140A7">
        <w:rPr>
          <w:rFonts w:ascii="Cambria" w:hAnsi="Cambria"/>
          <w:szCs w:val="24"/>
        </w:rPr>
        <w:t>) pe cursul superior al Nirajului şi al Târnavei Mici, Inlăceni</w:t>
      </w:r>
      <w:r w:rsidRPr="00E140A7">
        <w:rPr>
          <w:rFonts w:ascii="Cambria" w:hAnsi="Cambria"/>
          <w:szCs w:val="24"/>
          <w:vertAlign w:val="superscript"/>
        </w:rPr>
        <w:footnoteReference w:id="554"/>
      </w:r>
      <w:r w:rsidRPr="00E140A7">
        <w:rPr>
          <w:rFonts w:ascii="Cambria" w:hAnsi="Cambria"/>
          <w:szCs w:val="24"/>
          <w:vertAlign w:val="superscript"/>
        </w:rPr>
        <w:t xml:space="preserve"> </w:t>
      </w:r>
      <w:r w:rsidRPr="00E140A7">
        <w:rPr>
          <w:rFonts w:ascii="Cambria" w:hAnsi="Cambria"/>
          <w:szCs w:val="24"/>
        </w:rPr>
        <w:t>(</w:t>
      </w:r>
      <w:r w:rsidRPr="00E140A7">
        <w:rPr>
          <w:rFonts w:ascii="Cambria" w:hAnsi="Cambria"/>
          <w:i/>
          <w:szCs w:val="24"/>
        </w:rPr>
        <w:t xml:space="preserve">coh. VIII Raetorum, </w:t>
      </w:r>
      <w:r w:rsidRPr="00E140A7">
        <w:rPr>
          <w:rFonts w:ascii="Cambria" w:hAnsi="Cambria"/>
          <w:szCs w:val="24"/>
        </w:rPr>
        <w:t xml:space="preserve">apoi </w:t>
      </w:r>
      <w:r w:rsidRPr="00E140A7">
        <w:rPr>
          <w:rFonts w:ascii="Cambria" w:hAnsi="Cambria"/>
          <w:i/>
          <w:szCs w:val="24"/>
        </w:rPr>
        <w:t>coh. IV Hispanorum</w:t>
      </w:r>
      <w:r w:rsidRPr="00E140A7">
        <w:rPr>
          <w:rFonts w:ascii="Cambria" w:hAnsi="Cambria"/>
          <w:szCs w:val="24"/>
        </w:rPr>
        <w:t>), Odorhei</w:t>
      </w:r>
      <w:r w:rsidRPr="00E140A7">
        <w:rPr>
          <w:rFonts w:ascii="Cambria" w:hAnsi="Cambria"/>
          <w:szCs w:val="24"/>
          <w:vertAlign w:val="superscript"/>
        </w:rPr>
        <w:footnoteReference w:id="555"/>
      </w:r>
      <w:r w:rsidRPr="00E140A7">
        <w:rPr>
          <w:rFonts w:ascii="Cambria" w:hAnsi="Cambria"/>
          <w:szCs w:val="24"/>
        </w:rPr>
        <w:t xml:space="preserve"> (</w:t>
      </w:r>
      <w:r w:rsidRPr="00E140A7">
        <w:rPr>
          <w:rFonts w:ascii="Cambria" w:hAnsi="Cambria"/>
          <w:i/>
          <w:szCs w:val="24"/>
        </w:rPr>
        <w:t>coh. I Ubiorum</w:t>
      </w:r>
      <w:r w:rsidRPr="00E140A7">
        <w:rPr>
          <w:rFonts w:ascii="Cambria" w:hAnsi="Cambria"/>
          <w:szCs w:val="24"/>
        </w:rPr>
        <w:t>), pe Târnava Mare şi Sânpaul (</w:t>
      </w:r>
      <w:r w:rsidRPr="00E140A7">
        <w:rPr>
          <w:rFonts w:ascii="Cambria" w:hAnsi="Cambria"/>
          <w:i/>
          <w:szCs w:val="24"/>
        </w:rPr>
        <w:t>numerus Maurorum S...</w:t>
      </w:r>
      <w:r w:rsidRPr="00E140A7">
        <w:rPr>
          <w:rFonts w:ascii="Cambria" w:hAnsi="Cambria"/>
          <w:szCs w:val="24"/>
        </w:rPr>
        <w:t>). În faţa liniei de castre dintre Mur</w:t>
      </w:r>
      <w:r w:rsidRPr="00E140A7">
        <w:rPr>
          <w:rFonts w:ascii="Cambria" w:hAnsi="Cambria"/>
          <w:szCs w:val="24"/>
        </w:rPr>
        <w:t xml:space="preserve">eş şi Olt, spre </w:t>
      </w:r>
      <w:r w:rsidRPr="00E140A7">
        <w:rPr>
          <w:rFonts w:ascii="Cambria" w:hAnsi="Cambria"/>
          <w:i/>
          <w:szCs w:val="24"/>
        </w:rPr>
        <w:t>Barbaricum</w:t>
      </w:r>
      <w:r w:rsidRPr="00E140A7">
        <w:rPr>
          <w:rFonts w:ascii="Cambria" w:hAnsi="Cambria"/>
          <w:szCs w:val="24"/>
        </w:rPr>
        <w:t>, au fost identificate – la Gurghiu, Ideciul de Sus şi Sânpaul – obictive militare romane (</w:t>
      </w:r>
      <w:r w:rsidRPr="00E140A7">
        <w:rPr>
          <w:rFonts w:ascii="Cambria" w:hAnsi="Cambria"/>
          <w:i/>
          <w:szCs w:val="24"/>
        </w:rPr>
        <w:t>speculae, burgi</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similare celor cunoscute la nord de Someş.</w:t>
      </w:r>
    </w:p>
    <w:p w:rsidR="00444418" w:rsidRPr="00E140A7" w:rsidRDefault="00456406">
      <w:pPr>
        <w:spacing w:after="50"/>
        <w:ind w:left="-15" w:right="0"/>
        <w:rPr>
          <w:rFonts w:ascii="Cambria" w:hAnsi="Cambria"/>
          <w:szCs w:val="24"/>
        </w:rPr>
      </w:pPr>
      <w:r w:rsidRPr="00E140A7">
        <w:rPr>
          <w:rFonts w:ascii="Cambria" w:hAnsi="Cambria"/>
          <w:szCs w:val="24"/>
        </w:rPr>
        <w:lastRenderedPageBreak/>
        <w:t>Apărarea colţului de sud-est al Transilvaniei revenea armatei Daciei Inferior</w:t>
      </w:r>
      <w:r w:rsidRPr="00E140A7">
        <w:rPr>
          <w:rFonts w:ascii="Cambria" w:hAnsi="Cambria"/>
          <w:szCs w:val="24"/>
          <w:vertAlign w:val="superscript"/>
        </w:rPr>
        <w:footnoteReference w:id="556"/>
      </w:r>
      <w:r w:rsidRPr="00E140A7">
        <w:rPr>
          <w:rFonts w:ascii="Cambria" w:hAnsi="Cambria"/>
          <w:szCs w:val="24"/>
        </w:rPr>
        <w:t>.</w:t>
      </w:r>
      <w:r w:rsidRPr="00E140A7">
        <w:rPr>
          <w:rFonts w:ascii="Cambria" w:hAnsi="Cambria"/>
          <w:szCs w:val="24"/>
        </w:rPr>
        <w:t xml:space="preserve"> Pasul Oituz (</w:t>
      </w:r>
      <w:r w:rsidRPr="00E140A7">
        <w:rPr>
          <w:rFonts w:ascii="Cambria" w:hAnsi="Cambria"/>
          <w:i/>
          <w:szCs w:val="24"/>
        </w:rPr>
        <w:t>Angustiae</w:t>
      </w:r>
      <w:r w:rsidRPr="00E140A7">
        <w:rPr>
          <w:rFonts w:ascii="Cambria" w:hAnsi="Cambria"/>
          <w:szCs w:val="24"/>
        </w:rPr>
        <w:t>) era păzit de castrul de la Breţcu</w:t>
      </w:r>
      <w:r w:rsidRPr="00E140A7">
        <w:rPr>
          <w:rFonts w:ascii="Cambria" w:hAnsi="Cambria"/>
          <w:szCs w:val="24"/>
          <w:vertAlign w:val="superscript"/>
        </w:rPr>
        <w:footnoteReference w:id="557"/>
      </w:r>
      <w:r w:rsidRPr="00E140A7">
        <w:rPr>
          <w:rFonts w:ascii="Cambria" w:hAnsi="Cambria"/>
          <w:szCs w:val="24"/>
          <w:vertAlign w:val="superscript"/>
        </w:rPr>
        <w:footnoteReference w:id="558"/>
      </w:r>
      <w:r w:rsidRPr="00E140A7">
        <w:rPr>
          <w:rFonts w:ascii="Cambria" w:hAnsi="Cambria"/>
          <w:szCs w:val="24"/>
          <w:vertAlign w:val="superscript"/>
        </w:rPr>
        <w:t xml:space="preserve"> </w:t>
      </w:r>
    </w:p>
    <w:p w:rsidR="00444418" w:rsidRPr="00E140A7" w:rsidRDefault="00456406">
      <w:pPr>
        <w:ind w:left="-15" w:right="0" w:firstLine="0"/>
        <w:rPr>
          <w:rFonts w:ascii="Cambria" w:hAnsi="Cambria"/>
          <w:szCs w:val="24"/>
        </w:rPr>
      </w:pPr>
      <w:r w:rsidRPr="00E140A7">
        <w:rPr>
          <w:rFonts w:ascii="Cambria" w:hAnsi="Cambria"/>
          <w:szCs w:val="24"/>
        </w:rPr>
        <w:t>(</w:t>
      </w:r>
      <w:r w:rsidRPr="00E140A7">
        <w:rPr>
          <w:rFonts w:ascii="Cambria" w:hAnsi="Cambria"/>
          <w:i/>
          <w:szCs w:val="24"/>
        </w:rPr>
        <w:t>cohors I Bracaraugustanorum</w:t>
      </w:r>
      <w:r w:rsidRPr="00E140A7">
        <w:rPr>
          <w:rFonts w:ascii="Cambria" w:hAnsi="Cambria"/>
          <w:szCs w:val="24"/>
        </w:rPr>
        <w:t>). De la pasul Oituz până la Caput Stenarum (Boiţa), pe linia Oltului transilvan, frontiera era apărată de castrele de la Olteni</w:t>
      </w:r>
      <w:r w:rsidRPr="00E140A7">
        <w:rPr>
          <w:rFonts w:ascii="Cambria" w:hAnsi="Cambria"/>
          <w:szCs w:val="24"/>
          <w:vertAlign w:val="superscript"/>
        </w:rPr>
        <w:footnoteReference w:id="559"/>
      </w:r>
      <w:r w:rsidRPr="00E140A7">
        <w:rPr>
          <w:rFonts w:ascii="Cambria" w:hAnsi="Cambria"/>
          <w:szCs w:val="24"/>
        </w:rPr>
        <w:t>, Boroşneul Mare</w:t>
      </w:r>
      <w:r w:rsidRPr="00E140A7">
        <w:rPr>
          <w:rFonts w:ascii="Cambria" w:hAnsi="Cambria"/>
          <w:szCs w:val="24"/>
          <w:vertAlign w:val="superscript"/>
        </w:rPr>
        <w:footnoteReference w:id="560"/>
      </w:r>
      <w:r w:rsidRPr="00E140A7">
        <w:rPr>
          <w:rFonts w:ascii="Cambria" w:hAnsi="Cambria"/>
          <w:szCs w:val="24"/>
        </w:rPr>
        <w:t xml:space="preserve"> -construit de </w:t>
      </w:r>
      <w:r w:rsidRPr="00E140A7">
        <w:rPr>
          <w:rFonts w:ascii="Cambria" w:hAnsi="Cambria"/>
          <w:i/>
          <w:szCs w:val="24"/>
        </w:rPr>
        <w:t>ala I</w:t>
      </w:r>
      <w:r w:rsidRPr="00E140A7">
        <w:rPr>
          <w:rFonts w:ascii="Cambria" w:hAnsi="Cambria"/>
          <w:i/>
          <w:szCs w:val="24"/>
        </w:rPr>
        <w:t xml:space="preserve"> </w:t>
      </w:r>
    </w:p>
    <w:p w:rsidR="00444418" w:rsidRPr="00E140A7" w:rsidRDefault="00456406">
      <w:pPr>
        <w:ind w:left="-15" w:right="0" w:firstLine="0"/>
        <w:rPr>
          <w:rFonts w:ascii="Cambria" w:hAnsi="Cambria"/>
          <w:szCs w:val="24"/>
        </w:rPr>
      </w:pPr>
      <w:r w:rsidRPr="00E140A7">
        <w:rPr>
          <w:rFonts w:ascii="Cambria" w:hAnsi="Cambria"/>
          <w:i/>
          <w:szCs w:val="24"/>
        </w:rPr>
        <w:t>Flavia Gaetulorum</w:t>
      </w:r>
      <w:r w:rsidRPr="00E140A7">
        <w:rPr>
          <w:rFonts w:ascii="Cambria" w:hAnsi="Cambria"/>
          <w:szCs w:val="24"/>
          <w:vertAlign w:val="superscript"/>
        </w:rPr>
        <w:footnoteReference w:id="561"/>
      </w:r>
      <w:r w:rsidRPr="00E140A7">
        <w:rPr>
          <w:rFonts w:ascii="Cambria" w:hAnsi="Cambria"/>
          <w:szCs w:val="24"/>
        </w:rPr>
        <w:t>, Comalău</w:t>
      </w:r>
      <w:r w:rsidRPr="00E140A7">
        <w:rPr>
          <w:rFonts w:ascii="Cambria" w:hAnsi="Cambria"/>
          <w:szCs w:val="24"/>
          <w:vertAlign w:val="superscript"/>
        </w:rPr>
        <w:footnoteReference w:id="562"/>
      </w:r>
      <w:r w:rsidRPr="00E140A7">
        <w:rPr>
          <w:rFonts w:ascii="Cambria" w:hAnsi="Cambria"/>
          <w:szCs w:val="24"/>
        </w:rPr>
        <w:t>, Hoghiz</w:t>
      </w:r>
      <w:r w:rsidRPr="00E140A7">
        <w:rPr>
          <w:rFonts w:ascii="Cambria" w:hAnsi="Cambria"/>
          <w:szCs w:val="24"/>
          <w:vertAlign w:val="superscript"/>
        </w:rPr>
        <w:footnoteReference w:id="563"/>
      </w:r>
      <w:r w:rsidRPr="00E140A7">
        <w:rPr>
          <w:rFonts w:ascii="Cambria" w:hAnsi="Cambria"/>
          <w:szCs w:val="24"/>
        </w:rPr>
        <w:t>, Cincşor</w:t>
      </w:r>
      <w:r w:rsidRPr="00E140A7">
        <w:rPr>
          <w:rFonts w:ascii="Cambria" w:hAnsi="Cambria"/>
          <w:szCs w:val="24"/>
          <w:vertAlign w:val="superscript"/>
        </w:rPr>
        <w:footnoteReference w:id="564"/>
      </w:r>
      <w:r w:rsidRPr="00E140A7">
        <w:rPr>
          <w:rFonts w:ascii="Cambria" w:hAnsi="Cambria"/>
          <w:szCs w:val="24"/>
        </w:rPr>
        <w:t xml:space="preserve"> şi Feldioara. În câmpia Bârsei, castrul de la Cumidava (Râşnov)</w:t>
      </w:r>
      <w:r w:rsidRPr="00E140A7">
        <w:rPr>
          <w:rFonts w:ascii="Cambria" w:hAnsi="Cambria"/>
          <w:szCs w:val="24"/>
          <w:vertAlign w:val="superscript"/>
        </w:rPr>
        <w:footnoteReference w:id="565"/>
      </w:r>
      <w:r w:rsidRPr="00E140A7">
        <w:rPr>
          <w:rFonts w:ascii="Cambria" w:hAnsi="Cambria"/>
          <w:szCs w:val="24"/>
        </w:rPr>
        <w:t xml:space="preserve"> controla accesul în pasul Bran prin care se făcea legătura cu castrele de pe linia transalutană.</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De la pasul Turnu Roşu până la vărsarea </w:t>
      </w:r>
    </w:p>
    <w:p w:rsidR="00444418" w:rsidRPr="00E140A7" w:rsidRDefault="00456406">
      <w:pPr>
        <w:ind w:left="-15" w:right="0" w:firstLine="0"/>
        <w:rPr>
          <w:rFonts w:ascii="Cambria" w:hAnsi="Cambria"/>
          <w:szCs w:val="24"/>
        </w:rPr>
      </w:pPr>
      <w:r w:rsidRPr="00E140A7">
        <w:rPr>
          <w:rFonts w:ascii="Cambria" w:hAnsi="Cambria"/>
          <w:szCs w:val="24"/>
        </w:rPr>
        <w:t>Olt</w:t>
      </w:r>
      <w:r w:rsidRPr="00E140A7">
        <w:rPr>
          <w:rFonts w:ascii="Cambria" w:hAnsi="Cambria"/>
          <w:szCs w:val="24"/>
        </w:rPr>
        <w:t xml:space="preserve">ului în Dunăre, frontiera era apărată de </w:t>
      </w:r>
      <w:r w:rsidRPr="00E140A7">
        <w:rPr>
          <w:rFonts w:ascii="Cambria" w:hAnsi="Cambria"/>
          <w:i/>
          <w:szCs w:val="24"/>
        </w:rPr>
        <w:t>limes Alutanus</w:t>
      </w:r>
      <w:r w:rsidRPr="00E140A7">
        <w:rPr>
          <w:rFonts w:ascii="Cambria" w:hAnsi="Cambria"/>
          <w:szCs w:val="24"/>
          <w:vertAlign w:val="superscript"/>
        </w:rPr>
        <w:footnoteReference w:id="566"/>
      </w:r>
      <w:r w:rsidRPr="00E140A7">
        <w:rPr>
          <w:rFonts w:ascii="Cambria" w:hAnsi="Cambria"/>
          <w:szCs w:val="24"/>
        </w:rPr>
        <w:t>, lung de vreo 260 km. În zona carpatică a Oltului, pe malul stâng, erau amplasate castrele de la Pons Vetus (Câineni), Racoviţa, Praetorium (Copăceni)</w:t>
      </w:r>
      <w:r w:rsidRPr="00E140A7">
        <w:rPr>
          <w:rFonts w:ascii="Cambria" w:hAnsi="Cambria"/>
          <w:szCs w:val="24"/>
          <w:vertAlign w:val="superscript"/>
        </w:rPr>
        <w:footnoteReference w:id="567"/>
      </w:r>
      <w:r w:rsidRPr="00E140A7">
        <w:rPr>
          <w:rFonts w:ascii="Cambria" w:hAnsi="Cambria"/>
          <w:szCs w:val="24"/>
        </w:rPr>
        <w:t>, Arutela (Călimăneşti-Bivolari)</w:t>
      </w:r>
      <w:r w:rsidRPr="00E140A7">
        <w:rPr>
          <w:rFonts w:ascii="Cambria" w:hAnsi="Cambria"/>
          <w:szCs w:val="24"/>
          <w:vertAlign w:val="superscript"/>
        </w:rPr>
        <w:footnoteReference w:id="568"/>
      </w:r>
      <w:r w:rsidRPr="00E140A7">
        <w:rPr>
          <w:rFonts w:ascii="Cambria" w:hAnsi="Cambria"/>
          <w:szCs w:val="24"/>
          <w:vertAlign w:val="superscript"/>
        </w:rPr>
        <w:footnoteReference w:id="569"/>
      </w:r>
      <w:r w:rsidRPr="00E140A7">
        <w:rPr>
          <w:rFonts w:ascii="Cambria" w:hAnsi="Cambria"/>
          <w:szCs w:val="24"/>
        </w:rPr>
        <w:t>; pe o linie p</w:t>
      </w:r>
      <w:r w:rsidRPr="00E140A7">
        <w:rPr>
          <w:rFonts w:ascii="Cambria" w:hAnsi="Cambria"/>
          <w:szCs w:val="24"/>
        </w:rPr>
        <w:t>aralelă cu ultimele patru, la est de masivul Cozia, se află castrele de la Titeşti, Rădăcineşti şi Castra Traiana (Sâmbotin)</w:t>
      </w:r>
      <w:r w:rsidRPr="00E140A7">
        <w:rPr>
          <w:rFonts w:ascii="Cambria" w:hAnsi="Cambria"/>
          <w:szCs w:val="24"/>
          <w:vertAlign w:val="superscript"/>
        </w:rPr>
        <w:footnoteReference w:id="570"/>
      </w:r>
      <w:r w:rsidRPr="00E140A7">
        <w:rPr>
          <w:rFonts w:ascii="Cambria" w:hAnsi="Cambria"/>
          <w:szCs w:val="24"/>
        </w:rPr>
        <w:t xml:space="preserve">. De la ieşirea Oltului din munţi </w:t>
      </w:r>
      <w:r w:rsidRPr="00E140A7">
        <w:rPr>
          <w:rFonts w:ascii="Cambria" w:hAnsi="Cambria"/>
          <w:szCs w:val="24"/>
        </w:rPr>
        <w:lastRenderedPageBreak/>
        <w:t>şi până la vărsarea în Dunăre, sunt cunoscute o serie de alte castre, amplasate pe malul drept al</w:t>
      </w:r>
      <w:r w:rsidRPr="00E140A7">
        <w:rPr>
          <w:rFonts w:ascii="Cambria" w:hAnsi="Cambria"/>
          <w:szCs w:val="24"/>
        </w:rPr>
        <w:t xml:space="preserve"> râului: Buridava (Stolniceni)</w:t>
      </w:r>
      <w:r w:rsidRPr="00E140A7">
        <w:rPr>
          <w:rFonts w:ascii="Cambria" w:hAnsi="Cambria"/>
          <w:szCs w:val="24"/>
          <w:vertAlign w:val="superscript"/>
        </w:rPr>
        <w:footnoteReference w:id="571"/>
      </w:r>
      <w:r w:rsidRPr="00E140A7">
        <w:rPr>
          <w:rFonts w:ascii="Cambria" w:hAnsi="Cambria"/>
          <w:szCs w:val="24"/>
        </w:rPr>
        <w:t>, Pons Aluti (Ioneştii Govorii), Rusidava (Momoteşti),</w:t>
      </w:r>
    </w:p>
    <w:p w:rsidR="00444418" w:rsidRPr="00E140A7" w:rsidRDefault="00456406">
      <w:pPr>
        <w:ind w:left="-15" w:right="0" w:firstLine="0"/>
        <w:rPr>
          <w:rFonts w:ascii="Cambria" w:hAnsi="Cambria"/>
          <w:szCs w:val="24"/>
        </w:rPr>
      </w:pPr>
      <w:r w:rsidRPr="00E140A7">
        <w:rPr>
          <w:rFonts w:ascii="Cambria" w:hAnsi="Cambria"/>
          <w:szCs w:val="24"/>
        </w:rPr>
        <w:t>Acidava (Enoşeşti), Romula (Reşca)</w:t>
      </w:r>
      <w:r w:rsidRPr="00E140A7">
        <w:rPr>
          <w:rFonts w:ascii="Cambria" w:hAnsi="Cambria"/>
          <w:szCs w:val="24"/>
          <w:vertAlign w:val="superscript"/>
        </w:rPr>
        <w:footnoteReference w:id="572"/>
      </w:r>
      <w:r w:rsidRPr="00E140A7">
        <w:rPr>
          <w:rFonts w:ascii="Cambria" w:hAnsi="Cambria"/>
          <w:szCs w:val="24"/>
        </w:rPr>
        <w:t>, Slăveni</w:t>
      </w:r>
      <w:r w:rsidRPr="00E140A7">
        <w:rPr>
          <w:rFonts w:ascii="Cambria" w:hAnsi="Cambria"/>
          <w:szCs w:val="24"/>
          <w:vertAlign w:val="superscript"/>
        </w:rPr>
        <w:footnoteReference w:id="573"/>
      </w:r>
      <w:r w:rsidRPr="00E140A7">
        <w:rPr>
          <w:rFonts w:ascii="Cambria" w:hAnsi="Cambria"/>
          <w:szCs w:val="24"/>
        </w:rPr>
        <w:t>, Tia Mare şi Islaz. Castrele de pe sectorul alutan al limesului erau legate între ele prin drumul care urca pe Olt şi care a</w:t>
      </w:r>
      <w:r w:rsidRPr="00E140A7">
        <w:rPr>
          <w:rFonts w:ascii="Cambria" w:hAnsi="Cambria"/>
          <w:szCs w:val="24"/>
        </w:rPr>
        <w:t>vea şi un rol important în viaţa economică a Provinciei.</w:t>
      </w:r>
    </w:p>
    <w:p w:rsidR="00444418" w:rsidRPr="00E140A7" w:rsidRDefault="00456406">
      <w:pPr>
        <w:ind w:left="-15" w:right="0"/>
        <w:rPr>
          <w:rFonts w:ascii="Cambria" w:hAnsi="Cambria"/>
          <w:szCs w:val="24"/>
        </w:rPr>
      </w:pPr>
      <w:r w:rsidRPr="00E140A7">
        <w:rPr>
          <w:rFonts w:ascii="Cambria" w:hAnsi="Cambria"/>
          <w:szCs w:val="24"/>
        </w:rPr>
        <w:t xml:space="preserve">După abandonarea Munteniei, la răsărit de Olt a fost construit sub Hadrian aşa-numitul </w:t>
      </w:r>
      <w:r w:rsidRPr="00E140A7">
        <w:rPr>
          <w:rFonts w:ascii="Cambria" w:hAnsi="Cambria"/>
          <w:i/>
          <w:szCs w:val="24"/>
        </w:rPr>
        <w:t>limes transalutanus</w:t>
      </w:r>
      <w:r w:rsidRPr="00E140A7">
        <w:rPr>
          <w:rFonts w:ascii="Cambria" w:hAnsi="Cambria"/>
          <w:szCs w:val="24"/>
        </w:rPr>
        <w:t xml:space="preserve"> (constând dintr-un val de pământ cu structură de lemn şi palisadă, fără </w:t>
      </w:r>
      <w:r w:rsidRPr="00E140A7">
        <w:rPr>
          <w:rFonts w:ascii="Cambria" w:hAnsi="Cambria"/>
          <w:i/>
          <w:szCs w:val="24"/>
        </w:rPr>
        <w:t>fossa</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care se întin</w:t>
      </w:r>
      <w:r w:rsidRPr="00E140A7">
        <w:rPr>
          <w:rFonts w:ascii="Cambria" w:hAnsi="Cambria"/>
          <w:szCs w:val="24"/>
        </w:rPr>
        <w:t>de de la Dunăre (castrul de la Flămânda) până la pasul Bran, pe o lungime de cca. 235 km</w:t>
      </w:r>
      <w:r w:rsidRPr="00E140A7">
        <w:rPr>
          <w:rFonts w:ascii="Cambria" w:hAnsi="Cambria"/>
          <w:szCs w:val="24"/>
          <w:vertAlign w:val="superscript"/>
        </w:rPr>
        <w:footnoteReference w:id="574"/>
      </w:r>
      <w:r w:rsidRPr="00E140A7">
        <w:rPr>
          <w:rFonts w:ascii="Cambria" w:hAnsi="Cambria"/>
          <w:szCs w:val="24"/>
        </w:rPr>
        <w:t>, cu prelungire în Transilvania până la Cumidava (Râşnov). Construirea palisadei de pe linia transalutană, apărată de trupe dispersate în fortificaţii de mici dimensiu</w:t>
      </w:r>
      <w:r w:rsidRPr="00E140A7">
        <w:rPr>
          <w:rFonts w:ascii="Cambria" w:hAnsi="Cambria"/>
          <w:szCs w:val="24"/>
        </w:rPr>
        <w:t>ni, a constituit momentul „închiderii” graniţei de est a provinciei nou create, Dacia Inferior; această construcţie nu avea nici un rost defensiv, ci limita teritoriul provincial</w:t>
      </w:r>
      <w:r w:rsidRPr="00E140A7">
        <w:rPr>
          <w:rFonts w:ascii="Cambria" w:hAnsi="Cambria"/>
          <w:szCs w:val="24"/>
          <w:vertAlign w:val="superscript"/>
        </w:rPr>
        <w:footnoteReference w:id="575"/>
      </w:r>
      <w:r w:rsidRPr="00E140A7">
        <w:rPr>
          <w:rFonts w:ascii="Cambria" w:hAnsi="Cambria"/>
          <w:szCs w:val="24"/>
        </w:rPr>
        <w:t xml:space="preserve">. </w:t>
      </w:r>
      <w:r w:rsidRPr="00E140A7">
        <w:rPr>
          <w:rFonts w:ascii="Cambria" w:hAnsi="Cambria"/>
          <w:i/>
          <w:szCs w:val="24"/>
        </w:rPr>
        <w:t xml:space="preserve">Limes transalutanus </w:t>
      </w:r>
      <w:r w:rsidRPr="00E140A7">
        <w:rPr>
          <w:rFonts w:ascii="Cambria" w:hAnsi="Cambria"/>
          <w:szCs w:val="24"/>
        </w:rPr>
        <w:t xml:space="preserve">(numit popular </w:t>
      </w:r>
      <w:r w:rsidRPr="00E140A7">
        <w:rPr>
          <w:rFonts w:ascii="Cambria" w:hAnsi="Cambria"/>
          <w:i/>
          <w:szCs w:val="24"/>
        </w:rPr>
        <w:t>Troianul</w:t>
      </w:r>
      <w:r w:rsidRPr="00E140A7">
        <w:rPr>
          <w:rFonts w:ascii="Cambria" w:hAnsi="Cambria"/>
          <w:szCs w:val="24"/>
          <w:vertAlign w:val="superscript"/>
        </w:rPr>
        <w:footnoteReference w:id="576"/>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proteja drumul strategic care</w:t>
      </w:r>
      <w:r w:rsidRPr="00E140A7">
        <w:rPr>
          <w:rFonts w:ascii="Cambria" w:hAnsi="Cambria"/>
          <w:szCs w:val="24"/>
        </w:rPr>
        <w:t xml:space="preserve"> lega Dunărea moesică de sud-estul Transilvaniei. Pe </w:t>
      </w:r>
      <w:r w:rsidRPr="00E140A7">
        <w:rPr>
          <w:rFonts w:ascii="Cambria" w:hAnsi="Cambria"/>
          <w:i/>
          <w:szCs w:val="24"/>
        </w:rPr>
        <w:t>limes transalutanus</w:t>
      </w:r>
      <w:r w:rsidRPr="00E140A7">
        <w:rPr>
          <w:rFonts w:ascii="Cambria" w:hAnsi="Cambria"/>
          <w:szCs w:val="24"/>
        </w:rPr>
        <w:t xml:space="preserve"> erau amplasate o serie de </w:t>
      </w:r>
      <w:r w:rsidRPr="00E140A7">
        <w:rPr>
          <w:rFonts w:ascii="Cambria" w:hAnsi="Cambria"/>
          <w:i/>
          <w:szCs w:val="24"/>
        </w:rPr>
        <w:t xml:space="preserve">castella </w:t>
      </w:r>
      <w:r w:rsidRPr="00E140A7">
        <w:rPr>
          <w:rFonts w:ascii="Cambria" w:hAnsi="Cambria"/>
          <w:szCs w:val="24"/>
        </w:rPr>
        <w:t>de mici dimensiuni: Flămânda, Putineiu, Băneasa (2), Roşiorii de Vede, Gresia, Ghioca, Urluieni</w:t>
      </w:r>
      <w:r w:rsidRPr="00E140A7">
        <w:rPr>
          <w:rFonts w:ascii="Cambria" w:hAnsi="Cambria"/>
          <w:szCs w:val="24"/>
          <w:vertAlign w:val="superscript"/>
        </w:rPr>
        <w:footnoteReference w:id="577"/>
      </w:r>
      <w:r w:rsidRPr="00E140A7">
        <w:rPr>
          <w:rFonts w:ascii="Cambria" w:hAnsi="Cambria"/>
          <w:szCs w:val="24"/>
        </w:rPr>
        <w:t xml:space="preserve"> (2), Fâlfani (Izbăşeşti), </w:t>
      </w:r>
      <w:r w:rsidRPr="00E140A7">
        <w:rPr>
          <w:rFonts w:ascii="Cambria" w:hAnsi="Cambria"/>
          <w:szCs w:val="24"/>
        </w:rPr>
        <w:lastRenderedPageBreak/>
        <w:t>Săpata de Jos</w:t>
      </w:r>
      <w:r w:rsidRPr="00E140A7">
        <w:rPr>
          <w:rFonts w:ascii="Cambria" w:hAnsi="Cambria"/>
          <w:szCs w:val="24"/>
          <w:vertAlign w:val="superscript"/>
        </w:rPr>
        <w:footnoteReference w:id="578"/>
      </w:r>
      <w:r w:rsidRPr="00E140A7">
        <w:rPr>
          <w:rFonts w:ascii="Cambria" w:hAnsi="Cambria"/>
          <w:szCs w:val="24"/>
          <w:vertAlign w:val="superscript"/>
        </w:rPr>
        <w:t xml:space="preserve"> </w:t>
      </w:r>
      <w:r w:rsidRPr="00E140A7">
        <w:rPr>
          <w:rFonts w:ascii="Cambria" w:hAnsi="Cambria"/>
          <w:szCs w:val="24"/>
        </w:rPr>
        <w:t>(2), Albot</w:t>
      </w:r>
      <w:r w:rsidRPr="00E140A7">
        <w:rPr>
          <w:rFonts w:ascii="Cambria" w:hAnsi="Cambria"/>
          <w:szCs w:val="24"/>
        </w:rPr>
        <w:t>a, Purcăreni, Câmpulung-Jidava</w:t>
      </w:r>
      <w:r w:rsidRPr="00E140A7">
        <w:rPr>
          <w:rFonts w:ascii="Cambria" w:hAnsi="Cambria"/>
          <w:szCs w:val="24"/>
          <w:vertAlign w:val="superscript"/>
        </w:rPr>
        <w:footnoteReference w:id="579"/>
      </w:r>
      <w:r w:rsidRPr="00E140A7">
        <w:rPr>
          <w:rFonts w:ascii="Cambria" w:hAnsi="Cambria"/>
          <w:szCs w:val="24"/>
        </w:rPr>
        <w:t xml:space="preserve"> (2); cu excepţia castrelor de la Urluieni şi Săpata (cu zid de cărămidă) şi Jidava (cu zid de piatră), celelalte fortificaţii sunt cu val de pământ.</w:t>
      </w:r>
    </w:p>
    <w:p w:rsidR="00444418" w:rsidRPr="00E140A7" w:rsidRDefault="00456406">
      <w:pPr>
        <w:ind w:left="-15" w:right="0"/>
        <w:rPr>
          <w:rFonts w:ascii="Cambria" w:hAnsi="Cambria"/>
          <w:szCs w:val="24"/>
        </w:rPr>
      </w:pPr>
      <w:r w:rsidRPr="00E140A7">
        <w:rPr>
          <w:rFonts w:ascii="Cambria" w:hAnsi="Cambria"/>
          <w:szCs w:val="24"/>
        </w:rPr>
        <w:t xml:space="preserve">Aşa-zisul </w:t>
      </w:r>
      <w:r w:rsidRPr="00E140A7">
        <w:rPr>
          <w:rFonts w:ascii="Cambria" w:hAnsi="Cambria"/>
          <w:i/>
          <w:szCs w:val="24"/>
        </w:rPr>
        <w:t>limes transalutanus</w:t>
      </w:r>
      <w:r w:rsidRPr="00E140A7">
        <w:rPr>
          <w:rFonts w:ascii="Cambria" w:hAnsi="Cambria"/>
          <w:szCs w:val="24"/>
        </w:rPr>
        <w:t xml:space="preserve">  –care  a funcţionat până în epoca lui Filip </w:t>
      </w:r>
      <w:r w:rsidRPr="00E140A7">
        <w:rPr>
          <w:rFonts w:ascii="Cambria" w:hAnsi="Cambria"/>
          <w:szCs w:val="24"/>
        </w:rPr>
        <w:t>Arabul, când a fost abandonat ca urmare a atacurilor carpice–  îşi are începuturile, probabil sub Hadrian</w:t>
      </w:r>
      <w:r w:rsidRPr="00E140A7">
        <w:rPr>
          <w:rFonts w:ascii="Cambria" w:hAnsi="Cambria"/>
          <w:szCs w:val="24"/>
          <w:vertAlign w:val="superscript"/>
        </w:rPr>
        <w:footnoteReference w:id="580"/>
      </w:r>
      <w:r w:rsidRPr="00E140A7">
        <w:rPr>
          <w:rFonts w:ascii="Cambria" w:hAnsi="Cambria"/>
          <w:szCs w:val="24"/>
        </w:rPr>
        <w:t xml:space="preserve"> sau sub Antoninus Pius. Potrivit unei alte ipoteze, construirea acestei linii de fortificaţii ar fi legată de prezenţa împăratului Caracalla în Dacia</w:t>
      </w:r>
      <w:r w:rsidRPr="00E140A7">
        <w:rPr>
          <w:rFonts w:ascii="Cambria" w:hAnsi="Cambria"/>
          <w:szCs w:val="24"/>
        </w:rPr>
        <w:t>, în anul 214 a. Chr.</w:t>
      </w:r>
      <w:r w:rsidRPr="00E140A7">
        <w:rPr>
          <w:rFonts w:ascii="Cambria" w:hAnsi="Cambria"/>
          <w:szCs w:val="24"/>
          <w:vertAlign w:val="superscript"/>
        </w:rPr>
        <w:footnoteReference w:id="581"/>
      </w:r>
      <w:r w:rsidRPr="00E140A7">
        <w:rPr>
          <w:rFonts w:ascii="Cambria" w:hAnsi="Cambria"/>
          <w:szCs w:val="24"/>
        </w:rPr>
        <w:t>. Oricum, limesul de pe Olt şi cel transalutan au funcţionat concomitent, la fel ca limesul lui Hadrian şi cel al lui Antoninus Pius în Britannia.</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Până în 168/169 p. Chr. –timp de cinci decenii- nucleul central al apărării Daciei fu</w:t>
      </w:r>
      <w:r w:rsidRPr="00E140A7">
        <w:rPr>
          <w:rFonts w:ascii="Cambria" w:hAnsi="Cambria"/>
          <w:szCs w:val="24"/>
        </w:rPr>
        <w:t>sese constituit de legiunea XIII Gemina de la Apulum. Întregul sistem defensiv a fost conceput în funcţie de amplasarea acestei legiuni în centrul provinciei. Sosirea legiunii V Macedonica în Dacia ca urmare a reformei lui Marcus Aurelius nu va afecta cont</w:t>
      </w:r>
      <w:r w:rsidRPr="00E140A7">
        <w:rPr>
          <w:rFonts w:ascii="Cambria" w:hAnsi="Cambria"/>
          <w:szCs w:val="24"/>
        </w:rPr>
        <w:t xml:space="preserve">inuarea acestui sistem. Stabilindu-se la Potaissa, în interiorul Provinciei, legiunea V </w:t>
      </w:r>
    </w:p>
    <w:p w:rsidR="00444418" w:rsidRPr="00E140A7" w:rsidRDefault="00456406">
      <w:pPr>
        <w:ind w:left="-15" w:right="0" w:firstLine="0"/>
        <w:rPr>
          <w:rFonts w:ascii="Cambria" w:hAnsi="Cambria"/>
          <w:szCs w:val="24"/>
        </w:rPr>
      </w:pPr>
      <w:r w:rsidRPr="00E140A7">
        <w:rPr>
          <w:rFonts w:ascii="Cambria" w:hAnsi="Cambria"/>
          <w:szCs w:val="24"/>
        </w:rPr>
        <w:t>Macedonica va consolida nucleul central al apărării Daciei. Prin construirea unui castru legionar la Potaissa</w:t>
      </w:r>
      <w:r w:rsidRPr="00E140A7">
        <w:rPr>
          <w:rFonts w:ascii="Cambria" w:hAnsi="Cambria"/>
          <w:szCs w:val="24"/>
          <w:vertAlign w:val="superscript"/>
        </w:rPr>
        <w:footnoteReference w:id="582"/>
      </w:r>
      <w:r w:rsidRPr="00E140A7">
        <w:rPr>
          <w:rFonts w:ascii="Cambria" w:hAnsi="Cambria"/>
          <w:szCs w:val="24"/>
        </w:rPr>
        <w:t xml:space="preserve"> s-a marcat centrul unui imaginar arc de cerc pe care era</w:t>
      </w:r>
      <w:r w:rsidRPr="00E140A7">
        <w:rPr>
          <w:rFonts w:ascii="Cambria" w:hAnsi="Cambria"/>
          <w:szCs w:val="24"/>
        </w:rPr>
        <w:t xml:space="preserve">u deja plasate </w:t>
      </w:r>
      <w:r w:rsidRPr="00E140A7">
        <w:rPr>
          <w:rFonts w:ascii="Cambria" w:hAnsi="Cambria"/>
          <w:i/>
          <w:szCs w:val="24"/>
        </w:rPr>
        <w:t xml:space="preserve">castra auxiliorum </w:t>
      </w:r>
      <w:r w:rsidRPr="00E140A7">
        <w:rPr>
          <w:rFonts w:ascii="Cambria" w:hAnsi="Cambria"/>
          <w:szCs w:val="24"/>
        </w:rPr>
        <w:t>de la Bologa, Buciumi, Românaşi, Romita, Porolissum, Tihău, Căşei, Ilişua, Orheiul Bistriţei, Brâncoveneşti, Călugăreni, Sărăţeni şi Inlăceni.</w:t>
      </w:r>
    </w:p>
    <w:p w:rsidR="00444418" w:rsidRPr="00E140A7" w:rsidRDefault="00456406">
      <w:pPr>
        <w:ind w:left="-15" w:right="0"/>
        <w:rPr>
          <w:rFonts w:ascii="Cambria" w:hAnsi="Cambria"/>
          <w:szCs w:val="24"/>
        </w:rPr>
      </w:pPr>
      <w:r w:rsidRPr="00E140A7">
        <w:rPr>
          <w:rFonts w:ascii="Cambria" w:hAnsi="Cambria"/>
          <w:szCs w:val="24"/>
        </w:rPr>
        <w:lastRenderedPageBreak/>
        <w:t>Sistemul defensiv cu legiunile în centru a fost menţinut chiar şi după epoca Sev</w:t>
      </w:r>
      <w:r w:rsidRPr="00E140A7">
        <w:rPr>
          <w:rFonts w:ascii="Cambria" w:hAnsi="Cambria"/>
          <w:szCs w:val="24"/>
        </w:rPr>
        <w:t xml:space="preserve">erilor, când pericolele mai mari par să fi ameninţat Dacia Malvensis. Prin poziţia sa geografică  –dincolo de linia defensivă a Dunării–  Dacia şi-a îndeplinit, până la mijlocul secolului III, misiunea sa de </w:t>
      </w:r>
      <w:r w:rsidRPr="00E140A7">
        <w:rPr>
          <w:rFonts w:ascii="Cambria" w:hAnsi="Cambria"/>
          <w:i/>
          <w:szCs w:val="24"/>
        </w:rPr>
        <w:t>propugnaculum Imperii</w:t>
      </w:r>
      <w:r w:rsidRPr="00E140A7">
        <w:rPr>
          <w:rFonts w:ascii="Cambria" w:hAnsi="Cambria"/>
          <w:szCs w:val="24"/>
        </w:rPr>
        <w:t xml:space="preserve"> în inima lumii barbare; dar, totodată, ea a suferit în mai multe rânduri asalturile acesteia.</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spacing w:after="41"/>
        <w:ind w:left="-15" w:right="0"/>
        <w:rPr>
          <w:rFonts w:ascii="Cambria" w:hAnsi="Cambria"/>
          <w:szCs w:val="24"/>
        </w:rPr>
      </w:pPr>
      <w:r w:rsidRPr="00E140A7">
        <w:rPr>
          <w:rFonts w:ascii="Cambria" w:hAnsi="Cambria"/>
          <w:szCs w:val="24"/>
        </w:rPr>
        <w:t>Către mijlocul secolului III –în condiţiile în care apărarea romană de pe limesul dunărean încearcă să se adapteze la o situaţie în continuă mişcare</w:t>
      </w:r>
      <w:r w:rsidRPr="00E140A7">
        <w:rPr>
          <w:rFonts w:ascii="Cambria" w:hAnsi="Cambria"/>
          <w:szCs w:val="24"/>
          <w:vertAlign w:val="superscript"/>
        </w:rPr>
        <w:footnoteReference w:id="583"/>
      </w:r>
      <w:r w:rsidRPr="00E140A7">
        <w:rPr>
          <w:rFonts w:ascii="Cambria" w:hAnsi="Cambria"/>
          <w:szCs w:val="24"/>
        </w:rPr>
        <w:t xml:space="preserve">- se </w:t>
      </w:r>
      <w:r w:rsidRPr="00E140A7">
        <w:rPr>
          <w:rFonts w:ascii="Cambria" w:hAnsi="Cambria"/>
          <w:szCs w:val="24"/>
        </w:rPr>
        <w:t>produc schimbări majore şi în organizarea sistemului defensiv al Daciei. În cursul războiului carpic al lui Philippus Arabs, desfăşurarea ostilităţilor demonstrase eficienţa redusă a liniilor fixe de apărare. În consecinţă, împăratul a decis organizarea un</w:t>
      </w:r>
      <w:r w:rsidRPr="00E140A7">
        <w:rPr>
          <w:rFonts w:ascii="Cambria" w:hAnsi="Cambria"/>
          <w:szCs w:val="24"/>
        </w:rPr>
        <w:t>ei armate de intervenţie  –cu centrul de comandă la Sirmium- în măsură să asigure protecţia eficientă a provinciilor de la Dunărea de Mijloc şi de Jos</w:t>
      </w:r>
      <w:r w:rsidRPr="00E140A7">
        <w:rPr>
          <w:rFonts w:ascii="Cambria" w:hAnsi="Cambria"/>
          <w:szCs w:val="24"/>
          <w:vertAlign w:val="superscript"/>
        </w:rPr>
        <w:footnoteReference w:id="584"/>
      </w:r>
      <w:r w:rsidRPr="00E140A7">
        <w:rPr>
          <w:rFonts w:ascii="Cambria" w:hAnsi="Cambria"/>
          <w:szCs w:val="24"/>
        </w:rPr>
        <w:t>. Ideea a fost dezvoltată de Gallienus care a înfiinţat un corp de cavalerie mobil (</w:t>
      </w:r>
      <w:r w:rsidRPr="00E140A7">
        <w:rPr>
          <w:rFonts w:ascii="Cambria" w:hAnsi="Cambria"/>
          <w:i/>
          <w:szCs w:val="24"/>
        </w:rPr>
        <w:t>equites</w:t>
      </w:r>
      <w:r w:rsidRPr="00E140A7">
        <w:rPr>
          <w:rFonts w:ascii="Cambria" w:hAnsi="Cambria"/>
          <w:szCs w:val="24"/>
        </w:rPr>
        <w:t xml:space="preserve">), cu centrul </w:t>
      </w:r>
      <w:r w:rsidRPr="00E140A7">
        <w:rPr>
          <w:rFonts w:ascii="Cambria" w:hAnsi="Cambria"/>
          <w:szCs w:val="24"/>
        </w:rPr>
        <w:t>de comandă la Mediolanum. Divizarea legiunilor în vexilaţii cu o mai mare mobilitate şi autonomie se înscrie în aceeaşi direcţie. Astfel, treptat, începea să prindă contur organizarea apărării în adâncime. Avem dea face cu o strategie care articulează  –ma</w:t>
      </w:r>
      <w:r w:rsidRPr="00E140A7">
        <w:rPr>
          <w:rFonts w:ascii="Cambria" w:hAnsi="Cambria"/>
          <w:szCs w:val="24"/>
        </w:rPr>
        <w:t>i mult sau mai puţin coerent–  o multitudine de strategii locale</w:t>
      </w:r>
      <w:r w:rsidRPr="00E140A7">
        <w:rPr>
          <w:rFonts w:ascii="Cambria" w:hAnsi="Cambria"/>
          <w:szCs w:val="24"/>
          <w:vertAlign w:val="superscript"/>
        </w:rPr>
        <w:footnoteReference w:id="585"/>
      </w:r>
      <w:r w:rsidRPr="00E140A7">
        <w:rPr>
          <w:rFonts w:ascii="Cambria" w:hAnsi="Cambria"/>
          <w:szCs w:val="24"/>
        </w:rPr>
        <w:t xml:space="preserve">. În cazul Daciei, puterea centrală a ajuns la concluzia că autoritatea romană poate fi exercitată şi cu un număr redus </w:t>
      </w:r>
      <w:r w:rsidRPr="00E140A7">
        <w:rPr>
          <w:rFonts w:ascii="Cambria" w:hAnsi="Cambria"/>
          <w:szCs w:val="24"/>
        </w:rPr>
        <w:lastRenderedPageBreak/>
        <w:t xml:space="preserve">de trupe, care nu mai păzesc un </w:t>
      </w:r>
      <w:r w:rsidRPr="00E140A7">
        <w:rPr>
          <w:rFonts w:ascii="Cambria" w:hAnsi="Cambria"/>
          <w:i/>
          <w:szCs w:val="24"/>
        </w:rPr>
        <w:t>limes</w:t>
      </w:r>
      <w:r w:rsidRPr="00E140A7">
        <w:rPr>
          <w:rFonts w:ascii="Cambria" w:hAnsi="Cambria"/>
          <w:szCs w:val="24"/>
        </w:rPr>
        <w:t xml:space="preserve"> uzat moral, ci sunt ataşate arter</w:t>
      </w:r>
      <w:r w:rsidRPr="00E140A7">
        <w:rPr>
          <w:rFonts w:ascii="Cambria" w:hAnsi="Cambria"/>
          <w:szCs w:val="24"/>
        </w:rPr>
        <w:t>ei vitale a Provinciei –drumul imperial</w:t>
      </w:r>
      <w:r w:rsidRPr="00E140A7">
        <w:rPr>
          <w:rFonts w:ascii="Cambria" w:hAnsi="Cambria"/>
          <w:szCs w:val="24"/>
          <w:vertAlign w:val="superscript"/>
        </w:rPr>
        <w:footnoteReference w:id="586"/>
      </w:r>
      <w:r w:rsidRPr="00E140A7">
        <w:rPr>
          <w:rFonts w:ascii="Cambria" w:hAnsi="Cambria"/>
          <w:szCs w:val="24"/>
        </w:rPr>
        <w:t>.</w:t>
      </w:r>
    </w:p>
    <w:p w:rsidR="00444418" w:rsidRPr="00E140A7" w:rsidRDefault="00456406">
      <w:pPr>
        <w:spacing w:after="268"/>
        <w:ind w:left="-15" w:right="0"/>
        <w:rPr>
          <w:rFonts w:ascii="Cambria" w:hAnsi="Cambria"/>
          <w:szCs w:val="24"/>
        </w:rPr>
      </w:pPr>
      <w:r w:rsidRPr="00E140A7">
        <w:rPr>
          <w:rFonts w:ascii="Cambria" w:hAnsi="Cambria"/>
          <w:szCs w:val="24"/>
        </w:rPr>
        <w:t>Invaziile barbare la Dunărea de Jos care au avut loc după anul 250 p. Chr. –deşi nu vizau provincia nord-dunăreană, ci posesiunile suddunărene ale Romei–  au compromis valoarea strategică a Daciei. După anul 260, d</w:t>
      </w:r>
      <w:r w:rsidRPr="00E140A7">
        <w:rPr>
          <w:rFonts w:ascii="Cambria" w:hAnsi="Cambria"/>
          <w:szCs w:val="24"/>
        </w:rPr>
        <w:t>eclinul Daciei – Provincia „contractându-se” în jurul drumului imperial</w:t>
      </w:r>
      <w:r w:rsidRPr="00E140A7">
        <w:rPr>
          <w:rFonts w:ascii="Cambria" w:hAnsi="Cambria"/>
          <w:szCs w:val="24"/>
          <w:vertAlign w:val="superscript"/>
        </w:rPr>
        <w:footnoteReference w:id="587"/>
      </w:r>
      <w:r w:rsidRPr="00E140A7">
        <w:rPr>
          <w:rFonts w:ascii="Cambria" w:hAnsi="Cambria"/>
          <w:szCs w:val="24"/>
        </w:rPr>
        <w:t xml:space="preserve"> -  va cunoaşte o cadenţă accelerată. </w:t>
      </w:r>
    </w:p>
    <w:p w:rsidR="00444418" w:rsidRPr="00E140A7" w:rsidRDefault="00456406">
      <w:pPr>
        <w:spacing w:after="282" w:line="259" w:lineRule="auto"/>
        <w:ind w:left="719" w:right="713" w:hanging="10"/>
        <w:jc w:val="center"/>
        <w:rPr>
          <w:rFonts w:ascii="Cambria" w:hAnsi="Cambria"/>
          <w:szCs w:val="24"/>
        </w:rPr>
      </w:pPr>
      <w:r w:rsidRPr="00E140A7">
        <w:rPr>
          <w:rFonts w:ascii="Cambria" w:hAnsi="Cambria"/>
          <w:b/>
          <w:szCs w:val="24"/>
        </w:rPr>
        <w:t>Capitolul 3</w:t>
      </w:r>
    </w:p>
    <w:p w:rsidR="00444418" w:rsidRPr="00E140A7" w:rsidRDefault="00456406">
      <w:pPr>
        <w:pStyle w:val="Heading1"/>
        <w:spacing w:after="238"/>
        <w:rPr>
          <w:rFonts w:ascii="Cambria" w:hAnsi="Cambria"/>
          <w:sz w:val="24"/>
          <w:szCs w:val="24"/>
        </w:rPr>
      </w:pPr>
      <w:r w:rsidRPr="00E140A7">
        <w:rPr>
          <w:rFonts w:ascii="Cambria" w:hAnsi="Cambria"/>
          <w:sz w:val="24"/>
          <w:szCs w:val="24"/>
        </w:rPr>
        <w:t>STRUCTURA ADMINISTRATIVĂ A DACIEI. CIVITATES ŞI TERRITORIA</w:t>
      </w:r>
    </w:p>
    <w:p w:rsidR="00444418" w:rsidRPr="00E140A7" w:rsidRDefault="00456406">
      <w:pPr>
        <w:ind w:left="-15" w:right="0"/>
        <w:rPr>
          <w:rFonts w:ascii="Cambria" w:hAnsi="Cambria"/>
          <w:szCs w:val="24"/>
        </w:rPr>
      </w:pPr>
      <w:r w:rsidRPr="00E140A7">
        <w:rPr>
          <w:rFonts w:ascii="Cambria" w:hAnsi="Cambria"/>
          <w:szCs w:val="24"/>
        </w:rPr>
        <w:t>Romanii nu au menţinut teritoriile cucerite sub ocupaţie militară şi nu le</w:t>
      </w:r>
      <w:r w:rsidRPr="00E140A7">
        <w:rPr>
          <w:rFonts w:ascii="Cambria" w:hAnsi="Cambria"/>
          <w:szCs w:val="24"/>
        </w:rPr>
        <w:t>-au administrat prin funcţionari imperiali. Ei au încurajat pretutindeni autoadministrarea comunităţilor locale, iar acolo unde acestea erau prea slabe, au implantat, prin colonizare, propriile structuri economice şi sociale. Astfel au procedat mai ales în</w:t>
      </w:r>
      <w:r w:rsidRPr="00E140A7">
        <w:rPr>
          <w:rFonts w:ascii="Cambria" w:hAnsi="Cambria"/>
          <w:szCs w:val="24"/>
        </w:rPr>
        <w:t xml:space="preserve"> cazul Daciei, care îndeplinea un excepţional rol militar – acela de a separa masele de barbari de la nordul Dunării. Aşa se explică de ce provincia Dacia a fost atât de rapid urbanizată şi romanizată.</w:t>
      </w:r>
    </w:p>
    <w:p w:rsidR="00444418" w:rsidRPr="00E140A7" w:rsidRDefault="00456406">
      <w:pPr>
        <w:spacing w:after="320"/>
        <w:ind w:left="-15" w:right="0"/>
        <w:rPr>
          <w:rFonts w:ascii="Cambria" w:hAnsi="Cambria"/>
          <w:szCs w:val="24"/>
        </w:rPr>
      </w:pPr>
      <w:r w:rsidRPr="00E140A7">
        <w:rPr>
          <w:rFonts w:ascii="Cambria" w:hAnsi="Cambria"/>
          <w:szCs w:val="24"/>
        </w:rPr>
        <w:t>Organizarea teritoriului în Dacia romană este puţin cu</w:t>
      </w:r>
      <w:r w:rsidRPr="00E140A7">
        <w:rPr>
          <w:rFonts w:ascii="Cambria" w:hAnsi="Cambria"/>
          <w:szCs w:val="24"/>
        </w:rPr>
        <w:t xml:space="preserve">noscută. Pentru istoria structurilor administrative ale provinciei nord-dunărene este semnificativ faptul că încă nu </w:t>
      </w:r>
      <w:r w:rsidRPr="00E140A7">
        <w:rPr>
          <w:rFonts w:ascii="Cambria" w:hAnsi="Cambria"/>
          <w:szCs w:val="24"/>
        </w:rPr>
        <w:lastRenderedPageBreak/>
        <w:t xml:space="preserve">se poate preciza divizarea teritoriului ei în </w:t>
      </w:r>
      <w:r w:rsidRPr="00E140A7">
        <w:rPr>
          <w:rFonts w:ascii="Cambria" w:hAnsi="Cambria"/>
          <w:i/>
          <w:szCs w:val="24"/>
        </w:rPr>
        <w:t>civitates</w:t>
      </w:r>
      <w:r w:rsidRPr="00E140A7">
        <w:rPr>
          <w:rFonts w:ascii="Cambria" w:hAnsi="Cambria"/>
          <w:szCs w:val="24"/>
        </w:rPr>
        <w:t>, lucru făcut deja chiar şi pentru provinciile învecinate</w:t>
      </w:r>
      <w:r w:rsidRPr="00E140A7">
        <w:rPr>
          <w:rFonts w:ascii="Cambria" w:hAnsi="Cambria"/>
          <w:szCs w:val="24"/>
          <w:vertAlign w:val="superscript"/>
        </w:rPr>
        <w:footnoteReference w:id="588"/>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 xml:space="preserve">3.1 Condiţia juridică a </w:t>
      </w:r>
      <w:r w:rsidRPr="00E140A7">
        <w:rPr>
          <w:rFonts w:ascii="Cambria" w:hAnsi="Cambria"/>
          <w:szCs w:val="24"/>
        </w:rPr>
        <w:t>solului provincial</w:t>
      </w:r>
    </w:p>
    <w:p w:rsidR="00444418" w:rsidRPr="00E140A7" w:rsidRDefault="00456406">
      <w:pPr>
        <w:ind w:left="-15" w:right="0"/>
        <w:rPr>
          <w:rFonts w:ascii="Cambria" w:hAnsi="Cambria"/>
          <w:szCs w:val="24"/>
        </w:rPr>
      </w:pPr>
      <w:r w:rsidRPr="00E140A7">
        <w:rPr>
          <w:rFonts w:ascii="Cambria" w:hAnsi="Cambria"/>
          <w:szCs w:val="24"/>
        </w:rPr>
        <w:t xml:space="preserve">Ca urmare a cuceririi sau a încorporării paşnice în Imperiu, teritoriul unei provincii devenea </w:t>
      </w:r>
      <w:r w:rsidRPr="00E140A7">
        <w:rPr>
          <w:rFonts w:ascii="Cambria" w:hAnsi="Cambria"/>
          <w:i/>
          <w:szCs w:val="24"/>
        </w:rPr>
        <w:t>ager publicus</w:t>
      </w:r>
      <w:r w:rsidRPr="00E140A7">
        <w:rPr>
          <w:rFonts w:ascii="Cambria" w:hAnsi="Cambria"/>
          <w:szCs w:val="24"/>
          <w:vertAlign w:val="superscript"/>
        </w:rPr>
        <w:footnoteReference w:id="589"/>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astfel trebuie înţeles cunoscutul text al juristului Gaius (</w:t>
      </w:r>
      <w:r w:rsidRPr="00E140A7">
        <w:rPr>
          <w:rFonts w:ascii="Cambria" w:hAnsi="Cambria"/>
          <w:i/>
          <w:szCs w:val="24"/>
        </w:rPr>
        <w:t>Institutiones</w:t>
      </w:r>
      <w:r w:rsidRPr="00E140A7">
        <w:rPr>
          <w:rFonts w:ascii="Cambria" w:hAnsi="Cambria"/>
          <w:szCs w:val="24"/>
        </w:rPr>
        <w:t xml:space="preserve"> II, 7): </w:t>
      </w:r>
      <w:r w:rsidRPr="00E140A7">
        <w:rPr>
          <w:rFonts w:ascii="Cambria" w:hAnsi="Cambria"/>
          <w:i/>
          <w:szCs w:val="24"/>
        </w:rPr>
        <w:t>in eo (provinciali) solo dominium populi rom</w:t>
      </w:r>
      <w:r w:rsidRPr="00E140A7">
        <w:rPr>
          <w:rFonts w:ascii="Cambria" w:hAnsi="Cambria"/>
          <w:i/>
          <w:szCs w:val="24"/>
        </w:rPr>
        <w:t>ani est vel Caesaris</w:t>
      </w:r>
      <w:r w:rsidRPr="00E140A7">
        <w:rPr>
          <w:rFonts w:ascii="Cambria" w:hAnsi="Cambria"/>
          <w:szCs w:val="24"/>
          <w:vertAlign w:val="superscript"/>
        </w:rPr>
        <w:footnoteReference w:id="590"/>
      </w:r>
      <w:r w:rsidRPr="00E140A7">
        <w:rPr>
          <w:rFonts w:ascii="Cambria" w:hAnsi="Cambria"/>
          <w:szCs w:val="24"/>
        </w:rPr>
        <w:t xml:space="preserve">. Prin urmare, </w:t>
      </w:r>
      <w:r w:rsidRPr="00E140A7">
        <w:rPr>
          <w:rFonts w:ascii="Cambria" w:hAnsi="Cambria"/>
          <w:i/>
          <w:szCs w:val="24"/>
        </w:rPr>
        <w:t>dominium Caesaris</w:t>
      </w:r>
      <w:r w:rsidRPr="00E140A7">
        <w:rPr>
          <w:rFonts w:ascii="Cambria" w:hAnsi="Cambria"/>
          <w:szCs w:val="24"/>
        </w:rPr>
        <w:t xml:space="preserve"> nu semnifică domeniul imperial ci </w:t>
      </w:r>
      <w:r w:rsidRPr="00E140A7">
        <w:rPr>
          <w:rFonts w:ascii="Cambria" w:hAnsi="Cambria"/>
          <w:i/>
          <w:szCs w:val="24"/>
        </w:rPr>
        <w:t>ager publicus</w:t>
      </w:r>
      <w:r w:rsidRPr="00E140A7">
        <w:rPr>
          <w:rFonts w:ascii="Cambria" w:hAnsi="Cambria"/>
          <w:szCs w:val="24"/>
        </w:rPr>
        <w:t xml:space="preserve"> din provinciile imperiale, pe care împăratul îl administrează potrivit teoriei constituţionale a Principatului, în numele poporului roman</w:t>
      </w:r>
      <w:r w:rsidRPr="00E140A7">
        <w:rPr>
          <w:rFonts w:ascii="Cambria" w:hAnsi="Cambria"/>
          <w:szCs w:val="24"/>
          <w:vertAlign w:val="superscript"/>
        </w:rPr>
        <w:t>620</w:t>
      </w:r>
      <w:r w:rsidRPr="00E140A7">
        <w:rPr>
          <w:rFonts w:ascii="Cambria" w:hAnsi="Cambria"/>
          <w:szCs w:val="24"/>
        </w:rPr>
        <w:t xml:space="preserve">. </w:t>
      </w:r>
    </w:p>
    <w:p w:rsidR="00444418" w:rsidRPr="00E140A7" w:rsidRDefault="00456406">
      <w:pPr>
        <w:ind w:left="-15" w:right="0" w:firstLine="0"/>
        <w:rPr>
          <w:rFonts w:ascii="Cambria" w:hAnsi="Cambria"/>
          <w:szCs w:val="24"/>
        </w:rPr>
      </w:pPr>
      <w:r w:rsidRPr="00E140A7">
        <w:rPr>
          <w:rFonts w:ascii="Cambria" w:hAnsi="Cambria"/>
          <w:szCs w:val="24"/>
        </w:rPr>
        <w:t>Conform dre</w:t>
      </w:r>
      <w:r w:rsidRPr="00E140A7">
        <w:rPr>
          <w:rFonts w:ascii="Cambria" w:hAnsi="Cambria"/>
          <w:szCs w:val="24"/>
        </w:rPr>
        <w:t>ptului roman, locuitorii provinciei aveau</w:t>
      </w:r>
      <w:r w:rsidRPr="00E140A7">
        <w:rPr>
          <w:rFonts w:ascii="Cambria" w:hAnsi="Cambria"/>
          <w:szCs w:val="24"/>
          <w:vertAlign w:val="superscript"/>
        </w:rPr>
        <w:footnoteReference w:id="591"/>
      </w:r>
      <w:r w:rsidRPr="00E140A7">
        <w:rPr>
          <w:rFonts w:ascii="Cambria" w:hAnsi="Cambria"/>
          <w:szCs w:val="24"/>
        </w:rPr>
        <w:t xml:space="preserve"> doar o stăpânire limitată: </w:t>
      </w:r>
      <w:r w:rsidRPr="00E140A7">
        <w:rPr>
          <w:rFonts w:ascii="Cambria" w:hAnsi="Cambria"/>
          <w:i/>
          <w:szCs w:val="24"/>
        </w:rPr>
        <w:t xml:space="preserve">possessio </w:t>
      </w:r>
      <w:r w:rsidRPr="00E140A7">
        <w:rPr>
          <w:rFonts w:ascii="Cambria" w:hAnsi="Cambria"/>
          <w:szCs w:val="24"/>
        </w:rPr>
        <w:t xml:space="preserve">şi </w:t>
      </w:r>
      <w:r w:rsidRPr="00E140A7">
        <w:rPr>
          <w:rFonts w:ascii="Cambria" w:hAnsi="Cambria"/>
          <w:i/>
          <w:szCs w:val="24"/>
        </w:rPr>
        <w:t>usufructus.</w:t>
      </w:r>
      <w:r w:rsidRPr="00E140A7">
        <w:rPr>
          <w:rFonts w:ascii="Cambria" w:hAnsi="Cambria"/>
          <w:szCs w:val="24"/>
        </w:rPr>
        <w:t xml:space="preserve"> Condiţia juridică a solului provincial exclude tipul de proprietate particulară absolută – </w:t>
      </w:r>
      <w:r w:rsidRPr="00E140A7">
        <w:rPr>
          <w:rFonts w:ascii="Cambria" w:hAnsi="Cambria"/>
          <w:i/>
          <w:szCs w:val="24"/>
        </w:rPr>
        <w:t>dominium ex iure Quiritium</w:t>
      </w:r>
      <w:r w:rsidRPr="00E140A7">
        <w:rPr>
          <w:rFonts w:ascii="Cambria" w:hAnsi="Cambria"/>
          <w:szCs w:val="24"/>
        </w:rPr>
        <w:t xml:space="preserve">. </w:t>
      </w:r>
    </w:p>
    <w:p w:rsidR="00444418" w:rsidRPr="00E140A7" w:rsidRDefault="00456406">
      <w:pPr>
        <w:spacing w:after="59"/>
        <w:ind w:left="-15" w:right="0"/>
        <w:rPr>
          <w:rFonts w:ascii="Cambria" w:hAnsi="Cambria"/>
          <w:szCs w:val="24"/>
        </w:rPr>
      </w:pPr>
      <w:r w:rsidRPr="00E140A7">
        <w:rPr>
          <w:rFonts w:ascii="Cambria" w:hAnsi="Cambria"/>
          <w:szCs w:val="24"/>
        </w:rPr>
        <w:t>Atunci când este utilizat de particulari,</w:t>
      </w:r>
      <w:r w:rsidRPr="00E140A7">
        <w:rPr>
          <w:rFonts w:ascii="Cambria" w:hAnsi="Cambria"/>
          <w:szCs w:val="24"/>
        </w:rPr>
        <w:t xml:space="preserve"> solul provincial este grevat de un </w:t>
      </w:r>
      <w:r w:rsidRPr="00E140A7">
        <w:rPr>
          <w:rFonts w:ascii="Cambria" w:hAnsi="Cambria"/>
          <w:i/>
          <w:szCs w:val="24"/>
        </w:rPr>
        <w:t>stipendium</w:t>
      </w:r>
      <w:r w:rsidRPr="00E140A7">
        <w:rPr>
          <w:rFonts w:ascii="Cambria" w:hAnsi="Cambria"/>
          <w:szCs w:val="24"/>
        </w:rPr>
        <w:t xml:space="preserve"> în provinciile senatoriale (</w:t>
      </w:r>
      <w:r w:rsidRPr="00E140A7">
        <w:rPr>
          <w:rFonts w:ascii="Cambria" w:hAnsi="Cambria"/>
          <w:i/>
          <w:szCs w:val="24"/>
        </w:rPr>
        <w:t>ager stipendiarius</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şi de un </w:t>
      </w:r>
      <w:r w:rsidRPr="00E140A7">
        <w:rPr>
          <w:rFonts w:ascii="Cambria" w:hAnsi="Cambria"/>
          <w:i/>
          <w:szCs w:val="24"/>
        </w:rPr>
        <w:t>tributum</w:t>
      </w:r>
      <w:r w:rsidRPr="00E140A7">
        <w:rPr>
          <w:rFonts w:ascii="Cambria" w:hAnsi="Cambria"/>
          <w:szCs w:val="24"/>
        </w:rPr>
        <w:t xml:space="preserve"> în provinciile imperiale (</w:t>
      </w:r>
      <w:r w:rsidRPr="00E140A7">
        <w:rPr>
          <w:rFonts w:ascii="Cambria" w:hAnsi="Cambria"/>
          <w:i/>
          <w:szCs w:val="24"/>
        </w:rPr>
        <w:t>ager tributarius</w:t>
      </w:r>
      <w:r w:rsidRPr="00E140A7">
        <w:rPr>
          <w:rFonts w:ascii="Cambria" w:hAnsi="Cambria"/>
          <w:szCs w:val="24"/>
        </w:rPr>
        <w:t>)</w:t>
      </w:r>
      <w:r w:rsidRPr="00E140A7">
        <w:rPr>
          <w:rFonts w:ascii="Cambria" w:hAnsi="Cambria"/>
          <w:szCs w:val="24"/>
          <w:vertAlign w:val="superscript"/>
        </w:rPr>
        <w:footnoteReference w:id="592"/>
      </w:r>
      <w:r w:rsidRPr="00E140A7">
        <w:rPr>
          <w:rFonts w:ascii="Cambria" w:hAnsi="Cambria"/>
          <w:szCs w:val="24"/>
        </w:rPr>
        <w:t xml:space="preserve">. Prin </w:t>
      </w:r>
      <w:r w:rsidRPr="00E140A7">
        <w:rPr>
          <w:rFonts w:ascii="Cambria" w:hAnsi="Cambria"/>
          <w:i/>
          <w:szCs w:val="24"/>
        </w:rPr>
        <w:t>adsignatio</w:t>
      </w:r>
      <w:r w:rsidRPr="00E140A7">
        <w:rPr>
          <w:rFonts w:ascii="Cambria" w:hAnsi="Cambria"/>
          <w:szCs w:val="24"/>
        </w:rPr>
        <w:t xml:space="preserve">, </w:t>
      </w:r>
      <w:r w:rsidRPr="00E140A7">
        <w:rPr>
          <w:rFonts w:ascii="Cambria" w:hAnsi="Cambria"/>
          <w:i/>
          <w:szCs w:val="24"/>
        </w:rPr>
        <w:t>ager publicus</w:t>
      </w:r>
      <w:r w:rsidRPr="00E140A7">
        <w:rPr>
          <w:rFonts w:ascii="Cambria" w:hAnsi="Cambria"/>
          <w:szCs w:val="24"/>
        </w:rPr>
        <w:t xml:space="preserve"> putea fi transformat în proprietate privată, adică în </w:t>
      </w:r>
      <w:r w:rsidRPr="00E140A7">
        <w:rPr>
          <w:rFonts w:ascii="Cambria" w:hAnsi="Cambria"/>
          <w:i/>
          <w:szCs w:val="24"/>
        </w:rPr>
        <w:t xml:space="preserve">ager datus </w:t>
      </w:r>
      <w:r w:rsidRPr="00E140A7">
        <w:rPr>
          <w:rFonts w:ascii="Cambria" w:hAnsi="Cambria"/>
          <w:i/>
          <w:szCs w:val="24"/>
        </w:rPr>
        <w:lastRenderedPageBreak/>
        <w:t>a</w:t>
      </w:r>
      <w:r w:rsidRPr="00E140A7">
        <w:rPr>
          <w:rFonts w:ascii="Cambria" w:hAnsi="Cambria"/>
          <w:i/>
          <w:szCs w:val="24"/>
        </w:rPr>
        <w:t>dsignatus</w:t>
      </w:r>
      <w:r w:rsidRPr="00E140A7">
        <w:rPr>
          <w:rFonts w:ascii="Cambria" w:hAnsi="Cambria"/>
          <w:szCs w:val="24"/>
          <w:vertAlign w:val="superscript"/>
        </w:rPr>
        <w:footnoteReference w:id="593"/>
      </w:r>
      <w:r w:rsidRPr="00E140A7">
        <w:rPr>
          <w:rFonts w:ascii="Cambria" w:hAnsi="Cambria"/>
          <w:szCs w:val="24"/>
        </w:rPr>
        <w:t xml:space="preserve">. </w:t>
      </w:r>
      <w:r w:rsidRPr="00E140A7">
        <w:rPr>
          <w:rFonts w:ascii="Cambria" w:hAnsi="Cambria"/>
          <w:i/>
          <w:szCs w:val="24"/>
        </w:rPr>
        <w:t>Adsignationes</w:t>
      </w:r>
      <w:r w:rsidRPr="00E140A7">
        <w:rPr>
          <w:rFonts w:ascii="Cambria" w:hAnsi="Cambria"/>
          <w:szCs w:val="24"/>
        </w:rPr>
        <w:t xml:space="preserve"> puteau fi făcute în favoarea unor cetăţeni izolaţi (</w:t>
      </w:r>
      <w:r w:rsidRPr="00E140A7">
        <w:rPr>
          <w:rFonts w:ascii="Cambria" w:hAnsi="Cambria"/>
          <w:i/>
          <w:szCs w:val="24"/>
        </w:rPr>
        <w:t>viritim</w:t>
      </w:r>
      <w:r w:rsidRPr="00E140A7">
        <w:rPr>
          <w:rFonts w:ascii="Cambria" w:hAnsi="Cambria"/>
          <w:szCs w:val="24"/>
        </w:rPr>
        <w:t>) sau a unor întregi comunităţi prin fundarea de colonii</w:t>
      </w:r>
      <w:r w:rsidRPr="00E140A7">
        <w:rPr>
          <w:rFonts w:ascii="Cambria" w:hAnsi="Cambria"/>
          <w:szCs w:val="24"/>
          <w:vertAlign w:val="superscript"/>
        </w:rPr>
        <w:footnoteReference w:id="594"/>
      </w:r>
      <w:r w:rsidRPr="00E140A7">
        <w:rPr>
          <w:rFonts w:ascii="Cambria" w:hAnsi="Cambria"/>
          <w:szCs w:val="24"/>
        </w:rPr>
        <w:t xml:space="preserve">. Un mic număr de colonii din provincii se bucurau de </w:t>
      </w:r>
      <w:r w:rsidRPr="00E140A7">
        <w:rPr>
          <w:rFonts w:ascii="Cambria" w:hAnsi="Cambria"/>
          <w:i/>
          <w:szCs w:val="24"/>
        </w:rPr>
        <w:t>ius Italicum</w:t>
      </w:r>
      <w:r w:rsidRPr="00E140A7">
        <w:rPr>
          <w:rFonts w:ascii="Cambria" w:hAnsi="Cambria"/>
          <w:szCs w:val="24"/>
          <w:vertAlign w:val="superscript"/>
        </w:rPr>
        <w:footnoteReference w:id="595"/>
      </w:r>
      <w:r w:rsidRPr="00E140A7">
        <w:rPr>
          <w:rFonts w:ascii="Cambria" w:hAnsi="Cambria"/>
          <w:szCs w:val="24"/>
        </w:rPr>
        <w:t xml:space="preserve">. Prin acest drept înţelegem dreptul </w:t>
      </w:r>
      <w:r w:rsidRPr="00E140A7">
        <w:rPr>
          <w:rFonts w:ascii="Cambria" w:hAnsi="Cambria"/>
          <w:szCs w:val="24"/>
        </w:rPr>
        <w:t xml:space="preserve">prin care terenul putea fi deţinut în proprietate privată, revendicat sau înstrăinat, chiar şi în afara Italiei, </w:t>
      </w:r>
      <w:r w:rsidRPr="00E140A7">
        <w:rPr>
          <w:rFonts w:ascii="Cambria" w:hAnsi="Cambria"/>
          <w:i/>
          <w:szCs w:val="24"/>
        </w:rPr>
        <w:t>ex iure Quiritium</w:t>
      </w:r>
      <w:r w:rsidRPr="00E140A7">
        <w:rPr>
          <w:rFonts w:ascii="Cambria" w:hAnsi="Cambria"/>
          <w:szCs w:val="24"/>
        </w:rPr>
        <w:t xml:space="preserve">, adică conform dreptului civil roman. </w:t>
      </w:r>
      <w:r w:rsidRPr="00E140A7">
        <w:rPr>
          <w:rFonts w:ascii="Cambria" w:hAnsi="Cambria"/>
          <w:i/>
          <w:szCs w:val="24"/>
        </w:rPr>
        <w:t>Ius Italicum</w:t>
      </w:r>
      <w:r w:rsidRPr="00E140A7">
        <w:rPr>
          <w:rFonts w:ascii="Cambria" w:hAnsi="Cambria"/>
          <w:szCs w:val="24"/>
        </w:rPr>
        <w:t xml:space="preserve"> era cel mai înalt privilegiu la care putea aspira o </w:t>
      </w:r>
      <w:r w:rsidRPr="00E140A7">
        <w:rPr>
          <w:rFonts w:ascii="Cambria" w:hAnsi="Cambria"/>
          <w:i/>
          <w:szCs w:val="24"/>
        </w:rPr>
        <w:t>colonia</w:t>
      </w:r>
      <w:r w:rsidRPr="00E140A7">
        <w:rPr>
          <w:rFonts w:ascii="Cambria" w:hAnsi="Cambria"/>
          <w:szCs w:val="24"/>
        </w:rPr>
        <w:t xml:space="preserve"> din afara Ital</w:t>
      </w:r>
      <w:r w:rsidRPr="00E140A7">
        <w:rPr>
          <w:rFonts w:ascii="Cambria" w:hAnsi="Cambria"/>
          <w:szCs w:val="24"/>
        </w:rPr>
        <w:t xml:space="preserve">iei, însemnând în realitate, asimilarea cetăţenilor din aceste oraşe cu cetăţenii din Italia în materie de drept civil şi fiscalitate. </w:t>
      </w:r>
      <w:r w:rsidRPr="00E140A7">
        <w:rPr>
          <w:rFonts w:ascii="Cambria" w:hAnsi="Cambria"/>
          <w:i/>
          <w:szCs w:val="24"/>
        </w:rPr>
        <w:t>Ius Italicum</w:t>
      </w:r>
      <w:r w:rsidRPr="00E140A7">
        <w:rPr>
          <w:rFonts w:ascii="Cambria" w:hAnsi="Cambria"/>
          <w:szCs w:val="24"/>
        </w:rPr>
        <w:t xml:space="preserve"> implică, de asemenea </w:t>
      </w:r>
      <w:r w:rsidRPr="00E140A7">
        <w:rPr>
          <w:rFonts w:ascii="Cambria" w:hAnsi="Cambria"/>
          <w:i/>
          <w:szCs w:val="24"/>
        </w:rPr>
        <w:t>immunitas</w:t>
      </w:r>
      <w:r w:rsidRPr="00E140A7">
        <w:rPr>
          <w:rFonts w:ascii="Cambria" w:hAnsi="Cambria"/>
          <w:szCs w:val="24"/>
        </w:rPr>
        <w:t>, adică scutirea de principalele impozite: impozitul personal (</w:t>
      </w:r>
      <w:r w:rsidRPr="00E140A7">
        <w:rPr>
          <w:rFonts w:ascii="Cambria" w:hAnsi="Cambria"/>
          <w:i/>
          <w:szCs w:val="24"/>
        </w:rPr>
        <w:t>tributum capiti</w:t>
      </w:r>
      <w:r w:rsidRPr="00E140A7">
        <w:rPr>
          <w:rFonts w:ascii="Cambria" w:hAnsi="Cambria"/>
          <w:i/>
          <w:szCs w:val="24"/>
        </w:rPr>
        <w:t>s</w:t>
      </w:r>
      <w:r w:rsidRPr="00E140A7">
        <w:rPr>
          <w:rFonts w:ascii="Cambria" w:hAnsi="Cambria"/>
          <w:szCs w:val="24"/>
        </w:rPr>
        <w:t>) şi cel pentru teren (</w:t>
      </w:r>
      <w:r w:rsidRPr="00E140A7">
        <w:rPr>
          <w:rFonts w:ascii="Cambria" w:hAnsi="Cambria"/>
          <w:i/>
          <w:szCs w:val="24"/>
        </w:rPr>
        <w:t>tributum soli</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Altfel spus, dreptul care domnea în Italia era acordat ca privilegiu unui teritoriu extra-italic corespunzând teritoriului unui oraş</w:t>
      </w:r>
      <w:r w:rsidRPr="00E140A7">
        <w:rPr>
          <w:rFonts w:ascii="Cambria" w:hAnsi="Cambria"/>
          <w:szCs w:val="24"/>
          <w:vertAlign w:val="superscript"/>
        </w:rPr>
        <w:footnoteReference w:id="596"/>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Teritoriul care se afla în afara </w:t>
      </w:r>
      <w:r w:rsidRPr="00E140A7">
        <w:rPr>
          <w:rFonts w:ascii="Cambria" w:hAnsi="Cambria"/>
          <w:i/>
          <w:szCs w:val="24"/>
        </w:rPr>
        <w:t xml:space="preserve">ius Italicum </w:t>
      </w:r>
      <w:r w:rsidRPr="00E140A7">
        <w:rPr>
          <w:rFonts w:ascii="Cambria" w:hAnsi="Cambria"/>
          <w:szCs w:val="24"/>
        </w:rPr>
        <w:t xml:space="preserve">rămânea </w:t>
      </w:r>
      <w:r w:rsidRPr="00E140A7">
        <w:rPr>
          <w:rFonts w:ascii="Cambria" w:hAnsi="Cambria"/>
          <w:i/>
          <w:szCs w:val="24"/>
        </w:rPr>
        <w:t>ager publicus</w:t>
      </w:r>
      <w:r w:rsidRPr="00E140A7">
        <w:rPr>
          <w:rFonts w:ascii="Cambria" w:hAnsi="Cambria"/>
          <w:szCs w:val="24"/>
        </w:rPr>
        <w:t>. Acesta pute</w:t>
      </w:r>
      <w:r w:rsidRPr="00E140A7">
        <w:rPr>
          <w:rFonts w:ascii="Cambria" w:hAnsi="Cambria"/>
          <w:szCs w:val="24"/>
        </w:rPr>
        <w:t xml:space="preserve">a fi divizat în loturi care nu reprezentau însă un </w:t>
      </w:r>
      <w:r w:rsidRPr="00E140A7">
        <w:rPr>
          <w:rFonts w:ascii="Cambria" w:hAnsi="Cambria"/>
          <w:i/>
          <w:szCs w:val="24"/>
        </w:rPr>
        <w:t>dominium ex iure Quiritium</w:t>
      </w:r>
      <w:r w:rsidRPr="00E140A7">
        <w:rPr>
          <w:rFonts w:ascii="Cambria" w:hAnsi="Cambria"/>
          <w:szCs w:val="24"/>
        </w:rPr>
        <w:t xml:space="preserve">, ci o </w:t>
      </w:r>
      <w:r w:rsidRPr="00E140A7">
        <w:rPr>
          <w:rFonts w:ascii="Cambria" w:hAnsi="Cambria"/>
          <w:i/>
          <w:szCs w:val="24"/>
        </w:rPr>
        <w:t>possessio</w:t>
      </w:r>
      <w:r w:rsidRPr="00E140A7">
        <w:rPr>
          <w:rFonts w:ascii="Cambria" w:hAnsi="Cambria"/>
          <w:szCs w:val="24"/>
        </w:rPr>
        <w:t>, pentru care se plătea un impozit (</w:t>
      </w:r>
      <w:r w:rsidRPr="00E140A7">
        <w:rPr>
          <w:rFonts w:ascii="Cambria" w:hAnsi="Cambria"/>
          <w:i/>
          <w:szCs w:val="24"/>
        </w:rPr>
        <w:t>ager privatus vectigalisque</w:t>
      </w:r>
      <w:r w:rsidRPr="00E140A7">
        <w:rPr>
          <w:rFonts w:ascii="Cambria" w:hAnsi="Cambria"/>
          <w:szCs w:val="24"/>
        </w:rPr>
        <w:t>). Celelalte terenuri erau arendate. În această categorie intrau suprafeţele cultivabile, dar mai al</w:t>
      </w:r>
      <w:r w:rsidRPr="00E140A7">
        <w:rPr>
          <w:rFonts w:ascii="Cambria" w:hAnsi="Cambria"/>
          <w:szCs w:val="24"/>
        </w:rPr>
        <w:t>es cele necultivabile, ca pădurile, păşunile, carierele şi minele</w:t>
      </w:r>
      <w:r w:rsidRPr="00E140A7">
        <w:rPr>
          <w:rFonts w:ascii="Cambria" w:hAnsi="Cambria"/>
          <w:szCs w:val="24"/>
          <w:vertAlign w:val="superscript"/>
        </w:rPr>
        <w:footnoteReference w:id="597"/>
      </w:r>
      <w:r w:rsidRPr="00E140A7">
        <w:rPr>
          <w:rFonts w:ascii="Cambria" w:hAnsi="Cambria"/>
          <w:szCs w:val="24"/>
        </w:rPr>
        <w:t>. Ele reprezentau importante surse de venituri pentru statul roman.</w:t>
      </w:r>
    </w:p>
    <w:p w:rsidR="00444418" w:rsidRPr="00E140A7" w:rsidRDefault="00456406">
      <w:pPr>
        <w:spacing w:after="67"/>
        <w:ind w:left="-15" w:right="0"/>
        <w:rPr>
          <w:rFonts w:ascii="Cambria" w:hAnsi="Cambria"/>
          <w:szCs w:val="24"/>
        </w:rPr>
      </w:pPr>
      <w:r w:rsidRPr="00E140A7">
        <w:rPr>
          <w:rFonts w:ascii="Cambria" w:hAnsi="Cambria"/>
          <w:szCs w:val="24"/>
        </w:rPr>
        <w:t xml:space="preserve">La fundarea unei colonii loturile atribuite prin </w:t>
      </w:r>
      <w:r w:rsidRPr="00E140A7">
        <w:rPr>
          <w:rFonts w:ascii="Cambria" w:hAnsi="Cambria"/>
          <w:i/>
          <w:szCs w:val="24"/>
        </w:rPr>
        <w:t>adsignatio</w:t>
      </w:r>
      <w:r w:rsidRPr="00E140A7">
        <w:rPr>
          <w:rFonts w:ascii="Cambria" w:hAnsi="Cambria"/>
          <w:szCs w:val="24"/>
        </w:rPr>
        <w:t xml:space="preserve"> nu sunt în mod obligatoriu identice/egale, </w:t>
      </w:r>
      <w:r w:rsidRPr="00E140A7">
        <w:rPr>
          <w:rFonts w:ascii="Cambria" w:hAnsi="Cambria"/>
          <w:szCs w:val="24"/>
        </w:rPr>
        <w:lastRenderedPageBreak/>
        <w:t>întinderea lor vari</w:t>
      </w:r>
      <w:r w:rsidRPr="00E140A7">
        <w:rPr>
          <w:rFonts w:ascii="Cambria" w:hAnsi="Cambria"/>
          <w:szCs w:val="24"/>
        </w:rPr>
        <w:t xml:space="preserve">ind </w:t>
      </w:r>
      <w:r w:rsidRPr="00E140A7">
        <w:rPr>
          <w:rFonts w:ascii="Cambria" w:hAnsi="Cambria"/>
          <w:i/>
          <w:szCs w:val="24"/>
        </w:rPr>
        <w:t>secundum gradum militiae</w:t>
      </w:r>
      <w:r w:rsidRPr="00E140A7">
        <w:rPr>
          <w:rFonts w:ascii="Cambria" w:hAnsi="Cambria"/>
          <w:szCs w:val="24"/>
          <w:vertAlign w:val="superscript"/>
        </w:rPr>
        <w:footnoteReference w:id="598"/>
      </w:r>
      <w:r w:rsidRPr="00E140A7">
        <w:rPr>
          <w:rFonts w:ascii="Cambria" w:hAnsi="Cambria"/>
          <w:szCs w:val="24"/>
        </w:rPr>
        <w:t xml:space="preserve">. Apoi, nu întregul teritoriu al unei colonii este divizat în centurii. Rămân în afara parcelării terenurile improprii cultivării, terenurile situate la limita lui </w:t>
      </w:r>
      <w:r w:rsidRPr="00E140A7">
        <w:rPr>
          <w:rFonts w:ascii="Cambria" w:hAnsi="Cambria"/>
          <w:i/>
          <w:szCs w:val="24"/>
        </w:rPr>
        <w:t>ager centuriatus</w:t>
      </w:r>
      <w:r w:rsidRPr="00E140A7">
        <w:rPr>
          <w:rFonts w:ascii="Cambria" w:hAnsi="Cambria"/>
          <w:szCs w:val="24"/>
        </w:rPr>
        <w:t xml:space="preserve"> (</w:t>
      </w:r>
      <w:r w:rsidRPr="00E140A7">
        <w:rPr>
          <w:rFonts w:ascii="Cambria" w:hAnsi="Cambria"/>
          <w:i/>
          <w:szCs w:val="24"/>
        </w:rPr>
        <w:t>ager extra clusus, loca relicta</w:t>
      </w:r>
      <w:r w:rsidRPr="00E140A7">
        <w:rPr>
          <w:rFonts w:ascii="Cambria" w:hAnsi="Cambria"/>
          <w:szCs w:val="24"/>
        </w:rPr>
        <w:t>) sau chiar în</w:t>
      </w:r>
      <w:r w:rsidRPr="00E140A7">
        <w:rPr>
          <w:rFonts w:ascii="Cambria" w:hAnsi="Cambria"/>
          <w:szCs w:val="24"/>
        </w:rPr>
        <w:t xml:space="preserve"> interiorul centuriilor (</w:t>
      </w:r>
      <w:r w:rsidRPr="00E140A7">
        <w:rPr>
          <w:rFonts w:ascii="Cambria" w:hAnsi="Cambria"/>
          <w:i/>
          <w:szCs w:val="24"/>
        </w:rPr>
        <w:t>subseciva</w:t>
      </w:r>
      <w:r w:rsidRPr="00E140A7">
        <w:rPr>
          <w:rFonts w:ascii="Cambria" w:hAnsi="Cambria"/>
          <w:szCs w:val="24"/>
        </w:rPr>
        <w:t>). Aceste terenuri rămâneau în proprietatea statului sau, dacă treceau în proprietatea comunităţilor, erau utilizate într-un alt scop</w:t>
      </w:r>
      <w:r w:rsidRPr="00E140A7">
        <w:rPr>
          <w:rFonts w:ascii="Cambria" w:hAnsi="Cambria"/>
          <w:szCs w:val="24"/>
          <w:vertAlign w:val="superscript"/>
        </w:rPr>
        <w:footnoteReference w:id="59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Rezumând, oraşele de drept roman (municipii </w:t>
      </w:r>
      <w:r w:rsidRPr="00E140A7">
        <w:rPr>
          <w:rFonts w:ascii="Cambria" w:hAnsi="Cambria"/>
          <w:szCs w:val="24"/>
        </w:rPr>
        <w:t>şi colonii) îşi delimitau teritoriile urbane; legiunile posedau teritorii proprii (</w:t>
      </w:r>
      <w:r w:rsidRPr="00E140A7">
        <w:rPr>
          <w:rFonts w:ascii="Cambria" w:hAnsi="Cambria"/>
          <w:i/>
          <w:szCs w:val="24"/>
        </w:rPr>
        <w:t>prata legionis</w:t>
      </w:r>
      <w:r w:rsidRPr="00E140A7">
        <w:rPr>
          <w:rFonts w:ascii="Cambria" w:hAnsi="Cambria"/>
          <w:szCs w:val="24"/>
        </w:rPr>
        <w:t xml:space="preserve">), nu prea întinse, cum s-a văzut, la fel ca şi trupele auxiliare. </w:t>
      </w:r>
      <w:r w:rsidRPr="00E140A7">
        <w:rPr>
          <w:rFonts w:ascii="Cambria" w:hAnsi="Cambria"/>
          <w:i/>
          <w:szCs w:val="24"/>
        </w:rPr>
        <w:t>Regiones</w:t>
      </w:r>
      <w:r w:rsidRPr="00E140A7">
        <w:rPr>
          <w:rFonts w:ascii="Cambria" w:hAnsi="Cambria"/>
          <w:szCs w:val="24"/>
        </w:rPr>
        <w:t xml:space="preserve"> par a fi teritorii aflate sub control militar, ca în nordul Daciei, pe Someş, sub G</w:t>
      </w:r>
      <w:r w:rsidRPr="00E140A7">
        <w:rPr>
          <w:rFonts w:ascii="Cambria" w:hAnsi="Cambria"/>
          <w:szCs w:val="24"/>
        </w:rPr>
        <w:t xml:space="preserve">ordian al IIIlea. O serie de </w:t>
      </w:r>
      <w:r w:rsidRPr="00E140A7">
        <w:rPr>
          <w:rFonts w:ascii="Cambria" w:hAnsi="Cambria"/>
          <w:i/>
          <w:szCs w:val="24"/>
        </w:rPr>
        <w:t>territoria</w:t>
      </w:r>
      <w:r w:rsidRPr="00E140A7">
        <w:rPr>
          <w:rFonts w:ascii="Cambria" w:hAnsi="Cambria"/>
          <w:szCs w:val="24"/>
        </w:rPr>
        <w:t xml:space="preserve"> (zona auriferă din Apuseni, minele de fier, păşunile, salinele) au fost trecute în </w:t>
      </w:r>
      <w:r w:rsidRPr="00E140A7">
        <w:rPr>
          <w:rFonts w:ascii="Cambria" w:hAnsi="Cambria"/>
          <w:i/>
          <w:szCs w:val="24"/>
        </w:rPr>
        <w:t>patrimonium Caesaris</w:t>
      </w:r>
      <w:r w:rsidRPr="00E140A7">
        <w:rPr>
          <w:rFonts w:ascii="Cambria" w:hAnsi="Cambria"/>
          <w:szCs w:val="24"/>
          <w:vertAlign w:val="superscript"/>
        </w:rPr>
        <w:footnoteReference w:id="600"/>
      </w:r>
      <w:r w:rsidRPr="00E140A7">
        <w:rPr>
          <w:rFonts w:ascii="Cambria" w:hAnsi="Cambria"/>
          <w:szCs w:val="24"/>
        </w:rPr>
        <w:t>, beneficiile exploatării lor revenind Fiscului imperial. În sfârşit, în Dacia întâlnim şi alte forme de autonom</w:t>
      </w:r>
      <w:r w:rsidRPr="00E140A7">
        <w:rPr>
          <w:rFonts w:ascii="Cambria" w:hAnsi="Cambria"/>
          <w:szCs w:val="24"/>
        </w:rPr>
        <w:t xml:space="preserve">ie comunală, alte forme de </w:t>
      </w:r>
      <w:r w:rsidRPr="00E140A7">
        <w:rPr>
          <w:rFonts w:ascii="Cambria" w:hAnsi="Cambria"/>
          <w:i/>
          <w:szCs w:val="24"/>
        </w:rPr>
        <w:t>civitas</w:t>
      </w:r>
      <w:r w:rsidRPr="00E140A7">
        <w:rPr>
          <w:rFonts w:ascii="Cambria" w:hAnsi="Cambria"/>
          <w:szCs w:val="24"/>
        </w:rPr>
        <w:t>, de statut inferior celui municipal sau colonial.</w:t>
      </w:r>
    </w:p>
    <w:p w:rsidR="00444418" w:rsidRPr="00E140A7" w:rsidRDefault="00456406">
      <w:pPr>
        <w:spacing w:after="885"/>
        <w:ind w:left="-15" w:right="0"/>
        <w:rPr>
          <w:rFonts w:ascii="Cambria" w:hAnsi="Cambria"/>
          <w:szCs w:val="24"/>
        </w:rPr>
      </w:pPr>
      <w:r w:rsidRPr="00E140A7">
        <w:rPr>
          <w:rFonts w:ascii="Cambria" w:hAnsi="Cambria"/>
          <w:szCs w:val="24"/>
        </w:rPr>
        <w:t>Pentru raportul dintre teritoriul civil, militar şi fiscal din Dacia, relevant este exemplul Germaniei Inferior, tot o provincie militară de frontieră  –deci comparabilă c</w:t>
      </w:r>
      <w:r w:rsidRPr="00E140A7">
        <w:rPr>
          <w:rFonts w:ascii="Cambria" w:hAnsi="Cambria"/>
          <w:szCs w:val="24"/>
        </w:rPr>
        <w:t>u Dacia ca specific-, unde acest raport era 10 : 1 : 1</w:t>
      </w:r>
      <w:r w:rsidRPr="00E140A7">
        <w:rPr>
          <w:rFonts w:ascii="Cambria" w:hAnsi="Cambria"/>
          <w:szCs w:val="24"/>
          <w:vertAlign w:val="superscript"/>
        </w:rPr>
        <w:footnoteReference w:id="601"/>
      </w:r>
      <w:r w:rsidRPr="00E140A7">
        <w:rPr>
          <w:rFonts w:ascii="Cambria" w:hAnsi="Cambria"/>
          <w:szCs w:val="24"/>
        </w:rPr>
        <w:t>.</w:t>
      </w:r>
    </w:p>
    <w:p w:rsidR="00444418" w:rsidRPr="00E140A7" w:rsidRDefault="00456406">
      <w:pPr>
        <w:pStyle w:val="Heading2"/>
        <w:spacing w:after="244" w:line="259" w:lineRule="auto"/>
        <w:ind w:left="42" w:right="65"/>
        <w:jc w:val="center"/>
        <w:rPr>
          <w:rFonts w:ascii="Cambria" w:hAnsi="Cambria"/>
          <w:szCs w:val="24"/>
        </w:rPr>
      </w:pPr>
      <w:r w:rsidRPr="00E140A7">
        <w:rPr>
          <w:rFonts w:ascii="Cambria" w:hAnsi="Cambria"/>
          <w:szCs w:val="24"/>
        </w:rPr>
        <w:lastRenderedPageBreak/>
        <w:t>3.2 Structuri administrativ-teritoriale</w:t>
      </w:r>
    </w:p>
    <w:p w:rsidR="00444418" w:rsidRPr="00E140A7" w:rsidRDefault="00456406">
      <w:pPr>
        <w:spacing w:after="39"/>
        <w:ind w:left="-15" w:right="0" w:firstLine="568"/>
        <w:rPr>
          <w:rFonts w:ascii="Cambria" w:hAnsi="Cambria"/>
          <w:szCs w:val="24"/>
        </w:rPr>
      </w:pPr>
      <w:r w:rsidRPr="00E140A7">
        <w:rPr>
          <w:rFonts w:ascii="Cambria" w:hAnsi="Cambria"/>
          <w:szCs w:val="24"/>
        </w:rPr>
        <w:t>Izvoarele epigrafice constituie principala sursă de cunoaştere a administraţiei locale din Dacia. Sursele epigrafice sunt însă foarte inegal repartizate geogra</w:t>
      </w:r>
      <w:r w:rsidRPr="00E140A7">
        <w:rPr>
          <w:rFonts w:ascii="Cambria" w:hAnsi="Cambria"/>
          <w:szCs w:val="24"/>
        </w:rPr>
        <w:t>fic; aceste monumente se concentrează în jurul marilor aşezări, iar pentru arii vaste nu avem aproape deloc inscripţii</w:t>
      </w:r>
      <w:r w:rsidRPr="00E140A7">
        <w:rPr>
          <w:rFonts w:ascii="Cambria" w:hAnsi="Cambria"/>
          <w:szCs w:val="24"/>
          <w:vertAlign w:val="superscript"/>
        </w:rPr>
        <w:footnoteReference w:id="602"/>
      </w:r>
      <w:r w:rsidRPr="00E140A7">
        <w:rPr>
          <w:rFonts w:ascii="Cambria" w:hAnsi="Cambria"/>
          <w:szCs w:val="24"/>
        </w:rPr>
        <w:t>.</w:t>
      </w:r>
    </w:p>
    <w:p w:rsidR="00444418" w:rsidRPr="00E140A7" w:rsidRDefault="00456406">
      <w:pPr>
        <w:ind w:left="-15" w:right="0" w:firstLine="568"/>
        <w:rPr>
          <w:rFonts w:ascii="Cambria" w:hAnsi="Cambria"/>
          <w:szCs w:val="24"/>
        </w:rPr>
      </w:pPr>
      <w:r w:rsidRPr="00E140A7">
        <w:rPr>
          <w:rFonts w:ascii="Cambria" w:hAnsi="Cambria"/>
          <w:szCs w:val="24"/>
        </w:rPr>
        <w:t>O chestiune insuficient lămurită  încă este cea a împărţirii teritorial-administrative a provinciei Dacia. Odată cu fundarea coloniei U</w:t>
      </w:r>
      <w:r w:rsidRPr="00E140A7">
        <w:rPr>
          <w:rFonts w:ascii="Cambria" w:hAnsi="Cambria"/>
          <w:szCs w:val="24"/>
        </w:rPr>
        <w:t xml:space="preserve">lpia Traiana Augusta Dacica Sarmizegetusa trebuie să se fi fixat şi celelalte unităţi teritoriale, a căror condiţie juridică era stabilită de </w:t>
      </w:r>
      <w:r w:rsidRPr="00E140A7">
        <w:rPr>
          <w:rFonts w:ascii="Cambria" w:hAnsi="Cambria"/>
          <w:i/>
          <w:szCs w:val="24"/>
        </w:rPr>
        <w:t>lex provinciae</w:t>
      </w:r>
      <w:r w:rsidRPr="00E140A7">
        <w:rPr>
          <w:rFonts w:ascii="Cambria" w:hAnsi="Cambria"/>
          <w:szCs w:val="24"/>
          <w:vertAlign w:val="superscript"/>
        </w:rPr>
        <w:footnoteReference w:id="603"/>
      </w:r>
      <w:r w:rsidRPr="00E140A7">
        <w:rPr>
          <w:rFonts w:ascii="Cambria" w:hAnsi="Cambria"/>
          <w:szCs w:val="24"/>
        </w:rPr>
        <w:t>. Analogiile potrivite specificului Daciei sunt cele din provinciile de pe limesul european, care s</w:t>
      </w:r>
      <w:r w:rsidRPr="00E140A7">
        <w:rPr>
          <w:rFonts w:ascii="Cambria" w:hAnsi="Cambria"/>
          <w:szCs w:val="24"/>
        </w:rPr>
        <w:t xml:space="preserve">e apropie de Dacia prin structură socială, prezenţa masivă a armatei şi nivel de civilizaţie. Prin analogie cu provinciile nordvestice ale Imperiului Roman este de presupus că, pentru a putea fi administrată, Dacia a fost împărţită în </w:t>
      </w:r>
      <w:r w:rsidRPr="00E140A7">
        <w:rPr>
          <w:rFonts w:ascii="Cambria" w:hAnsi="Cambria"/>
          <w:i/>
          <w:szCs w:val="24"/>
        </w:rPr>
        <w:t>civitates</w:t>
      </w:r>
      <w:r w:rsidRPr="00E140A7">
        <w:rPr>
          <w:rFonts w:ascii="Cambria" w:hAnsi="Cambria"/>
          <w:szCs w:val="24"/>
        </w:rPr>
        <w:t>.</w:t>
      </w:r>
    </w:p>
    <w:p w:rsidR="00444418" w:rsidRPr="00E140A7" w:rsidRDefault="00456406">
      <w:pPr>
        <w:ind w:left="-15" w:right="0" w:firstLine="568"/>
        <w:rPr>
          <w:rFonts w:ascii="Cambria" w:hAnsi="Cambria"/>
          <w:szCs w:val="24"/>
        </w:rPr>
      </w:pPr>
      <w:r w:rsidRPr="00E140A7">
        <w:rPr>
          <w:rFonts w:ascii="Cambria" w:hAnsi="Cambria"/>
          <w:szCs w:val="24"/>
        </w:rPr>
        <w:t>În epoca P</w:t>
      </w:r>
      <w:r w:rsidRPr="00E140A7">
        <w:rPr>
          <w:rFonts w:ascii="Cambria" w:hAnsi="Cambria"/>
          <w:szCs w:val="24"/>
        </w:rPr>
        <w:t>rincipatului, statul roman căuta să asigure administraţia locală din provincii prin comunităţi locale cu relativă autoguvernare</w:t>
      </w:r>
      <w:r w:rsidRPr="00E140A7">
        <w:rPr>
          <w:rFonts w:ascii="Cambria" w:hAnsi="Cambria"/>
          <w:szCs w:val="24"/>
          <w:vertAlign w:val="superscript"/>
        </w:rPr>
        <w:footnoteReference w:id="604"/>
      </w:r>
      <w:r w:rsidRPr="00E140A7">
        <w:rPr>
          <w:rFonts w:ascii="Cambria" w:hAnsi="Cambria"/>
          <w:szCs w:val="24"/>
        </w:rPr>
        <w:t xml:space="preserve">. De altfel, guvernatorul unei provincii avea la dispoziţie un </w:t>
      </w:r>
      <w:r w:rsidRPr="00E140A7">
        <w:rPr>
          <w:rFonts w:ascii="Cambria" w:hAnsi="Cambria"/>
          <w:i/>
          <w:szCs w:val="24"/>
        </w:rPr>
        <w:t>officium</w:t>
      </w:r>
      <w:r w:rsidRPr="00E140A7">
        <w:rPr>
          <w:rFonts w:ascii="Cambria" w:hAnsi="Cambria"/>
          <w:szCs w:val="24"/>
        </w:rPr>
        <w:t xml:space="preserve"> restrâns şi exclusiv militar, care era impropriu pentru </w:t>
      </w:r>
      <w:r w:rsidRPr="00E140A7">
        <w:rPr>
          <w:rFonts w:ascii="Cambria" w:hAnsi="Cambria"/>
          <w:szCs w:val="24"/>
        </w:rPr>
        <w:t>administrarea unui teritoriu. Integrarea era asigurată prin structurile economice şi sociale romane şi de principiul timocratic, care se afla la baza structurii politice. În consecinţă Roma încuraja emergenţa elitelor locale, capabile să-şi asume sarcina a</w:t>
      </w:r>
      <w:r w:rsidRPr="00E140A7">
        <w:rPr>
          <w:rFonts w:ascii="Cambria" w:hAnsi="Cambria"/>
          <w:szCs w:val="24"/>
        </w:rPr>
        <w:t xml:space="preserve">utoadministrării şi, în bună măsură, pe cea a finanţării vieţii publice. Scopul ultim este însuşi cel de constituire a comunităţilor autonome. Este evident că o centralizare </w:t>
      </w:r>
      <w:r w:rsidRPr="00E140A7">
        <w:rPr>
          <w:rFonts w:ascii="Cambria" w:hAnsi="Cambria"/>
          <w:szCs w:val="24"/>
        </w:rPr>
        <w:lastRenderedPageBreak/>
        <w:t>excesivă sau o administraţie militară de lungă durată sunt străine spiritului poli</w:t>
      </w:r>
      <w:r w:rsidRPr="00E140A7">
        <w:rPr>
          <w:rFonts w:ascii="Cambria" w:hAnsi="Cambria"/>
          <w:szCs w:val="24"/>
        </w:rPr>
        <w:t>ticii romane din epoca Principatului.</w:t>
      </w:r>
    </w:p>
    <w:p w:rsidR="00444418" w:rsidRPr="00E140A7" w:rsidRDefault="00456406">
      <w:pPr>
        <w:spacing w:after="231"/>
        <w:ind w:left="-15" w:right="0" w:firstLine="568"/>
        <w:rPr>
          <w:rFonts w:ascii="Cambria" w:hAnsi="Cambria"/>
          <w:szCs w:val="24"/>
        </w:rPr>
      </w:pPr>
      <w:r w:rsidRPr="00E140A7">
        <w:rPr>
          <w:rFonts w:ascii="Cambria" w:hAnsi="Cambria"/>
          <w:szCs w:val="24"/>
        </w:rPr>
        <w:t>Unităţile administrative din lumea romană provincială pot fi conduse direct de stat (acestea sunt puţine la număr şi au importanţă redusă), dar marea lor majoritate dispun de autonomie şi sunt cunoscute sub numele gene</w:t>
      </w:r>
      <w:r w:rsidRPr="00E140A7">
        <w:rPr>
          <w:rFonts w:ascii="Cambria" w:hAnsi="Cambria"/>
          <w:szCs w:val="24"/>
        </w:rPr>
        <w:t xml:space="preserve">ric de </w:t>
      </w:r>
      <w:r w:rsidRPr="00E140A7">
        <w:rPr>
          <w:rFonts w:ascii="Cambria" w:hAnsi="Cambria"/>
          <w:i/>
          <w:szCs w:val="24"/>
        </w:rPr>
        <w:t>civitas</w:t>
      </w:r>
      <w:r w:rsidRPr="00E140A7">
        <w:rPr>
          <w:rFonts w:ascii="Cambria" w:hAnsi="Cambria"/>
          <w:szCs w:val="24"/>
          <w:vertAlign w:val="superscript"/>
        </w:rPr>
        <w:footnoteReference w:id="605"/>
      </w:r>
      <w:r w:rsidRPr="00E140A7">
        <w:rPr>
          <w:rFonts w:ascii="Cambria" w:hAnsi="Cambria"/>
          <w:szCs w:val="24"/>
        </w:rPr>
        <w:t xml:space="preserve">. Ca şi </w:t>
      </w:r>
      <w:r w:rsidRPr="00E140A7">
        <w:rPr>
          <w:rFonts w:ascii="Cambria" w:hAnsi="Cambria"/>
          <w:i/>
          <w:szCs w:val="24"/>
        </w:rPr>
        <w:t>poleis</w:t>
      </w:r>
      <w:r w:rsidRPr="00E140A7">
        <w:rPr>
          <w:rFonts w:ascii="Cambria" w:hAnsi="Cambria"/>
          <w:szCs w:val="24"/>
        </w:rPr>
        <w:t xml:space="preserve"> din lumea greco-elenistică, </w:t>
      </w:r>
      <w:r w:rsidRPr="00E140A7">
        <w:rPr>
          <w:rFonts w:ascii="Cambria" w:hAnsi="Cambria"/>
          <w:i/>
          <w:szCs w:val="24"/>
        </w:rPr>
        <w:t>civitates</w:t>
      </w:r>
      <w:r w:rsidRPr="00E140A7">
        <w:rPr>
          <w:rFonts w:ascii="Cambria" w:hAnsi="Cambria"/>
          <w:szCs w:val="24"/>
        </w:rPr>
        <w:t xml:space="preserve"> sunt mici state autonome, subordonate însă Imperiului Roman. Ele asigură administrarea unui teritoriu, în care se află localitatea centrală (capitala), alte mici centre zonale şi numeroase</w:t>
      </w:r>
      <w:r w:rsidRPr="00E140A7">
        <w:rPr>
          <w:rFonts w:ascii="Cambria" w:hAnsi="Cambria"/>
          <w:szCs w:val="24"/>
        </w:rPr>
        <w:t xml:space="preserve"> aşezări rurale. Locuitorii pot fi cetăţeni cu drepturi depline ai comunităţii (</w:t>
      </w:r>
      <w:r w:rsidRPr="00E140A7">
        <w:rPr>
          <w:rFonts w:ascii="Cambria" w:hAnsi="Cambria"/>
          <w:i/>
          <w:szCs w:val="24"/>
        </w:rPr>
        <w:t>cives</w:t>
      </w:r>
      <w:r w:rsidRPr="00E140A7">
        <w:rPr>
          <w:rFonts w:ascii="Cambria" w:hAnsi="Cambria"/>
          <w:szCs w:val="24"/>
        </w:rPr>
        <w:t>), ori simpli supuşi ai ei (</w:t>
      </w:r>
      <w:r w:rsidRPr="00E140A7">
        <w:rPr>
          <w:rFonts w:ascii="Cambria" w:hAnsi="Cambria"/>
          <w:i/>
          <w:szCs w:val="24"/>
        </w:rPr>
        <w:t>incolae</w:t>
      </w:r>
      <w:r w:rsidRPr="00E140A7">
        <w:rPr>
          <w:rFonts w:ascii="Cambria" w:hAnsi="Cambria"/>
          <w:szCs w:val="24"/>
        </w:rPr>
        <w:t xml:space="preserve">). Gradul de autonomie al unei </w:t>
      </w:r>
      <w:r w:rsidRPr="00E140A7">
        <w:rPr>
          <w:rFonts w:ascii="Cambria" w:hAnsi="Cambria"/>
          <w:i/>
          <w:szCs w:val="24"/>
        </w:rPr>
        <w:t>civitas</w:t>
      </w:r>
      <w:r w:rsidRPr="00E140A7">
        <w:rPr>
          <w:rFonts w:ascii="Cambria" w:hAnsi="Cambria"/>
          <w:szCs w:val="24"/>
        </w:rPr>
        <w:t xml:space="preserve"> putea fi foarte variabil, fiind conferit de decizia administraţiei imperiale, care îl putea modif</w:t>
      </w:r>
      <w:r w:rsidRPr="00E140A7">
        <w:rPr>
          <w:rFonts w:ascii="Cambria" w:hAnsi="Cambria"/>
          <w:szCs w:val="24"/>
        </w:rPr>
        <w:t xml:space="preserve">ica; existau aşadar multe feluri de </w:t>
      </w:r>
      <w:r w:rsidRPr="00E140A7">
        <w:rPr>
          <w:rFonts w:ascii="Cambria" w:hAnsi="Cambria"/>
          <w:i/>
          <w:szCs w:val="24"/>
        </w:rPr>
        <w:t>civitates</w:t>
      </w:r>
      <w:r w:rsidRPr="00E140A7">
        <w:rPr>
          <w:rFonts w:ascii="Cambria" w:hAnsi="Cambria"/>
          <w:szCs w:val="24"/>
        </w:rPr>
        <w:t>, de statut juridic diferit</w:t>
      </w:r>
      <w:r w:rsidRPr="00E140A7">
        <w:rPr>
          <w:rFonts w:ascii="Cambria" w:hAnsi="Cambria"/>
          <w:szCs w:val="24"/>
          <w:vertAlign w:val="superscript"/>
        </w:rPr>
        <w:footnoteReference w:id="606"/>
      </w:r>
      <w:r w:rsidRPr="00E140A7">
        <w:rPr>
          <w:rFonts w:ascii="Cambria" w:hAnsi="Cambria"/>
          <w:szCs w:val="24"/>
        </w:rPr>
        <w:t>. Însă, oricare asemenea comunitate teritorială autonomă trebuia să aibă atât un centru  –mai dezvoltat din punct de vedere urbanistic-,  cât şi un teritoriu propriu. Fiecare comunita</w:t>
      </w:r>
      <w:r w:rsidRPr="00E140A7">
        <w:rPr>
          <w:rFonts w:ascii="Cambria" w:hAnsi="Cambria"/>
          <w:szCs w:val="24"/>
        </w:rPr>
        <w:t xml:space="preserve">te administrativteritorială autonomă de drept roman sau peregrin era definită prin </w:t>
      </w:r>
      <w:r w:rsidRPr="00E140A7">
        <w:rPr>
          <w:rFonts w:ascii="Cambria" w:hAnsi="Cambria"/>
          <w:i/>
          <w:szCs w:val="24"/>
        </w:rPr>
        <w:t>teritoriul propriu</w:t>
      </w:r>
      <w:r w:rsidRPr="00E140A7">
        <w:rPr>
          <w:rFonts w:ascii="Cambria" w:hAnsi="Cambria"/>
          <w:szCs w:val="24"/>
        </w:rPr>
        <w:t>. În lumea romană nu se făcea diferenţiere între comunitate şi teritoriu, ele constituind două aspecte ale unei noţiuni juridice.</w:t>
      </w:r>
    </w:p>
    <w:p w:rsidR="00444418" w:rsidRPr="00E140A7" w:rsidRDefault="00456406">
      <w:pPr>
        <w:spacing w:after="0" w:line="231" w:lineRule="auto"/>
        <w:ind w:left="-15" w:right="0" w:firstLine="568"/>
        <w:jc w:val="left"/>
        <w:rPr>
          <w:rFonts w:ascii="Cambria" w:hAnsi="Cambria"/>
          <w:szCs w:val="24"/>
        </w:rPr>
      </w:pPr>
      <w:r w:rsidRPr="00E140A7">
        <w:rPr>
          <w:rFonts w:ascii="Cambria" w:hAnsi="Cambria"/>
          <w:b/>
          <w:szCs w:val="24"/>
        </w:rPr>
        <w:t>3.3 Oraşele romane (</w:t>
      </w:r>
      <w:r w:rsidRPr="00E140A7">
        <w:rPr>
          <w:rFonts w:ascii="Cambria" w:hAnsi="Cambria"/>
          <w:b/>
          <w:i/>
          <w:szCs w:val="24"/>
        </w:rPr>
        <w:t>munic</w:t>
      </w:r>
      <w:r w:rsidRPr="00E140A7">
        <w:rPr>
          <w:rFonts w:ascii="Cambria" w:hAnsi="Cambria"/>
          <w:b/>
          <w:i/>
          <w:szCs w:val="24"/>
        </w:rPr>
        <w:t>ipia</w:t>
      </w:r>
      <w:r w:rsidRPr="00E140A7">
        <w:rPr>
          <w:rFonts w:ascii="Cambria" w:hAnsi="Cambria"/>
          <w:b/>
          <w:szCs w:val="24"/>
        </w:rPr>
        <w:t xml:space="preserve"> </w:t>
      </w:r>
      <w:r w:rsidRPr="00E140A7">
        <w:rPr>
          <w:rFonts w:ascii="Cambria" w:hAnsi="Cambria"/>
          <w:b/>
          <w:szCs w:val="24"/>
        </w:rPr>
        <w:tab/>
        <w:t xml:space="preserve">şi </w:t>
      </w:r>
      <w:r w:rsidRPr="00E140A7">
        <w:rPr>
          <w:rFonts w:ascii="Cambria" w:hAnsi="Cambria"/>
          <w:b/>
          <w:i/>
          <w:szCs w:val="24"/>
        </w:rPr>
        <w:t>coloniae</w:t>
      </w:r>
      <w:r w:rsidRPr="00E140A7">
        <w:rPr>
          <w:rFonts w:ascii="Cambria" w:hAnsi="Cambria"/>
          <w:b/>
          <w:szCs w:val="24"/>
        </w:rPr>
        <w:t xml:space="preserve">).        </w:t>
      </w:r>
    </w:p>
    <w:p w:rsidR="00444418" w:rsidRPr="00E140A7" w:rsidRDefault="00456406">
      <w:pPr>
        <w:spacing w:after="28" w:line="231" w:lineRule="auto"/>
        <w:ind w:left="730" w:right="0" w:hanging="10"/>
        <w:jc w:val="left"/>
        <w:rPr>
          <w:rFonts w:ascii="Cambria" w:hAnsi="Cambria"/>
          <w:szCs w:val="24"/>
        </w:rPr>
      </w:pPr>
      <w:r w:rsidRPr="00E140A7">
        <w:rPr>
          <w:rFonts w:ascii="Cambria" w:hAnsi="Cambria"/>
          <w:b/>
          <w:szCs w:val="24"/>
        </w:rPr>
        <w:t xml:space="preserve">      Urbanizarea Daciei</w:t>
      </w:r>
    </w:p>
    <w:p w:rsidR="00444418" w:rsidRPr="00E140A7" w:rsidRDefault="00456406">
      <w:pPr>
        <w:ind w:left="-15" w:right="0"/>
        <w:rPr>
          <w:rFonts w:ascii="Cambria" w:hAnsi="Cambria"/>
          <w:szCs w:val="24"/>
        </w:rPr>
      </w:pPr>
      <w:r w:rsidRPr="00E140A7">
        <w:rPr>
          <w:rFonts w:ascii="Cambria" w:hAnsi="Cambria"/>
          <w:szCs w:val="24"/>
        </w:rPr>
        <w:t>Oraşul roman este centrul religios, politic, administrativ şi cultural al unui teritoriu</w:t>
      </w:r>
      <w:r w:rsidRPr="00E140A7">
        <w:rPr>
          <w:rFonts w:ascii="Cambria" w:hAnsi="Cambria"/>
          <w:szCs w:val="24"/>
          <w:vertAlign w:val="superscript"/>
        </w:rPr>
        <w:footnoteReference w:id="607"/>
      </w:r>
      <w:r w:rsidRPr="00E140A7">
        <w:rPr>
          <w:rFonts w:ascii="Cambria" w:hAnsi="Cambria"/>
          <w:szCs w:val="24"/>
        </w:rPr>
        <w:t xml:space="preserve">. Oraşul roman </w:t>
      </w:r>
      <w:r w:rsidRPr="00E140A7">
        <w:rPr>
          <w:rFonts w:ascii="Cambria" w:hAnsi="Cambria"/>
          <w:szCs w:val="24"/>
        </w:rPr>
        <w:lastRenderedPageBreak/>
        <w:t xml:space="preserve">dispunea de un întins </w:t>
      </w:r>
      <w:r w:rsidRPr="00E140A7">
        <w:rPr>
          <w:rFonts w:ascii="Cambria" w:hAnsi="Cambria"/>
          <w:i/>
          <w:szCs w:val="24"/>
        </w:rPr>
        <w:t>territorium</w:t>
      </w:r>
      <w:r w:rsidRPr="00E140A7">
        <w:rPr>
          <w:rFonts w:ascii="Cambria" w:hAnsi="Cambria"/>
          <w:szCs w:val="24"/>
        </w:rPr>
        <w:t xml:space="preserve"> (teritoriul rural înconjurător – bază de aprovizionare)</w:t>
      </w:r>
      <w:r w:rsidRPr="00E140A7">
        <w:rPr>
          <w:rFonts w:ascii="Cambria" w:hAnsi="Cambria"/>
          <w:szCs w:val="24"/>
          <w:vertAlign w:val="superscript"/>
        </w:rPr>
        <w:footnoteReference w:id="608"/>
      </w:r>
      <w:r w:rsidRPr="00E140A7">
        <w:rPr>
          <w:rFonts w:ascii="Cambria" w:hAnsi="Cambria"/>
          <w:szCs w:val="24"/>
        </w:rPr>
        <w:t>; centrel</w:t>
      </w:r>
      <w:r w:rsidRPr="00E140A7">
        <w:rPr>
          <w:rFonts w:ascii="Cambria" w:hAnsi="Cambria"/>
          <w:szCs w:val="24"/>
        </w:rPr>
        <w:t>e zonale (</w:t>
      </w:r>
      <w:r w:rsidRPr="00E140A7">
        <w:rPr>
          <w:rFonts w:ascii="Cambria" w:hAnsi="Cambria"/>
          <w:i/>
          <w:szCs w:val="24"/>
        </w:rPr>
        <w:t>vici, pagi</w:t>
      </w:r>
      <w:r w:rsidRPr="00E140A7">
        <w:rPr>
          <w:rFonts w:ascii="Cambria" w:hAnsi="Cambria"/>
          <w:szCs w:val="24"/>
        </w:rPr>
        <w:t xml:space="preserve">) de pe un asemenea </w:t>
      </w:r>
      <w:r w:rsidRPr="00E140A7">
        <w:rPr>
          <w:rFonts w:ascii="Cambria" w:hAnsi="Cambria"/>
          <w:i/>
          <w:szCs w:val="24"/>
        </w:rPr>
        <w:t>territorium</w:t>
      </w:r>
      <w:r w:rsidRPr="00E140A7">
        <w:rPr>
          <w:rFonts w:ascii="Cambria" w:hAnsi="Cambria"/>
          <w:szCs w:val="24"/>
        </w:rPr>
        <w:t xml:space="preserve"> erau subordonate oraşului din punct de vedere juridic şi financiar/fiscal. Oraşul se detaşa de teritoriu, în primul rând, prin funcţiile sale sacre/religioase; prin urmare, oraşul roman este o noţiune </w:t>
      </w:r>
      <w:r w:rsidRPr="00E140A7">
        <w:rPr>
          <w:rFonts w:ascii="Cambria" w:hAnsi="Cambria"/>
          <w:i/>
          <w:szCs w:val="24"/>
        </w:rPr>
        <w:t>cal</w:t>
      </w:r>
      <w:r w:rsidRPr="00E140A7">
        <w:rPr>
          <w:rFonts w:ascii="Cambria" w:hAnsi="Cambria"/>
          <w:i/>
          <w:szCs w:val="24"/>
        </w:rPr>
        <w:t>itativă</w:t>
      </w:r>
      <w:r w:rsidRPr="00E140A7">
        <w:rPr>
          <w:rFonts w:ascii="Cambria" w:hAnsi="Cambria"/>
          <w:szCs w:val="24"/>
        </w:rPr>
        <w:t>, nu cantitativă.</w:t>
      </w:r>
    </w:p>
    <w:p w:rsidR="00444418" w:rsidRPr="00E140A7" w:rsidRDefault="00456406">
      <w:pPr>
        <w:ind w:left="-15" w:right="0"/>
        <w:jc w:val="left"/>
        <w:rPr>
          <w:rFonts w:ascii="Cambria" w:hAnsi="Cambria"/>
          <w:szCs w:val="24"/>
        </w:rPr>
      </w:pPr>
      <w:r w:rsidRPr="00E140A7">
        <w:rPr>
          <w:rFonts w:ascii="Cambria" w:hAnsi="Cambria"/>
          <w:szCs w:val="24"/>
        </w:rPr>
        <w:t xml:space="preserve">Regimul Principatului a creat excelente condiţii pentru înflorirea celor aproape 1000 de oraşe ale Imperiului, care erau tot atâtea republici aristocratice autonome. </w:t>
      </w:r>
    </w:p>
    <w:p w:rsidR="00444418" w:rsidRPr="00E140A7" w:rsidRDefault="00456406">
      <w:pPr>
        <w:ind w:left="-15" w:right="0"/>
        <w:rPr>
          <w:rFonts w:ascii="Cambria" w:hAnsi="Cambria"/>
          <w:szCs w:val="24"/>
        </w:rPr>
      </w:pPr>
      <w:r w:rsidRPr="00E140A7">
        <w:rPr>
          <w:rFonts w:ascii="Cambria" w:hAnsi="Cambria"/>
          <w:szCs w:val="24"/>
        </w:rPr>
        <w:t>În fapt, Imperiul Roman apare, în epoca Principatului, ca un fel</w:t>
      </w:r>
      <w:r w:rsidRPr="00E140A7">
        <w:rPr>
          <w:rFonts w:ascii="Cambria" w:hAnsi="Cambria"/>
          <w:szCs w:val="24"/>
        </w:rPr>
        <w:t xml:space="preserve"> de „federaţie” de mici asemenea entităţi teritoriale (</w:t>
      </w:r>
      <w:r w:rsidRPr="00E140A7">
        <w:rPr>
          <w:rFonts w:ascii="Cambria" w:hAnsi="Cambria"/>
          <w:i/>
          <w:szCs w:val="24"/>
        </w:rPr>
        <w:t xml:space="preserve">poleis </w:t>
      </w:r>
      <w:r w:rsidRPr="00E140A7">
        <w:rPr>
          <w:rFonts w:ascii="Cambria" w:hAnsi="Cambria"/>
          <w:szCs w:val="24"/>
        </w:rPr>
        <w:t xml:space="preserve">ori </w:t>
      </w:r>
      <w:r w:rsidRPr="00E140A7">
        <w:rPr>
          <w:rFonts w:ascii="Cambria" w:hAnsi="Cambria"/>
          <w:i/>
          <w:szCs w:val="24"/>
        </w:rPr>
        <w:t>civitates</w:t>
      </w:r>
      <w:r w:rsidRPr="00E140A7">
        <w:rPr>
          <w:rFonts w:ascii="Cambria" w:hAnsi="Cambria"/>
          <w:szCs w:val="24"/>
        </w:rPr>
        <w:t>) cu autonomie mai mult sau mai puţin largă</w:t>
      </w:r>
      <w:r w:rsidRPr="00E140A7">
        <w:rPr>
          <w:rFonts w:ascii="Cambria" w:hAnsi="Cambria"/>
          <w:szCs w:val="24"/>
          <w:vertAlign w:val="superscript"/>
        </w:rPr>
        <w:footnoteReference w:id="609"/>
      </w:r>
      <w:r w:rsidRPr="00E140A7">
        <w:rPr>
          <w:rFonts w:ascii="Cambria" w:hAnsi="Cambria"/>
          <w:szCs w:val="24"/>
        </w:rPr>
        <w:t xml:space="preserve">; de altfel, o provincie era văzută, ea însăşi, ca o comunitate înglobantă pentru diferitele </w:t>
      </w:r>
      <w:r w:rsidRPr="00E140A7">
        <w:rPr>
          <w:rFonts w:ascii="Cambria" w:hAnsi="Cambria"/>
          <w:i/>
          <w:szCs w:val="24"/>
        </w:rPr>
        <w:t>civitates</w:t>
      </w:r>
      <w:r w:rsidRPr="00E140A7">
        <w:rPr>
          <w:rFonts w:ascii="Cambria" w:hAnsi="Cambria"/>
          <w:szCs w:val="24"/>
        </w:rPr>
        <w:t>. Localitatea de statut urban conce</w:t>
      </w:r>
      <w:r w:rsidRPr="00E140A7">
        <w:rPr>
          <w:rFonts w:ascii="Cambria" w:hAnsi="Cambria"/>
          <w:szCs w:val="24"/>
        </w:rPr>
        <w:t>ntra aristocraţia locală, în timp ce în restul teritoriului se puteau afla numeroase alte localităţi mai puţin însemnate, de dimensiuni şi statut juridic foarte diferite.</w:t>
      </w:r>
    </w:p>
    <w:p w:rsidR="00444418" w:rsidRPr="00E140A7" w:rsidRDefault="00456406">
      <w:pPr>
        <w:spacing w:after="48"/>
        <w:ind w:left="-15" w:right="0"/>
        <w:rPr>
          <w:rFonts w:ascii="Cambria" w:hAnsi="Cambria"/>
          <w:szCs w:val="24"/>
        </w:rPr>
      </w:pPr>
      <w:r w:rsidRPr="00E140A7">
        <w:rPr>
          <w:rFonts w:ascii="Cambria" w:hAnsi="Cambria"/>
          <w:szCs w:val="24"/>
        </w:rPr>
        <w:t xml:space="preserve">Un oraş antic era de neconceput fără un </w:t>
      </w:r>
      <w:r w:rsidRPr="00E140A7">
        <w:rPr>
          <w:rFonts w:ascii="Cambria" w:hAnsi="Cambria"/>
          <w:i/>
          <w:szCs w:val="24"/>
        </w:rPr>
        <w:t>territorium</w:t>
      </w:r>
      <w:r w:rsidRPr="00E140A7">
        <w:rPr>
          <w:rFonts w:ascii="Cambria" w:hAnsi="Cambria"/>
          <w:szCs w:val="24"/>
        </w:rPr>
        <w:t xml:space="preserve"> aferent. Bogăţia aristocraţiei urbane se baza în primul rând pe proprietatea funciară, iar oraşul reflecta tocmai întinderea şi prosperitatea teritoriului său</w:t>
      </w:r>
      <w:r w:rsidRPr="00E140A7">
        <w:rPr>
          <w:rFonts w:ascii="Cambria" w:hAnsi="Cambria"/>
          <w:szCs w:val="24"/>
          <w:vertAlign w:val="superscript"/>
        </w:rPr>
        <w:footnoteReference w:id="61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Dacia, unica provincie trandanubiană a Imperiului, a cunoscut fenomenul urbanizării de tip rom</w:t>
      </w:r>
      <w:r w:rsidRPr="00E140A7">
        <w:rPr>
          <w:rFonts w:ascii="Cambria" w:hAnsi="Cambria"/>
          <w:szCs w:val="24"/>
        </w:rPr>
        <w:t>an</w:t>
      </w:r>
      <w:r w:rsidRPr="00E140A7">
        <w:rPr>
          <w:rFonts w:ascii="Cambria" w:hAnsi="Cambria"/>
          <w:szCs w:val="24"/>
          <w:vertAlign w:val="superscript"/>
        </w:rPr>
        <w:footnoteReference w:id="611"/>
      </w:r>
      <w:r w:rsidRPr="00E140A7">
        <w:rPr>
          <w:rFonts w:ascii="Cambria" w:hAnsi="Cambria"/>
          <w:szCs w:val="24"/>
        </w:rPr>
        <w:t>. Urbanizarea unei provincii nou create, pe teritoriul căreia nu existase o viaţă urbană de tip mediteranean, a constituit pentru administraţia imperială scopul primordial</w:t>
      </w:r>
      <w:r w:rsidRPr="00E140A7">
        <w:rPr>
          <w:rFonts w:ascii="Cambria" w:hAnsi="Cambria"/>
          <w:szCs w:val="24"/>
          <w:vertAlign w:val="superscript"/>
        </w:rPr>
        <w:footnoteReference w:id="612"/>
      </w:r>
      <w:r w:rsidRPr="00E140A7">
        <w:rPr>
          <w:rFonts w:ascii="Cambria" w:hAnsi="Cambria"/>
          <w:szCs w:val="24"/>
        </w:rPr>
        <w:t>, explicabil dat fiind că, în condiţiile Antichităţii, singura formă viabilă de o</w:t>
      </w:r>
      <w:r w:rsidRPr="00E140A7">
        <w:rPr>
          <w:rFonts w:ascii="Cambria" w:hAnsi="Cambria"/>
          <w:szCs w:val="24"/>
        </w:rPr>
        <w:t>rganizare a unor întinse teritorii diverse ca nivel de civilizaţie era crearea unei reţele de oraşe autonome, legate între ele prin apartenenţa la aceeaşi structură juridică. Urbanizarea este termenul modern pe care îl folosim pentru a defini politica impe</w:t>
      </w:r>
      <w:r w:rsidRPr="00E140A7">
        <w:rPr>
          <w:rFonts w:ascii="Cambria" w:hAnsi="Cambria"/>
          <w:szCs w:val="24"/>
        </w:rPr>
        <w:t>rială de constituire a unor centre urbane de drept roman sau peregrin în teritoriile cucerite şi provincializate.</w:t>
      </w:r>
    </w:p>
    <w:p w:rsidR="00444418" w:rsidRPr="00E140A7" w:rsidRDefault="00456406">
      <w:pPr>
        <w:ind w:left="-15" w:right="0"/>
        <w:rPr>
          <w:rFonts w:ascii="Cambria" w:hAnsi="Cambria"/>
          <w:szCs w:val="24"/>
        </w:rPr>
      </w:pPr>
      <w:r w:rsidRPr="00E140A7">
        <w:rPr>
          <w:rFonts w:ascii="Cambria" w:hAnsi="Cambria"/>
          <w:szCs w:val="24"/>
        </w:rPr>
        <w:t xml:space="preserve">Evoluţia centrelor urbane din Dacia romană  – cu excepţia coloniei Ulpia Traiana Augusta Dacica Sarmizegetusa, singurul oraş din Dacia fundat </w:t>
      </w:r>
      <w:r w:rsidRPr="00E140A7">
        <w:rPr>
          <w:rFonts w:ascii="Cambria" w:hAnsi="Cambria"/>
          <w:szCs w:val="24"/>
        </w:rPr>
        <w:t xml:space="preserve">prin </w:t>
      </w:r>
      <w:r w:rsidRPr="00E140A7">
        <w:rPr>
          <w:rFonts w:ascii="Cambria" w:hAnsi="Cambria"/>
          <w:i/>
          <w:szCs w:val="24"/>
        </w:rPr>
        <w:t>deductio</w:t>
      </w:r>
      <w:r w:rsidRPr="00E140A7">
        <w:rPr>
          <w:rFonts w:ascii="Cambria" w:hAnsi="Cambria"/>
          <w:szCs w:val="24"/>
        </w:rPr>
        <w:t>- urmează mai multe etape de dezvoltare, determinate, în ultimă instanţă, de politica municipală a împăraţilor romani. Dat fiind faptul că stratigrafia oraşelor romane din Dacia este puţin  – sau în unele cazuri, deloc- cunoscută, suntem în si</w:t>
      </w:r>
      <w:r w:rsidRPr="00E140A7">
        <w:rPr>
          <w:rFonts w:ascii="Cambria" w:hAnsi="Cambria"/>
          <w:szCs w:val="24"/>
        </w:rPr>
        <w:t>tuaţia de a discuta despre urbanizarea Daciei aproape exclusiv pe baza documentaţiei epigrafice.</w:t>
      </w:r>
    </w:p>
    <w:p w:rsidR="00444418" w:rsidRPr="00E140A7" w:rsidRDefault="00456406">
      <w:pPr>
        <w:ind w:left="-15" w:right="0"/>
        <w:rPr>
          <w:rFonts w:ascii="Cambria" w:hAnsi="Cambria"/>
          <w:szCs w:val="24"/>
        </w:rPr>
      </w:pPr>
      <w:r w:rsidRPr="00E140A7">
        <w:rPr>
          <w:rFonts w:ascii="Cambria" w:hAnsi="Cambria"/>
          <w:szCs w:val="24"/>
        </w:rPr>
        <w:t>Oraşele din provincia Dacia sunt creaţiile romanilor. Curând după organizarea Provinciei în viitoarele centre urbane se stabilesc primele grupuri de cetăţeni r</w:t>
      </w:r>
      <w:r w:rsidRPr="00E140A7">
        <w:rPr>
          <w:rFonts w:ascii="Cambria" w:hAnsi="Cambria"/>
          <w:szCs w:val="24"/>
        </w:rPr>
        <w:t>omani (</w:t>
      </w:r>
      <w:r w:rsidRPr="00E140A7">
        <w:rPr>
          <w:rFonts w:ascii="Cambria" w:hAnsi="Cambria"/>
          <w:i/>
          <w:szCs w:val="24"/>
        </w:rPr>
        <w:t>cives Romani</w:t>
      </w:r>
      <w:r w:rsidRPr="00E140A7">
        <w:rPr>
          <w:rFonts w:ascii="Cambria" w:hAnsi="Cambria"/>
          <w:szCs w:val="24"/>
        </w:rPr>
        <w:t>) care sunt suficient de numeroase pentru a forma comunităţi (</w:t>
      </w:r>
      <w:r w:rsidRPr="00E140A7">
        <w:rPr>
          <w:rFonts w:ascii="Cambria" w:hAnsi="Cambria"/>
          <w:i/>
          <w:szCs w:val="24"/>
        </w:rPr>
        <w:t>cives Romani consistentes</w:t>
      </w:r>
      <w:r w:rsidRPr="00E140A7">
        <w:rPr>
          <w:rFonts w:ascii="Cambria" w:hAnsi="Cambria"/>
          <w:szCs w:val="24"/>
        </w:rPr>
        <w:t xml:space="preserve"> sau </w:t>
      </w:r>
      <w:r w:rsidRPr="00E140A7">
        <w:rPr>
          <w:rFonts w:ascii="Cambria" w:hAnsi="Cambria"/>
          <w:i/>
          <w:szCs w:val="24"/>
        </w:rPr>
        <w:t>conventus civium Romanorum –</w:t>
      </w:r>
      <w:r w:rsidRPr="00E140A7">
        <w:rPr>
          <w:rFonts w:ascii="Cambria" w:hAnsi="Cambria"/>
          <w:szCs w:val="24"/>
        </w:rPr>
        <w:t xml:space="preserve">formă de organizare neurbană). Desigur, împreună cu ei locuiau şi peregrini. </w:t>
      </w:r>
      <w:r w:rsidRPr="00E140A7">
        <w:rPr>
          <w:rFonts w:ascii="Cambria" w:hAnsi="Cambria"/>
          <w:i/>
          <w:szCs w:val="24"/>
        </w:rPr>
        <w:t>Cives Romani</w:t>
      </w:r>
      <w:r w:rsidRPr="00E140A7">
        <w:rPr>
          <w:rFonts w:ascii="Cambria" w:hAnsi="Cambria"/>
          <w:szCs w:val="24"/>
        </w:rPr>
        <w:t xml:space="preserve"> se aşează, uneori, alături </w:t>
      </w:r>
      <w:r w:rsidRPr="00E140A7">
        <w:rPr>
          <w:rFonts w:ascii="Cambria" w:hAnsi="Cambria"/>
          <w:szCs w:val="24"/>
        </w:rPr>
        <w:t xml:space="preserve">de </w:t>
      </w:r>
      <w:r w:rsidRPr="00E140A7">
        <w:rPr>
          <w:rFonts w:ascii="Cambria" w:hAnsi="Cambria"/>
          <w:i/>
          <w:szCs w:val="24"/>
        </w:rPr>
        <w:t>vicus</w:t>
      </w:r>
      <w:r w:rsidRPr="00E140A7">
        <w:rPr>
          <w:rFonts w:ascii="Cambria" w:hAnsi="Cambria"/>
          <w:szCs w:val="24"/>
        </w:rPr>
        <w:t xml:space="preserve">-ul autohton, formând o comunitate aparte, cu conducători proprii. În numeroase cazuri, aceste </w:t>
      </w:r>
      <w:r w:rsidRPr="00E140A7">
        <w:rPr>
          <w:rFonts w:ascii="Cambria" w:hAnsi="Cambria"/>
          <w:szCs w:val="24"/>
        </w:rPr>
        <w:lastRenderedPageBreak/>
        <w:t xml:space="preserve">prime nuclee de viaţă romană erau constituite din </w:t>
      </w:r>
      <w:r w:rsidRPr="00E140A7">
        <w:rPr>
          <w:rFonts w:ascii="Cambria" w:hAnsi="Cambria"/>
          <w:i/>
          <w:szCs w:val="24"/>
        </w:rPr>
        <w:t>negotiatores</w:t>
      </w:r>
      <w:r w:rsidRPr="00E140A7">
        <w:rPr>
          <w:rFonts w:ascii="Cambria" w:hAnsi="Cambria"/>
          <w:szCs w:val="24"/>
        </w:rPr>
        <w:t xml:space="preserve"> (</w:t>
      </w:r>
      <w:r w:rsidRPr="00E140A7">
        <w:rPr>
          <w:rFonts w:ascii="Cambria" w:hAnsi="Cambria"/>
          <w:i/>
          <w:szCs w:val="24"/>
        </w:rPr>
        <w:t>cives Romani qui negotiantur</w:t>
      </w:r>
      <w:r w:rsidRPr="00E140A7">
        <w:rPr>
          <w:rFonts w:ascii="Cambria" w:hAnsi="Cambria"/>
          <w:szCs w:val="24"/>
        </w:rPr>
        <w:t>). Pe de altă parte, în Dacia ca şi în alte provincii de fron</w:t>
      </w:r>
      <w:r w:rsidRPr="00E140A7">
        <w:rPr>
          <w:rFonts w:ascii="Cambria" w:hAnsi="Cambria"/>
          <w:szCs w:val="24"/>
        </w:rPr>
        <w:t xml:space="preserve">tieră, adeseori </w:t>
      </w:r>
      <w:r w:rsidRPr="00E140A7">
        <w:rPr>
          <w:rFonts w:ascii="Cambria" w:hAnsi="Cambria"/>
          <w:i/>
          <w:szCs w:val="24"/>
        </w:rPr>
        <w:t>canabae</w:t>
      </w:r>
      <w:r w:rsidRPr="00E140A7">
        <w:rPr>
          <w:rFonts w:ascii="Cambria" w:hAnsi="Cambria"/>
          <w:szCs w:val="24"/>
        </w:rPr>
        <w:t>-le</w:t>
      </w:r>
      <w:r w:rsidRPr="00E140A7">
        <w:rPr>
          <w:rFonts w:ascii="Cambria" w:hAnsi="Cambria"/>
          <w:szCs w:val="24"/>
          <w:vertAlign w:val="superscript"/>
        </w:rPr>
        <w:t>642</w:t>
      </w:r>
      <w:r w:rsidRPr="00E140A7">
        <w:rPr>
          <w:rFonts w:ascii="Cambria" w:hAnsi="Cambria"/>
          <w:szCs w:val="24"/>
        </w:rPr>
        <w:t xml:space="preserve"> şi </w:t>
      </w:r>
      <w:r w:rsidRPr="00E140A7">
        <w:rPr>
          <w:rFonts w:ascii="Cambria" w:hAnsi="Cambria"/>
          <w:i/>
          <w:szCs w:val="24"/>
        </w:rPr>
        <w:t>vici militari</w:t>
      </w:r>
      <w:r w:rsidRPr="00E140A7">
        <w:rPr>
          <w:rFonts w:ascii="Cambria" w:hAnsi="Cambria"/>
          <w:szCs w:val="24"/>
        </w:rPr>
        <w:t xml:space="preserve"> constituie nuclee cvasiurbane, dintre care unele vor accede la statutul de municipiu sau chiar de colonia. </w:t>
      </w:r>
    </w:p>
    <w:p w:rsidR="00444418" w:rsidRPr="00E140A7" w:rsidRDefault="00456406">
      <w:pPr>
        <w:spacing w:after="425"/>
        <w:ind w:left="-15" w:right="0"/>
        <w:rPr>
          <w:rFonts w:ascii="Cambria" w:hAnsi="Cambria"/>
          <w:szCs w:val="24"/>
        </w:rPr>
      </w:pPr>
      <w:r w:rsidRPr="00E140A7">
        <w:rPr>
          <w:rFonts w:ascii="Cambria" w:hAnsi="Cambria"/>
          <w:szCs w:val="24"/>
        </w:rPr>
        <w:t xml:space="preserve">Până la Septimius Severus doar structurile civile de tip </w:t>
      </w:r>
      <w:r w:rsidRPr="00E140A7">
        <w:rPr>
          <w:rFonts w:ascii="Cambria" w:hAnsi="Cambria"/>
          <w:i/>
          <w:szCs w:val="24"/>
        </w:rPr>
        <w:t>civitates</w:t>
      </w:r>
      <w:r w:rsidRPr="00E140A7">
        <w:rPr>
          <w:rFonts w:ascii="Cambria" w:hAnsi="Cambria"/>
          <w:szCs w:val="24"/>
        </w:rPr>
        <w:t xml:space="preserve"> evoluează spre forme </w:t>
      </w:r>
      <w:r w:rsidRPr="00E140A7">
        <w:rPr>
          <w:rFonts w:ascii="Cambria" w:hAnsi="Cambria"/>
          <w:szCs w:val="24"/>
        </w:rPr>
        <w:t xml:space="preserve">municipale. De obicei, ridicarea unei aşezări la statut municipal are loc după (sau odată cu) încetarea rolului ei ca garnizoană. Altfel vor sta lucrurile abia începând cu domnia lui Septimius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30540" name="Group 730540"/>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12" name="Shape 816412"/>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0540" style="width:78pt;height:0.500031pt;mso-position-horizontal-relative:char;mso-position-vertical-relative:line" coordsize="9906,63">
                <v:shape id="Shape 816413"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642</w:t>
      </w:r>
      <w:r w:rsidRPr="00E140A7">
        <w:rPr>
          <w:rFonts w:ascii="Cambria" w:eastAsia="Times New Roman" w:hAnsi="Cambria" w:cs="Times New Roman"/>
          <w:szCs w:val="24"/>
        </w:rPr>
        <w:t xml:space="preserve"> </w:t>
      </w:r>
      <w:r w:rsidRPr="00E140A7">
        <w:rPr>
          <w:rFonts w:ascii="Cambria" w:hAnsi="Cambria"/>
          <w:i/>
          <w:szCs w:val="24"/>
        </w:rPr>
        <w:t>Despre statutul juridic al canabelor: Fr. Vittinghoff, î</w:t>
      </w:r>
      <w:r w:rsidRPr="00E140A7">
        <w:rPr>
          <w:rFonts w:ascii="Cambria" w:hAnsi="Cambria"/>
          <w:i/>
          <w:szCs w:val="24"/>
        </w:rPr>
        <w:t xml:space="preserve">n </w:t>
      </w:r>
      <w:r w:rsidRPr="00E140A7">
        <w:rPr>
          <w:rFonts w:ascii="Cambria" w:hAnsi="Cambria"/>
          <w:b/>
          <w:i/>
          <w:szCs w:val="24"/>
        </w:rPr>
        <w:t>Chiron</w:t>
      </w:r>
      <w:r w:rsidRPr="00E140A7">
        <w:rPr>
          <w:rFonts w:ascii="Cambria" w:hAnsi="Cambria"/>
          <w:i/>
          <w:szCs w:val="24"/>
        </w:rPr>
        <w:t xml:space="preserve"> 1, 1971, p.</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299-318.</w:t>
      </w:r>
    </w:p>
    <w:p w:rsidR="00444418" w:rsidRPr="00E140A7" w:rsidRDefault="00456406">
      <w:pPr>
        <w:spacing w:after="28"/>
        <w:ind w:left="-15" w:right="0" w:firstLine="0"/>
        <w:rPr>
          <w:rFonts w:ascii="Cambria" w:hAnsi="Cambria"/>
          <w:szCs w:val="24"/>
        </w:rPr>
      </w:pPr>
      <w:r w:rsidRPr="00E140A7">
        <w:rPr>
          <w:rFonts w:ascii="Cambria" w:hAnsi="Cambria"/>
          <w:szCs w:val="24"/>
        </w:rPr>
        <w:t xml:space="preserve">Severus care inaugurează politica de municipalizare a </w:t>
      </w:r>
      <w:r w:rsidRPr="00E140A7">
        <w:rPr>
          <w:rFonts w:ascii="Cambria" w:hAnsi="Cambria"/>
          <w:i/>
          <w:szCs w:val="24"/>
        </w:rPr>
        <w:t>canabae</w:t>
      </w:r>
      <w:r w:rsidRPr="00E140A7">
        <w:rPr>
          <w:rFonts w:ascii="Cambria" w:hAnsi="Cambria"/>
          <w:szCs w:val="24"/>
        </w:rPr>
        <w:t>-lor</w:t>
      </w:r>
      <w:r w:rsidRPr="00E140A7">
        <w:rPr>
          <w:rFonts w:ascii="Cambria" w:hAnsi="Cambria"/>
          <w:szCs w:val="24"/>
          <w:vertAlign w:val="superscript"/>
        </w:rPr>
        <w:footnoteReference w:id="61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Dezvoltarea economică în ritm mai accelerat, procesul de urbanizare în plină desfăşurare, sporirea substanţială a numărului de cetăţeni  –întrun cuvânt creşte</w:t>
      </w:r>
      <w:r w:rsidRPr="00E140A7">
        <w:rPr>
          <w:rFonts w:ascii="Cambria" w:hAnsi="Cambria"/>
          <w:szCs w:val="24"/>
        </w:rPr>
        <w:t>rea prestigiului aşezării-  sunt criterii care condiţionează acordarea statutului juridic de oraş. În ultimă instanţă, decizia aparţine însă împăratului.</w:t>
      </w:r>
    </w:p>
    <w:p w:rsidR="00444418" w:rsidRPr="00E140A7" w:rsidRDefault="00456406">
      <w:pPr>
        <w:ind w:left="-15" w:right="0"/>
        <w:rPr>
          <w:rFonts w:ascii="Cambria" w:hAnsi="Cambria"/>
          <w:szCs w:val="24"/>
        </w:rPr>
      </w:pPr>
      <w:r w:rsidRPr="00E140A7">
        <w:rPr>
          <w:rFonts w:ascii="Cambria" w:hAnsi="Cambria"/>
          <w:szCs w:val="24"/>
        </w:rPr>
        <w:t>Oraşele Daciei romane sunt oglinda faciesului urban al civilizaţiei daco-romane provinciale, rezultatu</w:t>
      </w:r>
      <w:r w:rsidRPr="00E140A7">
        <w:rPr>
          <w:rFonts w:ascii="Cambria" w:hAnsi="Cambria"/>
          <w:szCs w:val="24"/>
        </w:rPr>
        <w:t>l procesului de romanizare şi totodată focar de romanizare. Oraşul roman e un model: dinspre oraş iradiază civilizaţia romană spre lumea rurală înconjurătoare. Fiecare târg mai răsărit se dorea o mică Roma, îşi dorea un for şi temple, un amfiteatru şi term</w:t>
      </w:r>
      <w:r w:rsidRPr="00E140A7">
        <w:rPr>
          <w:rFonts w:ascii="Cambria" w:hAnsi="Cambria"/>
          <w:szCs w:val="24"/>
        </w:rPr>
        <w:t>e. Pe bună dreptate afirma Aulus Gellius (</w:t>
      </w:r>
      <w:r w:rsidRPr="00E140A7">
        <w:rPr>
          <w:rFonts w:ascii="Cambria" w:hAnsi="Cambria"/>
          <w:i/>
          <w:szCs w:val="24"/>
        </w:rPr>
        <w:t>Noctes Atticae</w:t>
      </w:r>
      <w:r w:rsidRPr="00E140A7">
        <w:rPr>
          <w:rFonts w:ascii="Cambria" w:hAnsi="Cambria"/>
          <w:szCs w:val="24"/>
        </w:rPr>
        <w:t>, XVI, 3)</w:t>
      </w:r>
      <w:r w:rsidRPr="00E140A7">
        <w:rPr>
          <w:rFonts w:ascii="Cambria" w:hAnsi="Cambria"/>
          <w:i/>
          <w:szCs w:val="24"/>
        </w:rPr>
        <w:t xml:space="preserve"> </w:t>
      </w:r>
      <w:r w:rsidRPr="00E140A7">
        <w:rPr>
          <w:rFonts w:ascii="Cambria" w:hAnsi="Cambria"/>
          <w:szCs w:val="24"/>
        </w:rPr>
        <w:t xml:space="preserve">în secolul II p. Chr. că oraşele provinciale sunt „mici efigii şi imitaţii ale poporului roman (ale Romei)”: </w:t>
      </w:r>
      <w:r w:rsidRPr="00E140A7">
        <w:rPr>
          <w:rFonts w:ascii="Cambria" w:hAnsi="Cambria"/>
          <w:i/>
          <w:szCs w:val="24"/>
        </w:rPr>
        <w:t xml:space="preserve">effigies parvae </w:t>
      </w:r>
      <w:r w:rsidRPr="00E140A7">
        <w:rPr>
          <w:rFonts w:ascii="Cambria" w:hAnsi="Cambria"/>
          <w:i/>
          <w:szCs w:val="24"/>
        </w:rPr>
        <w:lastRenderedPageBreak/>
        <w:t>simulacraque populi Romani</w:t>
      </w:r>
      <w:r w:rsidRPr="00E140A7">
        <w:rPr>
          <w:rFonts w:ascii="Cambria" w:hAnsi="Cambria"/>
          <w:szCs w:val="24"/>
        </w:rPr>
        <w:t>. Cercetările arheologice au scos în ev</w:t>
      </w:r>
      <w:r w:rsidRPr="00E140A7">
        <w:rPr>
          <w:rFonts w:ascii="Cambria" w:hAnsi="Cambria"/>
          <w:szCs w:val="24"/>
        </w:rPr>
        <w:t>idenţă nivelul înalt de civilizaţie al oraşelor romane din Dacia: drumuri pavate, colonade care le mărgineau, aducţiunea apei potabile şi sistemul de canalizare, locuinţe încălzite cu instalaţii de hypocaust, obiecte de uz comun şi de lux ş.a. Toate aceste</w:t>
      </w:r>
      <w:r w:rsidRPr="00E140A7">
        <w:rPr>
          <w:rFonts w:ascii="Cambria" w:hAnsi="Cambria"/>
          <w:szCs w:val="24"/>
        </w:rPr>
        <w:t>a asigurau un nivel decent de confort orăşenilor.</w:t>
      </w:r>
    </w:p>
    <w:p w:rsidR="00444418" w:rsidRPr="00E140A7" w:rsidRDefault="00456406">
      <w:pPr>
        <w:ind w:left="-15" w:right="0"/>
        <w:rPr>
          <w:rFonts w:ascii="Cambria" w:hAnsi="Cambria"/>
          <w:szCs w:val="24"/>
        </w:rPr>
      </w:pPr>
      <w:r w:rsidRPr="00E140A7">
        <w:rPr>
          <w:rFonts w:ascii="Cambria" w:hAnsi="Cambria"/>
          <w:szCs w:val="24"/>
        </w:rPr>
        <w:t>În stadiul actual al cercetării se poate afirma că în Dacia au existat cel puţin 11 aşezări de statut municipal superior. Aceste oraşe romane pot fi plasate pe hartă, iar numele lor uzual din</w:t>
      </w:r>
    </w:p>
    <w:p w:rsidR="00444418" w:rsidRPr="00E140A7" w:rsidRDefault="00456406">
      <w:pPr>
        <w:spacing w:after="35"/>
        <w:ind w:left="-15" w:right="0" w:firstLine="0"/>
        <w:rPr>
          <w:rFonts w:ascii="Cambria" w:hAnsi="Cambria"/>
          <w:szCs w:val="24"/>
        </w:rPr>
      </w:pPr>
      <w:r w:rsidRPr="00E140A7">
        <w:rPr>
          <w:rFonts w:ascii="Cambria" w:hAnsi="Cambria"/>
          <w:szCs w:val="24"/>
        </w:rPr>
        <w:t>Antichitate es</w:t>
      </w:r>
      <w:r w:rsidRPr="00E140A7">
        <w:rPr>
          <w:rFonts w:ascii="Cambria" w:hAnsi="Cambria"/>
          <w:szCs w:val="24"/>
        </w:rPr>
        <w:t>te cunoscut</w:t>
      </w:r>
      <w:r w:rsidRPr="00E140A7">
        <w:rPr>
          <w:rFonts w:ascii="Cambria" w:hAnsi="Cambria"/>
          <w:szCs w:val="24"/>
          <w:vertAlign w:val="superscript"/>
        </w:rPr>
        <w:footnoteReference w:id="614"/>
      </w:r>
      <w:r w:rsidRPr="00E140A7">
        <w:rPr>
          <w:rFonts w:ascii="Cambria" w:hAnsi="Cambria"/>
          <w:szCs w:val="24"/>
        </w:rPr>
        <w:t>.</w:t>
      </w:r>
    </w:p>
    <w:p w:rsidR="00444418" w:rsidRPr="00E140A7" w:rsidRDefault="00456406">
      <w:pPr>
        <w:spacing w:after="33"/>
        <w:ind w:left="-15" w:right="0"/>
        <w:rPr>
          <w:rFonts w:ascii="Cambria" w:hAnsi="Cambria"/>
          <w:szCs w:val="24"/>
        </w:rPr>
      </w:pPr>
      <w:r w:rsidRPr="00E140A7">
        <w:rPr>
          <w:rFonts w:ascii="Cambria" w:hAnsi="Cambria"/>
          <w:i/>
          <w:szCs w:val="24"/>
        </w:rPr>
        <w:t>Ulpia Traiana Sarmizegetusa</w:t>
      </w:r>
      <w:r w:rsidRPr="00E140A7">
        <w:rPr>
          <w:rFonts w:ascii="Cambria" w:hAnsi="Cambria"/>
          <w:szCs w:val="24"/>
        </w:rPr>
        <w:t>. Este cel mai bine cunoscut oraş al Daciei</w:t>
      </w:r>
      <w:r w:rsidRPr="00E140A7">
        <w:rPr>
          <w:rFonts w:ascii="Cambria" w:hAnsi="Cambria"/>
          <w:szCs w:val="24"/>
          <w:vertAlign w:val="superscript"/>
        </w:rPr>
        <w:footnoteReference w:id="615"/>
      </w:r>
      <w:r w:rsidRPr="00E140A7">
        <w:rPr>
          <w:rFonts w:ascii="Cambria" w:hAnsi="Cambria"/>
          <w:szCs w:val="24"/>
        </w:rPr>
        <w:t xml:space="preserve">. Oraşul a apărut prin colonizare, ca o </w:t>
      </w:r>
      <w:r w:rsidRPr="00E140A7">
        <w:rPr>
          <w:rFonts w:ascii="Cambria" w:hAnsi="Cambria"/>
          <w:i/>
          <w:szCs w:val="24"/>
        </w:rPr>
        <w:t>colonia deducta</w:t>
      </w:r>
      <w:r w:rsidRPr="00E140A7">
        <w:rPr>
          <w:rFonts w:ascii="Cambria" w:hAnsi="Cambria"/>
          <w:szCs w:val="24"/>
        </w:rPr>
        <w:t xml:space="preserve"> într-o ţară abia supusă, în curs de pacificare. Inscripţia de fundare</w:t>
      </w:r>
      <w:r w:rsidRPr="00E140A7">
        <w:rPr>
          <w:rFonts w:ascii="Cambria" w:hAnsi="Cambria"/>
          <w:szCs w:val="24"/>
          <w:vertAlign w:val="superscript"/>
        </w:rPr>
        <w:footnoteReference w:id="616"/>
      </w:r>
      <w:r w:rsidRPr="00E140A7">
        <w:rPr>
          <w:rFonts w:ascii="Cambria" w:hAnsi="Cambria"/>
          <w:szCs w:val="24"/>
        </w:rPr>
        <w:t xml:space="preserve"> de la tetrapylonul forului de piatră menţion</w:t>
      </w:r>
      <w:r w:rsidRPr="00E140A7">
        <w:rPr>
          <w:rFonts w:ascii="Cambria" w:hAnsi="Cambria"/>
          <w:szCs w:val="24"/>
        </w:rPr>
        <w:t>ează numele guvernatorului Decimus Terentius Scaurianus aflat în fruntea Daciei în perioada ?/108 –110/?. Potrivit acestei inscripţii este probabil ca oraşul să fi fost întemeiat la 18 septembrie 106, eventual abia la 18 septembrie 107</w:t>
      </w:r>
      <w:r w:rsidRPr="00E140A7">
        <w:rPr>
          <w:rFonts w:ascii="Cambria" w:hAnsi="Cambria"/>
          <w:szCs w:val="24"/>
          <w:vertAlign w:val="superscript"/>
        </w:rPr>
        <w:footnoteReference w:id="617"/>
      </w:r>
      <w:r w:rsidRPr="00E140A7">
        <w:rPr>
          <w:rFonts w:ascii="Cambria" w:hAnsi="Cambria"/>
          <w:szCs w:val="24"/>
        </w:rPr>
        <w:t xml:space="preserve">. Rolul oraşului de </w:t>
      </w:r>
      <w:r w:rsidRPr="00E140A7">
        <w:rPr>
          <w:rFonts w:ascii="Cambria" w:hAnsi="Cambria"/>
          <w:szCs w:val="24"/>
        </w:rPr>
        <w:t>reşedinţă a guvernatorului rămâne problematic. În schimb, a fost identificat şi cercetat sediul procuratorului financiar al celor Trei Dacii –</w:t>
      </w:r>
      <w:r w:rsidRPr="00E140A7">
        <w:rPr>
          <w:rFonts w:ascii="Cambria" w:hAnsi="Cambria"/>
          <w:i/>
          <w:szCs w:val="24"/>
        </w:rPr>
        <w:t>domus procuratoris</w:t>
      </w:r>
      <w:r w:rsidRPr="00E140A7">
        <w:rPr>
          <w:rFonts w:ascii="Cambria" w:hAnsi="Cambria"/>
          <w:szCs w:val="24"/>
          <w:vertAlign w:val="superscript"/>
        </w:rPr>
        <w:footnoteReference w:id="61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Prezenţa ştampilelor legiunii IIII Flavia Felix atestă participarea militarilor la construire</w:t>
      </w:r>
      <w:r w:rsidRPr="00E140A7">
        <w:rPr>
          <w:rFonts w:ascii="Cambria" w:hAnsi="Cambria"/>
          <w:szCs w:val="24"/>
        </w:rPr>
        <w:t>a coloniei</w:t>
      </w:r>
      <w:r w:rsidRPr="00E140A7">
        <w:rPr>
          <w:rFonts w:ascii="Cambria" w:hAnsi="Cambria"/>
          <w:szCs w:val="24"/>
          <w:vertAlign w:val="superscript"/>
        </w:rPr>
        <w:footnoteReference w:id="619"/>
      </w:r>
      <w:r w:rsidRPr="00E140A7">
        <w:rPr>
          <w:rFonts w:ascii="Cambria" w:hAnsi="Cambria"/>
          <w:szCs w:val="24"/>
        </w:rPr>
        <w:t>. Nu este clar dacă complexul numit „faza de lemn a forului” fusese construit, de la început, drept centru civil al coloniei. Descoperirile arheologice par să asigure interpretarea în sensul unei prime faze, militare, de construcţii de lemn, nem</w:t>
      </w:r>
      <w:r w:rsidRPr="00E140A7">
        <w:rPr>
          <w:rFonts w:ascii="Cambria" w:hAnsi="Cambria"/>
          <w:szCs w:val="24"/>
        </w:rPr>
        <w:t xml:space="preserve">ijlocit înainte de întemeierea coloniei. De altfel, aspectul iniţial al forului (faza de lemn) pare a confirma prezenţa unei </w:t>
      </w:r>
      <w:r w:rsidRPr="00E140A7">
        <w:rPr>
          <w:rFonts w:ascii="Cambria" w:hAnsi="Cambria"/>
          <w:i/>
          <w:szCs w:val="24"/>
        </w:rPr>
        <w:t>principia</w:t>
      </w:r>
      <w:r w:rsidRPr="00E140A7">
        <w:rPr>
          <w:rFonts w:ascii="Cambria" w:hAnsi="Cambria"/>
          <w:szCs w:val="24"/>
        </w:rPr>
        <w:t xml:space="preserve"> legionare</w:t>
      </w:r>
      <w:r w:rsidRPr="00E140A7">
        <w:rPr>
          <w:rFonts w:ascii="Cambria" w:hAnsi="Cambria"/>
          <w:szCs w:val="24"/>
          <w:vertAlign w:val="superscript"/>
        </w:rPr>
        <w:footnoteReference w:id="620"/>
      </w:r>
      <w:r w:rsidRPr="00E140A7">
        <w:rPr>
          <w:rFonts w:ascii="Cambria" w:hAnsi="Cambria"/>
          <w:szCs w:val="24"/>
        </w:rPr>
        <w:t xml:space="preserve">. Prof. I. Piso, conducătorul colectivului de cercetare de la </w:t>
      </w:r>
    </w:p>
    <w:p w:rsidR="00444418" w:rsidRPr="00E140A7" w:rsidRDefault="00456406">
      <w:pPr>
        <w:ind w:left="-15" w:right="0" w:firstLine="0"/>
        <w:rPr>
          <w:rFonts w:ascii="Cambria" w:hAnsi="Cambria"/>
          <w:szCs w:val="24"/>
        </w:rPr>
      </w:pPr>
      <w:r w:rsidRPr="00E140A7">
        <w:rPr>
          <w:rFonts w:ascii="Cambria" w:hAnsi="Cambria"/>
          <w:szCs w:val="24"/>
        </w:rPr>
        <w:t xml:space="preserve">Sarmizegetusa, consideră că rezultatele </w:t>
      </w:r>
      <w:r w:rsidRPr="00E140A7">
        <w:rPr>
          <w:rFonts w:ascii="Cambria" w:hAnsi="Cambria"/>
          <w:szCs w:val="24"/>
        </w:rPr>
        <w:t>cercetărilor recente în for dovedesc că a existat de la început aceeaşi planimetrie, prin urmare chiar şi faza de lemn aparţine unui ansamblu civil.</w:t>
      </w:r>
    </w:p>
    <w:p w:rsidR="00444418" w:rsidRPr="00E140A7" w:rsidRDefault="00456406">
      <w:pPr>
        <w:ind w:left="-15" w:right="0"/>
        <w:rPr>
          <w:rFonts w:ascii="Cambria" w:hAnsi="Cambria"/>
          <w:szCs w:val="24"/>
        </w:rPr>
      </w:pPr>
      <w:r w:rsidRPr="00E140A7">
        <w:rPr>
          <w:rFonts w:ascii="Cambria" w:hAnsi="Cambria"/>
          <w:szCs w:val="24"/>
        </w:rPr>
        <w:t xml:space="preserve">Aspectul sitului arheologic şi numărul impresionant al inscripţiilor (peste 600) indică o </w:t>
      </w:r>
      <w:r w:rsidRPr="00E140A7">
        <w:rPr>
          <w:rFonts w:ascii="Cambria" w:hAnsi="Cambria"/>
          <w:szCs w:val="24"/>
        </w:rPr>
        <w:t xml:space="preserve">comunitate romană prosperă şi bine structurată, cu rol major încă de la începutul ei în întreaga provincie, adevărată metropolă a Daciei romane. Cetăţenii Sarmizegetusei au fost înscrişi în tribul </w:t>
      </w:r>
      <w:r w:rsidRPr="00E140A7">
        <w:rPr>
          <w:rFonts w:ascii="Cambria" w:hAnsi="Cambria"/>
          <w:i/>
          <w:szCs w:val="24"/>
        </w:rPr>
        <w:t>Papiria</w:t>
      </w:r>
      <w:r w:rsidRPr="00E140A7">
        <w:rPr>
          <w:rFonts w:ascii="Cambria" w:hAnsi="Cambria"/>
          <w:szCs w:val="24"/>
        </w:rPr>
        <w:t>, din care făcea parte şi fondatorul, împăratul Trai</w:t>
      </w:r>
      <w:r w:rsidRPr="00E140A7">
        <w:rPr>
          <w:rFonts w:ascii="Cambria" w:hAnsi="Cambria"/>
          <w:szCs w:val="24"/>
        </w:rPr>
        <w:t>an</w:t>
      </w:r>
      <w:r w:rsidRPr="00E140A7">
        <w:rPr>
          <w:rFonts w:ascii="Cambria" w:hAnsi="Cambria"/>
          <w:szCs w:val="24"/>
          <w:vertAlign w:val="superscript"/>
        </w:rPr>
        <w:footnoteReference w:id="621"/>
      </w:r>
      <w:r w:rsidRPr="00E140A7">
        <w:rPr>
          <w:rFonts w:ascii="Cambria" w:hAnsi="Cambria"/>
          <w:szCs w:val="24"/>
        </w:rPr>
        <w:t xml:space="preserve">. Nu numai oraşul, ci şi teritoriul Sarmizegetusei a fost colonizat cu cetăţeni romani, după cum relevă stela funerară a lui Q. Canius Restitutus descoperită la </w:t>
      </w:r>
      <w:r w:rsidRPr="00E140A7">
        <w:rPr>
          <w:rFonts w:ascii="Cambria" w:hAnsi="Cambria"/>
          <w:i/>
          <w:szCs w:val="24"/>
        </w:rPr>
        <w:t xml:space="preserve">Ad Mediam </w:t>
      </w:r>
      <w:r w:rsidRPr="00E140A7">
        <w:rPr>
          <w:rFonts w:ascii="Cambria" w:hAnsi="Cambria"/>
          <w:szCs w:val="24"/>
        </w:rPr>
        <w:t>(Mehadia)</w:t>
      </w:r>
      <w:r w:rsidRPr="00E140A7">
        <w:rPr>
          <w:rFonts w:ascii="Cambria" w:hAnsi="Cambria"/>
          <w:szCs w:val="24"/>
          <w:vertAlign w:val="superscript"/>
        </w:rPr>
        <w:footnoteReference w:id="62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Oraşul a fost înzestrat cu un teritoriu extrem de întins, care cuprind</w:t>
      </w:r>
      <w:r w:rsidRPr="00E140A7">
        <w:rPr>
          <w:rFonts w:ascii="Cambria" w:hAnsi="Cambria"/>
          <w:szCs w:val="24"/>
        </w:rPr>
        <w:t xml:space="preserve">ea aproape tot centrul provinciei. Astfel, coloniştii –cetăţeni romani </w:t>
      </w:r>
      <w:r w:rsidRPr="00E140A7">
        <w:rPr>
          <w:rFonts w:ascii="Cambria" w:hAnsi="Cambria"/>
          <w:i/>
          <w:szCs w:val="24"/>
        </w:rPr>
        <w:t xml:space="preserve">optimo iure- </w:t>
      </w:r>
      <w:r w:rsidRPr="00E140A7">
        <w:rPr>
          <w:rFonts w:ascii="Cambria" w:hAnsi="Cambria"/>
          <w:szCs w:val="24"/>
        </w:rPr>
        <w:t xml:space="preserve"> dobândeau practic controlul economic asupra celor mai importante resurse ale noii provincii. La avantajele materiale şi juridice se adăuga </w:t>
      </w:r>
      <w:r w:rsidRPr="00E140A7">
        <w:rPr>
          <w:rFonts w:ascii="Cambria" w:hAnsi="Cambria"/>
          <w:szCs w:val="24"/>
        </w:rPr>
        <w:lastRenderedPageBreak/>
        <w:t>prestigiul unei comunităţi de ce</w:t>
      </w:r>
      <w:r w:rsidRPr="00E140A7">
        <w:rPr>
          <w:rFonts w:ascii="Cambria" w:hAnsi="Cambria"/>
          <w:szCs w:val="24"/>
        </w:rPr>
        <w:t>tăţeni romani într-o lume provincială pestriţă şi renumele primului loc al cultului imperial în noua provincie.</w:t>
      </w:r>
    </w:p>
    <w:p w:rsidR="00444418" w:rsidRPr="00E140A7" w:rsidRDefault="00456406">
      <w:pPr>
        <w:spacing w:after="45"/>
        <w:ind w:left="-15" w:right="0"/>
        <w:rPr>
          <w:rFonts w:ascii="Cambria" w:hAnsi="Cambria"/>
          <w:szCs w:val="24"/>
        </w:rPr>
      </w:pPr>
      <w:r w:rsidRPr="00E140A7">
        <w:rPr>
          <w:rFonts w:ascii="Cambria" w:hAnsi="Cambria"/>
          <w:szCs w:val="24"/>
        </w:rPr>
        <w:t xml:space="preserve">Descoperiri recente arată că oraşul a avut de la început numele complet de </w:t>
      </w:r>
      <w:r w:rsidRPr="00E140A7">
        <w:rPr>
          <w:rFonts w:ascii="Cambria" w:hAnsi="Cambria"/>
          <w:i/>
          <w:szCs w:val="24"/>
        </w:rPr>
        <w:t>Colonia Ulpia Traiana Augusta Dacica Sarmizegetusa</w:t>
      </w:r>
      <w:r w:rsidRPr="00E140A7">
        <w:rPr>
          <w:rFonts w:ascii="Cambria" w:hAnsi="Cambria"/>
          <w:szCs w:val="24"/>
          <w:vertAlign w:val="superscript"/>
        </w:rPr>
        <w:footnoteReference w:id="623"/>
      </w:r>
      <w:r w:rsidRPr="00E140A7">
        <w:rPr>
          <w:rFonts w:ascii="Cambria" w:hAnsi="Cambria"/>
          <w:szCs w:val="24"/>
        </w:rPr>
        <w:t>. Acest element ar</w:t>
      </w:r>
      <w:r w:rsidRPr="00E140A7">
        <w:rPr>
          <w:rFonts w:ascii="Cambria" w:hAnsi="Cambria"/>
          <w:szCs w:val="24"/>
        </w:rPr>
        <w:t>uncă o nouă lumină asupra intenţiilor lui Traian faţă de dacii învinşi</w:t>
      </w:r>
      <w:r w:rsidRPr="00E140A7">
        <w:rPr>
          <w:rFonts w:ascii="Cambria" w:hAnsi="Cambria"/>
          <w:szCs w:val="24"/>
          <w:vertAlign w:val="superscript"/>
        </w:rPr>
        <w:footnoteReference w:id="62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Epitetul </w:t>
      </w:r>
      <w:r w:rsidRPr="00E140A7">
        <w:rPr>
          <w:rFonts w:ascii="Cambria" w:hAnsi="Cambria"/>
          <w:i/>
          <w:szCs w:val="24"/>
        </w:rPr>
        <w:t>Metropolis</w:t>
      </w:r>
      <w:r w:rsidRPr="00E140A7">
        <w:rPr>
          <w:rFonts w:ascii="Cambria" w:hAnsi="Cambria"/>
          <w:szCs w:val="24"/>
        </w:rPr>
        <w:t>, menit să sublinieze rolul proeminent al ctitoriei lui Traian în dezvoltarea urbană a Daciei pare a data doar începând cu domnia lui Severus Alexander</w:t>
      </w:r>
      <w:r w:rsidRPr="00E140A7">
        <w:rPr>
          <w:rFonts w:ascii="Cambria" w:hAnsi="Cambria"/>
          <w:szCs w:val="24"/>
          <w:vertAlign w:val="superscript"/>
        </w:rPr>
        <w:footnoteReference w:id="625"/>
      </w:r>
      <w:r w:rsidRPr="00E140A7">
        <w:rPr>
          <w:rFonts w:ascii="Cambria" w:hAnsi="Cambria"/>
          <w:szCs w:val="24"/>
        </w:rPr>
        <w:t xml:space="preserve">; epitetul </w:t>
      </w:r>
      <w:r w:rsidRPr="00E140A7">
        <w:rPr>
          <w:rFonts w:ascii="Cambria" w:hAnsi="Cambria"/>
          <w:i/>
          <w:szCs w:val="24"/>
        </w:rPr>
        <w:t>M</w:t>
      </w:r>
      <w:r w:rsidRPr="00E140A7">
        <w:rPr>
          <w:rFonts w:ascii="Cambria" w:hAnsi="Cambria"/>
          <w:i/>
          <w:szCs w:val="24"/>
        </w:rPr>
        <w:t>etropolis</w:t>
      </w:r>
      <w:r w:rsidRPr="00E140A7">
        <w:rPr>
          <w:rFonts w:ascii="Cambria" w:hAnsi="Cambria"/>
          <w:szCs w:val="24"/>
        </w:rPr>
        <w:t xml:space="preserve"> subliniază şi calitatea Sarmizegetusei de centru al cultului imperial.</w:t>
      </w:r>
    </w:p>
    <w:p w:rsidR="00444418" w:rsidRPr="00E140A7" w:rsidRDefault="00456406">
      <w:pPr>
        <w:ind w:left="-15" w:right="0"/>
        <w:rPr>
          <w:rFonts w:ascii="Cambria" w:hAnsi="Cambria"/>
          <w:szCs w:val="24"/>
        </w:rPr>
      </w:pPr>
      <w:r w:rsidRPr="00E140A7">
        <w:rPr>
          <w:rFonts w:ascii="Cambria" w:hAnsi="Cambria"/>
          <w:szCs w:val="24"/>
        </w:rPr>
        <w:t xml:space="preserve">Oraşul a beneficiat de </w:t>
      </w:r>
      <w:r w:rsidRPr="00E140A7">
        <w:rPr>
          <w:rFonts w:ascii="Cambria" w:hAnsi="Cambria"/>
          <w:i/>
          <w:szCs w:val="24"/>
        </w:rPr>
        <w:t>ius Italicum</w:t>
      </w:r>
      <w:r w:rsidRPr="00E140A7">
        <w:rPr>
          <w:rFonts w:ascii="Cambria" w:hAnsi="Cambria"/>
          <w:szCs w:val="24"/>
          <w:vertAlign w:val="superscript"/>
        </w:rPr>
        <w:footnoteReference w:id="626"/>
      </w:r>
      <w:r w:rsidRPr="00E140A7">
        <w:rPr>
          <w:rFonts w:ascii="Cambria" w:hAnsi="Cambria"/>
          <w:i/>
          <w:szCs w:val="24"/>
        </w:rPr>
        <w:t>.</w:t>
      </w:r>
      <w:r w:rsidRPr="00E140A7">
        <w:rPr>
          <w:rFonts w:ascii="Cambria" w:hAnsi="Cambria"/>
          <w:szCs w:val="24"/>
        </w:rPr>
        <w:t xml:space="preserve"> S-a afirmat că acest privilegiu însemnat i-ar fi fost acordat încă de la întemeiere</w:t>
      </w:r>
      <w:r w:rsidRPr="00E140A7">
        <w:rPr>
          <w:rFonts w:ascii="Cambria" w:hAnsi="Cambria"/>
          <w:szCs w:val="24"/>
          <w:vertAlign w:val="superscript"/>
        </w:rPr>
        <w:footnoteReference w:id="627"/>
      </w:r>
      <w:r w:rsidRPr="00E140A7">
        <w:rPr>
          <w:rFonts w:ascii="Cambria" w:hAnsi="Cambria"/>
          <w:szCs w:val="24"/>
        </w:rPr>
        <w:t>. Astăzi, pe baza analogiilor cu alte cazuri cunoscut</w:t>
      </w:r>
      <w:r w:rsidRPr="00E140A7">
        <w:rPr>
          <w:rFonts w:ascii="Cambria" w:hAnsi="Cambria"/>
          <w:szCs w:val="24"/>
        </w:rPr>
        <w:t xml:space="preserve">e precum şi a evoluţiei teritoriale a coloniei, se consideră că oraşul va fi primit </w:t>
      </w:r>
      <w:r w:rsidRPr="00E140A7">
        <w:rPr>
          <w:rFonts w:ascii="Cambria" w:hAnsi="Cambria"/>
          <w:i/>
          <w:szCs w:val="24"/>
        </w:rPr>
        <w:t>ius Italicum</w:t>
      </w:r>
      <w:r w:rsidRPr="00E140A7">
        <w:rPr>
          <w:rFonts w:ascii="Cambria" w:hAnsi="Cambria"/>
          <w:szCs w:val="24"/>
        </w:rPr>
        <w:t xml:space="preserve"> abia în timpul lui Septimius Severus</w:t>
      </w:r>
      <w:r w:rsidRPr="00E140A7">
        <w:rPr>
          <w:rFonts w:ascii="Cambria" w:hAnsi="Cambria"/>
          <w:szCs w:val="24"/>
          <w:vertAlign w:val="superscript"/>
        </w:rPr>
        <w:footnoteReference w:id="628"/>
      </w:r>
      <w:r w:rsidRPr="00E140A7">
        <w:rPr>
          <w:rFonts w:ascii="Cambria" w:hAnsi="Cambria"/>
          <w:szCs w:val="24"/>
        </w:rPr>
        <w:t>, ca o compensaţie pentru pierderile teritoriale suferite.</w:t>
      </w:r>
    </w:p>
    <w:p w:rsidR="00444418" w:rsidRPr="00E140A7" w:rsidRDefault="00456406">
      <w:pPr>
        <w:ind w:left="-15" w:right="0"/>
        <w:jc w:val="left"/>
        <w:rPr>
          <w:rFonts w:ascii="Cambria" w:hAnsi="Cambria"/>
          <w:szCs w:val="24"/>
        </w:rPr>
      </w:pPr>
      <w:r w:rsidRPr="00E140A7">
        <w:rPr>
          <w:rFonts w:ascii="Cambria" w:hAnsi="Cambria"/>
          <w:szCs w:val="24"/>
        </w:rPr>
        <w:t>Teritoriul administrat de colonia Ulpia Traiana Sarmizegetusa a</w:t>
      </w:r>
      <w:r w:rsidRPr="00E140A7">
        <w:rPr>
          <w:rFonts w:ascii="Cambria" w:hAnsi="Cambria"/>
          <w:szCs w:val="24"/>
        </w:rPr>
        <w:t>pare ca foarte întins şi foarte important, cuprinzând tot centrul Daciei Superior</w:t>
      </w:r>
      <w:r w:rsidRPr="00E140A7">
        <w:rPr>
          <w:rFonts w:ascii="Cambria" w:hAnsi="Cambria"/>
          <w:szCs w:val="24"/>
          <w:vertAlign w:val="superscript"/>
        </w:rPr>
        <w:footnoteReference w:id="629"/>
      </w:r>
      <w:r w:rsidRPr="00E140A7">
        <w:rPr>
          <w:rFonts w:ascii="Cambria" w:hAnsi="Cambria"/>
          <w:szCs w:val="24"/>
        </w:rPr>
        <w:t>. Teritoriul atribuit coloniei pare să fi inclus portul fluvial Dierna, culoarul Timiş-</w:t>
      </w:r>
      <w:r w:rsidRPr="00E140A7">
        <w:rPr>
          <w:rFonts w:ascii="Cambria" w:hAnsi="Cambria"/>
          <w:szCs w:val="24"/>
        </w:rPr>
        <w:lastRenderedPageBreak/>
        <w:t>Cerna, depresiunea Haţegului cu valea Streiului, cursul mijlociu al Mureşului, de la Mi</w:t>
      </w:r>
      <w:r w:rsidRPr="00E140A7">
        <w:rPr>
          <w:rFonts w:ascii="Cambria" w:hAnsi="Cambria"/>
          <w:szCs w:val="24"/>
        </w:rPr>
        <w:t xml:space="preserve">cia la Germisara, valea Ampoiului inferior (cu importantul acces la minele de aur), valea inferioară a Târnavelor, cursul inferior al Sebeşului şi depresiunea Miercurea Sibiului. Este posibil ca în acest vast teritoriu diferite porţiuni şi diferiţi </w:t>
      </w:r>
      <w:r w:rsidRPr="00E140A7">
        <w:rPr>
          <w:rFonts w:ascii="Cambria" w:hAnsi="Cambria"/>
          <w:i/>
          <w:szCs w:val="24"/>
        </w:rPr>
        <w:t>pagi</w:t>
      </w:r>
      <w:r w:rsidRPr="00E140A7">
        <w:rPr>
          <w:rFonts w:ascii="Cambria" w:hAnsi="Cambria"/>
          <w:szCs w:val="24"/>
        </w:rPr>
        <w:t xml:space="preserve"> să</w:t>
      </w:r>
      <w:r w:rsidRPr="00E140A7">
        <w:rPr>
          <w:rFonts w:ascii="Cambria" w:hAnsi="Cambria"/>
          <w:szCs w:val="24"/>
        </w:rPr>
        <w:t xml:space="preserve"> nu fi avut continuitate teritorială. Oricum, din acest vast ansamblu se desprindeau micile teritorii administrate de garnizoanele militare auxiliare, zona limitrofă castrului legionar de la Apulum şi </w:t>
      </w:r>
      <w:r w:rsidRPr="00E140A7">
        <w:rPr>
          <w:rFonts w:ascii="Cambria" w:hAnsi="Cambria"/>
          <w:i/>
          <w:szCs w:val="24"/>
        </w:rPr>
        <w:t>prata legionis</w:t>
      </w:r>
      <w:r w:rsidRPr="00E140A7">
        <w:rPr>
          <w:rFonts w:ascii="Cambria" w:hAnsi="Cambria"/>
          <w:szCs w:val="24"/>
        </w:rPr>
        <w:t>. Vastul teritoriu colonial al Sarmizeget</w:t>
      </w:r>
      <w:r w:rsidRPr="00E140A7">
        <w:rPr>
          <w:rFonts w:ascii="Cambria" w:hAnsi="Cambria"/>
          <w:szCs w:val="24"/>
        </w:rPr>
        <w:t xml:space="preserve">usei s-a redus mult în perioadele următoare, din el desprinzându-se noi </w:t>
      </w:r>
      <w:r w:rsidRPr="00E140A7">
        <w:rPr>
          <w:rFonts w:ascii="Cambria" w:hAnsi="Cambria"/>
          <w:i/>
          <w:szCs w:val="24"/>
        </w:rPr>
        <w:t xml:space="preserve">civitates </w:t>
      </w:r>
      <w:r w:rsidRPr="00E140A7">
        <w:rPr>
          <w:rFonts w:ascii="Cambria" w:hAnsi="Cambria"/>
          <w:szCs w:val="24"/>
        </w:rPr>
        <w:t>de statut urban.</w:t>
      </w:r>
    </w:p>
    <w:p w:rsidR="00444418" w:rsidRPr="00E140A7" w:rsidRDefault="00456406">
      <w:pPr>
        <w:ind w:left="-15" w:right="0"/>
        <w:rPr>
          <w:rFonts w:ascii="Cambria" w:hAnsi="Cambria"/>
          <w:szCs w:val="24"/>
        </w:rPr>
      </w:pPr>
      <w:r w:rsidRPr="00E140A7">
        <w:rPr>
          <w:rFonts w:ascii="Cambria" w:hAnsi="Cambria"/>
          <w:i/>
          <w:szCs w:val="24"/>
        </w:rPr>
        <w:t>Napoca</w:t>
      </w:r>
      <w:r w:rsidRPr="00E140A7">
        <w:rPr>
          <w:rFonts w:ascii="Cambria" w:hAnsi="Cambria"/>
          <w:szCs w:val="24"/>
          <w:vertAlign w:val="superscript"/>
        </w:rPr>
        <w:footnoteReference w:id="630"/>
      </w:r>
      <w:r w:rsidRPr="00E140A7">
        <w:rPr>
          <w:rFonts w:ascii="Cambria" w:hAnsi="Cambria"/>
          <w:szCs w:val="24"/>
        </w:rPr>
        <w:t>. Numele Napoca este dacic, dar încă nu ştim unde se afla aşezarea dacică – probabil pe una din înălţimile înconjurătoare. Prima menţiune epigrafică a</w:t>
      </w:r>
      <w:r w:rsidRPr="00E140A7">
        <w:rPr>
          <w:rFonts w:ascii="Cambria" w:hAnsi="Cambria"/>
          <w:szCs w:val="24"/>
        </w:rPr>
        <w:t xml:space="preserve"> localităţii romane Napoca (un </w:t>
      </w:r>
      <w:r w:rsidRPr="00E140A7">
        <w:rPr>
          <w:rFonts w:ascii="Cambria" w:hAnsi="Cambria"/>
          <w:i/>
          <w:szCs w:val="24"/>
        </w:rPr>
        <w:t xml:space="preserve">vicus </w:t>
      </w:r>
      <w:r w:rsidRPr="00E140A7">
        <w:rPr>
          <w:rFonts w:ascii="Cambria" w:hAnsi="Cambria"/>
          <w:szCs w:val="24"/>
        </w:rPr>
        <w:t xml:space="preserve">la acea dată) datează din anul 108 p. Chr.: este vorba de </w:t>
      </w:r>
      <w:r w:rsidRPr="00E140A7">
        <w:rPr>
          <w:rFonts w:ascii="Cambria" w:hAnsi="Cambria"/>
          <w:i/>
          <w:szCs w:val="24"/>
        </w:rPr>
        <w:t>milliarium-</w:t>
      </w:r>
      <w:r w:rsidRPr="00E140A7">
        <w:rPr>
          <w:rFonts w:ascii="Cambria" w:hAnsi="Cambria"/>
          <w:szCs w:val="24"/>
        </w:rPr>
        <w:t>ul („bornă kilometrică”) de la Aiton</w:t>
      </w:r>
      <w:r w:rsidRPr="00E140A7">
        <w:rPr>
          <w:rFonts w:ascii="Cambria" w:hAnsi="Cambria"/>
          <w:szCs w:val="24"/>
          <w:vertAlign w:val="superscript"/>
        </w:rPr>
        <w:footnoteReference w:id="631"/>
      </w:r>
      <w:r w:rsidRPr="00E140A7">
        <w:rPr>
          <w:rFonts w:ascii="Cambria" w:hAnsi="Cambria"/>
          <w:szCs w:val="24"/>
        </w:rPr>
        <w:t xml:space="preserve"> care menţionează trupa (</w:t>
      </w:r>
      <w:r w:rsidRPr="00E140A7">
        <w:rPr>
          <w:rFonts w:ascii="Cambria" w:hAnsi="Cambria"/>
          <w:i/>
          <w:szCs w:val="24"/>
        </w:rPr>
        <w:t>coh. I Flavia Ulpia</w:t>
      </w:r>
      <w:r w:rsidRPr="00E140A7">
        <w:rPr>
          <w:rFonts w:ascii="Cambria" w:hAnsi="Cambria"/>
          <w:szCs w:val="24"/>
        </w:rPr>
        <w:t xml:space="preserve"> </w:t>
      </w:r>
      <w:r w:rsidRPr="00E140A7">
        <w:rPr>
          <w:rFonts w:ascii="Cambria" w:hAnsi="Cambria"/>
          <w:i/>
          <w:szCs w:val="24"/>
        </w:rPr>
        <w:t>Hispanorum milliaria c.R. equitata</w:t>
      </w:r>
      <w:r w:rsidRPr="00E140A7">
        <w:rPr>
          <w:rFonts w:ascii="Cambria" w:hAnsi="Cambria"/>
          <w:szCs w:val="24"/>
        </w:rPr>
        <w:t>) ce construise tronsonul drumului</w:t>
      </w:r>
      <w:r w:rsidRPr="00E140A7">
        <w:rPr>
          <w:rFonts w:ascii="Cambria" w:hAnsi="Cambria"/>
          <w:szCs w:val="24"/>
        </w:rPr>
        <w:t xml:space="preserve"> imperial între Potaissa şi Napoca: </w:t>
      </w:r>
      <w:r w:rsidRPr="00E140A7">
        <w:rPr>
          <w:rFonts w:ascii="Cambria" w:hAnsi="Cambria"/>
          <w:i/>
          <w:szCs w:val="24"/>
        </w:rPr>
        <w:t xml:space="preserve">a Potaissa Napocae m(ilia) p(asum) X. </w:t>
      </w:r>
    </w:p>
    <w:p w:rsidR="00444418" w:rsidRPr="00E140A7" w:rsidRDefault="00456406">
      <w:pPr>
        <w:ind w:left="-15" w:right="0"/>
        <w:rPr>
          <w:rFonts w:ascii="Cambria" w:hAnsi="Cambria"/>
          <w:szCs w:val="24"/>
        </w:rPr>
      </w:pPr>
      <w:r w:rsidRPr="00E140A7">
        <w:rPr>
          <w:rFonts w:ascii="Cambria" w:hAnsi="Cambria"/>
          <w:szCs w:val="24"/>
        </w:rPr>
        <w:t xml:space="preserve">La Napoca cercetările arheologice au surprins un nivel timpuriu cu locuinţe din lemn şi ceramică amestecată, alături de vase romane apărând şi ceramică norico-pannonică şi ceramică </w:t>
      </w:r>
      <w:r w:rsidRPr="00E140A7">
        <w:rPr>
          <w:rFonts w:ascii="Cambria" w:hAnsi="Cambria"/>
          <w:szCs w:val="24"/>
        </w:rPr>
        <w:t>dacică lucrată cu mâna</w:t>
      </w:r>
      <w:r w:rsidRPr="00E140A7">
        <w:rPr>
          <w:rFonts w:ascii="Cambria" w:hAnsi="Cambria"/>
          <w:szCs w:val="24"/>
          <w:vertAlign w:val="superscript"/>
        </w:rPr>
        <w:footnoteReference w:id="632"/>
      </w:r>
      <w:r w:rsidRPr="00E140A7">
        <w:rPr>
          <w:rFonts w:ascii="Cambria" w:hAnsi="Cambria"/>
          <w:szCs w:val="24"/>
        </w:rPr>
        <w:t>; este vorba de prima locuire romană pe acest amplasament  –în această comunitate coloniştii norico-pannoni au avut un rol important-,  imediat după cucerire (perioada premunicipală)</w:t>
      </w:r>
      <w:r w:rsidRPr="00E140A7">
        <w:rPr>
          <w:rFonts w:ascii="Cambria" w:hAnsi="Cambria"/>
          <w:szCs w:val="24"/>
          <w:vertAlign w:val="superscript"/>
        </w:rPr>
        <w:footnoteReference w:id="633"/>
      </w:r>
      <w:r w:rsidRPr="00E140A7">
        <w:rPr>
          <w:rFonts w:ascii="Cambria" w:hAnsi="Cambria"/>
          <w:szCs w:val="24"/>
        </w:rPr>
        <w:t xml:space="preserve">. Cercetările arheologice din ultimii ani au scos </w:t>
      </w:r>
      <w:r w:rsidRPr="00E140A7">
        <w:rPr>
          <w:rFonts w:ascii="Cambria" w:hAnsi="Cambria"/>
          <w:szCs w:val="24"/>
        </w:rPr>
        <w:t xml:space="preserve">în evidenţă structura </w:t>
      </w:r>
      <w:r w:rsidRPr="00E140A7">
        <w:rPr>
          <w:rFonts w:ascii="Cambria" w:hAnsi="Cambria"/>
          <w:szCs w:val="24"/>
        </w:rPr>
        <w:lastRenderedPageBreak/>
        <w:t xml:space="preserve">populaţiei de la începuturile Provinciei. Pe lângă ceramica şi alte artefacte aduse sau fabricate de colonişti, a fost descoperită şi ceramică dacică. Autohtonii erau, prin urmare, prezenţi. S-a putut stabili şi originea unora dintre </w:t>
      </w:r>
      <w:r w:rsidRPr="00E140A7">
        <w:rPr>
          <w:rFonts w:ascii="Cambria" w:hAnsi="Cambria"/>
          <w:szCs w:val="24"/>
        </w:rPr>
        <w:t>colonişti. Cei mai mulţi veneau din provinciile occidentale cu substrat celtic, din Noricum şi Pannonia, alţii din provinciile balcanice sau din Orient. Pe aceşti din urmă îi cunoaştem datorită onomasticii şi a divinităţilor cărora li se închinau.</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Municipi</w:t>
      </w:r>
      <w:r w:rsidRPr="00E140A7">
        <w:rPr>
          <w:rFonts w:ascii="Cambria" w:hAnsi="Cambria"/>
          <w:szCs w:val="24"/>
        </w:rPr>
        <w:t>ul Napoca (</w:t>
      </w:r>
      <w:r w:rsidRPr="00E140A7">
        <w:rPr>
          <w:rFonts w:ascii="Cambria" w:hAnsi="Cambria"/>
          <w:i/>
          <w:szCs w:val="24"/>
        </w:rPr>
        <w:t xml:space="preserve">municipium Aelium </w:t>
      </w:r>
    </w:p>
    <w:p w:rsidR="00444418" w:rsidRPr="00E140A7" w:rsidRDefault="00456406">
      <w:pPr>
        <w:ind w:left="-15" w:right="0" w:firstLine="0"/>
        <w:rPr>
          <w:rFonts w:ascii="Cambria" w:hAnsi="Cambria"/>
          <w:szCs w:val="24"/>
        </w:rPr>
      </w:pPr>
      <w:r w:rsidRPr="00E140A7">
        <w:rPr>
          <w:rFonts w:ascii="Cambria" w:hAnsi="Cambria"/>
          <w:i/>
          <w:szCs w:val="24"/>
        </w:rPr>
        <w:t>Hadrianum Napocensium</w:t>
      </w:r>
      <w:r w:rsidRPr="00E140A7">
        <w:rPr>
          <w:rFonts w:ascii="Cambria" w:hAnsi="Cambria"/>
          <w:szCs w:val="24"/>
        </w:rPr>
        <w:t>) este întemeiat de Hadrian</w:t>
      </w:r>
      <w:r w:rsidRPr="00E140A7">
        <w:rPr>
          <w:rFonts w:ascii="Cambria" w:hAnsi="Cambria"/>
          <w:szCs w:val="24"/>
          <w:vertAlign w:val="superscript"/>
        </w:rPr>
        <w:footnoteReference w:id="634"/>
      </w:r>
      <w:r w:rsidRPr="00E140A7">
        <w:rPr>
          <w:rFonts w:ascii="Cambria" w:hAnsi="Cambria"/>
          <w:szCs w:val="24"/>
        </w:rPr>
        <w:t xml:space="preserve">; cetăţenii sunt înscrişi în tribul </w:t>
      </w:r>
      <w:r w:rsidRPr="00E140A7">
        <w:rPr>
          <w:rFonts w:ascii="Cambria" w:hAnsi="Cambria"/>
          <w:i/>
          <w:szCs w:val="24"/>
        </w:rPr>
        <w:t>Sergia</w:t>
      </w:r>
      <w:r w:rsidRPr="00E140A7">
        <w:rPr>
          <w:rFonts w:ascii="Cambria" w:hAnsi="Cambria"/>
          <w:szCs w:val="24"/>
        </w:rPr>
        <w:t>, din care făcea parte şi împăratul patron al oraşului. Importanţa oraşului a crescut prin stabilirea reşedinţei procuratorului presidi</w:t>
      </w:r>
      <w:r w:rsidRPr="00E140A7">
        <w:rPr>
          <w:rFonts w:ascii="Cambria" w:hAnsi="Cambria"/>
          <w:szCs w:val="24"/>
        </w:rPr>
        <w:t xml:space="preserve">al al Daciei Porolissensis. Oraşul devine </w:t>
      </w:r>
      <w:r w:rsidRPr="00E140A7">
        <w:rPr>
          <w:rFonts w:ascii="Cambria" w:hAnsi="Cambria"/>
          <w:i/>
          <w:szCs w:val="24"/>
        </w:rPr>
        <w:t xml:space="preserve">colonia </w:t>
      </w:r>
      <w:r w:rsidRPr="00E140A7">
        <w:rPr>
          <w:rFonts w:ascii="Cambria" w:hAnsi="Cambria"/>
          <w:szCs w:val="24"/>
        </w:rPr>
        <w:t>(</w:t>
      </w:r>
      <w:r w:rsidRPr="00E140A7">
        <w:rPr>
          <w:rFonts w:ascii="Cambria" w:hAnsi="Cambria"/>
          <w:i/>
          <w:szCs w:val="24"/>
        </w:rPr>
        <w:t xml:space="preserve">colonia </w:t>
      </w:r>
    </w:p>
    <w:p w:rsidR="00444418" w:rsidRPr="00E140A7" w:rsidRDefault="00456406">
      <w:pPr>
        <w:spacing w:after="33"/>
        <w:ind w:left="-15" w:right="0" w:firstLine="0"/>
        <w:rPr>
          <w:rFonts w:ascii="Cambria" w:hAnsi="Cambria"/>
          <w:szCs w:val="24"/>
        </w:rPr>
      </w:pPr>
      <w:r w:rsidRPr="00E140A7">
        <w:rPr>
          <w:rFonts w:ascii="Cambria" w:hAnsi="Cambria"/>
          <w:i/>
          <w:szCs w:val="24"/>
        </w:rPr>
        <w:t>Aurelia Napoca</w:t>
      </w:r>
      <w:r w:rsidRPr="00E140A7">
        <w:rPr>
          <w:rFonts w:ascii="Cambria" w:hAnsi="Cambria"/>
          <w:szCs w:val="24"/>
        </w:rPr>
        <w:t>) în anii domniei lui Marcus Aurelius sau sub Commodus</w:t>
      </w:r>
      <w:r w:rsidRPr="00E140A7">
        <w:rPr>
          <w:rFonts w:ascii="Cambria" w:hAnsi="Cambria"/>
          <w:szCs w:val="24"/>
          <w:vertAlign w:val="superscript"/>
        </w:rPr>
        <w:footnoteReference w:id="635"/>
      </w:r>
      <w:r w:rsidRPr="00E140A7">
        <w:rPr>
          <w:rFonts w:ascii="Cambria" w:hAnsi="Cambria"/>
          <w:szCs w:val="24"/>
        </w:rPr>
        <w:t xml:space="preserve">. De la Septimius Severus primeşte </w:t>
      </w:r>
      <w:r w:rsidRPr="00E140A7">
        <w:rPr>
          <w:rFonts w:ascii="Cambria" w:hAnsi="Cambria"/>
          <w:i/>
          <w:szCs w:val="24"/>
        </w:rPr>
        <w:t>ius Italicum</w:t>
      </w:r>
      <w:r w:rsidRPr="00E140A7">
        <w:rPr>
          <w:rFonts w:ascii="Cambria" w:hAnsi="Cambria"/>
          <w:szCs w:val="24"/>
          <w:vertAlign w:val="superscript"/>
        </w:rPr>
        <w:footnoteReference w:id="63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Napoca a avut o incintă în </w:t>
      </w:r>
      <w:r w:rsidRPr="00E140A7">
        <w:rPr>
          <w:rFonts w:ascii="Cambria" w:hAnsi="Cambria"/>
          <w:i/>
          <w:szCs w:val="24"/>
        </w:rPr>
        <w:t xml:space="preserve">opus quadratum. </w:t>
      </w:r>
      <w:r w:rsidRPr="00E140A7">
        <w:rPr>
          <w:rFonts w:ascii="Cambria" w:hAnsi="Cambria"/>
          <w:szCs w:val="24"/>
        </w:rPr>
        <w:t xml:space="preserve">Localizarea </w:t>
      </w:r>
      <w:r w:rsidRPr="00E140A7">
        <w:rPr>
          <w:rFonts w:ascii="Cambria" w:hAnsi="Cambria"/>
          <w:i/>
          <w:szCs w:val="24"/>
        </w:rPr>
        <w:t>forum</w:t>
      </w:r>
      <w:r w:rsidRPr="00E140A7">
        <w:rPr>
          <w:rFonts w:ascii="Cambria" w:hAnsi="Cambria"/>
          <w:szCs w:val="24"/>
        </w:rPr>
        <w:t>-ului (aflat în Piaţa Unirii) prin săpăturile inedite efectuate în vecinătatea bisericii Sf. Mihail indică faptul că el era cuprins în treimea centrală a axului nord-sud al planului şi în acest caz tipul urbanistic este perfect cognoscibil. Între ziduri Na</w:t>
      </w:r>
      <w:r w:rsidRPr="00E140A7">
        <w:rPr>
          <w:rFonts w:ascii="Cambria" w:hAnsi="Cambria"/>
          <w:szCs w:val="24"/>
        </w:rPr>
        <w:t>poca romană măsura 30 de ha, dar se întindea şi în afara lor. La începutul anilor ‘90 s-au efectuat cercetări arheologice în Piaţa Muzeului şi în colţul parcului Caragiale cu str. V. Deleu; este pentru prima dată când cu ocazia unor lucrări cu scop edilita</w:t>
      </w:r>
      <w:r w:rsidRPr="00E140A7">
        <w:rPr>
          <w:rFonts w:ascii="Cambria" w:hAnsi="Cambria"/>
          <w:szCs w:val="24"/>
        </w:rPr>
        <w:t>r s-a trecut la dezvelirea în suprafaţă şi cercetarea stratigrafică a ruinelor oraşului roman.</w:t>
      </w:r>
    </w:p>
    <w:p w:rsidR="00444418" w:rsidRPr="00E140A7" w:rsidRDefault="00456406">
      <w:pPr>
        <w:ind w:left="-15" w:right="0"/>
        <w:rPr>
          <w:rFonts w:ascii="Cambria" w:hAnsi="Cambria"/>
          <w:szCs w:val="24"/>
        </w:rPr>
      </w:pPr>
      <w:r w:rsidRPr="00E140A7">
        <w:rPr>
          <w:rFonts w:ascii="Cambria" w:hAnsi="Cambria"/>
          <w:szCs w:val="24"/>
        </w:rPr>
        <w:t xml:space="preserve">Teritoriul oraşului Napoca cuprindea o mare parte a Daciei nordice, unde se aflau numeroase aşezări mai mici şi </w:t>
      </w:r>
      <w:r w:rsidRPr="00E140A7">
        <w:rPr>
          <w:rFonts w:ascii="Cambria" w:hAnsi="Cambria"/>
          <w:i/>
          <w:szCs w:val="24"/>
        </w:rPr>
        <w:t>villae rusticae</w:t>
      </w:r>
      <w:r w:rsidRPr="00E140A7">
        <w:rPr>
          <w:rFonts w:ascii="Cambria" w:hAnsi="Cambria"/>
          <w:szCs w:val="24"/>
        </w:rPr>
        <w:t>, adică ferme ale proprietarilor î</w:t>
      </w:r>
      <w:r w:rsidRPr="00E140A7">
        <w:rPr>
          <w:rFonts w:ascii="Cambria" w:hAnsi="Cambria"/>
          <w:szCs w:val="24"/>
        </w:rPr>
        <w:t xml:space="preserve">nstăriţi. Cele </w:t>
      </w:r>
      <w:r w:rsidRPr="00E140A7">
        <w:rPr>
          <w:rFonts w:ascii="Cambria" w:hAnsi="Cambria"/>
          <w:szCs w:val="24"/>
        </w:rPr>
        <w:lastRenderedPageBreak/>
        <w:t xml:space="preserve">mai cunoscute vile din teritoriul napocens sunt, datorită cercetărilor arheologice, cele de la Chinteni şi Ciumăfaia. Napoca a fost, datorită puterii sale economice, cel mai mare şi mai prosper oraş din Dacia </w:t>
      </w:r>
    </w:p>
    <w:p w:rsidR="00444418" w:rsidRPr="00E140A7" w:rsidRDefault="00456406">
      <w:pPr>
        <w:spacing w:after="31"/>
        <w:ind w:left="-15" w:right="0" w:firstLine="0"/>
        <w:rPr>
          <w:rFonts w:ascii="Cambria" w:hAnsi="Cambria"/>
          <w:szCs w:val="24"/>
        </w:rPr>
      </w:pPr>
      <w:r w:rsidRPr="00E140A7">
        <w:rPr>
          <w:rFonts w:ascii="Cambria" w:hAnsi="Cambria"/>
          <w:szCs w:val="24"/>
        </w:rPr>
        <w:t>Porolissensis.</w:t>
      </w:r>
    </w:p>
    <w:p w:rsidR="00444418" w:rsidRPr="00E140A7" w:rsidRDefault="00456406">
      <w:pPr>
        <w:ind w:left="-15" w:right="0"/>
        <w:rPr>
          <w:rFonts w:ascii="Cambria" w:hAnsi="Cambria"/>
          <w:szCs w:val="24"/>
        </w:rPr>
      </w:pPr>
      <w:r w:rsidRPr="00E140A7">
        <w:rPr>
          <w:rFonts w:ascii="Cambria" w:hAnsi="Cambria"/>
          <w:szCs w:val="24"/>
        </w:rPr>
        <w:t>Cu privire la te</w:t>
      </w:r>
      <w:r w:rsidRPr="00E140A7">
        <w:rPr>
          <w:rFonts w:ascii="Cambria" w:hAnsi="Cambria"/>
          <w:szCs w:val="24"/>
        </w:rPr>
        <w:t>ritoriul napocens</w:t>
      </w:r>
      <w:r w:rsidRPr="00E140A7">
        <w:rPr>
          <w:rFonts w:ascii="Cambria" w:hAnsi="Cambria"/>
          <w:szCs w:val="24"/>
          <w:vertAlign w:val="superscript"/>
        </w:rPr>
        <w:footnoteReference w:id="637"/>
      </w:r>
      <w:r w:rsidRPr="00E140A7">
        <w:rPr>
          <w:rFonts w:ascii="Cambria" w:hAnsi="Cambria"/>
          <w:szCs w:val="24"/>
        </w:rPr>
        <w:t>, limita sa sudică pare a fi pe culmea Feleacului. Spre sudvest Napoca stăpânea probabil valea Someşului Mic. Spre sud–est hotarul dintre Napoca şi Potaissa poate să fi trecut pe la Aiton-Rediu şi Soporu de Câmpie. Spre nord-vest teritori</w:t>
      </w:r>
      <w:r w:rsidRPr="00E140A7">
        <w:rPr>
          <w:rFonts w:ascii="Cambria" w:hAnsi="Cambria"/>
          <w:szCs w:val="24"/>
        </w:rPr>
        <w:t>ul Napocii nu putea să fi depăşit cumpăna apelor dintre bazinul Someşului Mic şi cel al Almaşului. Spre nord teritoriul napocens putea să fi înglobat toată valea Someşului Mic. Undeva în preajma confluenţei celor două Someşuri se puteau învecina teritoriil</w:t>
      </w:r>
      <w:r w:rsidRPr="00E140A7">
        <w:rPr>
          <w:rFonts w:ascii="Cambria" w:hAnsi="Cambria"/>
          <w:szCs w:val="24"/>
        </w:rPr>
        <w:t>e celor două oraşe vecine, Napoca şi Porolissum.</w:t>
      </w:r>
    </w:p>
    <w:p w:rsidR="00444418" w:rsidRPr="00E140A7" w:rsidRDefault="00456406">
      <w:pPr>
        <w:ind w:left="-15" w:right="0"/>
        <w:rPr>
          <w:rFonts w:ascii="Cambria" w:hAnsi="Cambria"/>
          <w:szCs w:val="24"/>
        </w:rPr>
      </w:pPr>
      <w:r w:rsidRPr="00E140A7">
        <w:rPr>
          <w:rFonts w:ascii="Cambria" w:hAnsi="Cambria"/>
          <w:i/>
          <w:szCs w:val="24"/>
        </w:rPr>
        <w:t>Drobeta</w:t>
      </w:r>
      <w:r w:rsidRPr="00E140A7">
        <w:rPr>
          <w:rFonts w:ascii="Cambria" w:hAnsi="Cambria"/>
          <w:szCs w:val="24"/>
          <w:vertAlign w:val="superscript"/>
        </w:rPr>
        <w:footnoteReference w:id="638"/>
      </w:r>
      <w:r w:rsidRPr="00E140A7">
        <w:rPr>
          <w:rFonts w:ascii="Cambria" w:hAnsi="Cambria"/>
          <w:szCs w:val="24"/>
        </w:rPr>
        <w:t>. Este, fără îndoială, prima aşezare romană din Dacia. Apariţia ei este condiţionată de castrul roman de aici şi de podul construit de Traian. Păstrarea castrului în funcţiune pe toată durata stăpâni</w:t>
      </w:r>
      <w:r w:rsidRPr="00E140A7">
        <w:rPr>
          <w:rFonts w:ascii="Cambria" w:hAnsi="Cambria"/>
          <w:szCs w:val="24"/>
        </w:rPr>
        <w:t>rii romane, ca şi prosperitatea remarcabilă a oraşului, contrazic o dezafectare a podului începând cu domnia lui Traian</w:t>
      </w:r>
      <w:r w:rsidRPr="00E140A7">
        <w:rPr>
          <w:rFonts w:ascii="Cambria" w:hAnsi="Cambria"/>
          <w:szCs w:val="24"/>
          <w:vertAlign w:val="superscript"/>
        </w:rPr>
        <w:footnoteReference w:id="639"/>
      </w:r>
      <w:r w:rsidRPr="00E140A7">
        <w:rPr>
          <w:rFonts w:ascii="Cambria" w:hAnsi="Cambria"/>
          <w:szCs w:val="24"/>
        </w:rPr>
        <w:t>. Structuri ale locuirii urbane au fost surprinse pe o suprafaţă mare, cca. 51 ha, delimitată de o fortificaţie poligonală</w:t>
      </w:r>
      <w:r w:rsidRPr="00E140A7">
        <w:rPr>
          <w:rFonts w:ascii="Cambria" w:hAnsi="Cambria"/>
          <w:szCs w:val="24"/>
          <w:vertAlign w:val="superscript"/>
        </w:rPr>
        <w:footnoteReference w:id="640"/>
      </w:r>
      <w:r w:rsidRPr="00E140A7">
        <w:rPr>
          <w:rFonts w:ascii="Cambria" w:hAnsi="Cambria"/>
          <w:szCs w:val="24"/>
        </w:rPr>
        <w:t>. Această inc</w:t>
      </w:r>
      <w:r w:rsidRPr="00E140A7">
        <w:rPr>
          <w:rFonts w:ascii="Cambria" w:hAnsi="Cambria"/>
          <w:szCs w:val="24"/>
        </w:rPr>
        <w:t>intă se sprijină pe Dunăre şi înconjoară din trei părţi castrul. Nu se cunoaşte nimic despre trama stradală a oraşului.</w:t>
      </w:r>
    </w:p>
    <w:p w:rsidR="00444418" w:rsidRPr="00E140A7" w:rsidRDefault="00456406">
      <w:pPr>
        <w:ind w:left="-15" w:right="0"/>
        <w:rPr>
          <w:rFonts w:ascii="Cambria" w:hAnsi="Cambria"/>
          <w:szCs w:val="24"/>
        </w:rPr>
      </w:pPr>
      <w:r w:rsidRPr="00E140A7">
        <w:rPr>
          <w:rFonts w:ascii="Cambria" w:hAnsi="Cambria"/>
          <w:szCs w:val="24"/>
        </w:rPr>
        <w:t xml:space="preserve">Locuirea civilă de la Drobeta trebuie să fi apărut odată cu castrul, fiind vorba deci de un </w:t>
      </w:r>
      <w:r w:rsidRPr="00E140A7">
        <w:rPr>
          <w:rFonts w:ascii="Cambria" w:hAnsi="Cambria"/>
          <w:i/>
          <w:szCs w:val="24"/>
        </w:rPr>
        <w:t>vicus</w:t>
      </w:r>
      <w:r w:rsidRPr="00E140A7">
        <w:rPr>
          <w:rFonts w:ascii="Cambria" w:hAnsi="Cambria"/>
          <w:szCs w:val="24"/>
        </w:rPr>
        <w:t xml:space="preserve"> militar. Situarea topografică a oraşului roman atestă că el nu s-a putut forma decât din mai vechiul </w:t>
      </w:r>
      <w:r w:rsidRPr="00E140A7">
        <w:rPr>
          <w:rFonts w:ascii="Cambria" w:hAnsi="Cambria"/>
          <w:i/>
          <w:szCs w:val="24"/>
        </w:rPr>
        <w:t xml:space="preserve">vicus </w:t>
      </w:r>
      <w:r w:rsidRPr="00E140A7">
        <w:rPr>
          <w:rFonts w:ascii="Cambria" w:hAnsi="Cambria"/>
          <w:szCs w:val="24"/>
        </w:rPr>
        <w:t>militar, al cărui amplasament îl cuprinde în structura sa.</w:t>
      </w:r>
    </w:p>
    <w:p w:rsidR="00444418" w:rsidRPr="00E140A7" w:rsidRDefault="00456406">
      <w:pPr>
        <w:ind w:left="-15" w:right="0"/>
        <w:rPr>
          <w:rFonts w:ascii="Cambria" w:hAnsi="Cambria"/>
          <w:szCs w:val="24"/>
        </w:rPr>
      </w:pPr>
      <w:r w:rsidRPr="00E140A7">
        <w:rPr>
          <w:rFonts w:ascii="Cambria" w:hAnsi="Cambria"/>
          <w:szCs w:val="24"/>
        </w:rPr>
        <w:lastRenderedPageBreak/>
        <w:t xml:space="preserve">Drobeta este un </w:t>
      </w:r>
      <w:r w:rsidRPr="00E140A7">
        <w:rPr>
          <w:rFonts w:ascii="Cambria" w:hAnsi="Cambria"/>
          <w:i/>
          <w:szCs w:val="24"/>
        </w:rPr>
        <w:t>municipium Aelium</w:t>
      </w:r>
      <w:r w:rsidRPr="00E140A7">
        <w:rPr>
          <w:rFonts w:ascii="Cambria" w:hAnsi="Cambria"/>
          <w:szCs w:val="24"/>
          <w:vertAlign w:val="superscript"/>
        </w:rPr>
        <w:footnoteReference w:id="641"/>
      </w:r>
      <w:r w:rsidRPr="00E140A7">
        <w:rPr>
          <w:rFonts w:ascii="Cambria" w:hAnsi="Cambria"/>
          <w:szCs w:val="24"/>
        </w:rPr>
        <w:t>, deci îşi datorează statutul privilegiat împăratului H</w:t>
      </w:r>
      <w:r w:rsidRPr="00E140A7">
        <w:rPr>
          <w:rFonts w:ascii="Cambria" w:hAnsi="Cambria"/>
          <w:szCs w:val="24"/>
        </w:rPr>
        <w:t xml:space="preserve">adrian; numele oficial al oraşului era </w:t>
      </w:r>
      <w:r w:rsidRPr="00E140A7">
        <w:rPr>
          <w:rFonts w:ascii="Cambria" w:hAnsi="Cambria"/>
          <w:i/>
          <w:szCs w:val="24"/>
        </w:rPr>
        <w:t>municipium Aelium Hadrianum Drobetense</w:t>
      </w:r>
      <w:r w:rsidRPr="00E140A7">
        <w:rPr>
          <w:rFonts w:ascii="Cambria" w:hAnsi="Cambria"/>
          <w:szCs w:val="24"/>
        </w:rPr>
        <w:t xml:space="preserve">. Întrucât există atestări epigrafice ale unei </w:t>
      </w:r>
      <w:r w:rsidRPr="00E140A7">
        <w:rPr>
          <w:rFonts w:ascii="Cambria" w:hAnsi="Cambria"/>
          <w:i/>
          <w:szCs w:val="24"/>
        </w:rPr>
        <w:t>colonia Septimia</w:t>
      </w:r>
      <w:r w:rsidRPr="00E140A7">
        <w:rPr>
          <w:rFonts w:ascii="Cambria" w:hAnsi="Cambria"/>
          <w:szCs w:val="24"/>
        </w:rPr>
        <w:t>, este cert că oraşul accede la rangul de colonie în timpul lui Septimius Severus.</w:t>
      </w:r>
    </w:p>
    <w:p w:rsidR="00444418" w:rsidRPr="00E140A7" w:rsidRDefault="00456406">
      <w:pPr>
        <w:ind w:left="-15" w:right="0"/>
        <w:rPr>
          <w:rFonts w:ascii="Cambria" w:hAnsi="Cambria"/>
          <w:szCs w:val="24"/>
        </w:rPr>
      </w:pPr>
      <w:r w:rsidRPr="00E140A7">
        <w:rPr>
          <w:rFonts w:ascii="Cambria" w:hAnsi="Cambria"/>
          <w:szCs w:val="24"/>
        </w:rPr>
        <w:t>Oraşul a fost un înfloritor centr</w:t>
      </w:r>
      <w:r w:rsidRPr="00E140A7">
        <w:rPr>
          <w:rFonts w:ascii="Cambria" w:hAnsi="Cambria"/>
          <w:szCs w:val="24"/>
        </w:rPr>
        <w:t>u comercial. Prosperitatea Drobetei s-a datorat, în mod special, traficului fluvial şi situării oraşului la confluenţa unor importante artere de comunicaţie. Teritoriul Drobetei cuprindea tot spaţiul dintre Dunăre şi Târgu Jiu, de-a lungul drumului roman c</w:t>
      </w:r>
      <w:r w:rsidRPr="00E140A7">
        <w:rPr>
          <w:rFonts w:ascii="Cambria" w:hAnsi="Cambria"/>
          <w:szCs w:val="24"/>
        </w:rPr>
        <w:t>e ducea spre pasul Vâlcan</w:t>
      </w:r>
      <w:r w:rsidRPr="00E140A7">
        <w:rPr>
          <w:rFonts w:ascii="Cambria" w:hAnsi="Cambria"/>
          <w:szCs w:val="24"/>
          <w:vertAlign w:val="superscript"/>
        </w:rPr>
        <w:footnoteReference w:id="642"/>
      </w:r>
      <w:r w:rsidRPr="00E140A7">
        <w:rPr>
          <w:rFonts w:ascii="Cambria" w:hAnsi="Cambria"/>
          <w:szCs w:val="24"/>
        </w:rPr>
        <w:t>. În schimb, raritatea vestigiilor romane la sud-est de linia Drobeta – Bumbeşti sugerează că teritoriul municipal al Drobetei nu se mai întindea mult în această direcţie.</w:t>
      </w:r>
    </w:p>
    <w:p w:rsidR="00444418" w:rsidRPr="00E140A7" w:rsidRDefault="00456406">
      <w:pPr>
        <w:ind w:left="-15" w:right="0"/>
        <w:rPr>
          <w:rFonts w:ascii="Cambria" w:hAnsi="Cambria"/>
          <w:szCs w:val="24"/>
        </w:rPr>
      </w:pPr>
      <w:r w:rsidRPr="00E140A7">
        <w:rPr>
          <w:rFonts w:ascii="Cambria" w:hAnsi="Cambria"/>
          <w:i/>
          <w:szCs w:val="24"/>
        </w:rPr>
        <w:t>Romula</w:t>
      </w:r>
      <w:r w:rsidRPr="00E140A7">
        <w:rPr>
          <w:rFonts w:ascii="Cambria" w:hAnsi="Cambria"/>
          <w:szCs w:val="24"/>
          <w:vertAlign w:val="superscript"/>
        </w:rPr>
        <w:footnoteReference w:id="643"/>
      </w:r>
      <w:r w:rsidRPr="00E140A7">
        <w:rPr>
          <w:rFonts w:ascii="Cambria" w:hAnsi="Cambria"/>
          <w:i/>
          <w:szCs w:val="24"/>
        </w:rPr>
        <w:t>.</w:t>
      </w:r>
      <w:r w:rsidRPr="00E140A7">
        <w:rPr>
          <w:rFonts w:ascii="Cambria" w:hAnsi="Cambria"/>
          <w:szCs w:val="24"/>
        </w:rPr>
        <w:t xml:space="preserve"> Aşezarea romană este situată pe malul drept al Ol</w:t>
      </w:r>
      <w:r w:rsidRPr="00E140A7">
        <w:rPr>
          <w:rFonts w:ascii="Cambria" w:hAnsi="Cambria"/>
          <w:szCs w:val="24"/>
        </w:rPr>
        <w:t>tului inferior (azi Reşca, jud. Olt). Nu avem date certe despre evoluţia statutului juridic al oraşului. O inscripţie din Oescus menţionează Romula ca muncipiu în timpul lui Antoninus Pius, împărat care n-a făcut decât foarte puţine promovări municipale</w:t>
      </w:r>
      <w:r w:rsidRPr="00E140A7">
        <w:rPr>
          <w:rFonts w:ascii="Cambria" w:hAnsi="Cambria"/>
          <w:szCs w:val="24"/>
          <w:vertAlign w:val="superscript"/>
        </w:rPr>
        <w:footnoteReference w:id="644"/>
      </w:r>
      <w:r w:rsidRPr="00E140A7">
        <w:rPr>
          <w:rFonts w:ascii="Cambria" w:hAnsi="Cambria"/>
          <w:szCs w:val="24"/>
        </w:rPr>
        <w:t xml:space="preserve">. </w:t>
      </w:r>
      <w:r w:rsidRPr="00E140A7">
        <w:rPr>
          <w:rFonts w:ascii="Cambria" w:hAnsi="Cambria"/>
          <w:szCs w:val="24"/>
        </w:rPr>
        <w:t>Romula a devenit municipiu, după toate probabilităţile, în timpul lui Hadrian, dacă luăm în considerare că la crearea Daciei Inferior nu exista nici un oraş de drept roman pe teritoriul noii provincii</w:t>
      </w:r>
      <w:r w:rsidRPr="00E140A7">
        <w:rPr>
          <w:rFonts w:ascii="Cambria" w:hAnsi="Cambria"/>
          <w:szCs w:val="24"/>
          <w:vertAlign w:val="superscript"/>
        </w:rPr>
        <w:footnoteReference w:id="645"/>
      </w:r>
      <w:r w:rsidRPr="00E140A7">
        <w:rPr>
          <w:rFonts w:ascii="Cambria" w:hAnsi="Cambria"/>
          <w:szCs w:val="24"/>
        </w:rPr>
        <w:t xml:space="preserve">. Aşezarea pare să fi demarat greu. Faptul că oraşul a </w:t>
      </w:r>
      <w:r w:rsidRPr="00E140A7">
        <w:rPr>
          <w:rFonts w:ascii="Cambria" w:hAnsi="Cambria"/>
          <w:szCs w:val="24"/>
        </w:rPr>
        <w:t xml:space="preserve">cunoscut dificultăţi financiare serioase este confirmat de prezenţa unui </w:t>
      </w:r>
      <w:r w:rsidRPr="00E140A7">
        <w:rPr>
          <w:rFonts w:ascii="Cambria" w:hAnsi="Cambria"/>
          <w:i/>
          <w:szCs w:val="24"/>
        </w:rPr>
        <w:t>curator</w:t>
      </w:r>
      <w:r w:rsidRPr="00E140A7">
        <w:rPr>
          <w:rFonts w:ascii="Cambria" w:hAnsi="Cambria"/>
          <w:szCs w:val="24"/>
        </w:rPr>
        <w:t xml:space="preserve"> cândva înainte de războaiele marcommanice</w:t>
      </w:r>
      <w:r w:rsidRPr="00E140A7">
        <w:rPr>
          <w:rFonts w:ascii="Cambria" w:hAnsi="Cambria"/>
          <w:szCs w:val="24"/>
          <w:vertAlign w:val="superscript"/>
        </w:rPr>
        <w:footnoteReference w:id="646"/>
      </w:r>
      <w:r w:rsidRPr="00E140A7">
        <w:rPr>
          <w:rFonts w:ascii="Cambria" w:hAnsi="Cambria"/>
          <w:szCs w:val="24"/>
        </w:rPr>
        <w:t xml:space="preserve">. La anul 248     </w:t>
      </w:r>
      <w:r w:rsidRPr="00E140A7">
        <w:rPr>
          <w:rFonts w:ascii="Cambria" w:hAnsi="Cambria"/>
          <w:szCs w:val="24"/>
        </w:rPr>
        <w:lastRenderedPageBreak/>
        <w:t xml:space="preserve">p. Chr. Romula este cu certitudine </w:t>
      </w:r>
      <w:r w:rsidRPr="00E140A7">
        <w:rPr>
          <w:rFonts w:ascii="Cambria" w:hAnsi="Cambria"/>
          <w:i/>
          <w:szCs w:val="24"/>
        </w:rPr>
        <w:t>colonia</w:t>
      </w:r>
      <w:r w:rsidRPr="00E140A7">
        <w:rPr>
          <w:rFonts w:ascii="Cambria" w:hAnsi="Cambria"/>
          <w:szCs w:val="24"/>
        </w:rPr>
        <w:t xml:space="preserve">. Expresia </w:t>
      </w:r>
      <w:r w:rsidRPr="00E140A7">
        <w:rPr>
          <w:rFonts w:ascii="Cambria" w:hAnsi="Cambria"/>
          <w:i/>
          <w:szCs w:val="24"/>
        </w:rPr>
        <w:t>colonia sua</w:t>
      </w:r>
      <w:r w:rsidRPr="00E140A7">
        <w:rPr>
          <w:rFonts w:ascii="Cambria" w:hAnsi="Cambria"/>
          <w:szCs w:val="24"/>
        </w:rPr>
        <w:t xml:space="preserve"> nu permite datarea acestei promovări în anii lui F</w:t>
      </w:r>
      <w:r w:rsidRPr="00E140A7">
        <w:rPr>
          <w:rFonts w:ascii="Cambria" w:hAnsi="Cambria"/>
          <w:szCs w:val="24"/>
        </w:rPr>
        <w:t>ilip Arabul, ci consemnează doar grija deosebită a împăratului pentru greu încercatul oraş</w:t>
      </w:r>
      <w:r w:rsidRPr="00E140A7">
        <w:rPr>
          <w:rFonts w:ascii="Cambria" w:hAnsi="Cambria"/>
          <w:szCs w:val="24"/>
          <w:vertAlign w:val="superscript"/>
        </w:rPr>
        <w:footnoteReference w:id="647"/>
      </w:r>
      <w:r w:rsidRPr="00E140A7">
        <w:rPr>
          <w:rFonts w:ascii="Cambria" w:hAnsi="Cambria"/>
          <w:szCs w:val="24"/>
        </w:rPr>
        <w:t>. Este probabil că promovarea Romulei la rang colonial să se fi petrecut în timpul lui Septimius Severus</w:t>
      </w:r>
      <w:r w:rsidRPr="00E140A7">
        <w:rPr>
          <w:rFonts w:ascii="Cambria" w:hAnsi="Cambria"/>
          <w:szCs w:val="24"/>
          <w:vertAlign w:val="superscript"/>
        </w:rPr>
        <w:footnoteReference w:id="648"/>
      </w:r>
      <w:r w:rsidRPr="00E140A7">
        <w:rPr>
          <w:rFonts w:ascii="Cambria" w:hAnsi="Cambria"/>
          <w:szCs w:val="24"/>
        </w:rPr>
        <w:t>. Romula a avut o incintă poligonală de piatră, precis datat</w:t>
      </w:r>
      <w:r w:rsidRPr="00E140A7">
        <w:rPr>
          <w:rFonts w:ascii="Cambria" w:hAnsi="Cambria"/>
          <w:szCs w:val="24"/>
        </w:rPr>
        <w:t xml:space="preserve">ă la a. 248 p. Chr. </w:t>
      </w:r>
    </w:p>
    <w:p w:rsidR="00444418" w:rsidRPr="00E140A7" w:rsidRDefault="00456406">
      <w:pPr>
        <w:spacing w:after="39"/>
        <w:ind w:left="-15" w:right="0"/>
        <w:rPr>
          <w:rFonts w:ascii="Cambria" w:hAnsi="Cambria"/>
          <w:szCs w:val="24"/>
        </w:rPr>
      </w:pPr>
      <w:r w:rsidRPr="00E140A7">
        <w:rPr>
          <w:rFonts w:ascii="Cambria" w:hAnsi="Cambria"/>
          <w:szCs w:val="24"/>
        </w:rPr>
        <w:t xml:space="preserve">Teritoriul romulens este puţin cunoscut. El trebuie să fi cuprins, în principal, zona dintre Olt şi Jiu unde se concentrează mai multe </w:t>
      </w:r>
      <w:r w:rsidRPr="00E140A7">
        <w:rPr>
          <w:rFonts w:ascii="Cambria" w:hAnsi="Cambria"/>
          <w:i/>
          <w:szCs w:val="24"/>
        </w:rPr>
        <w:t xml:space="preserve">villae rusticae. </w:t>
      </w:r>
      <w:r w:rsidRPr="00E140A7">
        <w:rPr>
          <w:rFonts w:ascii="Cambria" w:hAnsi="Cambria"/>
          <w:szCs w:val="24"/>
        </w:rPr>
        <w:t xml:space="preserve">În secolul III p. Chr., teritoriul Romulei se învecina la sud cu </w:t>
      </w:r>
      <w:r w:rsidRPr="00E140A7">
        <w:rPr>
          <w:rFonts w:ascii="Cambria" w:hAnsi="Cambria"/>
          <w:i/>
          <w:szCs w:val="24"/>
        </w:rPr>
        <w:t>territorium Sucida</w:t>
      </w:r>
      <w:r w:rsidRPr="00E140A7">
        <w:rPr>
          <w:rFonts w:ascii="Cambria" w:hAnsi="Cambria"/>
          <w:i/>
          <w:szCs w:val="24"/>
        </w:rPr>
        <w:t>vense</w:t>
      </w:r>
      <w:r w:rsidRPr="00E140A7">
        <w:rPr>
          <w:rFonts w:ascii="Cambria" w:hAnsi="Cambria"/>
          <w:szCs w:val="24"/>
        </w:rPr>
        <w:t xml:space="preserve"> (desprins, probabil, dintr-un teritoriu romulens iniţial mai extins)</w:t>
      </w:r>
      <w:r w:rsidRPr="00E140A7">
        <w:rPr>
          <w:rFonts w:ascii="Cambria" w:hAnsi="Cambria"/>
          <w:szCs w:val="24"/>
          <w:vertAlign w:val="superscript"/>
        </w:rPr>
        <w:footnoteReference w:id="649"/>
      </w:r>
      <w:r w:rsidRPr="00E140A7">
        <w:rPr>
          <w:rFonts w:ascii="Cambria" w:hAnsi="Cambria"/>
          <w:szCs w:val="24"/>
        </w:rPr>
        <w:t>.</w:t>
      </w:r>
    </w:p>
    <w:p w:rsidR="00444418" w:rsidRPr="00E140A7" w:rsidRDefault="00456406">
      <w:pPr>
        <w:spacing w:after="62"/>
        <w:ind w:left="-15" w:right="0"/>
        <w:rPr>
          <w:rFonts w:ascii="Cambria" w:hAnsi="Cambria"/>
          <w:szCs w:val="24"/>
        </w:rPr>
      </w:pPr>
      <w:r w:rsidRPr="00E140A7">
        <w:rPr>
          <w:rFonts w:ascii="Cambria" w:hAnsi="Cambria"/>
          <w:szCs w:val="24"/>
        </w:rPr>
        <w:t xml:space="preserve">Enigmatica </w:t>
      </w:r>
      <w:r w:rsidRPr="00E140A7">
        <w:rPr>
          <w:rFonts w:ascii="Cambria" w:hAnsi="Cambria"/>
          <w:i/>
          <w:szCs w:val="24"/>
        </w:rPr>
        <w:t>colonia Malvensis</w:t>
      </w:r>
      <w:r w:rsidRPr="00E140A7">
        <w:rPr>
          <w:rFonts w:ascii="Cambria" w:hAnsi="Cambria"/>
          <w:szCs w:val="24"/>
        </w:rPr>
        <w:t xml:space="preserve"> –o a douăsprezecea aşezare de statut urban în Dacia?- a stârnit o aprigă controversă cu privire la existenţa şi localizarea acestui oraş de rang colon</w:t>
      </w:r>
      <w:r w:rsidRPr="00E140A7">
        <w:rPr>
          <w:rFonts w:ascii="Cambria" w:hAnsi="Cambria"/>
          <w:szCs w:val="24"/>
        </w:rPr>
        <w:t>ial</w:t>
      </w:r>
      <w:r w:rsidRPr="00E140A7">
        <w:rPr>
          <w:rFonts w:ascii="Cambria" w:hAnsi="Cambria"/>
          <w:szCs w:val="24"/>
          <w:vertAlign w:val="superscript"/>
        </w:rPr>
        <w:footnoteReference w:id="650"/>
      </w:r>
      <w:r w:rsidRPr="00E140A7">
        <w:rPr>
          <w:rFonts w:ascii="Cambria" w:hAnsi="Cambria"/>
          <w:szCs w:val="24"/>
          <w:vertAlign w:val="superscript"/>
        </w:rPr>
        <w:t>.</w:t>
      </w:r>
      <w:r w:rsidRPr="00E140A7">
        <w:rPr>
          <w:rFonts w:ascii="Cambria" w:hAnsi="Cambria"/>
          <w:szCs w:val="24"/>
        </w:rPr>
        <w:t xml:space="preserve"> D. Tudor identifica Malva cu Romula, în timp ce alţii (adepţii tezei „bănăţene” –C. Patsch, C. Daicoviciu şi H. Daicoviciu-, după care Malva şi deci şi Dacia Malvansis s-ar fi aflat în Banat) o consideră un oraş aparte, încă neidentificat pe teren. C</w:t>
      </w:r>
      <w:r w:rsidRPr="00E140A7">
        <w:rPr>
          <w:rFonts w:ascii="Cambria" w:hAnsi="Cambria"/>
          <w:szCs w:val="24"/>
        </w:rPr>
        <w:t>.C. Petolescu, care dă şi o nouă interpretare cunoscutei inscripţii de la Denta, a clarificat problema, în sensul că inscripţia de la Hispalis menţionează doar un oraş Romula din provincia Dacia Malvensis</w:t>
      </w:r>
      <w:r w:rsidRPr="00E140A7">
        <w:rPr>
          <w:rFonts w:ascii="Cambria" w:hAnsi="Cambria"/>
          <w:szCs w:val="24"/>
          <w:vertAlign w:val="superscript"/>
        </w:rPr>
        <w:footnoteReference w:id="651"/>
      </w:r>
      <w:r w:rsidRPr="00E140A7">
        <w:rPr>
          <w:rFonts w:ascii="Cambria" w:hAnsi="Cambria"/>
          <w:szCs w:val="24"/>
        </w:rPr>
        <w:t>.</w:t>
      </w:r>
    </w:p>
    <w:p w:rsidR="00444418" w:rsidRPr="00E140A7" w:rsidRDefault="00456406">
      <w:pPr>
        <w:spacing w:after="54"/>
        <w:ind w:left="-15" w:right="0"/>
        <w:rPr>
          <w:rFonts w:ascii="Cambria" w:hAnsi="Cambria"/>
          <w:szCs w:val="24"/>
        </w:rPr>
      </w:pPr>
      <w:r w:rsidRPr="00E140A7">
        <w:rPr>
          <w:rFonts w:ascii="Cambria" w:hAnsi="Cambria"/>
          <w:i/>
          <w:szCs w:val="24"/>
        </w:rPr>
        <w:t>Apulum</w:t>
      </w:r>
      <w:r w:rsidRPr="00E140A7">
        <w:rPr>
          <w:rFonts w:ascii="Cambria" w:hAnsi="Cambria"/>
          <w:szCs w:val="24"/>
        </w:rPr>
        <w:t>. Situat la confluenţa râului Ampoi cu Mure</w:t>
      </w:r>
      <w:r w:rsidRPr="00E140A7">
        <w:rPr>
          <w:rFonts w:ascii="Cambria" w:hAnsi="Cambria"/>
          <w:szCs w:val="24"/>
        </w:rPr>
        <w:t xml:space="preserve">şul, Apulum este situl arheologic cel mai mare din Dacia romană </w:t>
      </w:r>
      <w:r w:rsidRPr="00E140A7">
        <w:rPr>
          <w:rFonts w:ascii="Cambria" w:hAnsi="Cambria"/>
          <w:szCs w:val="24"/>
        </w:rPr>
        <w:lastRenderedPageBreak/>
        <w:t>şi unul dintre cele mai întinse din tot Imperiul</w:t>
      </w:r>
      <w:r w:rsidRPr="00E140A7">
        <w:rPr>
          <w:rFonts w:ascii="Cambria" w:hAnsi="Cambria"/>
          <w:szCs w:val="24"/>
          <w:vertAlign w:val="superscript"/>
        </w:rPr>
        <w:footnoteReference w:id="652"/>
      </w:r>
      <w:r w:rsidRPr="00E140A7">
        <w:rPr>
          <w:rFonts w:ascii="Cambria" w:hAnsi="Cambria"/>
          <w:szCs w:val="24"/>
        </w:rPr>
        <w:t>. La Apulum au funcţionat un castru legionar cu canabele aferente, pretoriul guvernatorului celor Trei Dacii (</w:t>
      </w:r>
      <w:r w:rsidRPr="00E140A7">
        <w:rPr>
          <w:rFonts w:ascii="Cambria" w:hAnsi="Cambria"/>
          <w:i/>
          <w:szCs w:val="24"/>
        </w:rPr>
        <w:t>praetorium consularis</w:t>
      </w:r>
      <w:r w:rsidRPr="00E140A7">
        <w:rPr>
          <w:rFonts w:ascii="Cambria" w:hAnsi="Cambria"/>
          <w:szCs w:val="24"/>
        </w:rPr>
        <w:t>), precum şi</w:t>
      </w:r>
      <w:r w:rsidRPr="00E140A7">
        <w:rPr>
          <w:rFonts w:ascii="Cambria" w:hAnsi="Cambria"/>
          <w:szCs w:val="24"/>
        </w:rPr>
        <w:t xml:space="preserve"> două oraşe romane distincte</w:t>
      </w:r>
      <w:r w:rsidRPr="00E140A7">
        <w:rPr>
          <w:rFonts w:ascii="Cambria" w:hAnsi="Cambria"/>
          <w:szCs w:val="24"/>
          <w:vertAlign w:val="superscript"/>
        </w:rPr>
        <w:footnoteReference w:id="653"/>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Rolul armatei în formarea aglomeraţiei romane de la Apulum apare ca foarte important. Prezenţa legiunii a creat aşezarea civilă aferentă (</w:t>
      </w:r>
      <w:r w:rsidRPr="00E140A7">
        <w:rPr>
          <w:rFonts w:ascii="Cambria" w:hAnsi="Cambria"/>
          <w:i/>
          <w:szCs w:val="24"/>
        </w:rPr>
        <w:t>canabae</w:t>
      </w:r>
      <w:r w:rsidRPr="00E140A7">
        <w:rPr>
          <w:rFonts w:ascii="Cambria" w:hAnsi="Cambria"/>
          <w:szCs w:val="24"/>
        </w:rPr>
        <w:t>) şi a impulsionat decisiv viaţa economică din zonă</w:t>
      </w:r>
      <w:r w:rsidRPr="00E140A7">
        <w:rPr>
          <w:rFonts w:ascii="Cambria" w:hAnsi="Cambria"/>
          <w:szCs w:val="24"/>
          <w:vertAlign w:val="superscript"/>
        </w:rPr>
        <w:footnoteReference w:id="654"/>
      </w:r>
      <w:r w:rsidRPr="00E140A7">
        <w:rPr>
          <w:rFonts w:ascii="Cambria" w:hAnsi="Cambria"/>
          <w:szCs w:val="24"/>
        </w:rPr>
        <w:t xml:space="preserve">. Curând s-au adăugat </w:t>
      </w:r>
      <w:r w:rsidRPr="00E140A7">
        <w:rPr>
          <w:rFonts w:ascii="Cambria" w:hAnsi="Cambria"/>
          <w:szCs w:val="24"/>
        </w:rPr>
        <w:t>importanţa economică şi comercială a văii Mureşului, drumul imperial ce traversa Dacia şi exploatările aurifere din Apuseni.</w:t>
      </w:r>
    </w:p>
    <w:p w:rsidR="00444418" w:rsidRPr="00E140A7" w:rsidRDefault="00456406">
      <w:pPr>
        <w:ind w:left="-15" w:right="0"/>
        <w:rPr>
          <w:rFonts w:ascii="Cambria" w:hAnsi="Cambria"/>
          <w:szCs w:val="24"/>
        </w:rPr>
      </w:pPr>
      <w:r w:rsidRPr="00E140A7">
        <w:rPr>
          <w:rFonts w:ascii="Cambria" w:hAnsi="Cambria"/>
          <w:szCs w:val="24"/>
        </w:rPr>
        <w:t xml:space="preserve">Amplasamentul castrului legiunii XIII Gemina se află în partea de sus a oraşului, pe platoul „Cetate”. Canabele legiunii, atestate </w:t>
      </w:r>
      <w:r w:rsidRPr="00E140A7">
        <w:rPr>
          <w:rFonts w:ascii="Cambria" w:hAnsi="Cambria"/>
          <w:szCs w:val="24"/>
        </w:rPr>
        <w:t xml:space="preserve">şi epigrafic trebuie să se fi extins în jurul castrului, îndeosebi în partea de nord-est. La est de castru a fost identificat </w:t>
      </w:r>
      <w:r w:rsidRPr="00E140A7">
        <w:rPr>
          <w:rFonts w:ascii="Cambria" w:hAnsi="Cambria"/>
          <w:i/>
          <w:szCs w:val="24"/>
        </w:rPr>
        <w:t>praetorium consularis</w:t>
      </w:r>
      <w:r w:rsidRPr="00E140A7">
        <w:rPr>
          <w:rFonts w:ascii="Cambria" w:hAnsi="Cambria"/>
          <w:szCs w:val="24"/>
        </w:rPr>
        <w:t xml:space="preserve"> –sediul guvernatorului şi al administraţiei provinciale</w:t>
      </w:r>
      <w:r w:rsidRPr="00E140A7">
        <w:rPr>
          <w:rFonts w:ascii="Cambria" w:hAnsi="Cambria"/>
          <w:szCs w:val="24"/>
          <w:vertAlign w:val="superscript"/>
        </w:rPr>
        <w:footnoteReference w:id="655"/>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La Apulum, principalul centru militar, economic şi</w:t>
      </w:r>
      <w:r w:rsidRPr="00E140A7">
        <w:rPr>
          <w:rFonts w:ascii="Cambria" w:hAnsi="Cambria"/>
          <w:szCs w:val="24"/>
        </w:rPr>
        <w:t xml:space="preserve"> administrativ al Provinciei, întâlnim o dualitate urbană.</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Un oraş roman a apărut chiar pe malul</w:t>
      </w:r>
    </w:p>
    <w:p w:rsidR="00444418" w:rsidRPr="00E140A7" w:rsidRDefault="00456406">
      <w:pPr>
        <w:ind w:left="-15" w:right="0" w:firstLine="0"/>
        <w:rPr>
          <w:rFonts w:ascii="Cambria" w:hAnsi="Cambria"/>
          <w:szCs w:val="24"/>
        </w:rPr>
      </w:pPr>
      <w:r w:rsidRPr="00E140A7">
        <w:rPr>
          <w:rFonts w:ascii="Cambria" w:hAnsi="Cambria"/>
          <w:szCs w:val="24"/>
        </w:rPr>
        <w:t>Mureşului, în cartierul Partoş (Mureş-Port) de astăzi. Cercetările arheologice i-au precizat dimensiunile</w:t>
      </w:r>
    </w:p>
    <w:p w:rsidR="00444418" w:rsidRPr="00E140A7" w:rsidRDefault="00456406">
      <w:pPr>
        <w:ind w:left="-15" w:right="0" w:firstLine="0"/>
        <w:rPr>
          <w:rFonts w:ascii="Cambria" w:hAnsi="Cambria"/>
          <w:szCs w:val="24"/>
        </w:rPr>
      </w:pPr>
      <w:r w:rsidRPr="00E140A7">
        <w:rPr>
          <w:rFonts w:ascii="Cambria" w:hAnsi="Cambria"/>
          <w:szCs w:val="24"/>
        </w:rPr>
        <w:t>iniţiale (cca. 1000 x 400 m) şi forma dreptunghiulară</w:t>
      </w:r>
      <w:r w:rsidRPr="00E140A7">
        <w:rPr>
          <w:rFonts w:ascii="Cambria" w:hAnsi="Cambria"/>
          <w:szCs w:val="24"/>
        </w:rPr>
        <w:t xml:space="preserve"> tipică pentru aşezări de colonişti. Pare să fi avut o tramă stradală ortogonală. Oraşul s-a extins spre sud şi est, căpătând şi o nouă incintă (cca. 1500 x 500 m)</w:t>
      </w:r>
      <w:r w:rsidRPr="00E140A7">
        <w:rPr>
          <w:rFonts w:ascii="Cambria" w:hAnsi="Cambria"/>
          <w:szCs w:val="24"/>
          <w:vertAlign w:val="superscript"/>
        </w:rPr>
        <w:footnoteReference w:id="656"/>
      </w:r>
      <w:r w:rsidRPr="00E140A7">
        <w:rPr>
          <w:rFonts w:ascii="Cambria" w:hAnsi="Cambria"/>
          <w:szCs w:val="24"/>
        </w:rPr>
        <w:t>. Această aşezare civilă a fost prima care a ajuns la rang municipal (convenţional numită Ap</w:t>
      </w:r>
      <w:r w:rsidRPr="00E140A7">
        <w:rPr>
          <w:rFonts w:ascii="Cambria" w:hAnsi="Cambria"/>
          <w:szCs w:val="24"/>
        </w:rPr>
        <w:t xml:space="preserve">ulum I). Aşezarea civilă din Partoş  –născută prin colonizare-  era legată în primul rând de ogoarele fertile </w:t>
      </w:r>
      <w:r w:rsidRPr="00E140A7">
        <w:rPr>
          <w:rFonts w:ascii="Cambria" w:hAnsi="Cambria"/>
          <w:szCs w:val="24"/>
        </w:rPr>
        <w:lastRenderedPageBreak/>
        <w:t>împărţite coloniştilor, de activităţile comerciale şi portuare de pe valea Mureşului, precum şi de exploatările aurifere din Apuseni</w:t>
      </w:r>
      <w:r w:rsidRPr="00E140A7">
        <w:rPr>
          <w:rFonts w:ascii="Cambria" w:hAnsi="Cambria"/>
          <w:szCs w:val="24"/>
          <w:vertAlign w:val="superscript"/>
        </w:rPr>
        <w:footnoteReference w:id="657"/>
      </w:r>
      <w:r w:rsidRPr="00E140A7">
        <w:rPr>
          <w:rFonts w:ascii="Cambria" w:hAnsi="Cambria"/>
          <w:szCs w:val="24"/>
        </w:rPr>
        <w:t>. Iniţial, aş</w:t>
      </w:r>
      <w:r w:rsidRPr="00E140A7">
        <w:rPr>
          <w:rFonts w:ascii="Cambria" w:hAnsi="Cambria"/>
          <w:szCs w:val="24"/>
        </w:rPr>
        <w:t>ezarea civilă din Partoş (</w:t>
      </w:r>
      <w:r w:rsidRPr="00E140A7">
        <w:rPr>
          <w:rFonts w:ascii="Cambria" w:hAnsi="Cambria"/>
          <w:i/>
          <w:szCs w:val="24"/>
        </w:rPr>
        <w:t>pagus Apulensis</w:t>
      </w:r>
      <w:r w:rsidRPr="00E140A7">
        <w:rPr>
          <w:rFonts w:ascii="Cambria" w:hAnsi="Cambria"/>
          <w:szCs w:val="24"/>
        </w:rPr>
        <w:t xml:space="preserve">)   –amplasată la o distanţă de o </w:t>
      </w:r>
      <w:r w:rsidRPr="00E140A7">
        <w:rPr>
          <w:rFonts w:ascii="Cambria" w:hAnsi="Cambria"/>
          <w:i/>
          <w:szCs w:val="24"/>
        </w:rPr>
        <w:t xml:space="preserve">leuga </w:t>
      </w:r>
      <w:r w:rsidRPr="00E140A7">
        <w:rPr>
          <w:rFonts w:ascii="Cambria" w:hAnsi="Cambria"/>
          <w:szCs w:val="24"/>
        </w:rPr>
        <w:t xml:space="preserve">(2, 222 km) de castrul legionar-  a fost un </w:t>
      </w:r>
      <w:r w:rsidRPr="00E140A7">
        <w:rPr>
          <w:rFonts w:ascii="Cambria" w:hAnsi="Cambria"/>
          <w:i/>
          <w:szCs w:val="24"/>
        </w:rPr>
        <w:t>pagus</w:t>
      </w:r>
      <w:r w:rsidRPr="00E140A7">
        <w:rPr>
          <w:rFonts w:ascii="Cambria" w:hAnsi="Cambria"/>
          <w:szCs w:val="24"/>
        </w:rPr>
        <w:t xml:space="preserve"> al Sarmizegetusei; cetăţenii oraşului Apulum I erau înscrişi în tribul Papiria –în care era înscris şi Traian-  ca şi cetăţen</w:t>
      </w:r>
      <w:r w:rsidRPr="00E140A7">
        <w:rPr>
          <w:rFonts w:ascii="Cambria" w:hAnsi="Cambria"/>
          <w:szCs w:val="24"/>
        </w:rPr>
        <w:t>ii Sarmizegetusei</w:t>
      </w:r>
      <w:r w:rsidRPr="00E140A7">
        <w:rPr>
          <w:rFonts w:ascii="Cambria" w:hAnsi="Cambria"/>
          <w:szCs w:val="24"/>
          <w:vertAlign w:val="superscript"/>
        </w:rPr>
        <w:footnoteReference w:id="658"/>
      </w:r>
      <w:r w:rsidRPr="00E140A7">
        <w:rPr>
          <w:rFonts w:ascii="Cambria" w:hAnsi="Cambria"/>
          <w:szCs w:val="24"/>
        </w:rPr>
        <w:t xml:space="preserve">. </w:t>
      </w:r>
      <w:r w:rsidRPr="00E140A7">
        <w:rPr>
          <w:rFonts w:ascii="Cambria" w:hAnsi="Cambria"/>
          <w:i/>
          <w:szCs w:val="24"/>
        </w:rPr>
        <w:t>Pagus Apulensis</w:t>
      </w:r>
      <w:r w:rsidRPr="00E140A7">
        <w:rPr>
          <w:rFonts w:ascii="Cambria" w:hAnsi="Cambria"/>
          <w:szCs w:val="24"/>
        </w:rPr>
        <w:t xml:space="preserve"> a devenit </w:t>
      </w:r>
      <w:r w:rsidRPr="00E140A7">
        <w:rPr>
          <w:rFonts w:ascii="Cambria" w:hAnsi="Cambria"/>
          <w:i/>
          <w:szCs w:val="24"/>
        </w:rPr>
        <w:t>municipium Aurelium Apulense</w:t>
      </w:r>
      <w:r w:rsidRPr="00E140A7">
        <w:rPr>
          <w:rFonts w:ascii="Cambria" w:hAnsi="Cambria"/>
          <w:szCs w:val="24"/>
        </w:rPr>
        <w:t>, promovarea municipală datorându-se împăratului Marcus Aurelius</w:t>
      </w:r>
      <w:r w:rsidRPr="00E140A7">
        <w:rPr>
          <w:rFonts w:ascii="Cambria" w:hAnsi="Cambria"/>
          <w:szCs w:val="24"/>
          <w:vertAlign w:val="superscript"/>
        </w:rPr>
        <w:footnoteReference w:id="659"/>
      </w:r>
      <w:r w:rsidRPr="00E140A7">
        <w:rPr>
          <w:rFonts w:ascii="Cambria" w:hAnsi="Cambria"/>
          <w:szCs w:val="24"/>
        </w:rPr>
        <w:t xml:space="preserve">. Curând, în timpul lui Commodus, oraşul Apulum I devine o </w:t>
      </w:r>
      <w:r w:rsidRPr="00E140A7">
        <w:rPr>
          <w:rFonts w:ascii="Cambria" w:hAnsi="Cambria"/>
          <w:i/>
          <w:szCs w:val="24"/>
        </w:rPr>
        <w:t xml:space="preserve">Colonia </w:t>
      </w:r>
    </w:p>
    <w:p w:rsidR="00444418" w:rsidRPr="00E140A7" w:rsidRDefault="00456406">
      <w:pPr>
        <w:ind w:left="-15" w:right="0" w:firstLine="0"/>
        <w:rPr>
          <w:rFonts w:ascii="Cambria" w:hAnsi="Cambria"/>
          <w:szCs w:val="24"/>
        </w:rPr>
      </w:pPr>
      <w:r w:rsidRPr="00E140A7">
        <w:rPr>
          <w:rFonts w:ascii="Cambria" w:hAnsi="Cambria"/>
          <w:i/>
          <w:szCs w:val="24"/>
        </w:rPr>
        <w:t>Aurelia</w:t>
      </w:r>
      <w:r w:rsidRPr="00E140A7">
        <w:rPr>
          <w:rFonts w:ascii="Cambria" w:hAnsi="Cambria"/>
          <w:szCs w:val="24"/>
          <w:vertAlign w:val="superscript"/>
        </w:rPr>
        <w:footnoteReference w:id="660"/>
      </w:r>
      <w:r w:rsidRPr="00E140A7">
        <w:rPr>
          <w:rFonts w:ascii="Cambria" w:hAnsi="Cambria"/>
          <w:i/>
          <w:szCs w:val="24"/>
        </w:rPr>
        <w:t>.</w:t>
      </w:r>
      <w:r w:rsidRPr="00E140A7">
        <w:rPr>
          <w:rFonts w:ascii="Cambria" w:hAnsi="Cambria"/>
          <w:szCs w:val="24"/>
        </w:rPr>
        <w:t xml:space="preserve"> La începutul secolului III oraşul benef</w:t>
      </w:r>
      <w:r w:rsidRPr="00E140A7">
        <w:rPr>
          <w:rFonts w:ascii="Cambria" w:hAnsi="Cambria"/>
          <w:szCs w:val="24"/>
        </w:rPr>
        <w:t xml:space="preserve">icia şi de </w:t>
      </w:r>
      <w:r w:rsidRPr="00E140A7">
        <w:rPr>
          <w:rFonts w:ascii="Cambria" w:hAnsi="Cambria"/>
          <w:i/>
          <w:szCs w:val="24"/>
        </w:rPr>
        <w:t>ius Italicum</w:t>
      </w:r>
      <w:r w:rsidRPr="00E140A7">
        <w:rPr>
          <w:rFonts w:ascii="Cambria" w:hAnsi="Cambria"/>
          <w:szCs w:val="24"/>
          <w:vertAlign w:val="superscript"/>
        </w:rPr>
        <w:footnoteReference w:id="661"/>
      </w:r>
      <w:r w:rsidRPr="00E140A7">
        <w:rPr>
          <w:rFonts w:ascii="Cambria" w:hAnsi="Cambria"/>
          <w:szCs w:val="24"/>
        </w:rPr>
        <w:t xml:space="preserve">. Această </w:t>
      </w:r>
      <w:r w:rsidRPr="00E140A7">
        <w:rPr>
          <w:rFonts w:ascii="Cambria" w:hAnsi="Cambria"/>
          <w:i/>
          <w:szCs w:val="24"/>
        </w:rPr>
        <w:t xml:space="preserve">Colonia Aurelia </w:t>
      </w:r>
      <w:r w:rsidRPr="00E140A7">
        <w:rPr>
          <w:rFonts w:ascii="Cambria" w:hAnsi="Cambria"/>
          <w:szCs w:val="24"/>
        </w:rPr>
        <w:t xml:space="preserve">dobândeşte în timpul împăratului Trebonianus Gallus epitetul de </w:t>
      </w:r>
      <w:r w:rsidRPr="00E140A7">
        <w:rPr>
          <w:rFonts w:ascii="Cambria" w:hAnsi="Cambria"/>
          <w:i/>
          <w:szCs w:val="24"/>
        </w:rPr>
        <w:t>Chrysopolis</w:t>
      </w:r>
      <w:r w:rsidRPr="00E140A7">
        <w:rPr>
          <w:rFonts w:ascii="Cambria" w:hAnsi="Cambria"/>
          <w:szCs w:val="24"/>
        </w:rPr>
        <w:t xml:space="preserve"> („oraş al aurului”), care i se cuvenea datorită rolului elitei apulense în activitatea minieră din Apuseni şi în comerţul cu aur</w:t>
      </w:r>
      <w:r w:rsidRPr="00E140A7">
        <w:rPr>
          <w:rFonts w:ascii="Cambria" w:hAnsi="Cambria"/>
          <w:szCs w:val="24"/>
          <w:vertAlign w:val="superscript"/>
        </w:rPr>
        <w:footnoteReference w:id="662"/>
      </w:r>
      <w:r w:rsidRPr="00E140A7">
        <w:rPr>
          <w:rFonts w:ascii="Cambria" w:hAnsi="Cambria"/>
          <w:szCs w:val="24"/>
        </w:rPr>
        <w:t>.</w:t>
      </w:r>
      <w:r w:rsidRPr="00E140A7">
        <w:rPr>
          <w:rFonts w:ascii="Cambria" w:hAnsi="Cambria"/>
          <w:szCs w:val="24"/>
        </w:rPr>
        <w:t xml:space="preserve"> Pe de altă parte, conferirea epitetului </w:t>
      </w:r>
      <w:r w:rsidRPr="00E140A7">
        <w:rPr>
          <w:rFonts w:ascii="Cambria" w:hAnsi="Cambria"/>
          <w:i/>
          <w:szCs w:val="24"/>
        </w:rPr>
        <w:t>Chrysopolis</w:t>
      </w:r>
      <w:r w:rsidRPr="00E140A7">
        <w:rPr>
          <w:rFonts w:ascii="Cambria" w:hAnsi="Cambria"/>
          <w:szCs w:val="24"/>
        </w:rPr>
        <w:t xml:space="preserve"> oraşului Apulum I denotă şi o anumită emulaţie întru onoruri şi titluri municipale, precum şi o rivalitate cu Sarmizegetusa</w:t>
      </w:r>
      <w:r w:rsidRPr="00E140A7">
        <w:rPr>
          <w:rFonts w:ascii="Cambria" w:hAnsi="Cambria"/>
          <w:szCs w:val="24"/>
          <w:vertAlign w:val="superscript"/>
        </w:rPr>
        <w:footnoteReference w:id="663"/>
      </w:r>
      <w:r w:rsidRPr="00E140A7">
        <w:rPr>
          <w:rFonts w:ascii="Cambria" w:hAnsi="Cambria"/>
          <w:szCs w:val="24"/>
        </w:rPr>
        <w:t xml:space="preserve">, care nu demult devenise </w:t>
      </w:r>
      <w:r w:rsidRPr="00E140A7">
        <w:rPr>
          <w:rFonts w:ascii="Cambria" w:hAnsi="Cambria"/>
          <w:i/>
          <w:szCs w:val="24"/>
        </w:rPr>
        <w:t>Metropolis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Cel de-al doilea oraş, Apulum II, este </w:t>
      </w:r>
      <w:r w:rsidRPr="00E140A7">
        <w:rPr>
          <w:rFonts w:ascii="Cambria" w:hAnsi="Cambria"/>
          <w:i/>
          <w:szCs w:val="24"/>
        </w:rPr>
        <w:t>mu</w:t>
      </w:r>
      <w:r w:rsidRPr="00E140A7">
        <w:rPr>
          <w:rFonts w:ascii="Cambria" w:hAnsi="Cambria"/>
          <w:i/>
          <w:szCs w:val="24"/>
        </w:rPr>
        <w:t>nicipium Septimium</w:t>
      </w:r>
      <w:r w:rsidRPr="00E140A7">
        <w:rPr>
          <w:rFonts w:ascii="Cambria" w:hAnsi="Cambria"/>
          <w:szCs w:val="24"/>
        </w:rPr>
        <w:t>, creat de Septimius Severus, împăratul care acordă acelaşi statut municipal aşezării de la Potaissa, lângă celălalt castru legionar din Dacia. Apulum II, situat în vecinătatea nemijlocită a castrului legiunii XIII Gemina</w:t>
      </w:r>
      <w:r w:rsidRPr="00E140A7">
        <w:rPr>
          <w:rFonts w:ascii="Cambria" w:hAnsi="Cambria"/>
          <w:szCs w:val="24"/>
          <w:vertAlign w:val="superscript"/>
        </w:rPr>
        <w:footnoteReference w:id="664"/>
      </w:r>
      <w:r w:rsidRPr="00E140A7">
        <w:rPr>
          <w:rFonts w:ascii="Cambria" w:hAnsi="Cambria"/>
          <w:szCs w:val="24"/>
        </w:rPr>
        <w:t>, accede la stat</w:t>
      </w:r>
      <w:r w:rsidRPr="00E140A7">
        <w:rPr>
          <w:rFonts w:ascii="Cambria" w:hAnsi="Cambria"/>
          <w:szCs w:val="24"/>
        </w:rPr>
        <w:t xml:space="preserve">ut </w:t>
      </w:r>
      <w:r w:rsidRPr="00E140A7">
        <w:rPr>
          <w:rFonts w:ascii="Cambria" w:hAnsi="Cambria"/>
          <w:szCs w:val="24"/>
        </w:rPr>
        <w:lastRenderedPageBreak/>
        <w:t>municipal, îndată după cucerirea puterii de către Septimius Severus</w:t>
      </w:r>
      <w:r w:rsidRPr="00E140A7">
        <w:rPr>
          <w:rFonts w:ascii="Cambria" w:hAnsi="Cambria"/>
          <w:szCs w:val="24"/>
          <w:vertAlign w:val="superscript"/>
        </w:rPr>
        <w:footnoteReference w:id="665"/>
      </w:r>
      <w:r w:rsidRPr="00E140A7">
        <w:rPr>
          <w:rFonts w:ascii="Cambria" w:hAnsi="Cambria"/>
          <w:szCs w:val="24"/>
        </w:rPr>
        <w:t>. Măsura luată de Severus era mai generală şi urmărea să răsplătească fidelitatea legiunilor care-l susţinuseră în lupta pentru tron</w:t>
      </w:r>
      <w:r w:rsidRPr="00E140A7">
        <w:rPr>
          <w:rFonts w:ascii="Cambria" w:hAnsi="Cambria"/>
          <w:szCs w:val="24"/>
          <w:vertAlign w:val="superscript"/>
        </w:rPr>
        <w:footnoteReference w:id="666"/>
      </w:r>
      <w:r w:rsidRPr="00E140A7">
        <w:rPr>
          <w:rFonts w:ascii="Cambria" w:hAnsi="Cambria"/>
          <w:szCs w:val="24"/>
        </w:rPr>
        <w:t xml:space="preserve">. </w:t>
      </w:r>
      <w:r w:rsidRPr="00E140A7">
        <w:rPr>
          <w:rFonts w:ascii="Cambria" w:hAnsi="Cambria"/>
          <w:i/>
          <w:szCs w:val="24"/>
        </w:rPr>
        <w:t>Municipium Septimium Apulense</w:t>
      </w:r>
      <w:r w:rsidRPr="00E140A7">
        <w:rPr>
          <w:rFonts w:ascii="Cambria" w:hAnsi="Cambria"/>
          <w:szCs w:val="24"/>
        </w:rPr>
        <w:t>, ca şi alte oraşe cr</w:t>
      </w:r>
      <w:r w:rsidRPr="00E140A7">
        <w:rPr>
          <w:rFonts w:ascii="Cambria" w:hAnsi="Cambria"/>
          <w:szCs w:val="24"/>
        </w:rPr>
        <w:t>eate de Septimius Severus, se află pe teritoriul administrat de armată, în imediata vecinătate a castrului legionar (</w:t>
      </w:r>
      <w:r w:rsidRPr="00E140A7">
        <w:rPr>
          <w:rFonts w:ascii="Cambria" w:hAnsi="Cambria"/>
          <w:i/>
          <w:szCs w:val="24"/>
        </w:rPr>
        <w:t>intra leugam</w:t>
      </w:r>
      <w:r w:rsidRPr="00E140A7">
        <w:rPr>
          <w:rFonts w:ascii="Cambria" w:hAnsi="Cambria"/>
          <w:szCs w:val="24"/>
        </w:rPr>
        <w:t>)</w:t>
      </w:r>
      <w:r w:rsidRPr="00E140A7">
        <w:rPr>
          <w:rFonts w:ascii="Cambria" w:hAnsi="Cambria"/>
          <w:szCs w:val="24"/>
          <w:vertAlign w:val="superscript"/>
        </w:rPr>
        <w:footnoteReference w:id="667"/>
      </w:r>
      <w:r w:rsidRPr="00E140A7">
        <w:rPr>
          <w:rFonts w:ascii="Cambria" w:hAnsi="Cambria"/>
          <w:szCs w:val="24"/>
        </w:rPr>
        <w:t>. Apulum II a dispus de o incintă rectangulară de piatră, înălţată după conferirea statutului municipal. S-a crezut că după a</w:t>
      </w:r>
      <w:r w:rsidRPr="00E140A7">
        <w:rPr>
          <w:rFonts w:ascii="Cambria" w:hAnsi="Cambria"/>
          <w:szCs w:val="24"/>
        </w:rPr>
        <w:t>pariţia celui de-al doilea oraş roman, canabele legiunii îşi încetează existenţa. Sursele epigrafice existente astăzi dovedesc însă continuarea existenţei canabelor şi după apariţia municipiului septimian</w:t>
      </w:r>
      <w:r w:rsidRPr="00E140A7">
        <w:rPr>
          <w:rFonts w:ascii="Cambria" w:hAnsi="Cambria"/>
          <w:szCs w:val="24"/>
          <w:vertAlign w:val="superscript"/>
        </w:rPr>
        <w:footnoteReference w:id="668"/>
      </w:r>
      <w:r w:rsidRPr="00E140A7">
        <w:rPr>
          <w:rFonts w:ascii="Cambria" w:hAnsi="Cambria"/>
          <w:szCs w:val="24"/>
        </w:rPr>
        <w:t>. Nu se cunoaşte cu certitudine evoluţia ulterioară</w:t>
      </w:r>
      <w:r w:rsidRPr="00E140A7">
        <w:rPr>
          <w:rFonts w:ascii="Cambria" w:hAnsi="Cambria"/>
          <w:szCs w:val="24"/>
        </w:rPr>
        <w:t xml:space="preserve"> a municipiului septimian.</w:t>
      </w:r>
    </w:p>
    <w:p w:rsidR="00444418" w:rsidRPr="00E140A7" w:rsidRDefault="00456406">
      <w:pPr>
        <w:spacing w:after="40"/>
        <w:ind w:left="-15" w:right="0"/>
        <w:rPr>
          <w:rFonts w:ascii="Cambria" w:hAnsi="Cambria"/>
          <w:szCs w:val="24"/>
        </w:rPr>
      </w:pPr>
      <w:r w:rsidRPr="00E140A7">
        <w:rPr>
          <w:rFonts w:ascii="Cambria" w:hAnsi="Cambria"/>
          <w:szCs w:val="24"/>
        </w:rPr>
        <w:t xml:space="preserve">Unica inscripţie care menţionează o </w:t>
      </w:r>
      <w:r w:rsidRPr="00E140A7">
        <w:rPr>
          <w:rFonts w:ascii="Cambria" w:hAnsi="Cambria"/>
          <w:i/>
          <w:szCs w:val="24"/>
        </w:rPr>
        <w:t>colonia nova</w:t>
      </w:r>
      <w:r w:rsidRPr="00E140A7">
        <w:rPr>
          <w:rFonts w:ascii="Cambria" w:hAnsi="Cambria"/>
          <w:szCs w:val="24"/>
        </w:rPr>
        <w:t xml:space="preserve"> la Apulum datează din timpul împăratului Decius</w:t>
      </w:r>
      <w:r w:rsidRPr="00E140A7">
        <w:rPr>
          <w:rFonts w:ascii="Cambria" w:hAnsi="Cambria"/>
          <w:szCs w:val="24"/>
          <w:vertAlign w:val="superscript"/>
        </w:rPr>
        <w:footnoteReference w:id="669"/>
      </w:r>
      <w:r w:rsidRPr="00E140A7">
        <w:rPr>
          <w:rFonts w:ascii="Cambria" w:hAnsi="Cambria"/>
          <w:szCs w:val="24"/>
        </w:rPr>
        <w:t>. S-a afirmat că ea dovedeşte ridicarea municipiului septimian la rang colonial sub împăratul Decius</w:t>
      </w:r>
      <w:r w:rsidRPr="00E140A7">
        <w:rPr>
          <w:rFonts w:ascii="Cambria" w:hAnsi="Cambria"/>
          <w:szCs w:val="24"/>
          <w:vertAlign w:val="superscript"/>
        </w:rPr>
        <w:footnoteReference w:id="670"/>
      </w:r>
      <w:r w:rsidRPr="00E140A7">
        <w:rPr>
          <w:rFonts w:ascii="Cambria" w:hAnsi="Cambria"/>
          <w:szCs w:val="24"/>
        </w:rPr>
        <w:t>. Mai nou, se presupune că ar p</w:t>
      </w:r>
      <w:r w:rsidRPr="00E140A7">
        <w:rPr>
          <w:rFonts w:ascii="Cambria" w:hAnsi="Cambria"/>
          <w:szCs w:val="24"/>
        </w:rPr>
        <w:t xml:space="preserve">utea fi vorba doar de o refacere a coloniei deja existente, </w:t>
      </w:r>
      <w:r w:rsidRPr="00E140A7">
        <w:rPr>
          <w:rFonts w:ascii="Cambria" w:hAnsi="Cambria"/>
          <w:i/>
          <w:szCs w:val="24"/>
        </w:rPr>
        <w:t>Colonia Aurelia</w:t>
      </w:r>
      <w:r w:rsidRPr="00E140A7">
        <w:rPr>
          <w:rFonts w:ascii="Cambria" w:hAnsi="Cambria"/>
          <w:szCs w:val="24"/>
          <w:vertAlign w:val="superscript"/>
        </w:rPr>
        <w:footnoteReference w:id="671"/>
      </w:r>
      <w:r w:rsidRPr="00E140A7">
        <w:rPr>
          <w:rFonts w:ascii="Cambria" w:hAnsi="Cambria"/>
          <w:szCs w:val="24"/>
        </w:rPr>
        <w:t>. Formularea neobişnuită (</w:t>
      </w:r>
      <w:r w:rsidRPr="00E140A7">
        <w:rPr>
          <w:rFonts w:ascii="Cambria" w:hAnsi="Cambria"/>
          <w:i/>
          <w:szCs w:val="24"/>
        </w:rPr>
        <w:t>colonia nova</w:t>
      </w:r>
      <w:r w:rsidRPr="00E140A7">
        <w:rPr>
          <w:rFonts w:ascii="Cambria" w:hAnsi="Cambria"/>
          <w:szCs w:val="24"/>
        </w:rPr>
        <w:t xml:space="preserve">) şi anumite trăsături ale politicii lui Decius în Provincie  –intervenţia salutară a împăratului pentru Dacia la 250 p. Chr.- fac verosimilă </w:t>
      </w:r>
      <w:r w:rsidRPr="00E140A7">
        <w:rPr>
          <w:rFonts w:ascii="Cambria" w:hAnsi="Cambria"/>
          <w:szCs w:val="24"/>
        </w:rPr>
        <w:t>prima interpretare</w:t>
      </w:r>
      <w:r w:rsidRPr="00E140A7">
        <w:rPr>
          <w:rFonts w:ascii="Cambria" w:hAnsi="Cambria"/>
          <w:szCs w:val="24"/>
          <w:vertAlign w:val="superscript"/>
        </w:rPr>
        <w:footnoteReference w:id="67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Între Apulum I şi Apulum II exista un spaţiul vast ocupat de înmormântări (necropolele celor două oraşe); tocmai prezenţa lor va fi împiedicat unificarea celor două </w:t>
      </w:r>
      <w:r w:rsidRPr="00E140A7">
        <w:rPr>
          <w:rFonts w:ascii="Cambria" w:hAnsi="Cambria"/>
          <w:szCs w:val="24"/>
        </w:rPr>
        <w:lastRenderedPageBreak/>
        <w:t xml:space="preserve">nuclee urbane într-o singură </w:t>
      </w:r>
      <w:r w:rsidRPr="00E140A7">
        <w:rPr>
          <w:rFonts w:ascii="Cambria" w:hAnsi="Cambria"/>
          <w:i/>
          <w:szCs w:val="24"/>
        </w:rPr>
        <w:t>civitas</w:t>
      </w:r>
      <w:r w:rsidRPr="00E140A7">
        <w:rPr>
          <w:rFonts w:ascii="Cambria" w:hAnsi="Cambria"/>
          <w:szCs w:val="24"/>
        </w:rPr>
        <w:t xml:space="preserve">. Fireşte, existenţa contemporană a două aşezări cu statut juridic diferit presupune delimitarea lor pomerială, delimitarea necropolelor şi delimitarea teritoriilor lor. Totodată, </w:t>
      </w:r>
      <w:r w:rsidRPr="00E140A7">
        <w:rPr>
          <w:rFonts w:ascii="Cambria" w:hAnsi="Cambria"/>
          <w:i/>
          <w:szCs w:val="24"/>
        </w:rPr>
        <w:t xml:space="preserve">territoria </w:t>
      </w:r>
      <w:r w:rsidRPr="00E140A7">
        <w:rPr>
          <w:rFonts w:ascii="Cambria" w:hAnsi="Cambria"/>
          <w:szCs w:val="24"/>
        </w:rPr>
        <w:t>celor două oraşe apulense trebuie să fi fost delimitate de terito</w:t>
      </w:r>
      <w:r w:rsidRPr="00E140A7">
        <w:rPr>
          <w:rFonts w:ascii="Cambria" w:hAnsi="Cambria"/>
          <w:szCs w:val="24"/>
        </w:rPr>
        <w:t>riul legiunii XIII Gemina.</w:t>
      </w:r>
    </w:p>
    <w:p w:rsidR="00444418" w:rsidRPr="00E140A7" w:rsidRDefault="00456406">
      <w:pPr>
        <w:ind w:left="-15" w:right="0"/>
        <w:rPr>
          <w:rFonts w:ascii="Cambria" w:hAnsi="Cambria"/>
          <w:szCs w:val="24"/>
        </w:rPr>
      </w:pPr>
      <w:r w:rsidRPr="00E140A7">
        <w:rPr>
          <w:rFonts w:ascii="Cambria" w:hAnsi="Cambria"/>
          <w:szCs w:val="24"/>
        </w:rPr>
        <w:t xml:space="preserve">Devenind </w:t>
      </w:r>
      <w:r w:rsidRPr="00E140A7">
        <w:rPr>
          <w:rFonts w:ascii="Cambria" w:hAnsi="Cambria"/>
          <w:i/>
          <w:szCs w:val="24"/>
        </w:rPr>
        <w:t>municipium Aurelium Apulense</w:t>
      </w:r>
      <w:r w:rsidRPr="00E140A7">
        <w:rPr>
          <w:rFonts w:ascii="Cambria" w:hAnsi="Cambria"/>
          <w:szCs w:val="24"/>
        </w:rPr>
        <w:t xml:space="preserve">, Apulum I primeşte şi un teritoriu propriu care consta în principal dintr-o parte a teritoriului coloniei Sarmizegetusa din care se desprinsese. Ajungând apoi </w:t>
      </w:r>
      <w:r w:rsidRPr="00E140A7">
        <w:rPr>
          <w:rFonts w:ascii="Cambria" w:hAnsi="Cambria"/>
          <w:i/>
          <w:szCs w:val="24"/>
        </w:rPr>
        <w:t>Colonia Aurelia</w:t>
      </w:r>
      <w:r w:rsidRPr="00E140A7">
        <w:rPr>
          <w:rFonts w:ascii="Cambria" w:hAnsi="Cambria"/>
          <w:szCs w:val="24"/>
        </w:rPr>
        <w:t xml:space="preserve">, oraşul apulens </w:t>
      </w:r>
      <w:r w:rsidRPr="00E140A7">
        <w:rPr>
          <w:rFonts w:ascii="Cambria" w:hAnsi="Cambria"/>
          <w:szCs w:val="24"/>
        </w:rPr>
        <w:t xml:space="preserve">putea să fi păstrat acelaşi teritoriu. </w:t>
      </w:r>
      <w:r w:rsidRPr="00E140A7">
        <w:rPr>
          <w:rFonts w:ascii="Cambria" w:hAnsi="Cambria"/>
          <w:i/>
          <w:szCs w:val="24"/>
        </w:rPr>
        <w:t xml:space="preserve">Colonia Aurelia </w:t>
      </w:r>
      <w:r w:rsidRPr="00E140A7">
        <w:rPr>
          <w:rFonts w:ascii="Cambria" w:hAnsi="Cambria"/>
          <w:szCs w:val="24"/>
        </w:rPr>
        <w:t>a continuat să fie un oraş prosper şi dinamic, ceea ce susţine ideea unui teritoriu municipal considerabil</w:t>
      </w:r>
      <w:r w:rsidRPr="00E140A7">
        <w:rPr>
          <w:rFonts w:ascii="Cambria" w:hAnsi="Cambria"/>
          <w:szCs w:val="24"/>
          <w:vertAlign w:val="superscript"/>
        </w:rPr>
        <w:footnoteReference w:id="673"/>
      </w:r>
      <w:r w:rsidRPr="00E140A7">
        <w:rPr>
          <w:rFonts w:ascii="Cambria" w:hAnsi="Cambria"/>
          <w:szCs w:val="24"/>
        </w:rPr>
        <w:t>. Spre nord teritoriul Apulum I îngloba o suprafaţă care se întindea până către Brucla (Aiud).</w:t>
      </w:r>
      <w:r w:rsidRPr="00E140A7">
        <w:rPr>
          <w:rFonts w:ascii="Cambria" w:hAnsi="Cambria"/>
          <w:szCs w:val="24"/>
        </w:rPr>
        <w:t xml:space="preserve"> Spre sud-vest, teritoriul apulens trebuie să fi cuprins aşezările din valea Mureşului, până prin dreptul Germisarei. La sud de Mureş, teritoriul apulens îngloba  zona dintre Sebeş şi Guşteriţa, cu numeroase </w:t>
      </w:r>
      <w:r w:rsidRPr="00E140A7">
        <w:rPr>
          <w:rFonts w:ascii="Cambria" w:hAnsi="Cambria"/>
          <w:i/>
          <w:szCs w:val="24"/>
        </w:rPr>
        <w:t>villae rusticae</w:t>
      </w:r>
      <w:r w:rsidRPr="00E140A7">
        <w:rPr>
          <w:rFonts w:ascii="Cambria" w:hAnsi="Cambria"/>
          <w:szCs w:val="24"/>
        </w:rPr>
        <w:t>, precum şi aşezările de pe cursu</w:t>
      </w:r>
      <w:r w:rsidRPr="00E140A7">
        <w:rPr>
          <w:rFonts w:ascii="Cambria" w:hAnsi="Cambria"/>
          <w:szCs w:val="24"/>
        </w:rPr>
        <w:t xml:space="preserve">l inferior al Târnavelor, inclusiv marele centru ceramic de la Micăsasa. La începutul secolului III p. Chr., odată cu constituirea municipiilor septimiene Apulum II şi Ampelum, </w:t>
      </w:r>
      <w:r w:rsidRPr="00E140A7">
        <w:rPr>
          <w:rFonts w:ascii="Cambria" w:hAnsi="Cambria"/>
          <w:i/>
          <w:szCs w:val="24"/>
        </w:rPr>
        <w:t>Colonia Aurelia Apulensis</w:t>
      </w:r>
      <w:r w:rsidRPr="00E140A7">
        <w:rPr>
          <w:rFonts w:ascii="Cambria" w:hAnsi="Cambria"/>
          <w:szCs w:val="24"/>
        </w:rPr>
        <w:t xml:space="preserve"> trebuie să fi pierdut o parte din teritoriu în favoar</w:t>
      </w:r>
      <w:r w:rsidRPr="00E140A7">
        <w:rPr>
          <w:rFonts w:ascii="Cambria" w:hAnsi="Cambria"/>
          <w:szCs w:val="24"/>
        </w:rPr>
        <w:t>ea acestora din urmă.</w:t>
      </w:r>
    </w:p>
    <w:p w:rsidR="00444418" w:rsidRPr="00E140A7" w:rsidRDefault="00456406">
      <w:pPr>
        <w:ind w:left="-15" w:right="0"/>
        <w:rPr>
          <w:rFonts w:ascii="Cambria" w:hAnsi="Cambria"/>
          <w:szCs w:val="24"/>
        </w:rPr>
      </w:pPr>
      <w:r w:rsidRPr="00E140A7">
        <w:rPr>
          <w:rFonts w:ascii="Cambria" w:hAnsi="Cambria"/>
          <w:szCs w:val="24"/>
        </w:rPr>
        <w:t xml:space="preserve">Deocamdată lipsesc inscripţiile care să permită disocierea teritoriului care municipiului </w:t>
      </w:r>
      <w:r w:rsidRPr="00E140A7">
        <w:rPr>
          <w:rFonts w:ascii="Cambria" w:hAnsi="Cambria"/>
          <w:i/>
          <w:szCs w:val="24"/>
        </w:rPr>
        <w:t>Septimium Apulense</w:t>
      </w:r>
      <w:r w:rsidRPr="00E140A7">
        <w:rPr>
          <w:rFonts w:ascii="Cambria" w:hAnsi="Cambria"/>
          <w:szCs w:val="24"/>
        </w:rPr>
        <w:t xml:space="preserve"> de cel al </w:t>
      </w:r>
      <w:r w:rsidRPr="00E140A7">
        <w:rPr>
          <w:rFonts w:ascii="Cambria" w:hAnsi="Cambria"/>
          <w:i/>
          <w:szCs w:val="24"/>
        </w:rPr>
        <w:t>Coloniei Aurelia</w:t>
      </w:r>
      <w:r w:rsidRPr="00E140A7">
        <w:rPr>
          <w:rFonts w:ascii="Cambria" w:hAnsi="Cambria"/>
          <w:szCs w:val="24"/>
        </w:rPr>
        <w:t>. Se presupune că teritoriul municipiului septimian (Apulum II) se putea întinde peste vechile pose</w:t>
      </w:r>
      <w:r w:rsidRPr="00E140A7">
        <w:rPr>
          <w:rFonts w:ascii="Cambria" w:hAnsi="Cambria"/>
          <w:szCs w:val="24"/>
        </w:rPr>
        <w:t xml:space="preserve">siuni ale coloniei Aurelia Apulensis situate la nord de oraş, în valea Mureşului, cuprinzând şi cursul inferior al Târnavelor. Oricum, numărul redus de inscripţii referitoare </w:t>
      </w:r>
      <w:r w:rsidRPr="00E140A7">
        <w:rPr>
          <w:rFonts w:ascii="Cambria" w:hAnsi="Cambria"/>
          <w:szCs w:val="24"/>
        </w:rPr>
        <w:lastRenderedPageBreak/>
        <w:t>la elita municipiului septimian denotă un teritoriu mai restrâns şi mai puţin bog</w:t>
      </w:r>
      <w:r w:rsidRPr="00E140A7">
        <w:rPr>
          <w:rFonts w:ascii="Cambria" w:hAnsi="Cambria"/>
          <w:szCs w:val="24"/>
        </w:rPr>
        <w:t>at</w:t>
      </w:r>
      <w:r w:rsidRPr="00E140A7">
        <w:rPr>
          <w:rFonts w:ascii="Cambria" w:hAnsi="Cambria"/>
          <w:szCs w:val="24"/>
          <w:vertAlign w:val="superscript"/>
        </w:rPr>
        <w:footnoteReference w:id="674"/>
      </w:r>
      <w:r w:rsidRPr="00E140A7">
        <w:rPr>
          <w:rFonts w:ascii="Cambria" w:hAnsi="Cambria"/>
          <w:szCs w:val="24"/>
        </w:rPr>
        <w:t>.</w:t>
      </w:r>
    </w:p>
    <w:p w:rsidR="00444418" w:rsidRPr="00E140A7" w:rsidRDefault="00456406">
      <w:pPr>
        <w:spacing w:after="39"/>
        <w:ind w:left="-15" w:right="0"/>
        <w:rPr>
          <w:rFonts w:ascii="Cambria" w:hAnsi="Cambria"/>
          <w:szCs w:val="24"/>
        </w:rPr>
      </w:pPr>
      <w:r w:rsidRPr="00E140A7">
        <w:rPr>
          <w:rFonts w:ascii="Cambria" w:hAnsi="Cambria"/>
          <w:i/>
          <w:szCs w:val="24"/>
        </w:rPr>
        <w:t>Potaissa</w:t>
      </w:r>
      <w:r w:rsidRPr="00E140A7">
        <w:rPr>
          <w:rFonts w:ascii="Cambria" w:hAnsi="Cambria"/>
          <w:szCs w:val="24"/>
          <w:vertAlign w:val="superscript"/>
        </w:rPr>
        <w:footnoteReference w:id="675"/>
      </w:r>
      <w:r w:rsidRPr="00E140A7">
        <w:rPr>
          <w:rFonts w:ascii="Cambria" w:hAnsi="Cambria"/>
          <w:szCs w:val="24"/>
        </w:rPr>
        <w:t>. Aşezarea romană (</w:t>
      </w:r>
      <w:r w:rsidRPr="00E140A7">
        <w:rPr>
          <w:rFonts w:ascii="Cambria" w:hAnsi="Cambria"/>
          <w:i/>
          <w:szCs w:val="24"/>
        </w:rPr>
        <w:t>vicus</w:t>
      </w:r>
      <w:r w:rsidRPr="00E140A7">
        <w:rPr>
          <w:rFonts w:ascii="Cambria" w:hAnsi="Cambria"/>
          <w:szCs w:val="24"/>
        </w:rPr>
        <w:t xml:space="preserve">) exista cu certitudine încă din primii ani de existenţă ai Provinciei: Potaissa e menţionată pe </w:t>
      </w:r>
      <w:r w:rsidRPr="00E140A7">
        <w:rPr>
          <w:rFonts w:ascii="Cambria" w:hAnsi="Cambria"/>
          <w:i/>
          <w:szCs w:val="24"/>
        </w:rPr>
        <w:t>miliarium</w:t>
      </w:r>
      <w:r w:rsidRPr="00E140A7">
        <w:rPr>
          <w:rFonts w:ascii="Cambria" w:hAnsi="Cambria"/>
          <w:szCs w:val="24"/>
        </w:rPr>
        <w:t>-ul („bornă kilometrică”) de la Aiton (</w:t>
      </w:r>
      <w:r w:rsidRPr="00E140A7">
        <w:rPr>
          <w:rFonts w:ascii="Cambria" w:hAnsi="Cambria"/>
          <w:i/>
          <w:szCs w:val="24"/>
        </w:rPr>
        <w:t>CIL</w:t>
      </w:r>
      <w:r w:rsidRPr="00E140A7">
        <w:rPr>
          <w:rFonts w:ascii="Cambria" w:hAnsi="Cambria"/>
          <w:szCs w:val="24"/>
        </w:rPr>
        <w:t>, III, 1627)</w:t>
      </w:r>
      <w:r w:rsidRPr="00E140A7">
        <w:rPr>
          <w:rFonts w:ascii="Cambria" w:hAnsi="Cambria"/>
          <w:szCs w:val="24"/>
          <w:vertAlign w:val="superscript"/>
        </w:rPr>
        <w:footnoteReference w:id="676"/>
      </w:r>
      <w:r w:rsidRPr="00E140A7">
        <w:rPr>
          <w:rFonts w:ascii="Cambria" w:hAnsi="Cambria"/>
          <w:szCs w:val="24"/>
        </w:rPr>
        <w:t xml:space="preserve">, precum şi în lista „oraşelor” lui Ptolemeu, făcând </w:t>
      </w:r>
      <w:r w:rsidRPr="00E140A7">
        <w:rPr>
          <w:rFonts w:ascii="Cambria" w:hAnsi="Cambria"/>
          <w:szCs w:val="24"/>
        </w:rPr>
        <w:t xml:space="preserve">parte de la începutul provinciei din aşezările de pe </w:t>
      </w:r>
      <w:r w:rsidRPr="00E140A7">
        <w:rPr>
          <w:rFonts w:ascii="Cambria" w:hAnsi="Cambria"/>
          <w:i/>
          <w:szCs w:val="24"/>
        </w:rPr>
        <w:t>itineraria</w:t>
      </w:r>
      <w:r w:rsidRPr="00E140A7">
        <w:rPr>
          <w:rFonts w:ascii="Cambria" w:hAnsi="Cambria"/>
          <w:szCs w:val="24"/>
        </w:rPr>
        <w:t xml:space="preserve">. </w:t>
      </w:r>
      <w:r w:rsidRPr="00E140A7">
        <w:rPr>
          <w:rFonts w:ascii="Cambria" w:hAnsi="Cambria"/>
          <w:i/>
          <w:szCs w:val="24"/>
        </w:rPr>
        <w:t>Vicus</w:t>
      </w:r>
      <w:r w:rsidRPr="00E140A7">
        <w:rPr>
          <w:rFonts w:ascii="Cambria" w:hAnsi="Cambria"/>
          <w:szCs w:val="24"/>
        </w:rPr>
        <w:t>-ul roman Potaissa a fost localizat pe Dealul Zânelor şi spre nord şi nord-est, în valea Sândului</w:t>
      </w:r>
      <w:r w:rsidRPr="00E140A7">
        <w:rPr>
          <w:rFonts w:ascii="Cambria" w:hAnsi="Cambria"/>
          <w:szCs w:val="24"/>
          <w:vertAlign w:val="superscript"/>
        </w:rPr>
        <w:footnoteReference w:id="677"/>
      </w:r>
      <w:r w:rsidRPr="00E140A7">
        <w:rPr>
          <w:rFonts w:ascii="Cambria" w:hAnsi="Cambria"/>
          <w:szCs w:val="24"/>
          <w:vertAlign w:val="superscript"/>
        </w:rPr>
        <w:footnoteReference w:id="678"/>
      </w:r>
      <w:r w:rsidRPr="00E140A7">
        <w:rPr>
          <w:rFonts w:ascii="Cambria" w:hAnsi="Cambria"/>
          <w:szCs w:val="24"/>
        </w:rPr>
        <w:t>. Nu se cunoaşte statutul acestei localităţi. E posibil să fi fost o aşezare de coloniş</w:t>
      </w:r>
      <w:r w:rsidRPr="00E140A7">
        <w:rPr>
          <w:rFonts w:ascii="Cambria" w:hAnsi="Cambria"/>
          <w:szCs w:val="24"/>
        </w:rPr>
        <w:t>ti de condiţie peregrină, aşa cum se cunosc şi altele, mai ales în sud-estul Transilvaniei</w:t>
      </w:r>
      <w:r w:rsidRPr="00E140A7">
        <w:rPr>
          <w:rFonts w:ascii="Cambria" w:hAnsi="Cambria"/>
          <w:szCs w:val="24"/>
          <w:vertAlign w:val="superscript"/>
        </w:rPr>
        <w:footnoteReference w:id="67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Evenimentul care a impulsionat sensibil dezvoltarea aşezării de la Potaissa  –înainte de sosirea legiunii V Macedonica-  a fost stabilirea coloniştilor – cetăţeni </w:t>
      </w:r>
      <w:r w:rsidRPr="00E140A7">
        <w:rPr>
          <w:rFonts w:ascii="Cambria" w:hAnsi="Cambria"/>
          <w:szCs w:val="24"/>
        </w:rPr>
        <w:t>romani (al doilea nucleu de viaţă romană la Potaissa) în imediata vecinătate a podului de peste Arieş, lângă drumul imperial</w:t>
      </w:r>
      <w:r w:rsidRPr="00E140A7">
        <w:rPr>
          <w:rFonts w:ascii="Cambria" w:hAnsi="Cambria"/>
          <w:szCs w:val="24"/>
          <w:vertAlign w:val="superscript"/>
        </w:rPr>
        <w:footnoteReference w:id="680"/>
      </w:r>
      <w:r w:rsidRPr="00E140A7">
        <w:rPr>
          <w:rFonts w:ascii="Cambria" w:hAnsi="Cambria"/>
          <w:szCs w:val="24"/>
        </w:rPr>
        <w:t xml:space="preserve">. Lui Hercules şi Terrei Mater le sunt închinate două altare votive de către </w:t>
      </w:r>
      <w:r w:rsidRPr="00E140A7">
        <w:rPr>
          <w:rFonts w:ascii="Cambria" w:hAnsi="Cambria"/>
          <w:i/>
          <w:szCs w:val="24"/>
        </w:rPr>
        <w:t>cives Romani</w:t>
      </w:r>
      <w:r w:rsidRPr="00E140A7">
        <w:rPr>
          <w:rFonts w:ascii="Cambria" w:hAnsi="Cambria"/>
          <w:szCs w:val="24"/>
        </w:rPr>
        <w:t xml:space="preserve">, prin intermediul conducătorilor acestei </w:t>
      </w:r>
      <w:r w:rsidRPr="00E140A7">
        <w:rPr>
          <w:rFonts w:ascii="Cambria" w:hAnsi="Cambria"/>
          <w:szCs w:val="24"/>
        </w:rPr>
        <w:t xml:space="preserve">comunităţi, cei doi </w:t>
      </w:r>
      <w:r w:rsidRPr="00E140A7">
        <w:rPr>
          <w:rFonts w:ascii="Cambria" w:hAnsi="Cambria"/>
          <w:i/>
          <w:szCs w:val="24"/>
        </w:rPr>
        <w:t>magistri</w:t>
      </w:r>
      <w:r w:rsidRPr="00E140A7">
        <w:rPr>
          <w:rFonts w:ascii="Cambria" w:hAnsi="Cambria"/>
          <w:szCs w:val="24"/>
        </w:rPr>
        <w:t xml:space="preserve"> Satrianus şi Decumus (Decimus)</w:t>
      </w:r>
      <w:r w:rsidRPr="00E140A7">
        <w:rPr>
          <w:rFonts w:ascii="Cambria" w:hAnsi="Cambria"/>
          <w:szCs w:val="24"/>
          <w:vertAlign w:val="superscript"/>
        </w:rPr>
        <w:footnoteReference w:id="681"/>
      </w:r>
      <w:r w:rsidRPr="00E140A7">
        <w:rPr>
          <w:rFonts w:ascii="Cambria" w:hAnsi="Cambria"/>
          <w:szCs w:val="24"/>
          <w:vertAlign w:val="superscript"/>
        </w:rPr>
        <w:footnoteReference w:id="682"/>
      </w:r>
      <w:r w:rsidRPr="00E140A7">
        <w:rPr>
          <w:rFonts w:ascii="Cambria" w:hAnsi="Cambria"/>
          <w:szCs w:val="24"/>
        </w:rPr>
        <w:t xml:space="preserve">. </w:t>
      </w:r>
      <w:r w:rsidRPr="00E140A7">
        <w:rPr>
          <w:rFonts w:ascii="Cambria" w:hAnsi="Cambria"/>
          <w:i/>
          <w:szCs w:val="24"/>
        </w:rPr>
        <w:t xml:space="preserve">Cives Romani  </w:t>
      </w:r>
      <w:r w:rsidRPr="00E140A7">
        <w:rPr>
          <w:rFonts w:ascii="Cambria" w:hAnsi="Cambria"/>
          <w:szCs w:val="24"/>
        </w:rPr>
        <w:t xml:space="preserve">–organizaţi, probabil, într-un </w:t>
      </w:r>
      <w:r w:rsidRPr="00E140A7">
        <w:rPr>
          <w:rFonts w:ascii="Cambria" w:hAnsi="Cambria"/>
          <w:i/>
          <w:szCs w:val="24"/>
        </w:rPr>
        <w:t>conventus civium Romanorum</w:t>
      </w:r>
      <w:r w:rsidRPr="00E140A7">
        <w:rPr>
          <w:rFonts w:ascii="Cambria" w:hAnsi="Cambria"/>
          <w:szCs w:val="24"/>
        </w:rPr>
        <w:t xml:space="preserve">-  formează o comunitate disctinctă de </w:t>
      </w:r>
      <w:r w:rsidRPr="00E140A7">
        <w:rPr>
          <w:rFonts w:ascii="Cambria" w:hAnsi="Cambria"/>
          <w:i/>
          <w:szCs w:val="24"/>
        </w:rPr>
        <w:t>vicus</w:t>
      </w:r>
      <w:r w:rsidRPr="00E140A7">
        <w:rPr>
          <w:rFonts w:ascii="Cambria" w:hAnsi="Cambria"/>
          <w:szCs w:val="24"/>
        </w:rPr>
        <w:t>-ul existent.</w:t>
      </w:r>
    </w:p>
    <w:p w:rsidR="00444418" w:rsidRPr="00E140A7" w:rsidRDefault="00456406">
      <w:pPr>
        <w:spacing w:after="40"/>
        <w:ind w:left="-15" w:right="0"/>
        <w:rPr>
          <w:rFonts w:ascii="Cambria" w:hAnsi="Cambria"/>
          <w:szCs w:val="24"/>
        </w:rPr>
      </w:pPr>
      <w:r w:rsidRPr="00E140A7">
        <w:rPr>
          <w:rFonts w:ascii="Cambria" w:hAnsi="Cambria"/>
          <w:szCs w:val="24"/>
        </w:rPr>
        <w:lastRenderedPageBreak/>
        <w:t>Decisivă pentru evoluţia Potaissei a fost stabilirea aici a legi</w:t>
      </w:r>
      <w:r w:rsidRPr="00E140A7">
        <w:rPr>
          <w:rFonts w:ascii="Cambria" w:hAnsi="Cambria"/>
          <w:szCs w:val="24"/>
        </w:rPr>
        <w:t>unii V Macredonica pe la 168/169 p. Chr.</w:t>
      </w:r>
      <w:r w:rsidRPr="00E140A7">
        <w:rPr>
          <w:rFonts w:ascii="Cambria" w:hAnsi="Cambria"/>
          <w:szCs w:val="24"/>
          <w:vertAlign w:val="superscript"/>
        </w:rPr>
        <w:footnoteReference w:id="683"/>
      </w:r>
      <w:r w:rsidRPr="00E140A7">
        <w:rPr>
          <w:rFonts w:ascii="Cambria" w:hAnsi="Cambria"/>
          <w:szCs w:val="24"/>
        </w:rPr>
        <w:t xml:space="preserve">. Potaissa devine curând un „oraş tipic militar”. Nici o altă localitate din Dacia nu a fost atât de marcată în evoluţia sa de elementul militar. Armata a avut un aport decisiv la transformarea </w:t>
      </w:r>
      <w:r w:rsidRPr="00E140A7">
        <w:rPr>
          <w:rFonts w:ascii="Cambria" w:hAnsi="Cambria"/>
          <w:i/>
          <w:szCs w:val="24"/>
        </w:rPr>
        <w:t>vicus-</w:t>
      </w:r>
      <w:r w:rsidRPr="00E140A7">
        <w:rPr>
          <w:rFonts w:ascii="Cambria" w:hAnsi="Cambria"/>
          <w:szCs w:val="24"/>
        </w:rPr>
        <w:t>ul în oraş, pri</w:t>
      </w:r>
      <w:r w:rsidRPr="00E140A7">
        <w:rPr>
          <w:rFonts w:ascii="Cambria" w:hAnsi="Cambria"/>
          <w:szCs w:val="24"/>
        </w:rPr>
        <w:t>n edificiile înălţate, impunând formele arhitecturale romane şi introducând elementele de confort urban. La Potaissa elementul militar apare mult mai pregnant decât în alte comunităţi; aici militarii şi veteranii se impun în viaţa socială, econimică şi chi</w:t>
      </w:r>
      <w:r w:rsidRPr="00E140A7">
        <w:rPr>
          <w:rFonts w:ascii="Cambria" w:hAnsi="Cambria"/>
          <w:szCs w:val="24"/>
        </w:rPr>
        <w:t>ar culturală; un anume aer „cazon” învăluie multe din aspectele vieţii cotidiene de la Potaissa</w:t>
      </w:r>
      <w:r w:rsidRPr="00E140A7">
        <w:rPr>
          <w:rFonts w:ascii="Cambria" w:hAnsi="Cambria"/>
          <w:szCs w:val="24"/>
          <w:vertAlign w:val="superscript"/>
        </w:rPr>
        <w:footnoteReference w:id="684"/>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După ridicarea castrului legionar zonele de locuit în Potaissa se extind, ocupând terenurile situate spre sud şi sud-est de castru. Planul Potaissei din prima</w:t>
      </w:r>
      <w:r w:rsidRPr="00E140A7">
        <w:rPr>
          <w:rFonts w:ascii="Cambria" w:hAnsi="Cambria"/>
          <w:szCs w:val="24"/>
        </w:rPr>
        <w:t xml:space="preserve"> jumătate a secolului III prezintă similitudini evidente cu situaţia de la Apulum, atât în poziţia zonelor civile faţă de castrul legionar (spre sud şi est), cât şi în situarea castrului faţă de râu, Arieş, respectiv Mureş</w:t>
      </w:r>
      <w:r w:rsidRPr="00E140A7">
        <w:rPr>
          <w:rFonts w:ascii="Cambria" w:hAnsi="Cambria"/>
          <w:szCs w:val="24"/>
          <w:vertAlign w:val="superscript"/>
        </w:rPr>
        <w:footnoteReference w:id="68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Septimius Severus ridică Potais</w:t>
      </w:r>
      <w:r w:rsidRPr="00E140A7">
        <w:rPr>
          <w:rFonts w:ascii="Cambria" w:hAnsi="Cambria"/>
          <w:szCs w:val="24"/>
        </w:rPr>
        <w:t>sa la rang de oraş  -probabil nu înainte de 197</w:t>
      </w:r>
      <w:r w:rsidRPr="00E140A7">
        <w:rPr>
          <w:rFonts w:ascii="Cambria" w:hAnsi="Cambria"/>
          <w:szCs w:val="24"/>
          <w:vertAlign w:val="superscript"/>
        </w:rPr>
        <w:footnoteReference w:id="686"/>
      </w:r>
      <w:r w:rsidRPr="00E140A7">
        <w:rPr>
          <w:rFonts w:ascii="Cambria" w:hAnsi="Cambria"/>
          <w:szCs w:val="24"/>
        </w:rPr>
        <w:t xml:space="preserve">, anul terminării războaielor civile-  răsplătind astfel fidelitatea legiunii V Macedonica. Şapte inscripţii atestă calitatea de </w:t>
      </w:r>
      <w:r w:rsidRPr="00E140A7">
        <w:rPr>
          <w:rFonts w:ascii="Cambria" w:hAnsi="Cambria"/>
          <w:i/>
          <w:szCs w:val="24"/>
        </w:rPr>
        <w:t xml:space="preserve">municipium Septimium Potaissense; </w:t>
      </w:r>
      <w:r w:rsidRPr="00E140A7">
        <w:rPr>
          <w:rFonts w:ascii="Cambria" w:hAnsi="Cambria"/>
          <w:szCs w:val="24"/>
        </w:rPr>
        <w:t>municipiul septimian a fost localizat în zona</w:t>
      </w:r>
      <w:r w:rsidRPr="00E140A7">
        <w:rPr>
          <w:rFonts w:ascii="Cambria" w:hAnsi="Cambria"/>
          <w:szCs w:val="24"/>
        </w:rPr>
        <w:t xml:space="preserve"> cu cele mai bogate vestigii arheologice, zonă cuprinsă între pantele estice ale Dealului Zânelor, Valea Sândului şi Arieş</w:t>
      </w:r>
      <w:r w:rsidRPr="00E140A7">
        <w:rPr>
          <w:rFonts w:ascii="Cambria" w:hAnsi="Cambria"/>
          <w:szCs w:val="24"/>
          <w:vertAlign w:val="superscript"/>
        </w:rPr>
        <w:footnoteReference w:id="687"/>
      </w:r>
      <w:r w:rsidRPr="00E140A7">
        <w:rPr>
          <w:rFonts w:ascii="Cambria" w:hAnsi="Cambria"/>
          <w:szCs w:val="24"/>
        </w:rPr>
        <w:t xml:space="preserve">. La o dată ulterioară oraşul accede la rangul de </w:t>
      </w:r>
      <w:r w:rsidRPr="00E140A7">
        <w:rPr>
          <w:rFonts w:ascii="Cambria" w:hAnsi="Cambria"/>
          <w:i/>
          <w:szCs w:val="24"/>
        </w:rPr>
        <w:t>colonia</w:t>
      </w:r>
      <w:r w:rsidRPr="00E140A7">
        <w:rPr>
          <w:rFonts w:ascii="Cambria" w:hAnsi="Cambria"/>
          <w:szCs w:val="24"/>
        </w:rPr>
        <w:t>. Problema coloniei Potaissa a suscitat mai multe interpretări.</w:t>
      </w:r>
    </w:p>
    <w:p w:rsidR="00444418" w:rsidRPr="00E140A7" w:rsidRDefault="00456406">
      <w:pPr>
        <w:ind w:left="-15" w:right="0"/>
        <w:rPr>
          <w:rFonts w:ascii="Cambria" w:hAnsi="Cambria"/>
          <w:szCs w:val="24"/>
        </w:rPr>
      </w:pPr>
      <w:r w:rsidRPr="00E140A7">
        <w:rPr>
          <w:rFonts w:ascii="Cambria" w:hAnsi="Cambria"/>
          <w:szCs w:val="24"/>
        </w:rPr>
        <w:lastRenderedPageBreak/>
        <w:t>Conform cuno</w:t>
      </w:r>
      <w:r w:rsidRPr="00E140A7">
        <w:rPr>
          <w:rFonts w:ascii="Cambria" w:hAnsi="Cambria"/>
          <w:szCs w:val="24"/>
        </w:rPr>
        <w:t>scutei relatări a lui Ulpianus (</w:t>
      </w:r>
      <w:r w:rsidRPr="00E140A7">
        <w:rPr>
          <w:rFonts w:ascii="Cambria" w:hAnsi="Cambria"/>
          <w:i/>
          <w:szCs w:val="24"/>
        </w:rPr>
        <w:t>Patavissensium vicus, qui a divo Severo ius coloniae impetravit</w:t>
      </w:r>
      <w:r w:rsidRPr="00E140A7">
        <w:rPr>
          <w:rFonts w:ascii="Cambria" w:hAnsi="Cambria"/>
          <w:szCs w:val="24"/>
        </w:rPr>
        <w:t>)</w:t>
      </w:r>
      <w:r w:rsidRPr="00E140A7">
        <w:rPr>
          <w:rFonts w:ascii="Cambria" w:hAnsi="Cambria"/>
          <w:szCs w:val="24"/>
          <w:vertAlign w:val="superscript"/>
        </w:rPr>
        <w:footnoteReference w:id="688"/>
      </w:r>
      <w:r w:rsidRPr="00E140A7">
        <w:rPr>
          <w:rFonts w:ascii="Cambria" w:hAnsi="Cambria"/>
          <w:szCs w:val="24"/>
        </w:rPr>
        <w:t xml:space="preserve">, </w:t>
      </w:r>
      <w:r w:rsidRPr="00E140A7">
        <w:rPr>
          <w:rFonts w:ascii="Cambria" w:hAnsi="Cambria"/>
          <w:i/>
          <w:szCs w:val="24"/>
        </w:rPr>
        <w:t xml:space="preserve">vicus </w:t>
      </w:r>
      <w:r w:rsidRPr="00E140A7">
        <w:rPr>
          <w:rFonts w:ascii="Cambria" w:hAnsi="Cambria"/>
          <w:szCs w:val="24"/>
        </w:rPr>
        <w:t xml:space="preserve">Potaissa a primit de la Septimius Severus atât rangul de </w:t>
      </w:r>
      <w:r w:rsidRPr="00E140A7">
        <w:rPr>
          <w:rFonts w:ascii="Cambria" w:hAnsi="Cambria"/>
          <w:i/>
          <w:szCs w:val="24"/>
        </w:rPr>
        <w:t>colonia</w:t>
      </w:r>
      <w:r w:rsidRPr="00E140A7">
        <w:rPr>
          <w:rFonts w:ascii="Cambria" w:hAnsi="Cambria"/>
          <w:szCs w:val="24"/>
        </w:rPr>
        <w:t xml:space="preserve"> cât importantul privilegiu de </w:t>
      </w:r>
      <w:r w:rsidRPr="00E140A7">
        <w:rPr>
          <w:rFonts w:ascii="Cambria" w:hAnsi="Cambria"/>
          <w:i/>
          <w:szCs w:val="24"/>
        </w:rPr>
        <w:t>ius Italicum</w:t>
      </w:r>
      <w:r w:rsidRPr="00E140A7">
        <w:rPr>
          <w:rFonts w:ascii="Cambria" w:hAnsi="Cambria"/>
          <w:szCs w:val="24"/>
        </w:rPr>
        <w:t xml:space="preserve">. Nu este limpede ce se înţelege prin </w:t>
      </w:r>
      <w:r w:rsidRPr="00E140A7">
        <w:rPr>
          <w:rFonts w:ascii="Cambria" w:hAnsi="Cambria"/>
          <w:i/>
          <w:szCs w:val="24"/>
        </w:rPr>
        <w:t xml:space="preserve">Patavissensium vicus </w:t>
      </w:r>
      <w:r w:rsidRPr="00E140A7">
        <w:rPr>
          <w:rFonts w:ascii="Cambria" w:hAnsi="Cambria"/>
          <w:szCs w:val="24"/>
        </w:rPr>
        <w:t xml:space="preserve">(un sat, canabele sau un cartier?). Teoretic, </w:t>
      </w:r>
      <w:r w:rsidRPr="00E140A7">
        <w:rPr>
          <w:rFonts w:ascii="Cambria" w:hAnsi="Cambria"/>
          <w:i/>
          <w:szCs w:val="24"/>
        </w:rPr>
        <w:t xml:space="preserve">colonia </w:t>
      </w:r>
      <w:r w:rsidRPr="00E140A7">
        <w:rPr>
          <w:rFonts w:ascii="Cambria" w:hAnsi="Cambria"/>
          <w:szCs w:val="24"/>
        </w:rPr>
        <w:t xml:space="preserve">trebuie să fi fost anterior </w:t>
      </w:r>
      <w:r w:rsidRPr="00E140A7">
        <w:rPr>
          <w:rFonts w:ascii="Cambria" w:hAnsi="Cambria"/>
          <w:i/>
          <w:szCs w:val="24"/>
        </w:rPr>
        <w:t>municipium</w:t>
      </w:r>
      <w:r w:rsidRPr="00E140A7">
        <w:rPr>
          <w:rFonts w:ascii="Cambria" w:hAnsi="Cambria"/>
          <w:szCs w:val="24"/>
        </w:rPr>
        <w:t xml:space="preserve">, dar </w:t>
      </w:r>
      <w:r w:rsidRPr="00E140A7">
        <w:rPr>
          <w:rFonts w:ascii="Cambria" w:hAnsi="Cambria"/>
          <w:i/>
          <w:szCs w:val="24"/>
        </w:rPr>
        <w:t xml:space="preserve">municipium Septimium Potaissense </w:t>
      </w:r>
      <w:r w:rsidRPr="00E140A7">
        <w:rPr>
          <w:rFonts w:ascii="Cambria" w:hAnsi="Cambria"/>
          <w:szCs w:val="24"/>
        </w:rPr>
        <w:t xml:space="preserve">e atestat şi sub Caracalla, deci poate că nu municipiul a devenit </w:t>
      </w:r>
      <w:r w:rsidRPr="00E140A7">
        <w:rPr>
          <w:rFonts w:ascii="Cambria" w:hAnsi="Cambria"/>
          <w:i/>
          <w:szCs w:val="24"/>
        </w:rPr>
        <w:t>colonia</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Pornind de la premisa unei du</w:t>
      </w:r>
      <w:r w:rsidRPr="00E140A7">
        <w:rPr>
          <w:rFonts w:ascii="Cambria" w:hAnsi="Cambria"/>
          <w:szCs w:val="24"/>
        </w:rPr>
        <w:t xml:space="preserve">alităţi administrative (o dualitate a locuirii civile ca şi la Apulum) anterioară lui Septimius Severus, conducătorul cercetărilor arheologice de la Potaissa a avansat ipoteza unei posibile dualităţi urbane: adică, alături de municipiul septimian de lângă </w:t>
      </w:r>
      <w:r w:rsidRPr="00E140A7">
        <w:rPr>
          <w:rFonts w:ascii="Cambria" w:hAnsi="Cambria"/>
          <w:szCs w:val="24"/>
        </w:rPr>
        <w:t xml:space="preserve">podul de peste Arieş, o </w:t>
      </w:r>
      <w:r w:rsidRPr="00E140A7">
        <w:rPr>
          <w:rFonts w:ascii="Cambria" w:hAnsi="Cambria"/>
          <w:i/>
          <w:szCs w:val="24"/>
        </w:rPr>
        <w:t>colonia</w:t>
      </w:r>
      <w:r w:rsidRPr="00E140A7">
        <w:rPr>
          <w:rFonts w:ascii="Cambria" w:hAnsi="Cambria"/>
          <w:szCs w:val="24"/>
        </w:rPr>
        <w:t xml:space="preserve"> situată pe un alt amplasament, la vest de castru legionar</w:t>
      </w:r>
      <w:r w:rsidRPr="00E140A7">
        <w:rPr>
          <w:rFonts w:ascii="Cambria" w:hAnsi="Cambria"/>
          <w:szCs w:val="24"/>
          <w:vertAlign w:val="superscript"/>
        </w:rPr>
        <w:footnoteReference w:id="689"/>
      </w:r>
      <w:r w:rsidRPr="00E140A7">
        <w:rPr>
          <w:rFonts w:ascii="Cambria" w:hAnsi="Cambria"/>
          <w:szCs w:val="24"/>
        </w:rPr>
        <w:t xml:space="preserve">. Cu alte cuvinte un </w:t>
      </w:r>
      <w:r w:rsidRPr="00E140A7">
        <w:rPr>
          <w:rFonts w:ascii="Cambria" w:hAnsi="Cambria"/>
          <w:i/>
          <w:szCs w:val="24"/>
        </w:rPr>
        <w:t>municipium</w:t>
      </w:r>
      <w:r w:rsidRPr="00E140A7">
        <w:rPr>
          <w:rFonts w:ascii="Cambria" w:hAnsi="Cambria"/>
          <w:szCs w:val="24"/>
        </w:rPr>
        <w:t xml:space="preserve"> întemeiat de Septimius Severus, care-şi continuă existenţa şi după acesta cu acelaşi nume (</w:t>
      </w:r>
      <w:r w:rsidRPr="00E140A7">
        <w:rPr>
          <w:rFonts w:ascii="Cambria" w:hAnsi="Cambria"/>
          <w:i/>
          <w:szCs w:val="24"/>
        </w:rPr>
        <w:t>municipium Septimium Potaissense</w:t>
      </w:r>
      <w:r w:rsidRPr="00E140A7">
        <w:rPr>
          <w:rFonts w:ascii="Cambria" w:hAnsi="Cambria"/>
          <w:szCs w:val="24"/>
        </w:rPr>
        <w:t xml:space="preserve">) şi o </w:t>
      </w:r>
      <w:r w:rsidRPr="00E140A7">
        <w:rPr>
          <w:rFonts w:ascii="Cambria" w:hAnsi="Cambria"/>
          <w:i/>
          <w:szCs w:val="24"/>
        </w:rPr>
        <w:t>colo</w:t>
      </w:r>
      <w:r w:rsidRPr="00E140A7">
        <w:rPr>
          <w:rFonts w:ascii="Cambria" w:hAnsi="Cambria"/>
          <w:i/>
          <w:szCs w:val="24"/>
        </w:rPr>
        <w:t>nia</w:t>
      </w:r>
      <w:r w:rsidRPr="00E140A7">
        <w:rPr>
          <w:rFonts w:ascii="Cambria" w:hAnsi="Cambria"/>
          <w:szCs w:val="24"/>
        </w:rPr>
        <w:t xml:space="preserve"> înfiinţată tot de Septimius Severus, atestată de Ulpian şi (o dată) epigrafic.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Existenţa a două zone mari pentru înmormântări </w:t>
      </w:r>
    </w:p>
    <w:p w:rsidR="00444418" w:rsidRPr="00E140A7" w:rsidRDefault="00456406">
      <w:pPr>
        <w:spacing w:after="49"/>
        <w:ind w:left="-15" w:right="0" w:firstLine="0"/>
        <w:rPr>
          <w:rFonts w:ascii="Cambria" w:hAnsi="Cambria"/>
          <w:szCs w:val="24"/>
        </w:rPr>
      </w:pPr>
      <w:r w:rsidRPr="00E140A7">
        <w:rPr>
          <w:rFonts w:ascii="Cambria" w:hAnsi="Cambria"/>
          <w:szCs w:val="24"/>
        </w:rPr>
        <w:t>(necropola vestică, pe dealurile Zânelor şi Şuia, şi necropola sudică, în dreapta Arieşului</w:t>
      </w:r>
      <w:r w:rsidRPr="00E140A7">
        <w:rPr>
          <w:rFonts w:ascii="Cambria" w:hAnsi="Cambria"/>
          <w:szCs w:val="24"/>
          <w:vertAlign w:val="superscript"/>
        </w:rPr>
        <w:footnoteReference w:id="690"/>
      </w:r>
      <w:r w:rsidRPr="00E140A7">
        <w:rPr>
          <w:rFonts w:ascii="Cambria" w:hAnsi="Cambria"/>
          <w:szCs w:val="24"/>
        </w:rPr>
        <w:t>) este un indiciu în favoarea ac</w:t>
      </w:r>
      <w:r w:rsidRPr="00E140A7">
        <w:rPr>
          <w:rFonts w:ascii="Cambria" w:hAnsi="Cambria"/>
          <w:szCs w:val="24"/>
        </w:rPr>
        <w:t xml:space="preserve">estei posibilităţi. Potrivit unei alte interpretări, care admite şi ea posibilitatea existenţei unei dualităţi urbane, </w:t>
      </w:r>
      <w:r w:rsidRPr="00E140A7">
        <w:rPr>
          <w:rFonts w:ascii="Cambria" w:hAnsi="Cambria"/>
          <w:i/>
          <w:szCs w:val="24"/>
        </w:rPr>
        <w:t>vicus-</w:t>
      </w:r>
      <w:r w:rsidRPr="00E140A7">
        <w:rPr>
          <w:rFonts w:ascii="Cambria" w:hAnsi="Cambria"/>
          <w:szCs w:val="24"/>
        </w:rPr>
        <w:t xml:space="preserve">ul ar fi devenit </w:t>
      </w:r>
      <w:r w:rsidRPr="00E140A7">
        <w:rPr>
          <w:rFonts w:ascii="Cambria" w:hAnsi="Cambria"/>
          <w:i/>
          <w:szCs w:val="24"/>
        </w:rPr>
        <w:t>colonia</w:t>
      </w:r>
      <w:r w:rsidRPr="00E140A7">
        <w:rPr>
          <w:rFonts w:ascii="Cambria" w:hAnsi="Cambria"/>
          <w:szCs w:val="24"/>
        </w:rPr>
        <w:t xml:space="preserve">, iar canabele legiunii </w:t>
      </w:r>
      <w:r w:rsidRPr="00E140A7">
        <w:rPr>
          <w:rFonts w:ascii="Cambria" w:hAnsi="Cambria"/>
          <w:i/>
          <w:szCs w:val="24"/>
        </w:rPr>
        <w:t>municipium Septimium</w:t>
      </w:r>
      <w:r w:rsidRPr="00E140A7">
        <w:rPr>
          <w:rFonts w:ascii="Cambria" w:hAnsi="Cambria"/>
          <w:szCs w:val="24"/>
          <w:vertAlign w:val="superscript"/>
        </w:rPr>
        <w:footnoteReference w:id="691"/>
      </w:r>
      <w:r w:rsidRPr="00E140A7">
        <w:rPr>
          <w:rFonts w:ascii="Cambria" w:hAnsi="Cambria"/>
          <w:szCs w:val="24"/>
        </w:rPr>
        <w:t>. În sfârşit, potrivit unei alte interpretări, ar fi posibil s</w:t>
      </w:r>
      <w:r w:rsidRPr="00E140A7">
        <w:rPr>
          <w:rFonts w:ascii="Cambria" w:hAnsi="Cambria"/>
          <w:szCs w:val="24"/>
        </w:rPr>
        <w:t xml:space="preserve">ă avem de a face nu cu o dualitate urbană ci doar cu o rapidă promovare a municipiului potaissens la rangul de </w:t>
      </w:r>
      <w:r w:rsidRPr="00E140A7">
        <w:rPr>
          <w:rFonts w:ascii="Cambria" w:hAnsi="Cambria"/>
          <w:i/>
          <w:szCs w:val="24"/>
        </w:rPr>
        <w:t>colonia</w:t>
      </w:r>
      <w:r w:rsidRPr="00E140A7">
        <w:rPr>
          <w:rFonts w:ascii="Cambria" w:hAnsi="Cambria"/>
          <w:szCs w:val="24"/>
        </w:rPr>
        <w:t xml:space="preserve"> pentru ca, prin </w:t>
      </w:r>
      <w:r w:rsidRPr="00E140A7">
        <w:rPr>
          <w:rFonts w:ascii="Cambria" w:hAnsi="Cambria"/>
          <w:i/>
          <w:szCs w:val="24"/>
        </w:rPr>
        <w:t>ius Italicum</w:t>
      </w:r>
      <w:r w:rsidRPr="00E140A7">
        <w:rPr>
          <w:rFonts w:ascii="Cambria" w:hAnsi="Cambria"/>
          <w:szCs w:val="24"/>
        </w:rPr>
        <w:t xml:space="preserve">, Septimius Severus  -care </w:t>
      </w:r>
      <w:r w:rsidRPr="00E140A7">
        <w:rPr>
          <w:rFonts w:ascii="Cambria" w:hAnsi="Cambria"/>
          <w:szCs w:val="24"/>
        </w:rPr>
        <w:lastRenderedPageBreak/>
        <w:t>crease avantaje similare legiunii XIII Gemina-  să poată recompensa fidelitatea po</w:t>
      </w:r>
      <w:r w:rsidRPr="00E140A7">
        <w:rPr>
          <w:rFonts w:ascii="Cambria" w:hAnsi="Cambria"/>
          <w:szCs w:val="24"/>
        </w:rPr>
        <w:t>litică a legiunii V Macedonica</w:t>
      </w:r>
      <w:r w:rsidRPr="00E140A7">
        <w:rPr>
          <w:rFonts w:ascii="Cambria" w:hAnsi="Cambria"/>
          <w:szCs w:val="24"/>
          <w:vertAlign w:val="superscript"/>
        </w:rPr>
        <w:footnoteReference w:id="69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Teritoriul atribuit noului municipiu trebuie să se fi format în afara terenurilor  –nu prea întinse- rămase în folosinţa legiunii V Macedonica (</w:t>
      </w:r>
      <w:r w:rsidRPr="00E140A7">
        <w:rPr>
          <w:rFonts w:ascii="Cambria" w:hAnsi="Cambria"/>
          <w:i/>
          <w:szCs w:val="24"/>
        </w:rPr>
        <w:t>prata legionis</w:t>
      </w:r>
      <w:r w:rsidRPr="00E140A7">
        <w:rPr>
          <w:rFonts w:ascii="Cambria" w:hAnsi="Cambria"/>
          <w:szCs w:val="24"/>
        </w:rPr>
        <w:t>)</w:t>
      </w:r>
      <w:r w:rsidRPr="00E140A7">
        <w:rPr>
          <w:rFonts w:ascii="Cambria" w:hAnsi="Cambria"/>
          <w:szCs w:val="24"/>
          <w:vertAlign w:val="superscript"/>
        </w:rPr>
        <w:footnoteReference w:id="693"/>
      </w:r>
      <w:r w:rsidRPr="00E140A7">
        <w:rPr>
          <w:rFonts w:ascii="Cambria" w:hAnsi="Cambria"/>
          <w:szCs w:val="24"/>
        </w:rPr>
        <w:t>. Spre nord teritoriul oraşului potaissens</w:t>
      </w:r>
      <w:r w:rsidRPr="00E140A7">
        <w:rPr>
          <w:rFonts w:ascii="Cambria" w:hAnsi="Cambria"/>
          <w:szCs w:val="24"/>
          <w:vertAlign w:val="superscript"/>
        </w:rPr>
        <w:footnoteReference w:id="694"/>
      </w:r>
      <w:r w:rsidRPr="00E140A7">
        <w:rPr>
          <w:rFonts w:ascii="Cambria" w:hAnsi="Cambria"/>
          <w:szCs w:val="24"/>
        </w:rPr>
        <w:t xml:space="preserve"> pare a fi delimitat</w:t>
      </w:r>
      <w:r w:rsidRPr="00E140A7">
        <w:rPr>
          <w:rFonts w:ascii="Cambria" w:hAnsi="Cambria"/>
          <w:szCs w:val="24"/>
        </w:rPr>
        <w:t xml:space="preserve"> de culmea Feleacului. În zona Aiton-Rediu teritoriul municipal potaissens se învecina cu cel napocens. Spre sud, teritoriul Potaissei îngloba şi malul drept al Arieşului. Limita sudică a teritoriului Potaissei, şi implicit a provinciei Dacia Porolissensis</w:t>
      </w:r>
      <w:r w:rsidRPr="00E140A7">
        <w:rPr>
          <w:rFonts w:ascii="Cambria" w:hAnsi="Cambria"/>
          <w:szCs w:val="24"/>
        </w:rPr>
        <w:t>, se afla la sud de cursul Arieşului, probabil la cumpăna apelor între Arieş şi Mureş. Nu se cunosc cu certitudine limitele estice ale teritoriului potaissens. Teritoriul oraşului va fi înglobat şi unele aşezări mai grupate din zona Triteni – Soporu de Câm</w:t>
      </w:r>
      <w:r w:rsidRPr="00E140A7">
        <w:rPr>
          <w:rFonts w:ascii="Cambria" w:hAnsi="Cambria"/>
          <w:szCs w:val="24"/>
        </w:rPr>
        <w:t>pie şi cele de pe cursul Mureşului mijlociu cam între Gheja – Luduş şi Cipău. Spre vest, Potaissa va fi stăpânit valea Arieşului doar până la vărsarea apei Ierii. De altfel, frontiera între Dacia Superior şi Dacia Inferior se va aflat în această zonă undev</w:t>
      </w:r>
      <w:r w:rsidRPr="00E140A7">
        <w:rPr>
          <w:rFonts w:ascii="Cambria" w:hAnsi="Cambria"/>
          <w:szCs w:val="24"/>
        </w:rPr>
        <w:t xml:space="preserve">a pe cumpăna apelor între Arieşul inferior şi bazinul Ierii  –zona auriferă rămânând într-un district minier înglobat Daciei </w:t>
      </w:r>
    </w:p>
    <w:p w:rsidR="00444418" w:rsidRPr="00E140A7" w:rsidRDefault="00456406">
      <w:pPr>
        <w:spacing w:after="33"/>
        <w:ind w:left="-15" w:right="0" w:firstLine="0"/>
        <w:rPr>
          <w:rFonts w:ascii="Cambria" w:hAnsi="Cambria"/>
          <w:szCs w:val="24"/>
        </w:rPr>
      </w:pPr>
      <w:r w:rsidRPr="00E140A7">
        <w:rPr>
          <w:rFonts w:ascii="Cambria" w:hAnsi="Cambria"/>
          <w:szCs w:val="24"/>
        </w:rPr>
        <w:t>Superior</w:t>
      </w:r>
      <w:r w:rsidRPr="00E140A7">
        <w:rPr>
          <w:rFonts w:ascii="Cambria" w:hAnsi="Cambria"/>
          <w:szCs w:val="24"/>
          <w:vertAlign w:val="superscript"/>
        </w:rPr>
        <w:footnoteReference w:id="69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Porolissum</w:t>
      </w:r>
      <w:r w:rsidRPr="00E140A7">
        <w:rPr>
          <w:rFonts w:ascii="Cambria" w:hAnsi="Cambria"/>
          <w:szCs w:val="24"/>
          <w:vertAlign w:val="superscript"/>
        </w:rPr>
        <w:footnoteReference w:id="696"/>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Situat la extremitatea nordică a provinciei Dacia  –în Poarta Meseşului-, </w:t>
      </w:r>
    </w:p>
    <w:p w:rsidR="00444418" w:rsidRPr="00E140A7" w:rsidRDefault="00456406">
      <w:pPr>
        <w:spacing w:after="58"/>
        <w:ind w:left="-15" w:right="0" w:firstLine="0"/>
        <w:rPr>
          <w:rFonts w:ascii="Cambria" w:hAnsi="Cambria"/>
          <w:szCs w:val="24"/>
        </w:rPr>
      </w:pPr>
      <w:r w:rsidRPr="00E140A7">
        <w:rPr>
          <w:rFonts w:ascii="Cambria" w:hAnsi="Cambria"/>
          <w:szCs w:val="24"/>
        </w:rPr>
        <w:t>Porolissum, centrul unui întreg</w:t>
      </w:r>
      <w:r w:rsidRPr="00E140A7">
        <w:rPr>
          <w:rFonts w:ascii="Cambria" w:hAnsi="Cambria"/>
          <w:szCs w:val="24"/>
        </w:rPr>
        <w:t xml:space="preserve"> sistem de fortificaţii de graniţă, a reprezentat mereu o mare garnizoană, foarte importantă în cadrul sistemului defensiv al provinciei</w:t>
      </w:r>
      <w:r w:rsidRPr="00E140A7">
        <w:rPr>
          <w:rFonts w:ascii="Cambria" w:hAnsi="Cambria"/>
          <w:szCs w:val="24"/>
          <w:vertAlign w:val="superscript"/>
        </w:rPr>
        <w:footnoteReference w:id="697"/>
      </w:r>
      <w:r w:rsidRPr="00E140A7">
        <w:rPr>
          <w:rFonts w:ascii="Cambria" w:hAnsi="Cambria"/>
          <w:szCs w:val="24"/>
        </w:rPr>
        <w:t xml:space="preserve">. </w:t>
      </w:r>
      <w:r w:rsidRPr="00E140A7">
        <w:rPr>
          <w:rFonts w:ascii="Cambria" w:hAnsi="Cambria"/>
          <w:szCs w:val="24"/>
        </w:rPr>
        <w:lastRenderedPageBreak/>
        <w:t>Porolissum a beneficiat din plin de poziţia sa foarte importantă, atât din punct de vedere strategic, cât şi comercia</w:t>
      </w:r>
      <w:r w:rsidRPr="00E140A7">
        <w:rPr>
          <w:rFonts w:ascii="Cambria" w:hAnsi="Cambria"/>
          <w:szCs w:val="24"/>
        </w:rPr>
        <w:t xml:space="preserve">l. Aşezarea civilă din jurul castrului  –întinsă împrejurul castrului mare de pe Pomet cel puţin pe trei laturi, vest, sud şi est-  trebuie să fi apărut ca un </w:t>
      </w:r>
      <w:r w:rsidRPr="00E140A7">
        <w:rPr>
          <w:rFonts w:ascii="Cambria" w:hAnsi="Cambria"/>
          <w:i/>
          <w:szCs w:val="24"/>
        </w:rPr>
        <w:t xml:space="preserve">vicus </w:t>
      </w:r>
      <w:r w:rsidRPr="00E140A7">
        <w:rPr>
          <w:rFonts w:ascii="Cambria" w:hAnsi="Cambria"/>
          <w:szCs w:val="24"/>
        </w:rPr>
        <w:t>militar</w:t>
      </w:r>
      <w:r w:rsidRPr="00E140A7">
        <w:rPr>
          <w:rFonts w:ascii="Cambria" w:hAnsi="Cambria"/>
          <w:szCs w:val="24"/>
          <w:vertAlign w:val="superscript"/>
        </w:rPr>
        <w:footnoteReference w:id="698"/>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Armata a jucat un rol esenţial în apariţia şi dezvoltarea acestei aglomeraţii. R</w:t>
      </w:r>
      <w:r w:rsidRPr="00E140A7">
        <w:rPr>
          <w:rFonts w:ascii="Cambria" w:hAnsi="Cambria"/>
          <w:szCs w:val="24"/>
        </w:rPr>
        <w:t>olul armatei n-a fost însă exclusiv; comerţul, foarte important la Porolissum a influenţat cel puţin în măsură egală viaţa aşezării</w:t>
      </w:r>
      <w:r w:rsidRPr="00E140A7">
        <w:rPr>
          <w:rFonts w:ascii="Cambria" w:hAnsi="Cambria"/>
          <w:szCs w:val="24"/>
          <w:vertAlign w:val="superscript"/>
        </w:rPr>
        <w:footnoteReference w:id="699"/>
      </w:r>
      <w:r w:rsidRPr="00E140A7">
        <w:rPr>
          <w:rFonts w:ascii="Cambria" w:hAnsi="Cambria"/>
          <w:szCs w:val="24"/>
        </w:rPr>
        <w:t>. Porolissum  –</w:t>
      </w:r>
      <w:r w:rsidRPr="00E140A7">
        <w:rPr>
          <w:rFonts w:ascii="Cambria" w:hAnsi="Cambria"/>
          <w:i/>
          <w:szCs w:val="24"/>
        </w:rPr>
        <w:t>municpium Septimium</w:t>
      </w:r>
      <w:r w:rsidRPr="00E140A7">
        <w:rPr>
          <w:rFonts w:ascii="Cambria" w:hAnsi="Cambria"/>
          <w:szCs w:val="24"/>
        </w:rPr>
        <w:t>-  a dobândit statutul municipal sub Septimius Severus (</w:t>
      </w:r>
      <w:r w:rsidRPr="00E140A7">
        <w:rPr>
          <w:rFonts w:ascii="Cambria" w:hAnsi="Cambria"/>
          <w:i/>
          <w:szCs w:val="24"/>
        </w:rPr>
        <w:t>res publica municipii Septimii Por</w:t>
      </w:r>
      <w:r w:rsidRPr="00E140A7">
        <w:rPr>
          <w:rFonts w:ascii="Cambria" w:hAnsi="Cambria"/>
          <w:i/>
          <w:szCs w:val="24"/>
        </w:rPr>
        <w:t>olissensium</w:t>
      </w:r>
      <w:r w:rsidRPr="00E140A7">
        <w:rPr>
          <w:rFonts w:ascii="Cambria" w:hAnsi="Cambria"/>
          <w:szCs w:val="24"/>
        </w:rPr>
        <w:t>)</w:t>
      </w:r>
      <w:r w:rsidRPr="00E140A7">
        <w:rPr>
          <w:rFonts w:ascii="Cambria" w:hAnsi="Cambria"/>
          <w:szCs w:val="24"/>
          <w:vertAlign w:val="superscript"/>
        </w:rPr>
        <w:footnoteReference w:id="700"/>
      </w:r>
      <w:r w:rsidRPr="00E140A7">
        <w:rPr>
          <w:rFonts w:ascii="Cambria" w:hAnsi="Cambria"/>
          <w:szCs w:val="24"/>
        </w:rPr>
        <w:t xml:space="preserve">. Oraşul se află tot în apropierea castrului mare de pe Pomet, dar nu se ştie dacă întregul </w:t>
      </w:r>
      <w:r w:rsidRPr="00E140A7">
        <w:rPr>
          <w:rFonts w:ascii="Cambria" w:hAnsi="Cambria"/>
          <w:i/>
          <w:szCs w:val="24"/>
        </w:rPr>
        <w:t>vicus</w:t>
      </w:r>
      <w:r w:rsidRPr="00E140A7">
        <w:rPr>
          <w:rFonts w:ascii="Cambria" w:hAnsi="Cambria"/>
          <w:szCs w:val="24"/>
        </w:rPr>
        <w:t xml:space="preserve"> a devenit municipiu sau numai o parte a lui; exemplele de la Apulum (</w:t>
      </w:r>
      <w:r w:rsidRPr="00E140A7">
        <w:rPr>
          <w:rFonts w:ascii="Cambria" w:hAnsi="Cambria"/>
          <w:i/>
          <w:szCs w:val="24"/>
        </w:rPr>
        <w:t>municipium Septimium</w:t>
      </w:r>
      <w:r w:rsidRPr="00E140A7">
        <w:rPr>
          <w:rFonts w:ascii="Cambria" w:hAnsi="Cambria"/>
          <w:szCs w:val="24"/>
        </w:rPr>
        <w:t>) şi Tibiscum indică mai de grabă a doua posibilitate</w:t>
      </w:r>
      <w:r w:rsidRPr="00E140A7">
        <w:rPr>
          <w:rFonts w:ascii="Cambria" w:hAnsi="Cambria"/>
          <w:szCs w:val="24"/>
          <w:vertAlign w:val="superscript"/>
        </w:rPr>
        <w:footnoteReference w:id="701"/>
      </w:r>
      <w:r w:rsidRPr="00E140A7">
        <w:rPr>
          <w:rFonts w:ascii="Cambria" w:hAnsi="Cambria"/>
          <w:szCs w:val="24"/>
        </w:rPr>
        <w:t xml:space="preserve">. </w:t>
      </w:r>
      <w:r w:rsidRPr="00E140A7">
        <w:rPr>
          <w:rFonts w:ascii="Cambria" w:hAnsi="Cambria"/>
          <w:szCs w:val="24"/>
        </w:rPr>
        <w:t xml:space="preserve">Nu se cunoaşte </w:t>
      </w:r>
      <w:r w:rsidRPr="00E140A7">
        <w:rPr>
          <w:rFonts w:ascii="Cambria" w:hAnsi="Cambria"/>
          <w:i/>
          <w:szCs w:val="24"/>
        </w:rPr>
        <w:t>pomerium</w:t>
      </w:r>
      <w:r w:rsidRPr="00E140A7">
        <w:rPr>
          <w:rFonts w:ascii="Cambria" w:hAnsi="Cambria"/>
          <w:szCs w:val="24"/>
        </w:rPr>
        <w:t xml:space="preserve">-ul municipiului septimian. Porolissum n-a ajuns niciodată la statutul de </w:t>
      </w:r>
      <w:r w:rsidRPr="00E140A7">
        <w:rPr>
          <w:rFonts w:ascii="Cambria" w:hAnsi="Cambria"/>
          <w:i/>
          <w:szCs w:val="24"/>
        </w:rPr>
        <w:t>colonia</w:t>
      </w:r>
      <w:r w:rsidRPr="00E140A7">
        <w:rPr>
          <w:rFonts w:ascii="Cambria" w:hAnsi="Cambria"/>
          <w:szCs w:val="24"/>
        </w:rPr>
        <w:t>.</w:t>
      </w:r>
    </w:p>
    <w:p w:rsidR="00444418" w:rsidRPr="00E140A7" w:rsidRDefault="00456406">
      <w:pPr>
        <w:spacing w:after="38"/>
        <w:ind w:left="-15" w:right="0"/>
        <w:rPr>
          <w:rFonts w:ascii="Cambria" w:hAnsi="Cambria"/>
          <w:szCs w:val="24"/>
        </w:rPr>
      </w:pPr>
      <w:r w:rsidRPr="00E140A7">
        <w:rPr>
          <w:rFonts w:ascii="Cambria" w:hAnsi="Cambria"/>
          <w:szCs w:val="24"/>
        </w:rPr>
        <w:t xml:space="preserve">Oraş militar situat în vecinătatea </w:t>
      </w:r>
      <w:r w:rsidRPr="00E140A7">
        <w:rPr>
          <w:rFonts w:ascii="Cambria" w:hAnsi="Cambria"/>
          <w:i/>
          <w:szCs w:val="24"/>
        </w:rPr>
        <w:t>limes</w:t>
      </w:r>
      <w:r w:rsidRPr="00E140A7">
        <w:rPr>
          <w:rFonts w:ascii="Cambria" w:hAnsi="Cambria"/>
          <w:szCs w:val="24"/>
        </w:rPr>
        <w:t>-ului nordic al Imperiului, Porolissum  –important centru comercial şi vamal (</w:t>
      </w:r>
      <w:r w:rsidRPr="00E140A7">
        <w:rPr>
          <w:rFonts w:ascii="Cambria" w:hAnsi="Cambria"/>
          <w:i/>
          <w:szCs w:val="24"/>
        </w:rPr>
        <w:t>statio portorii</w:t>
      </w:r>
      <w:r w:rsidRPr="00E140A7">
        <w:rPr>
          <w:rFonts w:ascii="Cambria" w:hAnsi="Cambria"/>
          <w:szCs w:val="24"/>
        </w:rPr>
        <w:t xml:space="preserve">)-  cunoaşte o </w:t>
      </w:r>
      <w:r w:rsidRPr="00E140A7">
        <w:rPr>
          <w:rFonts w:ascii="Cambria" w:hAnsi="Cambria"/>
          <w:szCs w:val="24"/>
        </w:rPr>
        <w:t xml:space="preserve">remarcabilă prosperitate ca şi centru al legăturilor comeriale cu </w:t>
      </w:r>
      <w:r w:rsidRPr="00E140A7">
        <w:rPr>
          <w:rFonts w:ascii="Cambria" w:hAnsi="Cambria"/>
          <w:i/>
          <w:szCs w:val="24"/>
        </w:rPr>
        <w:t>Barbaricum</w:t>
      </w:r>
      <w:r w:rsidRPr="00E140A7">
        <w:rPr>
          <w:rFonts w:ascii="Cambria" w:hAnsi="Cambria"/>
          <w:szCs w:val="24"/>
        </w:rPr>
        <w:t xml:space="preserve">. Ca punct de intrare în provincie a drumului dinspre Aquincum şi ca </w:t>
      </w:r>
      <w:r w:rsidRPr="00E140A7">
        <w:rPr>
          <w:rFonts w:ascii="Cambria" w:hAnsi="Cambria"/>
          <w:i/>
          <w:szCs w:val="24"/>
        </w:rPr>
        <w:t>statio portorii</w:t>
      </w:r>
      <w:r w:rsidRPr="00E140A7">
        <w:rPr>
          <w:rFonts w:ascii="Cambria" w:hAnsi="Cambria"/>
          <w:szCs w:val="24"/>
        </w:rPr>
        <w:t>, Porolissum a jucat cel mai important rol comercial de pe frontiera Daciei Porolissensis</w:t>
      </w:r>
      <w:r w:rsidRPr="00E140A7">
        <w:rPr>
          <w:rFonts w:ascii="Cambria" w:hAnsi="Cambria"/>
          <w:szCs w:val="24"/>
          <w:vertAlign w:val="superscript"/>
        </w:rPr>
        <w:footnoteReference w:id="702"/>
      </w:r>
      <w:r w:rsidRPr="00E140A7">
        <w:rPr>
          <w:rFonts w:ascii="Cambria" w:hAnsi="Cambria"/>
          <w:szCs w:val="24"/>
        </w:rPr>
        <w:t>.</w:t>
      </w:r>
    </w:p>
    <w:p w:rsidR="00444418" w:rsidRPr="00E140A7" w:rsidRDefault="00456406">
      <w:pPr>
        <w:spacing w:after="53"/>
        <w:ind w:left="-15" w:right="0"/>
        <w:rPr>
          <w:rFonts w:ascii="Cambria" w:hAnsi="Cambria"/>
          <w:szCs w:val="24"/>
        </w:rPr>
      </w:pPr>
      <w:r w:rsidRPr="00E140A7">
        <w:rPr>
          <w:rFonts w:ascii="Cambria" w:hAnsi="Cambria"/>
          <w:szCs w:val="24"/>
        </w:rPr>
        <w:t xml:space="preserve">Teritoriul oraşului Porolissum din imediata lui vecinătate  -în nord-vestul Daciei, reţeaua de fortificaţii romane atinge densitatea maximă- trebuie să fi fost </w:t>
      </w:r>
      <w:r w:rsidRPr="00E140A7">
        <w:rPr>
          <w:rFonts w:ascii="Cambria" w:hAnsi="Cambria"/>
          <w:szCs w:val="24"/>
        </w:rPr>
        <w:lastRenderedPageBreak/>
        <w:t>fragmentat de micile terenuri administrate de castre. Văile Agrijului şi Almaşului intrau, proba</w:t>
      </w:r>
      <w:r w:rsidRPr="00E140A7">
        <w:rPr>
          <w:rFonts w:ascii="Cambria" w:hAnsi="Cambria"/>
          <w:szCs w:val="24"/>
        </w:rPr>
        <w:t xml:space="preserve">bil, în componenţa teritoriului municipal porolissens; acestuia îi aparţineau şi locuirile de tip </w:t>
      </w:r>
      <w:r w:rsidRPr="00E140A7">
        <w:rPr>
          <w:rFonts w:ascii="Cambria" w:hAnsi="Cambria"/>
          <w:i/>
          <w:szCs w:val="24"/>
        </w:rPr>
        <w:t>villa rustica</w:t>
      </w:r>
      <w:r w:rsidRPr="00E140A7">
        <w:rPr>
          <w:rFonts w:ascii="Cambria" w:hAnsi="Cambria"/>
          <w:szCs w:val="24"/>
        </w:rPr>
        <w:t xml:space="preserve"> de la Dragu şi Gârbău. La sud şi est teritoriul municipal porolissens se învecina cu cel napocens, pe cumpăna apelor dintre valea Almaşului şi b</w:t>
      </w:r>
      <w:r w:rsidRPr="00E140A7">
        <w:rPr>
          <w:rFonts w:ascii="Cambria" w:hAnsi="Cambria"/>
          <w:szCs w:val="24"/>
        </w:rPr>
        <w:t>azinul Someşului Mic. Aşeazarea de la Tihău trebuie să fi intrat în teritoriul municipal porolissens. Autoritatea oraşului Porolissum se întindea probabil până în apropiere de confluenţa celor două Someşuri</w:t>
      </w:r>
      <w:r w:rsidRPr="00E140A7">
        <w:rPr>
          <w:rFonts w:ascii="Cambria" w:hAnsi="Cambria"/>
          <w:szCs w:val="24"/>
          <w:vertAlign w:val="superscript"/>
        </w:rPr>
        <w:footnoteReference w:id="70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Dierna</w:t>
      </w:r>
      <w:r w:rsidRPr="00E140A7">
        <w:rPr>
          <w:rFonts w:ascii="Cambria" w:hAnsi="Cambria"/>
          <w:szCs w:val="24"/>
        </w:rPr>
        <w:t>. Aşezarea romană, foarte puţin cunoscută</w:t>
      </w:r>
      <w:r w:rsidRPr="00E140A7">
        <w:rPr>
          <w:rFonts w:ascii="Cambria" w:hAnsi="Cambria"/>
          <w:szCs w:val="24"/>
        </w:rPr>
        <w:t>, s-a dezvoltat pe un spaţiu restrâns, la vărsarea Cernei în Dunăre</w:t>
      </w:r>
      <w:r w:rsidRPr="00E140A7">
        <w:rPr>
          <w:rFonts w:ascii="Cambria" w:hAnsi="Cambria"/>
          <w:szCs w:val="24"/>
          <w:vertAlign w:val="superscript"/>
        </w:rPr>
        <w:footnoteReference w:id="704"/>
      </w:r>
      <w:r w:rsidRPr="00E140A7">
        <w:rPr>
          <w:rFonts w:ascii="Cambria" w:hAnsi="Cambria"/>
          <w:szCs w:val="24"/>
        </w:rPr>
        <w:t>. Important centru comercial şi vamal (</w:t>
      </w:r>
      <w:r w:rsidRPr="00E140A7">
        <w:rPr>
          <w:rFonts w:ascii="Cambria" w:hAnsi="Cambria"/>
          <w:i/>
          <w:szCs w:val="24"/>
        </w:rPr>
        <w:t>statio portorii</w:t>
      </w:r>
      <w:r w:rsidRPr="00E140A7">
        <w:rPr>
          <w:rFonts w:ascii="Cambria" w:hAnsi="Cambria"/>
          <w:szCs w:val="24"/>
        </w:rPr>
        <w:t xml:space="preserve">), Dierna accede la rangul de </w:t>
      </w:r>
      <w:r w:rsidRPr="00E140A7">
        <w:rPr>
          <w:rFonts w:ascii="Cambria" w:hAnsi="Cambria"/>
          <w:i/>
          <w:szCs w:val="24"/>
        </w:rPr>
        <w:t>municipium</w:t>
      </w:r>
      <w:r w:rsidRPr="00E140A7">
        <w:rPr>
          <w:rFonts w:ascii="Cambria" w:hAnsi="Cambria"/>
          <w:szCs w:val="24"/>
        </w:rPr>
        <w:t xml:space="preserve"> probabil sub Septimius Severus. Aşezarea urbană trebuie să fi fost înfloritoare.</w:t>
      </w:r>
    </w:p>
    <w:p w:rsidR="00444418" w:rsidRPr="00E140A7" w:rsidRDefault="00456406">
      <w:pPr>
        <w:ind w:left="-15" w:right="0"/>
        <w:rPr>
          <w:rFonts w:ascii="Cambria" w:hAnsi="Cambria"/>
          <w:szCs w:val="24"/>
        </w:rPr>
      </w:pPr>
      <w:r w:rsidRPr="00E140A7">
        <w:rPr>
          <w:rFonts w:ascii="Cambria" w:hAnsi="Cambria"/>
          <w:szCs w:val="24"/>
        </w:rPr>
        <w:t>Conform unei</w:t>
      </w:r>
      <w:r w:rsidRPr="00E140A7">
        <w:rPr>
          <w:rFonts w:ascii="Cambria" w:hAnsi="Cambria"/>
          <w:szCs w:val="24"/>
        </w:rPr>
        <w:t xml:space="preserve"> informaţii transmisă de Ulpian, Dierna ar fi fost o colonie întemeiată de Traian şi beneficiară a lui </w:t>
      </w:r>
      <w:r w:rsidRPr="00E140A7">
        <w:rPr>
          <w:rFonts w:ascii="Cambria" w:hAnsi="Cambria"/>
          <w:i/>
          <w:szCs w:val="24"/>
        </w:rPr>
        <w:t>ius Italicum: colonia a divo Traiano deducta iuris Italici</w:t>
      </w:r>
      <w:r w:rsidRPr="00E140A7">
        <w:rPr>
          <w:rFonts w:ascii="Cambria" w:hAnsi="Cambria"/>
          <w:szCs w:val="24"/>
          <w:vertAlign w:val="superscript"/>
        </w:rPr>
        <w:footnoteReference w:id="705"/>
      </w:r>
      <w:r w:rsidRPr="00E140A7">
        <w:rPr>
          <w:rFonts w:ascii="Cambria" w:hAnsi="Cambria"/>
          <w:szCs w:val="24"/>
        </w:rPr>
        <w:t xml:space="preserve">. Epigrafia nu confirmă această ştire literară. Dierna apare numai ca </w:t>
      </w:r>
      <w:r w:rsidRPr="00E140A7">
        <w:rPr>
          <w:rFonts w:ascii="Cambria" w:hAnsi="Cambria"/>
          <w:i/>
          <w:szCs w:val="24"/>
        </w:rPr>
        <w:t>municipium</w:t>
      </w:r>
      <w:r w:rsidRPr="00E140A7">
        <w:rPr>
          <w:rFonts w:ascii="Cambria" w:hAnsi="Cambria"/>
          <w:szCs w:val="24"/>
        </w:rPr>
        <w:t xml:space="preserve"> şi numai în s</w:t>
      </w:r>
      <w:r w:rsidRPr="00E140A7">
        <w:rPr>
          <w:rFonts w:ascii="Cambria" w:hAnsi="Cambria"/>
          <w:szCs w:val="24"/>
        </w:rPr>
        <w:t xml:space="preserve">ecolul III (toate inscriţiile care menţionează oraşul se pot data după 200 p. Chr.). Mai nou a fost avansată o altă interpretare a surselor epigrafice şi literare, conform căreia Dierna putea să fi devenit muncipiu încă din timpul lui Marcus Aurelius, iar </w:t>
      </w:r>
      <w:r w:rsidRPr="00E140A7">
        <w:rPr>
          <w:rFonts w:ascii="Cambria" w:hAnsi="Cambria"/>
          <w:szCs w:val="24"/>
        </w:rPr>
        <w:t xml:space="preserve">ulterior oraşul ar putea să fi devenit </w:t>
      </w:r>
      <w:r w:rsidRPr="00E140A7">
        <w:rPr>
          <w:rFonts w:ascii="Cambria" w:hAnsi="Cambria"/>
          <w:i/>
          <w:szCs w:val="24"/>
        </w:rPr>
        <w:t>colonia</w:t>
      </w:r>
      <w:r w:rsidRPr="00E140A7">
        <w:rPr>
          <w:rFonts w:ascii="Cambria" w:hAnsi="Cambria"/>
          <w:szCs w:val="24"/>
        </w:rPr>
        <w:t xml:space="preserve"> spre sfârşitul domniei lui Septimius Severus, putând beneficia deci şi de </w:t>
      </w:r>
      <w:r w:rsidRPr="00E140A7">
        <w:rPr>
          <w:rFonts w:ascii="Cambria" w:hAnsi="Cambria"/>
          <w:i/>
          <w:szCs w:val="24"/>
        </w:rPr>
        <w:t>ius Italicum</w:t>
      </w:r>
      <w:r w:rsidRPr="00E140A7">
        <w:rPr>
          <w:rFonts w:ascii="Cambria" w:hAnsi="Cambria"/>
          <w:szCs w:val="24"/>
        </w:rPr>
        <w:t>; astfel, informaţiile epigrafice şi relatarea lui Ulpian s-ar pune de acord</w:t>
      </w:r>
      <w:r w:rsidRPr="00E140A7">
        <w:rPr>
          <w:rFonts w:ascii="Cambria" w:hAnsi="Cambria"/>
          <w:szCs w:val="24"/>
          <w:vertAlign w:val="superscript"/>
        </w:rPr>
        <w:footnoteReference w:id="706"/>
      </w:r>
      <w:r w:rsidRPr="00E140A7">
        <w:rPr>
          <w:rFonts w:ascii="Cambria" w:hAnsi="Cambria"/>
          <w:szCs w:val="24"/>
          <w:vertAlign w:val="superscript"/>
        </w:rPr>
        <w:footnoteReference w:id="707"/>
      </w:r>
      <w:r w:rsidRPr="00E140A7">
        <w:rPr>
          <w:rFonts w:ascii="Cambria" w:hAnsi="Cambria"/>
          <w:szCs w:val="24"/>
        </w:rPr>
        <w:t xml:space="preserve">. Împotriva acestei noi interpretări au fost </w:t>
      </w:r>
      <w:r w:rsidRPr="00E140A7">
        <w:rPr>
          <w:rFonts w:ascii="Cambria" w:hAnsi="Cambria"/>
          <w:szCs w:val="24"/>
        </w:rPr>
        <w:lastRenderedPageBreak/>
        <w:t>formulate obiecţii pertinente</w:t>
      </w:r>
      <w:r w:rsidRPr="00E140A7">
        <w:rPr>
          <w:rFonts w:ascii="Cambria" w:hAnsi="Cambria"/>
          <w:szCs w:val="24"/>
          <w:vertAlign w:val="superscript"/>
        </w:rPr>
        <w:footnoteReference w:id="708"/>
      </w:r>
      <w:r w:rsidRPr="00E140A7">
        <w:rPr>
          <w:rFonts w:ascii="Cambria" w:hAnsi="Cambria"/>
          <w:szCs w:val="24"/>
        </w:rPr>
        <w:t xml:space="preserve">. Aşa că putem aprecia în continuare Dierna ca un oraş atestat până în prezent numai ca </w:t>
      </w:r>
      <w:r w:rsidRPr="00E140A7">
        <w:rPr>
          <w:rFonts w:ascii="Cambria" w:hAnsi="Cambria"/>
          <w:i/>
          <w:szCs w:val="24"/>
        </w:rPr>
        <w:t xml:space="preserve">muncipium. </w:t>
      </w:r>
    </w:p>
    <w:p w:rsidR="00444418" w:rsidRPr="00E140A7" w:rsidRDefault="00456406">
      <w:pPr>
        <w:tabs>
          <w:tab w:val="right" w:pos="6242"/>
        </w:tabs>
        <w:spacing w:after="31"/>
        <w:ind w:left="-15" w:right="0" w:firstLine="0"/>
        <w:jc w:val="left"/>
        <w:rPr>
          <w:rFonts w:ascii="Cambria" w:hAnsi="Cambria"/>
          <w:szCs w:val="24"/>
        </w:rPr>
      </w:pPr>
      <w:r w:rsidRPr="00E140A7">
        <w:rPr>
          <w:rFonts w:ascii="Cambria" w:hAnsi="Cambria"/>
          <w:szCs w:val="24"/>
        </w:rPr>
        <w:t>În consecinţă, Dierna este un</w:t>
      </w:r>
      <w:r w:rsidRPr="00E140A7">
        <w:rPr>
          <w:rFonts w:ascii="Cambria" w:hAnsi="Cambria"/>
          <w:szCs w:val="24"/>
        </w:rPr>
        <w:tab/>
        <w:t xml:space="preserve"> </w:t>
      </w:r>
      <w:r w:rsidRPr="00E140A7">
        <w:rPr>
          <w:rFonts w:ascii="Cambria" w:hAnsi="Cambria"/>
          <w:i/>
          <w:szCs w:val="24"/>
        </w:rPr>
        <w:t xml:space="preserve">municipium </w:t>
      </w:r>
    </w:p>
    <w:p w:rsidR="00444418" w:rsidRPr="00E140A7" w:rsidRDefault="00456406">
      <w:pPr>
        <w:ind w:left="-15" w:right="0" w:firstLine="0"/>
        <w:rPr>
          <w:rFonts w:ascii="Cambria" w:hAnsi="Cambria"/>
          <w:szCs w:val="24"/>
        </w:rPr>
      </w:pPr>
      <w:r w:rsidRPr="00E140A7">
        <w:rPr>
          <w:rFonts w:ascii="Cambria" w:hAnsi="Cambria"/>
          <w:i/>
          <w:szCs w:val="24"/>
        </w:rPr>
        <w:t>Septimium</w:t>
      </w:r>
      <w:r w:rsidRPr="00E140A7">
        <w:rPr>
          <w:rFonts w:ascii="Cambria" w:hAnsi="Cambria"/>
          <w:szCs w:val="24"/>
        </w:rPr>
        <w:t xml:space="preserve"> apărut, probabil, chiar în primii ani de domnie a lui Septimius Severus. </w:t>
      </w:r>
      <w:r w:rsidRPr="00E140A7">
        <w:rPr>
          <w:rFonts w:ascii="Cambria" w:hAnsi="Cambria"/>
          <w:szCs w:val="24"/>
        </w:rPr>
        <w:t xml:space="preserve">Nu pare să fi ajuns vreodată colonie şi, în consecinţă, n-a putut avea nici </w:t>
      </w:r>
      <w:r w:rsidRPr="00E140A7">
        <w:rPr>
          <w:rFonts w:ascii="Cambria" w:hAnsi="Cambria"/>
          <w:i/>
          <w:szCs w:val="24"/>
        </w:rPr>
        <w:t>ius Italicum</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secolul III teritoriul municipal al Diernei</w:t>
      </w:r>
      <w:r w:rsidRPr="00E140A7">
        <w:rPr>
          <w:rFonts w:ascii="Cambria" w:hAnsi="Cambria"/>
          <w:szCs w:val="24"/>
          <w:vertAlign w:val="superscript"/>
        </w:rPr>
        <w:footnoteReference w:id="709"/>
      </w:r>
      <w:r w:rsidRPr="00E140A7">
        <w:rPr>
          <w:rFonts w:ascii="Cambria" w:hAnsi="Cambria"/>
          <w:szCs w:val="24"/>
          <w:vertAlign w:val="superscript"/>
        </w:rPr>
        <w:t xml:space="preserve"> </w:t>
      </w:r>
      <w:r w:rsidRPr="00E140A7">
        <w:rPr>
          <w:rFonts w:ascii="Cambria" w:hAnsi="Cambria"/>
          <w:szCs w:val="24"/>
        </w:rPr>
        <w:t>se învecina la est cu cel al Drobetei. Se presupune că, spre vest, autoritatea oraşului Dierna se va fi întins de-a lu</w:t>
      </w:r>
      <w:r w:rsidRPr="00E140A7">
        <w:rPr>
          <w:rFonts w:ascii="Cambria" w:hAnsi="Cambria"/>
          <w:szCs w:val="24"/>
        </w:rPr>
        <w:t xml:space="preserve">ngul Dunării până spre Pojejena. Teritoriul Diernei cuprindea şi nodul rutier de la Praetorium (Mehadia) întinzându-se, eventual, până la pasul Domaşnea. Diernei îi aparţineau probabil şi aşezările de pe drumul din valea Nerei, cu </w:t>
      </w:r>
      <w:r w:rsidRPr="00E140A7">
        <w:rPr>
          <w:rFonts w:ascii="Cambria" w:hAnsi="Cambria"/>
          <w:i/>
          <w:szCs w:val="24"/>
        </w:rPr>
        <w:t>villa rustica</w:t>
      </w:r>
      <w:r w:rsidRPr="00E140A7">
        <w:rPr>
          <w:rFonts w:ascii="Cambria" w:hAnsi="Cambria"/>
          <w:szCs w:val="24"/>
        </w:rPr>
        <w:t xml:space="preserve"> de la Dalbo</w:t>
      </w:r>
      <w:r w:rsidRPr="00E140A7">
        <w:rPr>
          <w:rFonts w:ascii="Cambria" w:hAnsi="Cambria"/>
          <w:szCs w:val="24"/>
        </w:rPr>
        <w:t>şeţ</w:t>
      </w:r>
      <w:r w:rsidRPr="00E140A7">
        <w:rPr>
          <w:rFonts w:ascii="Cambria" w:hAnsi="Cambria"/>
          <w:szCs w:val="24"/>
          <w:vertAlign w:val="superscript"/>
        </w:rPr>
        <w:footnoteReference w:id="710"/>
      </w:r>
      <w:r w:rsidRPr="00E140A7">
        <w:rPr>
          <w:rFonts w:ascii="Cambria" w:hAnsi="Cambria"/>
          <w:szCs w:val="24"/>
        </w:rPr>
        <w:t>.</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i/>
          <w:szCs w:val="24"/>
        </w:rPr>
        <w:t>Tibiscum</w:t>
      </w:r>
      <w:r w:rsidRPr="00E140A7">
        <w:rPr>
          <w:rFonts w:ascii="Cambria" w:hAnsi="Cambria"/>
          <w:szCs w:val="24"/>
          <w:vertAlign w:val="superscript"/>
        </w:rPr>
        <w:footnoteReference w:id="711"/>
      </w:r>
      <w:r w:rsidRPr="00E140A7">
        <w:rPr>
          <w:rFonts w:ascii="Cambria" w:hAnsi="Cambria"/>
          <w:szCs w:val="24"/>
        </w:rPr>
        <w:t xml:space="preserve">. Cel mai important nod rutier </w:t>
      </w:r>
    </w:p>
    <w:p w:rsidR="00444418" w:rsidRPr="00E140A7" w:rsidRDefault="00456406">
      <w:pPr>
        <w:ind w:left="-15" w:right="0" w:firstLine="0"/>
        <w:rPr>
          <w:rFonts w:ascii="Cambria" w:hAnsi="Cambria"/>
          <w:szCs w:val="24"/>
        </w:rPr>
      </w:pPr>
      <w:r w:rsidRPr="00E140A7">
        <w:rPr>
          <w:rFonts w:ascii="Cambria" w:hAnsi="Cambria"/>
          <w:szCs w:val="24"/>
        </w:rPr>
        <w:t xml:space="preserve">(între Dierna, Lederata şi Sarmizegetusa) al Banatului a rămas până în secolul III au </w:t>
      </w:r>
      <w:r w:rsidRPr="00E140A7">
        <w:rPr>
          <w:rFonts w:ascii="Cambria" w:hAnsi="Cambria"/>
          <w:i/>
          <w:szCs w:val="24"/>
        </w:rPr>
        <w:t xml:space="preserve">pagus </w:t>
      </w:r>
      <w:r w:rsidRPr="00E140A7">
        <w:rPr>
          <w:rFonts w:ascii="Cambria" w:hAnsi="Cambria"/>
          <w:szCs w:val="24"/>
        </w:rPr>
        <w:t>(</w:t>
      </w:r>
      <w:r w:rsidRPr="00E140A7">
        <w:rPr>
          <w:rFonts w:ascii="Cambria" w:hAnsi="Cambria"/>
          <w:i/>
          <w:szCs w:val="24"/>
        </w:rPr>
        <w:t>pagus Tibiscensis</w:t>
      </w:r>
      <w:r w:rsidRPr="00E140A7">
        <w:rPr>
          <w:rFonts w:ascii="Cambria" w:hAnsi="Cambria"/>
          <w:szCs w:val="24"/>
        </w:rPr>
        <w:t>) al Sarmizegetusei</w:t>
      </w:r>
      <w:r w:rsidRPr="00E140A7">
        <w:rPr>
          <w:rFonts w:ascii="Cambria" w:hAnsi="Cambria"/>
          <w:szCs w:val="24"/>
          <w:vertAlign w:val="superscript"/>
        </w:rPr>
        <w:footnoteReference w:id="712"/>
      </w:r>
      <w:r w:rsidRPr="00E140A7">
        <w:rPr>
          <w:rFonts w:ascii="Cambria" w:hAnsi="Cambria"/>
          <w:szCs w:val="24"/>
        </w:rPr>
        <w:t>. Cercetările arheologice de la Tibiscum au putut preciza existenţa a două aşez</w:t>
      </w:r>
      <w:r w:rsidRPr="00E140A7">
        <w:rPr>
          <w:rFonts w:ascii="Cambria" w:hAnsi="Cambria"/>
          <w:szCs w:val="24"/>
        </w:rPr>
        <w:t xml:space="preserve">ări civile distincte: </w:t>
      </w:r>
      <w:r w:rsidRPr="00E140A7">
        <w:rPr>
          <w:rFonts w:ascii="Cambria" w:hAnsi="Cambria"/>
          <w:i/>
          <w:szCs w:val="24"/>
        </w:rPr>
        <w:t xml:space="preserve">pagus Tibiscensis </w:t>
      </w:r>
      <w:r w:rsidRPr="00E140A7">
        <w:rPr>
          <w:rFonts w:ascii="Cambria" w:hAnsi="Cambria"/>
          <w:szCs w:val="24"/>
        </w:rPr>
        <w:t xml:space="preserve">(pe malul drept al Timişului), dependent de Sarmizegetusa şi </w:t>
      </w:r>
      <w:r w:rsidRPr="00E140A7">
        <w:rPr>
          <w:rFonts w:ascii="Cambria" w:hAnsi="Cambria"/>
          <w:i/>
          <w:szCs w:val="24"/>
        </w:rPr>
        <w:t>vicus</w:t>
      </w:r>
      <w:r w:rsidRPr="00E140A7">
        <w:rPr>
          <w:rFonts w:ascii="Cambria" w:hAnsi="Cambria"/>
          <w:szCs w:val="24"/>
        </w:rPr>
        <w:t>-ul militar (pe malul stâng al Timişului) aflat sub jurisdicţia comandantului garnizoanei</w:t>
      </w:r>
      <w:r w:rsidRPr="00E140A7">
        <w:rPr>
          <w:rFonts w:ascii="Cambria" w:hAnsi="Cambria"/>
          <w:szCs w:val="24"/>
          <w:vertAlign w:val="superscript"/>
        </w:rPr>
        <w:footnoteReference w:id="713"/>
      </w:r>
      <w:r w:rsidRPr="00E140A7">
        <w:rPr>
          <w:rFonts w:ascii="Cambria" w:hAnsi="Cambria"/>
          <w:szCs w:val="24"/>
        </w:rPr>
        <w:t xml:space="preserve">. Oraşul roman   s-a dezvoltat însă în afara perimetrului </w:t>
      </w:r>
      <w:r w:rsidRPr="00E140A7">
        <w:rPr>
          <w:rFonts w:ascii="Cambria" w:hAnsi="Cambria"/>
          <w:i/>
          <w:szCs w:val="24"/>
        </w:rPr>
        <w:t>vi</w:t>
      </w:r>
      <w:r w:rsidRPr="00E140A7">
        <w:rPr>
          <w:rFonts w:ascii="Cambria" w:hAnsi="Cambria"/>
          <w:i/>
          <w:szCs w:val="24"/>
        </w:rPr>
        <w:t>cus-</w:t>
      </w:r>
      <w:r w:rsidRPr="00E140A7">
        <w:rPr>
          <w:rFonts w:ascii="Cambria" w:hAnsi="Cambria"/>
          <w:szCs w:val="24"/>
        </w:rPr>
        <w:t>ului militar</w:t>
      </w:r>
      <w:r w:rsidRPr="00E140A7">
        <w:rPr>
          <w:rFonts w:ascii="Cambria" w:hAnsi="Cambria"/>
          <w:szCs w:val="24"/>
          <w:vertAlign w:val="superscript"/>
        </w:rPr>
        <w:footnoteReference w:id="714"/>
      </w:r>
      <w:r w:rsidRPr="00E140A7">
        <w:rPr>
          <w:rFonts w:ascii="Cambria" w:hAnsi="Cambria"/>
          <w:szCs w:val="24"/>
        </w:rPr>
        <w:t xml:space="preserve">. Dacă, castrul de la Tibiscum a putut constitui temeiul apariţiei unei aglomeraţii civile, ulterior  –avându-şi </w:t>
      </w:r>
      <w:r w:rsidRPr="00E140A7">
        <w:rPr>
          <w:rFonts w:ascii="Cambria" w:hAnsi="Cambria"/>
          <w:szCs w:val="24"/>
        </w:rPr>
        <w:lastRenderedPageBreak/>
        <w:t xml:space="preserve">propriul </w:t>
      </w:r>
      <w:r w:rsidRPr="00E140A7">
        <w:rPr>
          <w:rFonts w:ascii="Cambria" w:hAnsi="Cambria"/>
          <w:i/>
          <w:szCs w:val="24"/>
        </w:rPr>
        <w:t>vicus</w:t>
      </w:r>
      <w:r w:rsidRPr="00E140A7">
        <w:rPr>
          <w:rFonts w:ascii="Cambria" w:hAnsi="Cambria"/>
          <w:szCs w:val="24"/>
        </w:rPr>
        <w:t>-  garnizoana n-a mai influenţat decisiv evoluţia viitorului oraş.</w:t>
      </w:r>
    </w:p>
    <w:p w:rsidR="00444418" w:rsidRPr="00E140A7" w:rsidRDefault="00456406">
      <w:pPr>
        <w:ind w:left="-15" w:right="0"/>
        <w:rPr>
          <w:rFonts w:ascii="Cambria" w:hAnsi="Cambria"/>
          <w:szCs w:val="24"/>
        </w:rPr>
      </w:pPr>
      <w:r w:rsidRPr="00E140A7">
        <w:rPr>
          <w:rFonts w:ascii="Cambria" w:hAnsi="Cambria"/>
          <w:szCs w:val="24"/>
        </w:rPr>
        <w:t xml:space="preserve">Informaţiile despre </w:t>
      </w:r>
      <w:r w:rsidRPr="00E140A7">
        <w:rPr>
          <w:rFonts w:ascii="Cambria" w:hAnsi="Cambria"/>
          <w:i/>
          <w:szCs w:val="24"/>
        </w:rPr>
        <w:t xml:space="preserve">municipium Tibiscense </w:t>
      </w:r>
      <w:r w:rsidRPr="00E140A7">
        <w:rPr>
          <w:rFonts w:ascii="Cambria" w:hAnsi="Cambria"/>
          <w:szCs w:val="24"/>
        </w:rPr>
        <w:t>sun</w:t>
      </w:r>
      <w:r w:rsidRPr="00E140A7">
        <w:rPr>
          <w:rFonts w:ascii="Cambria" w:hAnsi="Cambria"/>
          <w:szCs w:val="24"/>
        </w:rPr>
        <w:t>t puţine şi numai din secolul III p. Chr. Nu se cunoaşte nici un epitet imperial al oraşului. Prima inscripţie sigur databilă este din timpul lui Gallienus</w:t>
      </w:r>
      <w:r w:rsidRPr="00E140A7">
        <w:rPr>
          <w:rFonts w:ascii="Cambria" w:hAnsi="Cambria"/>
          <w:szCs w:val="24"/>
          <w:vertAlign w:val="superscript"/>
        </w:rPr>
        <w:footnoteReference w:id="715"/>
      </w:r>
      <w:r w:rsidRPr="00E140A7">
        <w:rPr>
          <w:rFonts w:ascii="Cambria" w:hAnsi="Cambria"/>
          <w:szCs w:val="24"/>
        </w:rPr>
        <w:t xml:space="preserve">. Dar o promovare municipală atât de târzie este puţin probabilă. </w:t>
      </w:r>
      <w:r w:rsidRPr="00E140A7">
        <w:rPr>
          <w:rFonts w:ascii="Cambria" w:hAnsi="Cambria"/>
          <w:i/>
          <w:szCs w:val="24"/>
        </w:rPr>
        <w:t>Pagus Tibiscensis</w:t>
      </w:r>
      <w:r w:rsidRPr="00E140A7">
        <w:rPr>
          <w:rFonts w:ascii="Cambria" w:hAnsi="Cambria"/>
          <w:szCs w:val="24"/>
        </w:rPr>
        <w:t xml:space="preserve"> a fost ridicat l</w:t>
      </w:r>
      <w:r w:rsidRPr="00E140A7">
        <w:rPr>
          <w:rFonts w:ascii="Cambria" w:hAnsi="Cambria"/>
          <w:szCs w:val="24"/>
        </w:rPr>
        <w:t xml:space="preserve">a rangul de </w:t>
      </w:r>
      <w:r w:rsidRPr="00E140A7">
        <w:rPr>
          <w:rFonts w:ascii="Cambria" w:hAnsi="Cambria"/>
          <w:i/>
          <w:szCs w:val="24"/>
        </w:rPr>
        <w:t>municipium</w:t>
      </w:r>
      <w:r w:rsidRPr="00E140A7">
        <w:rPr>
          <w:rFonts w:ascii="Cambria" w:hAnsi="Cambria"/>
          <w:szCs w:val="24"/>
        </w:rPr>
        <w:t xml:space="preserve"> în timpul lui Septimius Severus</w:t>
      </w:r>
      <w:r w:rsidRPr="00E140A7">
        <w:rPr>
          <w:rFonts w:ascii="Cambria" w:hAnsi="Cambria"/>
          <w:szCs w:val="24"/>
          <w:vertAlign w:val="superscript"/>
        </w:rPr>
        <w:footnoteReference w:id="716"/>
      </w:r>
      <w:r w:rsidRPr="00E140A7">
        <w:rPr>
          <w:rFonts w:ascii="Cambria" w:hAnsi="Cambria"/>
          <w:szCs w:val="24"/>
        </w:rPr>
        <w:t xml:space="preserve"> sau, eventual, la începutul domniei lui Caracalla, în jurul anului 212 p. Chr.</w:t>
      </w:r>
      <w:r w:rsidRPr="00E140A7">
        <w:rPr>
          <w:rFonts w:ascii="Cambria" w:hAnsi="Cambria"/>
          <w:szCs w:val="24"/>
          <w:vertAlign w:val="superscript"/>
        </w:rPr>
        <w:footnoteReference w:id="717"/>
      </w:r>
      <w:r w:rsidRPr="00E140A7">
        <w:rPr>
          <w:rFonts w:ascii="Cambria" w:hAnsi="Cambria"/>
          <w:szCs w:val="24"/>
        </w:rPr>
        <w:t xml:space="preserve">. La rangul de </w:t>
      </w:r>
      <w:r w:rsidRPr="00E140A7">
        <w:rPr>
          <w:rFonts w:ascii="Cambria" w:hAnsi="Cambria"/>
          <w:i/>
          <w:szCs w:val="24"/>
        </w:rPr>
        <w:t>colonia</w:t>
      </w:r>
      <w:r w:rsidRPr="00E140A7">
        <w:rPr>
          <w:rFonts w:ascii="Cambria" w:hAnsi="Cambria"/>
          <w:szCs w:val="24"/>
        </w:rPr>
        <w:t xml:space="preserve"> Tibiscum nu pare să mai fi ajuns vreodată.</w:t>
      </w:r>
    </w:p>
    <w:p w:rsidR="00444418" w:rsidRPr="00E140A7" w:rsidRDefault="00456406">
      <w:pPr>
        <w:ind w:left="-15" w:right="0"/>
        <w:jc w:val="left"/>
        <w:rPr>
          <w:rFonts w:ascii="Cambria" w:hAnsi="Cambria"/>
          <w:szCs w:val="24"/>
        </w:rPr>
      </w:pPr>
      <w:r w:rsidRPr="00E140A7">
        <w:rPr>
          <w:rFonts w:ascii="Cambria" w:hAnsi="Cambria"/>
          <w:szCs w:val="24"/>
        </w:rPr>
        <w:t>Teritoriului noului municipiu tibiscens</w:t>
      </w:r>
      <w:r w:rsidRPr="00E140A7">
        <w:rPr>
          <w:rFonts w:ascii="Cambria" w:hAnsi="Cambria"/>
          <w:szCs w:val="24"/>
          <w:vertAlign w:val="superscript"/>
        </w:rPr>
        <w:footnoteReference w:id="718"/>
      </w:r>
      <w:r w:rsidRPr="00E140A7">
        <w:rPr>
          <w:rFonts w:ascii="Cambria" w:hAnsi="Cambria"/>
          <w:szCs w:val="24"/>
          <w:vertAlign w:val="superscript"/>
        </w:rPr>
        <w:t xml:space="preserve"> </w:t>
      </w:r>
      <w:r w:rsidRPr="00E140A7">
        <w:rPr>
          <w:rFonts w:ascii="Cambria" w:hAnsi="Cambria"/>
          <w:szCs w:val="24"/>
        </w:rPr>
        <w:t xml:space="preserve">trebuie să-i fi aparţinut spre vest zona întinsă până la Porţile de Fier ale Transilvaniei (valea Bistrei). Spre sud, teritoriul tibiscens cuprindea valea </w:t>
      </w:r>
    </w:p>
    <w:p w:rsidR="00444418" w:rsidRPr="00E140A7" w:rsidRDefault="00456406">
      <w:pPr>
        <w:ind w:left="-15" w:right="0" w:firstLine="0"/>
        <w:rPr>
          <w:rFonts w:ascii="Cambria" w:hAnsi="Cambria"/>
          <w:szCs w:val="24"/>
        </w:rPr>
      </w:pPr>
      <w:r w:rsidRPr="00E140A7">
        <w:rPr>
          <w:rFonts w:ascii="Cambria" w:hAnsi="Cambria"/>
          <w:szCs w:val="24"/>
        </w:rPr>
        <w:t>Timişului până la pasul Domaşnea. Masivul Poiana Ruscăi va fi constituit limita spre nord-est a teri</w:t>
      </w:r>
      <w:r w:rsidRPr="00E140A7">
        <w:rPr>
          <w:rFonts w:ascii="Cambria" w:hAnsi="Cambria"/>
          <w:szCs w:val="24"/>
        </w:rPr>
        <w:t xml:space="preserve">topiului municipal tibiscens. Teritoriului tibiscens trebuie să-i fi aprţinut şi posibilele </w:t>
      </w:r>
      <w:r w:rsidRPr="00E140A7">
        <w:rPr>
          <w:rFonts w:ascii="Cambria" w:hAnsi="Cambria"/>
          <w:i/>
          <w:szCs w:val="24"/>
        </w:rPr>
        <w:t>villae rusticae</w:t>
      </w:r>
      <w:r w:rsidRPr="00E140A7">
        <w:rPr>
          <w:rFonts w:ascii="Cambria" w:hAnsi="Cambria"/>
          <w:szCs w:val="24"/>
        </w:rPr>
        <w:t xml:space="preserve"> de la Apadia-Brebu şi Caransebeş.</w:t>
      </w:r>
    </w:p>
    <w:p w:rsidR="00444418" w:rsidRPr="00E140A7" w:rsidRDefault="00456406">
      <w:pPr>
        <w:ind w:left="-15" w:right="0"/>
        <w:rPr>
          <w:rFonts w:ascii="Cambria" w:hAnsi="Cambria"/>
          <w:szCs w:val="24"/>
        </w:rPr>
      </w:pPr>
      <w:r w:rsidRPr="00E140A7">
        <w:rPr>
          <w:rFonts w:ascii="Cambria" w:hAnsi="Cambria"/>
          <w:i/>
          <w:szCs w:val="24"/>
        </w:rPr>
        <w:t>Ampelum</w:t>
      </w:r>
      <w:r w:rsidRPr="00E140A7">
        <w:rPr>
          <w:rFonts w:ascii="Cambria" w:hAnsi="Cambria"/>
          <w:szCs w:val="24"/>
        </w:rPr>
        <w:t>. Aşezarea romană dezvoltată de-a lungul văii Ampoiului  –important centru al exploatărilor aurifere (centr</w:t>
      </w:r>
      <w:r w:rsidRPr="00E140A7">
        <w:rPr>
          <w:rFonts w:ascii="Cambria" w:hAnsi="Cambria"/>
          <w:szCs w:val="24"/>
        </w:rPr>
        <w:t>ul administraţiei minelor de aur) din Apuseni-  este oraşul cel mai puţin cunoscut din Dacia romană</w:t>
      </w:r>
      <w:r w:rsidRPr="00E140A7">
        <w:rPr>
          <w:rFonts w:ascii="Cambria" w:hAnsi="Cambria"/>
          <w:szCs w:val="24"/>
          <w:vertAlign w:val="superscript"/>
        </w:rPr>
        <w:footnoteReference w:id="719"/>
      </w:r>
      <w:r w:rsidRPr="00E140A7">
        <w:rPr>
          <w:rFonts w:ascii="Cambria" w:hAnsi="Cambria"/>
          <w:szCs w:val="24"/>
        </w:rPr>
        <w:t xml:space="preserve">. Dezvoltarea aşezării romane a fost condiţionată de minele da aur. Ampelum a fost reşedinţa domeniului minier administrat </w:t>
      </w:r>
      <w:r w:rsidRPr="00E140A7">
        <w:rPr>
          <w:rFonts w:ascii="Cambria" w:hAnsi="Cambria"/>
          <w:szCs w:val="24"/>
        </w:rPr>
        <w:lastRenderedPageBreak/>
        <w:t xml:space="preserve">de stat; la Ampelum au rezidat </w:t>
      </w:r>
      <w:r w:rsidRPr="00E140A7">
        <w:rPr>
          <w:rFonts w:ascii="Cambria" w:hAnsi="Cambria"/>
          <w:i/>
          <w:szCs w:val="24"/>
        </w:rPr>
        <w:t>pr</w:t>
      </w:r>
      <w:r w:rsidRPr="00E140A7">
        <w:rPr>
          <w:rFonts w:ascii="Cambria" w:hAnsi="Cambria"/>
          <w:i/>
          <w:szCs w:val="24"/>
        </w:rPr>
        <w:t>ocuratores aurariarum</w:t>
      </w:r>
      <w:r w:rsidRPr="00E140A7">
        <w:rPr>
          <w:rFonts w:ascii="Cambria" w:hAnsi="Cambria"/>
          <w:szCs w:val="24"/>
          <w:vertAlign w:val="superscript"/>
        </w:rPr>
        <w:footnoteReference w:id="720"/>
      </w:r>
      <w:r w:rsidRPr="00E140A7">
        <w:rPr>
          <w:rFonts w:ascii="Cambria" w:hAnsi="Cambria"/>
          <w:szCs w:val="24"/>
        </w:rPr>
        <w:t xml:space="preserve">. Districtul minier era administrat direct de funcţionarii imperiali, iar localitatea Ampelum trebuie să fi avut statut de </w:t>
      </w:r>
      <w:r w:rsidRPr="00E140A7">
        <w:rPr>
          <w:rFonts w:ascii="Cambria" w:hAnsi="Cambria"/>
          <w:i/>
          <w:szCs w:val="24"/>
        </w:rPr>
        <w:t>vicus</w:t>
      </w:r>
      <w:r w:rsidRPr="00E140A7">
        <w:rPr>
          <w:rFonts w:ascii="Cambria" w:hAnsi="Cambria"/>
          <w:szCs w:val="24"/>
        </w:rPr>
        <w:t xml:space="preserve"> pe acest domeniu. Este probabil ca la Ampelum să fi existat şi un </w:t>
      </w:r>
      <w:r w:rsidRPr="00E140A7">
        <w:rPr>
          <w:rFonts w:ascii="Cambria" w:hAnsi="Cambria"/>
          <w:i/>
          <w:szCs w:val="24"/>
        </w:rPr>
        <w:t>pagus</w:t>
      </w:r>
      <w:r w:rsidRPr="00E140A7">
        <w:rPr>
          <w:rFonts w:ascii="Cambria" w:hAnsi="Cambria"/>
          <w:szCs w:val="24"/>
        </w:rPr>
        <w:t xml:space="preserve"> al Sarmizegetusei, încă din prime</w:t>
      </w:r>
      <w:r w:rsidRPr="00E140A7">
        <w:rPr>
          <w:rFonts w:ascii="Cambria" w:hAnsi="Cambria"/>
          <w:szCs w:val="24"/>
        </w:rPr>
        <w:t xml:space="preserve">le decenii ale secolului II p. Chr.; după întemeierea lui </w:t>
      </w:r>
      <w:r w:rsidRPr="00E140A7">
        <w:rPr>
          <w:rFonts w:ascii="Cambria" w:hAnsi="Cambria"/>
          <w:i/>
          <w:szCs w:val="24"/>
        </w:rPr>
        <w:t>municipium Aurelium Apulense</w:t>
      </w:r>
      <w:r w:rsidRPr="00E140A7">
        <w:rPr>
          <w:rFonts w:ascii="Cambria" w:hAnsi="Cambria"/>
          <w:szCs w:val="24"/>
        </w:rPr>
        <w:t xml:space="preserve">, acest </w:t>
      </w:r>
      <w:r w:rsidRPr="00E140A7">
        <w:rPr>
          <w:rFonts w:ascii="Cambria" w:hAnsi="Cambria"/>
          <w:i/>
          <w:szCs w:val="24"/>
        </w:rPr>
        <w:t>pagus</w:t>
      </w:r>
      <w:r w:rsidRPr="00E140A7">
        <w:rPr>
          <w:rFonts w:ascii="Cambria" w:hAnsi="Cambria"/>
          <w:szCs w:val="24"/>
        </w:rPr>
        <w:t xml:space="preserve"> va fi revenit noului municipiu apulens.</w:t>
      </w:r>
    </w:p>
    <w:p w:rsidR="00444418" w:rsidRPr="00E140A7" w:rsidRDefault="00456406">
      <w:pPr>
        <w:spacing w:after="27"/>
        <w:ind w:left="-15" w:right="0"/>
        <w:rPr>
          <w:rFonts w:ascii="Cambria" w:hAnsi="Cambria"/>
          <w:szCs w:val="24"/>
        </w:rPr>
      </w:pPr>
      <w:r w:rsidRPr="00E140A7">
        <w:rPr>
          <w:rFonts w:ascii="Cambria" w:hAnsi="Cambria"/>
          <w:szCs w:val="24"/>
        </w:rPr>
        <w:t xml:space="preserve">Dovezile epigrafice care par a atesta un </w:t>
      </w:r>
      <w:r w:rsidRPr="00E140A7">
        <w:rPr>
          <w:rFonts w:ascii="Cambria" w:hAnsi="Cambria"/>
          <w:i/>
          <w:szCs w:val="24"/>
        </w:rPr>
        <w:t>muncipium</w:t>
      </w:r>
      <w:r w:rsidRPr="00E140A7">
        <w:rPr>
          <w:rFonts w:ascii="Cambria" w:hAnsi="Cambria"/>
          <w:szCs w:val="24"/>
        </w:rPr>
        <w:t xml:space="preserve"> la Ampelum (atestarea unui </w:t>
      </w:r>
      <w:r w:rsidRPr="00E140A7">
        <w:rPr>
          <w:rFonts w:ascii="Cambria" w:hAnsi="Cambria"/>
          <w:i/>
          <w:szCs w:val="24"/>
        </w:rPr>
        <w:t>ordo Ampelensium</w:t>
      </w:r>
      <w:r w:rsidRPr="00E140A7">
        <w:rPr>
          <w:rFonts w:ascii="Cambria" w:hAnsi="Cambria"/>
          <w:szCs w:val="24"/>
          <w:vertAlign w:val="superscript"/>
        </w:rPr>
        <w:footnoteReference w:id="721"/>
      </w:r>
      <w:r w:rsidRPr="00E140A7">
        <w:rPr>
          <w:rFonts w:ascii="Cambria" w:hAnsi="Cambria"/>
          <w:szCs w:val="24"/>
        </w:rPr>
        <w:t>) nu sunt chiar concl</w:t>
      </w:r>
      <w:r w:rsidRPr="00E140A7">
        <w:rPr>
          <w:rFonts w:ascii="Cambria" w:hAnsi="Cambria"/>
          <w:szCs w:val="24"/>
        </w:rPr>
        <w:t>udente</w:t>
      </w:r>
      <w:r w:rsidRPr="00E140A7">
        <w:rPr>
          <w:rFonts w:ascii="Cambria" w:hAnsi="Cambria"/>
          <w:szCs w:val="24"/>
          <w:vertAlign w:val="superscript"/>
        </w:rPr>
        <w:footnoteReference w:id="722"/>
      </w:r>
      <w:r w:rsidRPr="00E140A7">
        <w:rPr>
          <w:rFonts w:ascii="Cambria" w:hAnsi="Cambria"/>
          <w:szCs w:val="24"/>
        </w:rPr>
        <w:t xml:space="preserve">. </w:t>
      </w:r>
    </w:p>
    <w:p w:rsidR="00444418" w:rsidRPr="00E140A7" w:rsidRDefault="00456406">
      <w:pPr>
        <w:ind w:left="-15" w:right="0" w:firstLine="0"/>
        <w:rPr>
          <w:rFonts w:ascii="Cambria" w:hAnsi="Cambria"/>
          <w:szCs w:val="24"/>
        </w:rPr>
      </w:pPr>
      <w:r w:rsidRPr="00E140A7">
        <w:rPr>
          <w:rFonts w:ascii="Cambria" w:hAnsi="Cambria"/>
          <w:szCs w:val="24"/>
        </w:rPr>
        <w:t>Totuşi, este foarte probabil ca Ampelum să fi devenit municipiu în timpul lui Septimius Severus</w:t>
      </w:r>
      <w:r w:rsidRPr="00E140A7">
        <w:rPr>
          <w:rFonts w:ascii="Cambria" w:hAnsi="Cambria"/>
          <w:szCs w:val="24"/>
          <w:vertAlign w:val="superscript"/>
        </w:rPr>
        <w:footnoteReference w:id="723"/>
      </w:r>
      <w:r w:rsidRPr="00E140A7">
        <w:rPr>
          <w:rFonts w:ascii="Cambria" w:hAnsi="Cambria"/>
          <w:szCs w:val="24"/>
          <w:vertAlign w:val="superscript"/>
        </w:rPr>
        <w:t xml:space="preserve"> </w:t>
      </w:r>
      <w:r w:rsidRPr="00E140A7">
        <w:rPr>
          <w:rFonts w:ascii="Cambria" w:hAnsi="Cambria"/>
          <w:szCs w:val="24"/>
        </w:rPr>
        <w:t>-în anul 200 sau 201 p. Chr.</w:t>
      </w:r>
      <w:r w:rsidRPr="00E140A7">
        <w:rPr>
          <w:rFonts w:ascii="Cambria" w:hAnsi="Cambria"/>
          <w:szCs w:val="24"/>
          <w:vertAlign w:val="superscript"/>
        </w:rPr>
        <w:footnoteReference w:id="724"/>
      </w:r>
      <w:r w:rsidRPr="00E140A7">
        <w:rPr>
          <w:rFonts w:ascii="Cambria" w:hAnsi="Cambria"/>
          <w:szCs w:val="24"/>
        </w:rPr>
        <w:t>- cunoscută fiind politica acestuia de municipalizare a districtelor miniere</w:t>
      </w:r>
      <w:r w:rsidRPr="00E140A7">
        <w:rPr>
          <w:rFonts w:ascii="Cambria" w:hAnsi="Cambria"/>
          <w:szCs w:val="24"/>
          <w:vertAlign w:val="superscript"/>
        </w:rPr>
        <w:footnoteReference w:id="725"/>
      </w:r>
      <w:r w:rsidRPr="00E140A7">
        <w:rPr>
          <w:rFonts w:ascii="Cambria" w:hAnsi="Cambria"/>
          <w:szCs w:val="24"/>
        </w:rPr>
        <w:t xml:space="preserve">. Oricum, Ampelum rămâne cel mai important </w:t>
      </w:r>
      <w:r w:rsidRPr="00E140A7">
        <w:rPr>
          <w:rFonts w:ascii="Cambria" w:hAnsi="Cambria"/>
          <w:szCs w:val="24"/>
        </w:rPr>
        <w:t>focar de viaţă romană din Munţii</w:t>
      </w:r>
    </w:p>
    <w:p w:rsidR="00444418" w:rsidRPr="00E140A7" w:rsidRDefault="00456406">
      <w:pPr>
        <w:spacing w:after="49"/>
        <w:ind w:left="-15" w:right="0" w:firstLine="0"/>
        <w:rPr>
          <w:rFonts w:ascii="Cambria" w:hAnsi="Cambria"/>
          <w:szCs w:val="24"/>
        </w:rPr>
      </w:pPr>
      <w:r w:rsidRPr="00E140A7">
        <w:rPr>
          <w:rFonts w:ascii="Cambria" w:hAnsi="Cambria"/>
          <w:szCs w:val="24"/>
        </w:rPr>
        <w:t>Apuseni</w:t>
      </w:r>
      <w:r w:rsidRPr="00E140A7">
        <w:rPr>
          <w:rFonts w:ascii="Cambria" w:hAnsi="Cambria"/>
          <w:szCs w:val="24"/>
          <w:vertAlign w:val="superscript"/>
        </w:rPr>
        <w:footnoteReference w:id="72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După înfiinţarea municipiului Ampelum pe domeniul imperial s-au constituit două teritorii distincte: acel </w:t>
      </w:r>
      <w:r w:rsidRPr="00E140A7">
        <w:rPr>
          <w:rFonts w:ascii="Cambria" w:hAnsi="Cambria"/>
          <w:i/>
          <w:szCs w:val="24"/>
        </w:rPr>
        <w:t xml:space="preserve">metallum </w:t>
      </w:r>
      <w:r w:rsidRPr="00E140A7">
        <w:rPr>
          <w:rFonts w:ascii="Cambria" w:hAnsi="Cambria"/>
          <w:szCs w:val="24"/>
        </w:rPr>
        <w:lastRenderedPageBreak/>
        <w:t xml:space="preserve">(domeniul minier propriuzis) administrat mai departe de procuratorul </w:t>
      </w:r>
      <w:r w:rsidRPr="00E140A7">
        <w:rPr>
          <w:rFonts w:ascii="Cambria" w:hAnsi="Cambria"/>
          <w:szCs w:val="24"/>
        </w:rPr>
        <w:t>minier, şi cel al noului municipiu, cu o întindere mai mică.</w:t>
      </w:r>
    </w:p>
    <w:p w:rsidR="00444418" w:rsidRPr="00E140A7" w:rsidRDefault="00456406">
      <w:pPr>
        <w:spacing w:after="624"/>
        <w:ind w:left="-15" w:right="0"/>
        <w:rPr>
          <w:rFonts w:ascii="Cambria" w:hAnsi="Cambria"/>
          <w:szCs w:val="24"/>
        </w:rPr>
      </w:pPr>
      <w:r w:rsidRPr="00E140A7">
        <w:rPr>
          <w:rFonts w:ascii="Cambria" w:hAnsi="Cambria"/>
          <w:szCs w:val="24"/>
        </w:rPr>
        <w:t>Teritoriul atribuit oraşului Ampelum</w:t>
      </w:r>
      <w:r w:rsidRPr="00E140A7">
        <w:rPr>
          <w:rFonts w:ascii="Cambria" w:hAnsi="Cambria"/>
          <w:szCs w:val="24"/>
          <w:vertAlign w:val="superscript"/>
        </w:rPr>
        <w:footnoteReference w:id="727"/>
      </w:r>
      <w:r w:rsidRPr="00E140A7">
        <w:rPr>
          <w:rFonts w:ascii="Cambria" w:hAnsi="Cambria"/>
          <w:szCs w:val="24"/>
        </w:rPr>
        <w:t xml:space="preserve"> trebuie să se fi aflat la vest de Mureş (fără a îngloba malul drept al acestuia) şi pe valea superioară şi mijlocie a Ampoiului; acest teritoriu se întindea </w:t>
      </w:r>
      <w:r w:rsidRPr="00E140A7">
        <w:rPr>
          <w:rFonts w:ascii="Cambria" w:hAnsi="Cambria"/>
          <w:szCs w:val="24"/>
        </w:rPr>
        <w:t xml:space="preserve">şi pe drumul Ampelum – Germisara, până în vecinătatea acestei din urmă localităţi. Chiar şi după întemeierea municipiului, numeroasele </w:t>
      </w:r>
      <w:r w:rsidRPr="00E140A7">
        <w:rPr>
          <w:rFonts w:ascii="Cambria" w:hAnsi="Cambria"/>
          <w:i/>
          <w:szCs w:val="24"/>
        </w:rPr>
        <w:t>kastella</w:t>
      </w:r>
      <w:r w:rsidRPr="00E140A7">
        <w:rPr>
          <w:rFonts w:ascii="Cambria" w:hAnsi="Cambria"/>
          <w:szCs w:val="24"/>
        </w:rPr>
        <w:t xml:space="preserve"> ale coloniştilor illyri din districtul minier  –tipice locuirii montane din Apuseni- n-au fost integrate in teri</w:t>
      </w:r>
      <w:r w:rsidRPr="00E140A7">
        <w:rPr>
          <w:rFonts w:ascii="Cambria" w:hAnsi="Cambria"/>
          <w:szCs w:val="24"/>
        </w:rPr>
        <w:t>toriul municipiului Ampelum; dimpotrivă, menţinerea administraţiei miniere separate este certă</w:t>
      </w:r>
      <w:r w:rsidRPr="00E140A7">
        <w:rPr>
          <w:rFonts w:ascii="Cambria" w:hAnsi="Cambria"/>
          <w:szCs w:val="24"/>
          <w:vertAlign w:val="superscript"/>
        </w:rPr>
        <w:footnoteReference w:id="728"/>
      </w:r>
      <w:r w:rsidRPr="00E140A7">
        <w:rPr>
          <w:rFonts w:ascii="Cambria" w:hAnsi="Cambria"/>
          <w:szCs w:val="24"/>
        </w:rPr>
        <w:t>.</w:t>
      </w:r>
    </w:p>
    <w:p w:rsidR="00444418" w:rsidRPr="00E140A7" w:rsidRDefault="00456406">
      <w:pPr>
        <w:pStyle w:val="Heading2"/>
        <w:spacing w:after="0"/>
        <w:ind w:left="715"/>
        <w:rPr>
          <w:rFonts w:ascii="Cambria" w:hAnsi="Cambria"/>
          <w:szCs w:val="24"/>
        </w:rPr>
      </w:pPr>
      <w:r w:rsidRPr="00E140A7">
        <w:rPr>
          <w:rFonts w:ascii="Cambria" w:hAnsi="Cambria"/>
          <w:szCs w:val="24"/>
        </w:rPr>
        <w:t>Instituţiile politice ale oraşelor romane</w:t>
      </w:r>
    </w:p>
    <w:p w:rsidR="00444418" w:rsidRPr="00E140A7" w:rsidRDefault="00456406">
      <w:pPr>
        <w:ind w:left="-15" w:right="0"/>
        <w:rPr>
          <w:rFonts w:ascii="Cambria" w:hAnsi="Cambria"/>
          <w:szCs w:val="24"/>
        </w:rPr>
      </w:pPr>
      <w:r w:rsidRPr="00E140A7">
        <w:rPr>
          <w:rFonts w:ascii="Cambria" w:hAnsi="Cambria"/>
          <w:szCs w:val="24"/>
        </w:rPr>
        <w:t>Principatul  –în esenţă o monarhie militară- a însemnat pe plan central sfârşitul dominaţiei aristocraţiei senatorial</w:t>
      </w:r>
      <w:r w:rsidRPr="00E140A7">
        <w:rPr>
          <w:rFonts w:ascii="Cambria" w:hAnsi="Cambria"/>
          <w:szCs w:val="24"/>
        </w:rPr>
        <w:t>e</w:t>
      </w:r>
      <w:r w:rsidRPr="00E140A7">
        <w:rPr>
          <w:rFonts w:ascii="Cambria" w:hAnsi="Cambria"/>
          <w:szCs w:val="24"/>
          <w:vertAlign w:val="superscript"/>
        </w:rPr>
        <w:footnoteReference w:id="729"/>
      </w:r>
      <w:r w:rsidRPr="00E140A7">
        <w:rPr>
          <w:rFonts w:ascii="Cambria" w:hAnsi="Cambria"/>
          <w:szCs w:val="24"/>
        </w:rPr>
        <w:t>, iar pe de altă parte a permis perpetuarea şi multiplicarea instituţiilor republicane romane</w:t>
      </w:r>
      <w:r w:rsidRPr="00E140A7">
        <w:rPr>
          <w:rFonts w:ascii="Cambria" w:hAnsi="Cambria"/>
          <w:szCs w:val="24"/>
          <w:vertAlign w:val="superscript"/>
        </w:rPr>
        <w:footnoteReference w:id="730"/>
      </w:r>
      <w:r w:rsidRPr="00E140A7">
        <w:rPr>
          <w:rFonts w:ascii="Cambria" w:hAnsi="Cambria"/>
          <w:szCs w:val="24"/>
        </w:rPr>
        <w:t xml:space="preserve"> la nivelul celor aproape 1000 de oraşe cu statut de </w:t>
      </w:r>
      <w:r w:rsidRPr="00E140A7">
        <w:rPr>
          <w:rFonts w:ascii="Cambria" w:hAnsi="Cambria"/>
          <w:i/>
          <w:szCs w:val="24"/>
        </w:rPr>
        <w:t>municipium</w:t>
      </w:r>
      <w:r w:rsidRPr="00E140A7">
        <w:rPr>
          <w:rFonts w:ascii="Cambria" w:hAnsi="Cambria"/>
          <w:szCs w:val="24"/>
        </w:rPr>
        <w:t xml:space="preserve"> sau de </w:t>
      </w:r>
      <w:r w:rsidRPr="00E140A7">
        <w:rPr>
          <w:rFonts w:ascii="Cambria" w:hAnsi="Cambria"/>
          <w:i/>
          <w:szCs w:val="24"/>
        </w:rPr>
        <w:t>colonia</w:t>
      </w:r>
      <w:r w:rsidRPr="00E140A7">
        <w:rPr>
          <w:rFonts w:ascii="Cambria" w:hAnsi="Cambria"/>
          <w:szCs w:val="24"/>
        </w:rPr>
        <w:t>. Toate oraşele romane dispuneau de instituţiile politice pe care le avusese în pr</w:t>
      </w:r>
      <w:r w:rsidRPr="00E140A7">
        <w:rPr>
          <w:rFonts w:ascii="Cambria" w:hAnsi="Cambria"/>
          <w:szCs w:val="24"/>
        </w:rPr>
        <w:t>incipiu Roma republicană: magistraţi, senat (</w:t>
      </w:r>
      <w:r w:rsidRPr="00E140A7">
        <w:rPr>
          <w:rFonts w:ascii="Cambria" w:hAnsi="Cambria"/>
          <w:i/>
          <w:szCs w:val="24"/>
        </w:rPr>
        <w:t>ordo decurionum</w:t>
      </w:r>
      <w:r w:rsidRPr="00E140A7">
        <w:rPr>
          <w:rFonts w:ascii="Cambria" w:hAnsi="Cambria"/>
          <w:szCs w:val="24"/>
        </w:rPr>
        <w:t>) şi adunarea poporului (</w:t>
      </w:r>
      <w:r w:rsidRPr="00E140A7">
        <w:rPr>
          <w:rFonts w:ascii="Cambria" w:hAnsi="Cambria"/>
          <w:i/>
          <w:szCs w:val="24"/>
        </w:rPr>
        <w:t>populus</w:t>
      </w:r>
      <w:r w:rsidRPr="00E140A7">
        <w:rPr>
          <w:rFonts w:ascii="Cambria" w:hAnsi="Cambria"/>
          <w:szCs w:val="24"/>
        </w:rPr>
        <w:t>). Autonomia juridică şi administrativă le va fi grav restrânsă de-abia în timpul crizei din secolul III p. Chr.</w:t>
      </w:r>
    </w:p>
    <w:p w:rsidR="00444418" w:rsidRPr="00E140A7" w:rsidRDefault="00456406">
      <w:pPr>
        <w:ind w:left="-15" w:right="0"/>
        <w:rPr>
          <w:rFonts w:ascii="Cambria" w:hAnsi="Cambria"/>
          <w:szCs w:val="24"/>
        </w:rPr>
      </w:pPr>
      <w:r w:rsidRPr="00E140A7">
        <w:rPr>
          <w:rFonts w:ascii="Cambria" w:hAnsi="Cambria"/>
          <w:szCs w:val="24"/>
        </w:rPr>
        <w:lastRenderedPageBreak/>
        <w:t>Fiecare oraş provincial constituia un mic stat (</w:t>
      </w:r>
      <w:r w:rsidRPr="00E140A7">
        <w:rPr>
          <w:rFonts w:ascii="Cambria" w:hAnsi="Cambria"/>
          <w:i/>
          <w:szCs w:val="24"/>
        </w:rPr>
        <w:t>res</w:t>
      </w:r>
      <w:r w:rsidRPr="00E140A7">
        <w:rPr>
          <w:rFonts w:ascii="Cambria" w:hAnsi="Cambria"/>
          <w:i/>
          <w:szCs w:val="24"/>
        </w:rPr>
        <w:t xml:space="preserve"> publica</w:t>
      </w:r>
      <w:r w:rsidRPr="00E140A7">
        <w:rPr>
          <w:rFonts w:ascii="Cambria" w:hAnsi="Cambria"/>
          <w:szCs w:val="24"/>
        </w:rPr>
        <w:t xml:space="preserve">) care dispunea de instituţii şi de teritoriu propriu. Gradul de autonomie al fiecărui oraş era diferit, el fiind stabilit de autorităţile romane. În Dacia n-au existat </w:t>
      </w:r>
      <w:r w:rsidRPr="00E140A7">
        <w:rPr>
          <w:rFonts w:ascii="Cambria" w:hAnsi="Cambria"/>
          <w:i/>
          <w:szCs w:val="24"/>
        </w:rPr>
        <w:t>civitates</w:t>
      </w:r>
      <w:r w:rsidRPr="00E140A7">
        <w:rPr>
          <w:rFonts w:ascii="Cambria" w:hAnsi="Cambria"/>
          <w:szCs w:val="24"/>
        </w:rPr>
        <w:t xml:space="preserve"> de drept latin</w:t>
      </w:r>
      <w:r w:rsidRPr="00E140A7">
        <w:rPr>
          <w:rFonts w:ascii="Cambria" w:hAnsi="Cambria"/>
          <w:szCs w:val="24"/>
          <w:vertAlign w:val="superscript"/>
        </w:rPr>
        <w:footnoteReference w:id="731"/>
      </w:r>
      <w:r w:rsidRPr="00E140A7">
        <w:rPr>
          <w:rFonts w:ascii="Cambria" w:hAnsi="Cambria"/>
          <w:szCs w:val="24"/>
        </w:rPr>
        <w:t xml:space="preserve">. În consecinţă, cele două forme principale de </w:t>
      </w:r>
      <w:r w:rsidRPr="00E140A7">
        <w:rPr>
          <w:rFonts w:ascii="Cambria" w:hAnsi="Cambria"/>
          <w:i/>
          <w:szCs w:val="24"/>
        </w:rPr>
        <w:t>res pub</w:t>
      </w:r>
      <w:r w:rsidRPr="00E140A7">
        <w:rPr>
          <w:rFonts w:ascii="Cambria" w:hAnsi="Cambria"/>
          <w:i/>
          <w:szCs w:val="24"/>
        </w:rPr>
        <w:t>lica</w:t>
      </w:r>
      <w:r w:rsidRPr="00E140A7">
        <w:rPr>
          <w:rFonts w:ascii="Cambria" w:hAnsi="Cambria"/>
          <w:szCs w:val="24"/>
        </w:rPr>
        <w:t xml:space="preserve"> sunt </w:t>
      </w:r>
      <w:r w:rsidRPr="00E140A7">
        <w:rPr>
          <w:rFonts w:ascii="Cambria" w:hAnsi="Cambria"/>
          <w:i/>
          <w:szCs w:val="24"/>
        </w:rPr>
        <w:t>coloniae c.R.</w:t>
      </w:r>
      <w:r w:rsidRPr="00E140A7">
        <w:rPr>
          <w:rFonts w:ascii="Cambria" w:hAnsi="Cambria"/>
          <w:szCs w:val="24"/>
          <w:vertAlign w:val="superscript"/>
        </w:rPr>
        <w:footnoteReference w:id="732"/>
      </w:r>
      <w:r w:rsidRPr="00E140A7">
        <w:rPr>
          <w:rFonts w:ascii="Cambria" w:hAnsi="Cambria"/>
          <w:i/>
          <w:szCs w:val="24"/>
        </w:rPr>
        <w:t xml:space="preserve"> </w:t>
      </w:r>
      <w:r w:rsidRPr="00E140A7">
        <w:rPr>
          <w:rFonts w:ascii="Cambria" w:hAnsi="Cambria"/>
          <w:szCs w:val="24"/>
        </w:rPr>
        <w:t xml:space="preserve">şi </w:t>
      </w:r>
      <w:r w:rsidRPr="00E140A7">
        <w:rPr>
          <w:rFonts w:ascii="Cambria" w:hAnsi="Cambria"/>
          <w:i/>
          <w:szCs w:val="24"/>
        </w:rPr>
        <w:t>municipia c.R</w:t>
      </w:r>
      <w:r w:rsidRPr="00E140A7">
        <w:rPr>
          <w:rFonts w:ascii="Cambria" w:hAnsi="Cambria"/>
          <w:szCs w:val="24"/>
          <w:vertAlign w:val="superscript"/>
        </w:rPr>
        <w:footnoteReference w:id="733"/>
      </w:r>
      <w:r w:rsidRPr="00E140A7">
        <w:rPr>
          <w:rFonts w:ascii="Cambria" w:hAnsi="Cambria"/>
          <w:i/>
          <w:szCs w:val="24"/>
        </w:rPr>
        <w:t>.</w:t>
      </w:r>
      <w:r w:rsidRPr="00E140A7">
        <w:rPr>
          <w:rFonts w:ascii="Cambria" w:hAnsi="Cambria"/>
          <w:szCs w:val="24"/>
        </w:rPr>
        <w:t xml:space="preserve"> Se admite că o </w:t>
      </w:r>
      <w:r w:rsidRPr="00E140A7">
        <w:rPr>
          <w:rFonts w:ascii="Cambria" w:hAnsi="Cambria"/>
          <w:i/>
          <w:szCs w:val="24"/>
        </w:rPr>
        <w:t>colonia</w:t>
      </w:r>
      <w:r w:rsidRPr="00E140A7">
        <w:rPr>
          <w:rFonts w:ascii="Cambria" w:hAnsi="Cambria"/>
          <w:szCs w:val="24"/>
        </w:rPr>
        <w:t xml:space="preserve"> dispune de un grad de autonomie mai mare decât un </w:t>
      </w:r>
      <w:r w:rsidRPr="00E140A7">
        <w:rPr>
          <w:rFonts w:ascii="Cambria" w:hAnsi="Cambria"/>
          <w:i/>
          <w:szCs w:val="24"/>
        </w:rPr>
        <w:t>municipium</w:t>
      </w:r>
      <w:r w:rsidRPr="00E140A7">
        <w:rPr>
          <w:rFonts w:ascii="Cambria" w:hAnsi="Cambria"/>
          <w:szCs w:val="24"/>
        </w:rPr>
        <w:t>, fără a cunoaşte exact în ce constă diferenţa</w:t>
      </w:r>
      <w:r w:rsidRPr="00E140A7">
        <w:rPr>
          <w:rFonts w:ascii="Cambria" w:hAnsi="Cambria"/>
          <w:szCs w:val="24"/>
          <w:vertAlign w:val="superscript"/>
        </w:rPr>
        <w:footnoteReference w:id="734"/>
      </w:r>
      <w:r w:rsidRPr="00E140A7">
        <w:rPr>
          <w:rFonts w:ascii="Cambria" w:hAnsi="Cambria"/>
          <w:szCs w:val="24"/>
        </w:rPr>
        <w:t xml:space="preserve">. Este însă cert faptul că multe colonii, de fapt toate cu excepţia </w:t>
      </w:r>
      <w:r w:rsidRPr="00E140A7">
        <w:rPr>
          <w:rFonts w:ascii="Cambria" w:hAnsi="Cambria"/>
          <w:i/>
          <w:szCs w:val="24"/>
        </w:rPr>
        <w:t>coloniae deductae</w:t>
      </w:r>
      <w:r w:rsidRPr="00E140A7">
        <w:rPr>
          <w:rFonts w:ascii="Cambria" w:hAnsi="Cambria"/>
          <w:szCs w:val="24"/>
        </w:rPr>
        <w:t>, au traversat faza de municipiu.</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i/>
          <w:szCs w:val="24"/>
        </w:rPr>
        <w:t>Coloniae</w:t>
      </w:r>
      <w:r w:rsidRPr="00E140A7">
        <w:rPr>
          <w:rFonts w:ascii="Cambria" w:hAnsi="Cambria"/>
          <w:szCs w:val="24"/>
        </w:rPr>
        <w:t>, deşi considerate cele mai</w:t>
      </w:r>
    </w:p>
    <w:p w:rsidR="00444418" w:rsidRPr="00E140A7" w:rsidRDefault="00456406">
      <w:pPr>
        <w:spacing w:after="39"/>
        <w:ind w:left="-15" w:right="0" w:firstLine="0"/>
        <w:rPr>
          <w:rFonts w:ascii="Cambria" w:hAnsi="Cambria"/>
          <w:szCs w:val="24"/>
        </w:rPr>
      </w:pPr>
      <w:r w:rsidRPr="00E140A7">
        <w:rPr>
          <w:rFonts w:ascii="Cambria" w:hAnsi="Cambria"/>
          <w:szCs w:val="24"/>
        </w:rPr>
        <w:t>favorizate, aveau de fapt autonomia limitată; cópii fidele ale Romei, ele nu pot avea alte legi decât cele romane</w:t>
      </w:r>
      <w:r w:rsidRPr="00E140A7">
        <w:rPr>
          <w:rFonts w:ascii="Cambria" w:hAnsi="Cambria"/>
          <w:szCs w:val="24"/>
          <w:vertAlign w:val="superscript"/>
        </w:rPr>
        <w:footnoteReference w:id="735"/>
      </w:r>
      <w:r w:rsidRPr="00E140A7">
        <w:rPr>
          <w:rFonts w:ascii="Cambria" w:hAnsi="Cambria"/>
          <w:szCs w:val="24"/>
        </w:rPr>
        <w:t xml:space="preserve">. </w:t>
      </w:r>
      <w:r w:rsidRPr="00E140A7">
        <w:rPr>
          <w:rFonts w:ascii="Cambria" w:hAnsi="Cambria"/>
          <w:i/>
          <w:szCs w:val="24"/>
        </w:rPr>
        <w:t>Municipia</w:t>
      </w:r>
      <w:r w:rsidRPr="00E140A7">
        <w:rPr>
          <w:rFonts w:ascii="Cambria" w:hAnsi="Cambria"/>
          <w:szCs w:val="24"/>
        </w:rPr>
        <w:t xml:space="preserve"> dispuneau teoretic de dreptul de a-şi da le</w:t>
      </w:r>
      <w:r w:rsidRPr="00E140A7">
        <w:rPr>
          <w:rFonts w:ascii="Cambria" w:hAnsi="Cambria"/>
          <w:szCs w:val="24"/>
        </w:rPr>
        <w:t>gi proprii, dar de fapt ele încercau să aplice legile şi dreptul roman</w:t>
      </w:r>
      <w:r w:rsidRPr="00E140A7">
        <w:rPr>
          <w:rFonts w:ascii="Cambria" w:hAnsi="Cambria"/>
          <w:szCs w:val="24"/>
          <w:vertAlign w:val="superscript"/>
        </w:rPr>
        <w:footnoteReference w:id="736"/>
      </w:r>
      <w:r w:rsidRPr="00E140A7">
        <w:rPr>
          <w:rFonts w:ascii="Cambria" w:hAnsi="Cambria"/>
          <w:szCs w:val="24"/>
        </w:rPr>
        <w:t>.</w:t>
      </w:r>
    </w:p>
    <w:p w:rsidR="00444418" w:rsidRPr="00E140A7" w:rsidRDefault="00456406">
      <w:pPr>
        <w:spacing w:after="319"/>
        <w:ind w:left="-15" w:right="0"/>
        <w:rPr>
          <w:rFonts w:ascii="Cambria" w:hAnsi="Cambria"/>
          <w:szCs w:val="24"/>
        </w:rPr>
      </w:pPr>
      <w:r w:rsidRPr="00E140A7">
        <w:rPr>
          <w:rFonts w:ascii="Cambria" w:hAnsi="Cambria"/>
          <w:szCs w:val="24"/>
        </w:rPr>
        <w:t>Statutul oraşului şi legea sa constitutivă (</w:t>
      </w:r>
      <w:r w:rsidRPr="00E140A7">
        <w:rPr>
          <w:rFonts w:ascii="Cambria" w:hAnsi="Cambria"/>
          <w:i/>
          <w:szCs w:val="24"/>
        </w:rPr>
        <w:t xml:space="preserve">lex municipii </w:t>
      </w:r>
      <w:r w:rsidRPr="00E140A7">
        <w:rPr>
          <w:rFonts w:ascii="Cambria" w:hAnsi="Cambria"/>
          <w:szCs w:val="24"/>
        </w:rPr>
        <w:t xml:space="preserve">sau </w:t>
      </w:r>
      <w:r w:rsidRPr="00E140A7">
        <w:rPr>
          <w:rFonts w:ascii="Cambria" w:hAnsi="Cambria"/>
          <w:i/>
          <w:szCs w:val="24"/>
        </w:rPr>
        <w:t>coloniae</w:t>
      </w:r>
      <w:r w:rsidRPr="00E140A7">
        <w:rPr>
          <w:rFonts w:ascii="Cambria" w:hAnsi="Cambria"/>
          <w:szCs w:val="24"/>
        </w:rPr>
        <w:t>) erau fixate, în epoca Principatului, de către împărat. Acordarea privilegiilor municipale echivala cu o reîntem</w:t>
      </w:r>
      <w:r w:rsidRPr="00E140A7">
        <w:rPr>
          <w:rFonts w:ascii="Cambria" w:hAnsi="Cambria"/>
          <w:szCs w:val="24"/>
        </w:rPr>
        <w:t xml:space="preserve">eiere a oraşului, care primea în nume un epitet derivat de la gentiliciul împăratului fondator. Aceeaşi procedură se întâmpla şi la schimbarea statutului juridic al oraşului –de obicei, promovarea   într-o categorie superioară. Promovarea </w:t>
      </w:r>
      <w:r w:rsidRPr="00E140A7">
        <w:rPr>
          <w:rFonts w:ascii="Cambria" w:hAnsi="Cambria"/>
          <w:szCs w:val="24"/>
        </w:rPr>
        <w:lastRenderedPageBreak/>
        <w:t>depindea de o ser</w:t>
      </w:r>
      <w:r w:rsidRPr="00E140A7">
        <w:rPr>
          <w:rFonts w:ascii="Cambria" w:hAnsi="Cambria"/>
          <w:szCs w:val="24"/>
        </w:rPr>
        <w:t>ie de condiţii şi implica o decizie individuală a împăratului pentru fiecare caz în parte</w:t>
      </w:r>
      <w:r w:rsidRPr="00E140A7">
        <w:rPr>
          <w:rFonts w:ascii="Cambria" w:hAnsi="Cambria"/>
          <w:szCs w:val="24"/>
          <w:vertAlign w:val="superscript"/>
        </w:rPr>
        <w:footnoteReference w:id="737"/>
      </w:r>
      <w:r w:rsidRPr="00E140A7">
        <w:rPr>
          <w:rFonts w:ascii="Cambria" w:hAnsi="Cambria"/>
          <w:szCs w:val="24"/>
        </w:rPr>
        <w:t>.</w:t>
      </w:r>
    </w:p>
    <w:p w:rsidR="00444418" w:rsidRPr="00E140A7" w:rsidRDefault="00456406">
      <w:pPr>
        <w:pStyle w:val="Heading3"/>
        <w:spacing w:after="244" w:line="259" w:lineRule="auto"/>
        <w:ind w:left="42" w:right="29"/>
        <w:jc w:val="center"/>
        <w:rPr>
          <w:rFonts w:ascii="Cambria" w:hAnsi="Cambria"/>
          <w:szCs w:val="24"/>
        </w:rPr>
      </w:pPr>
      <w:r w:rsidRPr="00E140A7">
        <w:rPr>
          <w:rFonts w:ascii="Cambria" w:hAnsi="Cambria"/>
          <w:szCs w:val="24"/>
        </w:rPr>
        <w:t xml:space="preserve">3.3.1 Instituţiile politice municipale </w:t>
      </w:r>
    </w:p>
    <w:p w:rsidR="00444418" w:rsidRPr="00E140A7" w:rsidRDefault="00456406">
      <w:pPr>
        <w:ind w:left="-15" w:right="0"/>
        <w:rPr>
          <w:rFonts w:ascii="Cambria" w:hAnsi="Cambria"/>
          <w:szCs w:val="24"/>
        </w:rPr>
      </w:pPr>
      <w:r w:rsidRPr="00E140A7">
        <w:rPr>
          <w:rFonts w:ascii="Cambria" w:hAnsi="Cambria"/>
          <w:szCs w:val="24"/>
        </w:rPr>
        <w:t xml:space="preserve">Se abordează în ordinea cunoscută şi pentru instituţiile politice ale Romei republicane: magistraturi, senat sau </w:t>
      </w:r>
      <w:r w:rsidRPr="00E140A7">
        <w:rPr>
          <w:rFonts w:ascii="Cambria" w:hAnsi="Cambria"/>
          <w:i/>
          <w:szCs w:val="24"/>
        </w:rPr>
        <w:t>ordo decuri</w:t>
      </w:r>
      <w:r w:rsidRPr="00E140A7">
        <w:rPr>
          <w:rFonts w:ascii="Cambria" w:hAnsi="Cambria"/>
          <w:i/>
          <w:szCs w:val="24"/>
        </w:rPr>
        <w:t>onum</w:t>
      </w:r>
      <w:r w:rsidRPr="00E140A7">
        <w:rPr>
          <w:rFonts w:ascii="Cambria" w:hAnsi="Cambria"/>
          <w:szCs w:val="24"/>
        </w:rPr>
        <w:t xml:space="preserve"> şi </w:t>
      </w:r>
      <w:r w:rsidRPr="00E140A7">
        <w:rPr>
          <w:rFonts w:ascii="Cambria" w:hAnsi="Cambria"/>
          <w:i/>
          <w:szCs w:val="24"/>
        </w:rPr>
        <w:t>populus</w:t>
      </w:r>
      <w:r w:rsidRPr="00E140A7">
        <w:rPr>
          <w:rFonts w:ascii="Cambria" w:hAnsi="Cambria"/>
          <w:szCs w:val="24"/>
        </w:rPr>
        <w:t xml:space="preserve"> sau comiţii. </w:t>
      </w:r>
      <w:r w:rsidRPr="00E140A7">
        <w:rPr>
          <w:rFonts w:ascii="Cambria" w:hAnsi="Cambria"/>
          <w:i/>
          <w:szCs w:val="24"/>
        </w:rPr>
        <w:t xml:space="preserve">Ordo decurionum </w:t>
      </w:r>
      <w:r w:rsidRPr="00E140A7">
        <w:rPr>
          <w:rFonts w:ascii="Cambria" w:hAnsi="Cambria"/>
          <w:szCs w:val="24"/>
        </w:rPr>
        <w:t xml:space="preserve">şi </w:t>
      </w:r>
      <w:r w:rsidRPr="00E140A7">
        <w:rPr>
          <w:rFonts w:ascii="Cambria" w:hAnsi="Cambria"/>
          <w:i/>
          <w:szCs w:val="24"/>
        </w:rPr>
        <w:t xml:space="preserve">populus </w:t>
      </w:r>
      <w:r w:rsidRPr="00E140A7">
        <w:rPr>
          <w:rFonts w:ascii="Cambria" w:hAnsi="Cambria"/>
          <w:szCs w:val="24"/>
        </w:rPr>
        <w:t xml:space="preserve">nu au iniţiativă politică; cele două instituţii nu funcţionează decât prin intermediul magistraţilor. Instituţiile politice municipale se compuneau practic din a) </w:t>
      </w:r>
      <w:r w:rsidRPr="00E140A7">
        <w:rPr>
          <w:rFonts w:ascii="Cambria" w:hAnsi="Cambria"/>
          <w:i/>
          <w:szCs w:val="24"/>
        </w:rPr>
        <w:t>ordo decurionum</w:t>
      </w:r>
      <w:r w:rsidRPr="00E140A7">
        <w:rPr>
          <w:rFonts w:ascii="Cambria" w:hAnsi="Cambria"/>
          <w:szCs w:val="24"/>
        </w:rPr>
        <w:t>, b) magistraturile ci</w:t>
      </w:r>
      <w:r w:rsidRPr="00E140A7">
        <w:rPr>
          <w:rFonts w:ascii="Cambria" w:hAnsi="Cambria"/>
          <w:szCs w:val="24"/>
        </w:rPr>
        <w:t>vile şi  c) funcţiile sacerdotale.</w:t>
      </w:r>
    </w:p>
    <w:p w:rsidR="00444418" w:rsidRPr="00E140A7" w:rsidRDefault="00456406">
      <w:pPr>
        <w:ind w:left="-15" w:right="0"/>
        <w:rPr>
          <w:rFonts w:ascii="Cambria" w:hAnsi="Cambria"/>
          <w:szCs w:val="24"/>
        </w:rPr>
      </w:pPr>
      <w:r w:rsidRPr="00E140A7">
        <w:rPr>
          <w:rFonts w:ascii="Cambria" w:hAnsi="Cambria"/>
          <w:i/>
          <w:szCs w:val="24"/>
        </w:rPr>
        <w:t>Magistraturile civile</w:t>
      </w:r>
      <w:r w:rsidRPr="00E140A7">
        <w:rPr>
          <w:rFonts w:ascii="Cambria" w:hAnsi="Cambria"/>
          <w:szCs w:val="24"/>
        </w:rPr>
        <w:t xml:space="preserve"> asigurau administrarea efectivă a oraşelor. Magistraturile erau organizate pe colegii. Desemnarea magistraţilor se face prin vot popular, dar numai din rândurile aristocraţiei, ale notabililor locali</w:t>
      </w:r>
      <w:r w:rsidRPr="00E140A7">
        <w:rPr>
          <w:rFonts w:ascii="Cambria" w:hAnsi="Cambria"/>
          <w:szCs w:val="24"/>
          <w:vertAlign w:val="superscript"/>
        </w:rPr>
        <w:footnoteReference w:id="738"/>
      </w:r>
      <w:r w:rsidRPr="00E140A7">
        <w:rPr>
          <w:rFonts w:ascii="Cambria" w:hAnsi="Cambria"/>
          <w:szCs w:val="24"/>
        </w:rPr>
        <w:t xml:space="preserve">. În fruntea comunităţii se afla de obicei un colegiu de doi magistraţi </w:t>
      </w:r>
      <w:r w:rsidRPr="00E140A7">
        <w:rPr>
          <w:rFonts w:ascii="Cambria" w:hAnsi="Cambria"/>
          <w:i/>
          <w:szCs w:val="24"/>
        </w:rPr>
        <w:t xml:space="preserve">IIviri </w:t>
      </w:r>
      <w:r w:rsidRPr="00E140A7">
        <w:rPr>
          <w:rFonts w:ascii="Cambria" w:hAnsi="Cambria"/>
          <w:szCs w:val="24"/>
        </w:rPr>
        <w:t>(</w:t>
      </w:r>
      <w:r w:rsidRPr="00E140A7">
        <w:rPr>
          <w:rFonts w:ascii="Cambria" w:hAnsi="Cambria"/>
          <w:i/>
          <w:szCs w:val="24"/>
        </w:rPr>
        <w:t>duumviri/duoviri –</w:t>
      </w:r>
      <w:r w:rsidRPr="00E140A7">
        <w:rPr>
          <w:rFonts w:ascii="Cambria" w:hAnsi="Cambria"/>
          <w:szCs w:val="24"/>
        </w:rPr>
        <w:t>„doi bărbaţi”) eponimi (dădeau numele anului), asemănători în esenţă consulilor Romei republicane</w:t>
      </w:r>
      <w:r w:rsidRPr="00E140A7">
        <w:rPr>
          <w:rFonts w:ascii="Cambria" w:hAnsi="Cambria"/>
          <w:szCs w:val="24"/>
          <w:vertAlign w:val="superscript"/>
        </w:rPr>
        <w:footnoteReference w:id="739"/>
      </w:r>
      <w:r w:rsidRPr="00E140A7">
        <w:rPr>
          <w:rFonts w:ascii="Cambria" w:hAnsi="Cambria"/>
          <w:szCs w:val="24"/>
        </w:rPr>
        <w:t xml:space="preserve">. Conform dreptului public roman, </w:t>
      </w:r>
      <w:r w:rsidRPr="00E140A7">
        <w:rPr>
          <w:rFonts w:ascii="Cambria" w:hAnsi="Cambria"/>
          <w:i/>
          <w:szCs w:val="24"/>
        </w:rPr>
        <w:t>duumviri</w:t>
      </w:r>
      <w:r w:rsidRPr="00E140A7">
        <w:rPr>
          <w:rFonts w:ascii="Cambria" w:hAnsi="Cambria"/>
          <w:szCs w:val="24"/>
        </w:rPr>
        <w:t xml:space="preserve"> deţin </w:t>
      </w:r>
      <w:r w:rsidRPr="00E140A7">
        <w:rPr>
          <w:rFonts w:ascii="Cambria" w:hAnsi="Cambria"/>
          <w:i/>
          <w:szCs w:val="24"/>
        </w:rPr>
        <w:t xml:space="preserve">auspicium </w:t>
      </w:r>
      <w:r w:rsidRPr="00E140A7">
        <w:rPr>
          <w:rFonts w:ascii="Cambria" w:hAnsi="Cambria"/>
          <w:i/>
          <w:szCs w:val="24"/>
        </w:rPr>
        <w:t>imperiumque</w:t>
      </w:r>
      <w:r w:rsidRPr="00E140A7">
        <w:rPr>
          <w:rFonts w:ascii="Cambria" w:hAnsi="Cambria"/>
          <w:szCs w:val="24"/>
        </w:rPr>
        <w:t xml:space="preserve">, reprezintă deci comunitatea în raporturile ei cu divinitatea şi cu alte comunităţi. Dispunând de </w:t>
      </w:r>
      <w:r w:rsidRPr="00E140A7">
        <w:rPr>
          <w:rFonts w:ascii="Cambria" w:hAnsi="Cambria"/>
          <w:i/>
          <w:szCs w:val="24"/>
        </w:rPr>
        <w:t>auspicia maxima</w:t>
      </w:r>
      <w:r w:rsidRPr="00E140A7">
        <w:rPr>
          <w:rFonts w:ascii="Cambria" w:hAnsi="Cambria"/>
          <w:szCs w:val="24"/>
        </w:rPr>
        <w:t xml:space="preserve">, duumvirii au cele mai înalte atribuţii religioase. Din </w:t>
      </w:r>
      <w:r w:rsidRPr="00E140A7">
        <w:rPr>
          <w:rFonts w:ascii="Cambria" w:hAnsi="Cambria"/>
          <w:i/>
          <w:szCs w:val="24"/>
        </w:rPr>
        <w:t>imperium</w:t>
      </w:r>
      <w:r w:rsidRPr="00E140A7">
        <w:rPr>
          <w:rFonts w:ascii="Cambria" w:hAnsi="Cambria"/>
          <w:szCs w:val="24"/>
        </w:rPr>
        <w:t xml:space="preserve"> le lipseşte, practic comanda militară; cu atât mai mult iese în e</w:t>
      </w:r>
      <w:r w:rsidRPr="00E140A7">
        <w:rPr>
          <w:rFonts w:ascii="Cambria" w:hAnsi="Cambria"/>
          <w:szCs w:val="24"/>
        </w:rPr>
        <w:t xml:space="preserve">videnţă jurisdicţia. Având largi competenţe administrative, precum şi puterea de a judeca şi condamna, ei poartă, de altfel, titlul complet de </w:t>
      </w:r>
      <w:r w:rsidRPr="00E140A7">
        <w:rPr>
          <w:rFonts w:ascii="Cambria" w:hAnsi="Cambria"/>
          <w:i/>
          <w:szCs w:val="24"/>
        </w:rPr>
        <w:t>duumviri iure dicundo</w:t>
      </w:r>
      <w:r w:rsidRPr="00E140A7">
        <w:rPr>
          <w:rFonts w:ascii="Cambria" w:hAnsi="Cambria"/>
          <w:szCs w:val="24"/>
          <w:vertAlign w:val="superscript"/>
        </w:rPr>
        <w:footnoteReference w:id="740"/>
      </w:r>
      <w:r w:rsidRPr="00E140A7">
        <w:rPr>
          <w:rFonts w:ascii="Cambria" w:hAnsi="Cambria"/>
          <w:szCs w:val="24"/>
        </w:rPr>
        <w:t>. Duumvirii aveau obligaţia de a rezida permanent în oraş; în caz de absenţă trebuiau să de</w:t>
      </w:r>
      <w:r w:rsidRPr="00E140A7">
        <w:rPr>
          <w:rFonts w:ascii="Cambria" w:hAnsi="Cambria"/>
          <w:szCs w:val="24"/>
        </w:rPr>
        <w:t xml:space="preserve">lege autoritatea unui </w:t>
      </w:r>
      <w:r w:rsidRPr="00E140A7">
        <w:rPr>
          <w:rFonts w:ascii="Cambria" w:hAnsi="Cambria"/>
          <w:i/>
          <w:szCs w:val="24"/>
        </w:rPr>
        <w:t>praefectus</w:t>
      </w:r>
      <w:r w:rsidRPr="00E140A7">
        <w:rPr>
          <w:rFonts w:ascii="Cambria" w:hAnsi="Cambria"/>
          <w:szCs w:val="24"/>
          <w:vertAlign w:val="superscript"/>
        </w:rPr>
        <w:footnoteReference w:id="741"/>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O dată la cinci ani, duumvirii îndeplinesc şi </w:t>
      </w:r>
      <w:r w:rsidRPr="00E140A7">
        <w:rPr>
          <w:rFonts w:ascii="Cambria" w:hAnsi="Cambria"/>
          <w:szCs w:val="24"/>
        </w:rPr>
        <w:lastRenderedPageBreak/>
        <w:t xml:space="preserve">atribuţii censoriale (aveau sarcina întocmirii censului – lista ordinului decurionilor), în care caz poartă titlul de </w:t>
      </w:r>
      <w:r w:rsidRPr="00E140A7">
        <w:rPr>
          <w:rFonts w:ascii="Cambria" w:hAnsi="Cambria"/>
          <w:i/>
          <w:szCs w:val="24"/>
        </w:rPr>
        <w:t>duumviri quinquennales</w:t>
      </w:r>
      <w:r w:rsidRPr="00E140A7">
        <w:rPr>
          <w:rFonts w:ascii="Cambria" w:hAnsi="Cambria"/>
          <w:szCs w:val="24"/>
          <w:vertAlign w:val="superscript"/>
        </w:rPr>
        <w:footnoteReference w:id="742"/>
      </w:r>
      <w:r w:rsidRPr="00E140A7">
        <w:rPr>
          <w:rFonts w:ascii="Cambria" w:hAnsi="Cambria"/>
          <w:szCs w:val="24"/>
        </w:rPr>
        <w:t xml:space="preserve">. Duumvirii erau asistaţi de doi </w:t>
      </w:r>
      <w:r w:rsidRPr="00E140A7">
        <w:rPr>
          <w:rFonts w:ascii="Cambria" w:hAnsi="Cambria"/>
          <w:i/>
          <w:szCs w:val="24"/>
        </w:rPr>
        <w:t>a</w:t>
      </w:r>
      <w:r w:rsidRPr="00E140A7">
        <w:rPr>
          <w:rFonts w:ascii="Cambria" w:hAnsi="Cambria"/>
          <w:i/>
          <w:szCs w:val="24"/>
        </w:rPr>
        <w:t>ediles</w:t>
      </w:r>
      <w:r w:rsidRPr="00E140A7">
        <w:rPr>
          <w:rFonts w:ascii="Cambria" w:hAnsi="Cambria"/>
          <w:szCs w:val="24"/>
        </w:rPr>
        <w:t>, magistraţi inferiori răspunzători de întreţinerea clădirilor, străzilor şi pieţelor.</w:t>
      </w:r>
    </w:p>
    <w:p w:rsidR="00444418" w:rsidRPr="00E140A7" w:rsidRDefault="00456406">
      <w:pPr>
        <w:spacing w:after="29"/>
        <w:ind w:left="-15" w:right="0"/>
        <w:rPr>
          <w:rFonts w:ascii="Cambria" w:hAnsi="Cambria"/>
          <w:szCs w:val="24"/>
        </w:rPr>
      </w:pPr>
      <w:r w:rsidRPr="00E140A7">
        <w:rPr>
          <w:rFonts w:ascii="Cambria" w:hAnsi="Cambria"/>
          <w:szCs w:val="24"/>
        </w:rPr>
        <w:t>Dacă în colonii predomină această formă de organizare (constituţie duumvirală), majoritatea municipiilor au o organizare quattorvirală  –aceste magistraturi apar c</w:t>
      </w:r>
      <w:r w:rsidRPr="00E140A7">
        <w:rPr>
          <w:rFonts w:ascii="Cambria" w:hAnsi="Cambria"/>
          <w:szCs w:val="24"/>
        </w:rPr>
        <w:t xml:space="preserve">ontopite    într-un singur colegiu de </w:t>
      </w:r>
      <w:r w:rsidRPr="00E140A7">
        <w:rPr>
          <w:rFonts w:ascii="Cambria" w:hAnsi="Cambria"/>
          <w:i/>
          <w:szCs w:val="24"/>
        </w:rPr>
        <w:t>IIIIviri /</w:t>
      </w:r>
      <w:r w:rsidRPr="00E140A7">
        <w:rPr>
          <w:rFonts w:ascii="Cambria" w:hAnsi="Cambria"/>
          <w:szCs w:val="24"/>
        </w:rPr>
        <w:t xml:space="preserve"> </w:t>
      </w:r>
      <w:r w:rsidRPr="00E140A7">
        <w:rPr>
          <w:rFonts w:ascii="Cambria" w:hAnsi="Cambria"/>
          <w:i/>
          <w:szCs w:val="24"/>
        </w:rPr>
        <w:t>quattorviri</w:t>
      </w:r>
      <w:r w:rsidRPr="00E140A7">
        <w:rPr>
          <w:rFonts w:ascii="Cambria" w:hAnsi="Cambria"/>
          <w:szCs w:val="24"/>
        </w:rPr>
        <w:t xml:space="preserve"> (doi </w:t>
      </w:r>
      <w:r w:rsidRPr="00E140A7">
        <w:rPr>
          <w:rFonts w:ascii="Cambria" w:hAnsi="Cambria"/>
          <w:i/>
          <w:szCs w:val="24"/>
        </w:rPr>
        <w:t>iure dicundo</w:t>
      </w:r>
      <w:r w:rsidRPr="00E140A7">
        <w:rPr>
          <w:rFonts w:ascii="Cambria" w:hAnsi="Cambria"/>
          <w:szCs w:val="24"/>
        </w:rPr>
        <w:t xml:space="preserve"> şi doi </w:t>
      </w:r>
      <w:r w:rsidRPr="00E140A7">
        <w:rPr>
          <w:rFonts w:ascii="Cambria" w:hAnsi="Cambria"/>
          <w:i/>
          <w:szCs w:val="24"/>
        </w:rPr>
        <w:t>aedilicia potestate</w:t>
      </w:r>
      <w:r w:rsidRPr="00E140A7">
        <w:rPr>
          <w:rFonts w:ascii="Cambria" w:hAnsi="Cambria"/>
          <w:szCs w:val="24"/>
        </w:rPr>
        <w:t>)</w:t>
      </w:r>
      <w:r w:rsidRPr="00E140A7">
        <w:rPr>
          <w:rFonts w:ascii="Cambria" w:hAnsi="Cambria"/>
          <w:szCs w:val="24"/>
          <w:vertAlign w:val="superscript"/>
        </w:rPr>
        <w:footnoteReference w:id="743"/>
      </w:r>
      <w:r w:rsidRPr="00E140A7">
        <w:rPr>
          <w:rFonts w:ascii="Cambria" w:hAnsi="Cambria"/>
          <w:szCs w:val="24"/>
        </w:rPr>
        <w:t xml:space="preserve">. Urmau alţi doi magistraţi, </w:t>
      </w:r>
      <w:r w:rsidRPr="00E140A7">
        <w:rPr>
          <w:rFonts w:ascii="Cambria" w:hAnsi="Cambria"/>
          <w:i/>
          <w:szCs w:val="24"/>
        </w:rPr>
        <w:t>quaestores</w:t>
      </w:r>
      <w:r w:rsidRPr="00E140A7">
        <w:rPr>
          <w:rFonts w:ascii="Cambria" w:hAnsi="Cambria"/>
          <w:szCs w:val="24"/>
        </w:rPr>
        <w:t>, cu răspunderi în domeniul financiar şi al actelor oficiale. În provincia Dacia, constituţie duumvirală aveau</w:t>
      </w:r>
      <w:r w:rsidRPr="00E140A7">
        <w:rPr>
          <w:rFonts w:ascii="Cambria" w:hAnsi="Cambria"/>
          <w:szCs w:val="24"/>
        </w:rPr>
        <w:t xml:space="preserve"> colonia Sarmizegetusa, Napoca, Drobeta, Romula, Apulum I (după ce a devenit </w:t>
      </w:r>
      <w:r w:rsidRPr="00E140A7">
        <w:rPr>
          <w:rFonts w:ascii="Cambria" w:hAnsi="Cambria"/>
          <w:i/>
          <w:szCs w:val="24"/>
        </w:rPr>
        <w:t>colonia</w:t>
      </w:r>
      <w:r w:rsidRPr="00E140A7">
        <w:rPr>
          <w:rFonts w:ascii="Cambria" w:hAnsi="Cambria"/>
          <w:szCs w:val="24"/>
        </w:rPr>
        <w:t>); organizare quattorvirală vor fi avut Apulum II, Potaissa şi Dierna</w:t>
      </w:r>
      <w:r w:rsidRPr="00E140A7">
        <w:rPr>
          <w:rFonts w:ascii="Cambria" w:hAnsi="Cambria"/>
          <w:szCs w:val="24"/>
          <w:vertAlign w:val="superscript"/>
        </w:rPr>
        <w:footnoteReference w:id="74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Atât </w:t>
      </w:r>
      <w:r w:rsidRPr="00E140A7">
        <w:rPr>
          <w:rFonts w:ascii="Cambria" w:hAnsi="Cambria"/>
          <w:i/>
          <w:szCs w:val="24"/>
        </w:rPr>
        <w:t>aediles</w:t>
      </w:r>
      <w:r w:rsidRPr="00E140A7">
        <w:rPr>
          <w:rFonts w:ascii="Cambria" w:hAnsi="Cambria"/>
          <w:szCs w:val="24"/>
          <w:vertAlign w:val="superscript"/>
        </w:rPr>
        <w:footnoteReference w:id="745"/>
      </w:r>
      <w:r w:rsidRPr="00E140A7">
        <w:rPr>
          <w:rFonts w:ascii="Cambria" w:hAnsi="Cambria"/>
          <w:szCs w:val="24"/>
        </w:rPr>
        <w:t xml:space="preserve"> (care aveau obligaţii general edilitare –</w:t>
      </w:r>
      <w:r w:rsidRPr="00E140A7">
        <w:rPr>
          <w:rFonts w:ascii="Cambria" w:hAnsi="Cambria"/>
          <w:i/>
          <w:szCs w:val="24"/>
        </w:rPr>
        <w:t>curae aediliciae:</w:t>
      </w:r>
      <w:r w:rsidRPr="00E140A7">
        <w:rPr>
          <w:rFonts w:ascii="Cambria" w:hAnsi="Cambria"/>
          <w:szCs w:val="24"/>
        </w:rPr>
        <w:t xml:space="preserve"> întreţinerea clădirilor </w:t>
      </w:r>
      <w:r w:rsidRPr="00E140A7">
        <w:rPr>
          <w:rFonts w:ascii="Cambria" w:hAnsi="Cambria"/>
          <w:szCs w:val="24"/>
        </w:rPr>
        <w:t>publice –</w:t>
      </w:r>
      <w:r w:rsidRPr="00E140A7">
        <w:rPr>
          <w:rFonts w:ascii="Cambria" w:hAnsi="Cambria"/>
          <w:i/>
          <w:szCs w:val="24"/>
        </w:rPr>
        <w:t>cura aedificiorum</w:t>
      </w:r>
      <w:r w:rsidRPr="00E140A7">
        <w:rPr>
          <w:rFonts w:ascii="Cambria" w:hAnsi="Cambria"/>
          <w:szCs w:val="24"/>
        </w:rPr>
        <w:t>, a străzilor –</w:t>
      </w:r>
      <w:r w:rsidRPr="00E140A7">
        <w:rPr>
          <w:rFonts w:ascii="Cambria" w:hAnsi="Cambria"/>
          <w:i/>
          <w:szCs w:val="24"/>
        </w:rPr>
        <w:t>cura viarum</w:t>
      </w:r>
      <w:r w:rsidRPr="00E140A7">
        <w:rPr>
          <w:rFonts w:ascii="Cambria" w:hAnsi="Cambria"/>
          <w:szCs w:val="24"/>
        </w:rPr>
        <w:t>, aprovizionarea oraşului –</w:t>
      </w:r>
      <w:r w:rsidRPr="00E140A7">
        <w:rPr>
          <w:rFonts w:ascii="Cambria" w:hAnsi="Cambria"/>
          <w:i/>
          <w:szCs w:val="24"/>
        </w:rPr>
        <w:t>cura annonae</w:t>
      </w:r>
      <w:r w:rsidRPr="00E140A7">
        <w:rPr>
          <w:rFonts w:ascii="Cambria" w:hAnsi="Cambria"/>
          <w:szCs w:val="24"/>
        </w:rPr>
        <w:t>, alimentarea cu apă –</w:t>
      </w:r>
      <w:r w:rsidRPr="00E140A7">
        <w:rPr>
          <w:rFonts w:ascii="Cambria" w:hAnsi="Cambria"/>
          <w:i/>
          <w:szCs w:val="24"/>
        </w:rPr>
        <w:t>cura aquarum</w:t>
      </w:r>
      <w:r w:rsidRPr="00E140A7">
        <w:rPr>
          <w:rFonts w:ascii="Cambria" w:hAnsi="Cambria"/>
          <w:szCs w:val="24"/>
        </w:rPr>
        <w:t>, poliţia pieţei, jocurile publice –</w:t>
      </w:r>
      <w:r w:rsidRPr="00E140A7">
        <w:rPr>
          <w:rFonts w:ascii="Cambria" w:hAnsi="Cambria"/>
          <w:i/>
          <w:szCs w:val="24"/>
        </w:rPr>
        <w:t>cura ludorum</w:t>
      </w:r>
      <w:r w:rsidRPr="00E140A7">
        <w:rPr>
          <w:rFonts w:ascii="Cambria" w:hAnsi="Cambria"/>
          <w:szCs w:val="24"/>
        </w:rPr>
        <w:t>)</w:t>
      </w:r>
      <w:r w:rsidRPr="00E140A7">
        <w:rPr>
          <w:rFonts w:ascii="Cambria" w:hAnsi="Cambria"/>
          <w:szCs w:val="24"/>
          <w:vertAlign w:val="superscript"/>
        </w:rPr>
        <w:t>773</w:t>
      </w:r>
      <w:r w:rsidRPr="00E140A7">
        <w:rPr>
          <w:rFonts w:ascii="Cambria" w:hAnsi="Cambria"/>
          <w:szCs w:val="24"/>
        </w:rPr>
        <w:t xml:space="preserve"> cât şi </w:t>
      </w:r>
      <w:r w:rsidRPr="00E140A7">
        <w:rPr>
          <w:rFonts w:ascii="Cambria" w:hAnsi="Cambria"/>
          <w:i/>
          <w:szCs w:val="24"/>
        </w:rPr>
        <w:t>quaestores</w:t>
      </w:r>
      <w:r w:rsidRPr="00E140A7">
        <w:rPr>
          <w:rFonts w:ascii="Cambria" w:hAnsi="Cambria"/>
          <w:szCs w:val="24"/>
          <w:vertAlign w:val="superscript"/>
        </w:rPr>
        <w:footnoteReference w:id="746"/>
      </w:r>
      <w:r w:rsidRPr="00E140A7">
        <w:rPr>
          <w:rFonts w:ascii="Cambria" w:hAnsi="Cambria"/>
          <w:szCs w:val="24"/>
        </w:rPr>
        <w:t xml:space="preserve"> (care răspundeau de </w:t>
      </w:r>
      <w:r w:rsidRPr="00E140A7">
        <w:rPr>
          <w:rFonts w:ascii="Cambria" w:hAnsi="Cambria"/>
          <w:i/>
          <w:szCs w:val="24"/>
        </w:rPr>
        <w:t>aerarium</w:t>
      </w:r>
      <w:r w:rsidRPr="00E140A7">
        <w:rPr>
          <w:rFonts w:ascii="Cambria" w:hAnsi="Cambria"/>
          <w:szCs w:val="24"/>
        </w:rPr>
        <w:t xml:space="preserve"> – gestiunea casei comunale, da</w:t>
      </w:r>
      <w:r w:rsidRPr="00E140A7">
        <w:rPr>
          <w:rFonts w:ascii="Cambria" w:hAnsi="Cambria"/>
          <w:szCs w:val="24"/>
        </w:rPr>
        <w:t xml:space="preserve">r şi de actele emise de </w:t>
      </w:r>
      <w:r w:rsidRPr="00E140A7">
        <w:rPr>
          <w:rFonts w:ascii="Cambria" w:hAnsi="Cambria"/>
          <w:i/>
          <w:szCs w:val="24"/>
        </w:rPr>
        <w:t xml:space="preserve">ordo decurionum; </w:t>
      </w:r>
      <w:r w:rsidRPr="00E140A7">
        <w:rPr>
          <w:rFonts w:ascii="Cambria" w:hAnsi="Cambria"/>
          <w:szCs w:val="24"/>
        </w:rPr>
        <w:t xml:space="preserve">procesele verbale ale şedinţelor senatului municipal, </w:t>
      </w:r>
      <w:r w:rsidRPr="00E140A7">
        <w:rPr>
          <w:rFonts w:ascii="Cambria" w:hAnsi="Cambria"/>
          <w:i/>
          <w:szCs w:val="24"/>
        </w:rPr>
        <w:t>acta ordinis</w:t>
      </w:r>
      <w:r w:rsidRPr="00E140A7">
        <w:rPr>
          <w:rFonts w:ascii="Cambria" w:hAnsi="Cambria"/>
          <w:szCs w:val="24"/>
        </w:rPr>
        <w:t xml:space="preserve">, erau păstrate în </w:t>
      </w:r>
      <w:r w:rsidRPr="00E140A7">
        <w:rPr>
          <w:rFonts w:ascii="Cambria" w:hAnsi="Cambria"/>
          <w:i/>
          <w:szCs w:val="24"/>
        </w:rPr>
        <w:t xml:space="preserve">tabularium; </w:t>
      </w:r>
      <w:r w:rsidRPr="00E140A7">
        <w:rPr>
          <w:rFonts w:ascii="Cambria" w:hAnsi="Cambria"/>
          <w:szCs w:val="24"/>
        </w:rPr>
        <w:t xml:space="preserve">tot acolo se aflau registrele de socoteli, care depindeau de </w:t>
      </w:r>
      <w:r w:rsidRPr="00E140A7">
        <w:rPr>
          <w:rFonts w:ascii="Cambria" w:hAnsi="Cambria"/>
          <w:i/>
          <w:szCs w:val="24"/>
        </w:rPr>
        <w:t>aerarium</w:t>
      </w:r>
      <w:r w:rsidRPr="00E140A7">
        <w:rPr>
          <w:rFonts w:ascii="Cambria" w:hAnsi="Cambria"/>
          <w:szCs w:val="24"/>
        </w:rPr>
        <w:t xml:space="preserve">) erau </w:t>
      </w:r>
      <w:r w:rsidRPr="00E140A7">
        <w:rPr>
          <w:rFonts w:ascii="Cambria" w:hAnsi="Cambria"/>
          <w:szCs w:val="24"/>
        </w:rPr>
        <w:lastRenderedPageBreak/>
        <w:t>consideraţi magistraţi inferiori</w:t>
      </w:r>
      <w:r w:rsidRPr="00E140A7">
        <w:rPr>
          <w:rFonts w:ascii="Cambria" w:hAnsi="Cambria"/>
          <w:szCs w:val="24"/>
          <w:vertAlign w:val="superscript"/>
        </w:rPr>
        <w:footnoteReference w:id="747"/>
      </w:r>
      <w:r w:rsidRPr="00E140A7">
        <w:rPr>
          <w:rFonts w:ascii="Cambria" w:hAnsi="Cambria"/>
          <w:szCs w:val="24"/>
        </w:rPr>
        <w:t>; ei nu p</w:t>
      </w:r>
      <w:r w:rsidRPr="00E140A7">
        <w:rPr>
          <w:rFonts w:ascii="Cambria" w:hAnsi="Cambria"/>
          <w:szCs w:val="24"/>
        </w:rPr>
        <w:t>uteau interveni în afara domeniului lor de competenţă şi se subordonau magistraţilor superiori. În subordinea magistraţilor municipali se afla un numeros aparat birocratic (</w:t>
      </w:r>
      <w:r w:rsidRPr="00E140A7">
        <w:rPr>
          <w:rFonts w:ascii="Cambria" w:hAnsi="Cambria"/>
          <w:i/>
          <w:szCs w:val="24"/>
        </w:rPr>
        <w:t>apparitores</w:t>
      </w:r>
      <w:r w:rsidRPr="00E140A7">
        <w:rPr>
          <w:rFonts w:ascii="Cambria" w:hAnsi="Cambria"/>
          <w:szCs w:val="24"/>
        </w:rPr>
        <w:t xml:space="preserve">) – funcţionari mărunţi, de pildă </w:t>
      </w:r>
      <w:r w:rsidRPr="00E140A7">
        <w:rPr>
          <w:rFonts w:ascii="Cambria" w:hAnsi="Cambria"/>
          <w:i/>
          <w:szCs w:val="24"/>
        </w:rPr>
        <w:t>scribae</w:t>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Funcţiile publice, magistratu</w:t>
      </w:r>
      <w:r w:rsidRPr="00E140A7">
        <w:rPr>
          <w:rFonts w:ascii="Cambria" w:hAnsi="Cambria"/>
          <w:szCs w:val="24"/>
        </w:rPr>
        <w:t xml:space="preserve">rile erau considerate </w:t>
      </w:r>
      <w:r w:rsidRPr="00E140A7">
        <w:rPr>
          <w:rFonts w:ascii="Cambria" w:hAnsi="Cambria"/>
          <w:i/>
          <w:szCs w:val="24"/>
        </w:rPr>
        <w:t>honores</w:t>
      </w:r>
      <w:r w:rsidRPr="00E140A7">
        <w:rPr>
          <w:rFonts w:ascii="Cambria" w:hAnsi="Cambria"/>
          <w:szCs w:val="24"/>
        </w:rPr>
        <w:t xml:space="preserve"> şi se îndeplineau ca un serviciu făcut comunităţii, deci neremunerate. Exercitarea lor era o prerogativă, dar şi o datorie, a aristocraţiei locale. Deţinerea de avere, privilegii şi prestigiu în cadrul societăţii locale era co</w:t>
      </w:r>
      <w:r w:rsidRPr="00E140A7">
        <w:rPr>
          <w:rFonts w:ascii="Cambria" w:hAnsi="Cambria"/>
          <w:szCs w:val="24"/>
        </w:rPr>
        <w:t>relată direct cu responsabilităţile materiale şi morale pentru soarta comunităţii</w:t>
      </w:r>
      <w:r w:rsidRPr="00E140A7">
        <w:rPr>
          <w:rFonts w:ascii="Cambria" w:hAnsi="Cambria"/>
          <w:szCs w:val="24"/>
          <w:vertAlign w:val="superscript"/>
        </w:rPr>
        <w:footnoteReference w:id="748"/>
      </w:r>
      <w:r w:rsidRPr="00E140A7">
        <w:rPr>
          <w:rFonts w:ascii="Cambria" w:hAnsi="Cambria"/>
          <w:szCs w:val="24"/>
        </w:rPr>
        <w:t>.</w:t>
      </w:r>
    </w:p>
    <w:p w:rsidR="00444418" w:rsidRPr="00E140A7" w:rsidRDefault="00456406">
      <w:pPr>
        <w:spacing w:after="50"/>
        <w:ind w:left="-15" w:right="0"/>
        <w:rPr>
          <w:rFonts w:ascii="Cambria" w:hAnsi="Cambria"/>
          <w:szCs w:val="24"/>
        </w:rPr>
      </w:pPr>
      <w:r w:rsidRPr="00E140A7">
        <w:rPr>
          <w:rFonts w:ascii="Cambria" w:hAnsi="Cambria"/>
          <w:szCs w:val="24"/>
        </w:rPr>
        <w:t xml:space="preserve">Funcţiile religioase importante erau </w:t>
      </w:r>
      <w:r w:rsidRPr="00E140A7">
        <w:rPr>
          <w:rFonts w:ascii="Cambria" w:hAnsi="Cambria"/>
          <w:i/>
          <w:szCs w:val="24"/>
        </w:rPr>
        <w:t>pontificatul</w:t>
      </w:r>
      <w:r w:rsidRPr="00E140A7">
        <w:rPr>
          <w:rFonts w:ascii="Cambria" w:hAnsi="Cambria"/>
          <w:i/>
          <w:szCs w:val="24"/>
          <w:vertAlign w:val="superscript"/>
        </w:rPr>
        <w:footnoteReference w:id="749"/>
      </w:r>
      <w:r w:rsidRPr="00E140A7">
        <w:rPr>
          <w:rFonts w:ascii="Cambria" w:hAnsi="Cambria"/>
          <w:i/>
          <w:szCs w:val="24"/>
        </w:rPr>
        <w:t>, auguratul</w:t>
      </w:r>
      <w:r w:rsidRPr="00E140A7">
        <w:rPr>
          <w:rFonts w:ascii="Cambria" w:hAnsi="Cambria"/>
          <w:szCs w:val="24"/>
          <w:vertAlign w:val="superscript"/>
        </w:rPr>
        <w:footnoteReference w:id="750"/>
      </w:r>
      <w:r w:rsidRPr="00E140A7">
        <w:rPr>
          <w:rFonts w:ascii="Cambria" w:hAnsi="Cambria"/>
          <w:i/>
          <w:szCs w:val="24"/>
        </w:rPr>
        <w:t xml:space="preserve"> </w:t>
      </w:r>
      <w:r w:rsidRPr="00E140A7">
        <w:rPr>
          <w:rFonts w:ascii="Cambria" w:hAnsi="Cambria"/>
          <w:szCs w:val="24"/>
        </w:rPr>
        <w:t xml:space="preserve">şi </w:t>
      </w:r>
      <w:r w:rsidRPr="00E140A7">
        <w:rPr>
          <w:rFonts w:ascii="Cambria" w:hAnsi="Cambria"/>
          <w:i/>
          <w:szCs w:val="24"/>
        </w:rPr>
        <w:t>flaminatul</w:t>
      </w:r>
      <w:r w:rsidRPr="00E140A7">
        <w:rPr>
          <w:rFonts w:ascii="Cambria" w:hAnsi="Cambria"/>
          <w:szCs w:val="24"/>
          <w:vertAlign w:val="superscript"/>
        </w:rPr>
        <w:footnoteReference w:id="751"/>
      </w:r>
      <w:r w:rsidRPr="00E140A7">
        <w:rPr>
          <w:rFonts w:ascii="Cambria" w:hAnsi="Cambria"/>
          <w:i/>
          <w:szCs w:val="24"/>
        </w:rPr>
        <w:t xml:space="preserve">. </w:t>
      </w:r>
      <w:r w:rsidRPr="00E140A7">
        <w:rPr>
          <w:rFonts w:ascii="Cambria" w:hAnsi="Cambria"/>
          <w:szCs w:val="24"/>
        </w:rPr>
        <w:t>Funcţiile sacerdotale erau ocupate tot de membri ai aristocraţiei municipale</w:t>
      </w:r>
      <w:r w:rsidRPr="00E140A7">
        <w:rPr>
          <w:rFonts w:ascii="Cambria" w:hAnsi="Cambria"/>
          <w:szCs w:val="24"/>
          <w:vertAlign w:val="superscript"/>
        </w:rPr>
        <w:footnoteReference w:id="752"/>
      </w:r>
      <w:r w:rsidRPr="00E140A7">
        <w:rPr>
          <w:rFonts w:ascii="Cambria" w:hAnsi="Cambria"/>
          <w:szCs w:val="24"/>
        </w:rPr>
        <w:t xml:space="preserve">. În secolele </w:t>
      </w:r>
      <w:r w:rsidRPr="00E140A7">
        <w:rPr>
          <w:rFonts w:ascii="Cambria" w:hAnsi="Cambria"/>
          <w:szCs w:val="24"/>
        </w:rPr>
        <w:t>II-III, în oraşele provinciale romane se întâlneau preoţi ai zeilor oficiali (</w:t>
      </w:r>
      <w:r w:rsidRPr="00E140A7">
        <w:rPr>
          <w:rFonts w:ascii="Cambria" w:hAnsi="Cambria"/>
          <w:i/>
          <w:szCs w:val="24"/>
        </w:rPr>
        <w:t>pontifices</w:t>
      </w:r>
      <w:r w:rsidRPr="00E140A7">
        <w:rPr>
          <w:rFonts w:ascii="Cambria" w:hAnsi="Cambria"/>
          <w:szCs w:val="24"/>
        </w:rPr>
        <w:t xml:space="preserve">; </w:t>
      </w:r>
      <w:r w:rsidRPr="00E140A7">
        <w:rPr>
          <w:rFonts w:ascii="Cambria" w:hAnsi="Cambria"/>
          <w:i/>
          <w:szCs w:val="24"/>
        </w:rPr>
        <w:t xml:space="preserve">pontifex </w:t>
      </w:r>
      <w:r w:rsidRPr="00E140A7">
        <w:rPr>
          <w:rFonts w:ascii="Cambria" w:hAnsi="Cambria"/>
          <w:szCs w:val="24"/>
        </w:rPr>
        <w:t>=specialist în dreptul sacru), interpreţi ai voinţei zeilor (</w:t>
      </w:r>
      <w:r w:rsidRPr="00E140A7">
        <w:rPr>
          <w:rFonts w:ascii="Cambria" w:hAnsi="Cambria"/>
          <w:i/>
          <w:szCs w:val="24"/>
        </w:rPr>
        <w:t>augures</w:t>
      </w:r>
      <w:r w:rsidRPr="00E140A7">
        <w:rPr>
          <w:rFonts w:ascii="Cambria" w:hAnsi="Cambria"/>
          <w:szCs w:val="24"/>
        </w:rPr>
        <w:t>) şi preoţi ai cultului imperial (</w:t>
      </w:r>
      <w:r w:rsidRPr="00E140A7">
        <w:rPr>
          <w:rFonts w:ascii="Cambria" w:hAnsi="Cambria"/>
          <w:i/>
          <w:szCs w:val="24"/>
        </w:rPr>
        <w:t>flamines</w:t>
      </w:r>
      <w:r w:rsidRPr="00E140A7">
        <w:rPr>
          <w:rFonts w:ascii="Cambria" w:hAnsi="Cambria"/>
          <w:szCs w:val="24"/>
        </w:rPr>
        <w:t xml:space="preserve">) închinat </w:t>
      </w:r>
      <w:r w:rsidRPr="00E140A7">
        <w:rPr>
          <w:rFonts w:ascii="Cambria" w:hAnsi="Cambria"/>
          <w:i/>
          <w:szCs w:val="24"/>
        </w:rPr>
        <w:t>Romae, divorum et Augusti</w:t>
      </w:r>
      <w:r w:rsidRPr="00E140A7">
        <w:rPr>
          <w:rFonts w:ascii="Cambria" w:hAnsi="Cambria"/>
          <w:szCs w:val="24"/>
        </w:rPr>
        <w:t xml:space="preserve"> (cultul Ro</w:t>
      </w:r>
      <w:r w:rsidRPr="00E140A7">
        <w:rPr>
          <w:rFonts w:ascii="Cambria" w:hAnsi="Cambria"/>
          <w:szCs w:val="24"/>
        </w:rPr>
        <w:t xml:space="preserve">mei şi al împăraţilor divinizaţi). Dacă primele două sacerdoţii erau funcţii colegiale şi, se pare, </w:t>
      </w:r>
      <w:r w:rsidRPr="00E140A7">
        <w:rPr>
          <w:rFonts w:ascii="Cambria" w:hAnsi="Cambria"/>
          <w:szCs w:val="24"/>
        </w:rPr>
        <w:lastRenderedPageBreak/>
        <w:t>viagere, flaminatul (</w:t>
      </w:r>
      <w:r w:rsidRPr="00E140A7">
        <w:rPr>
          <w:rFonts w:ascii="Cambria" w:hAnsi="Cambria"/>
          <w:i/>
          <w:szCs w:val="24"/>
        </w:rPr>
        <w:t>flamen Romae et Augusti</w:t>
      </w:r>
      <w:r w:rsidRPr="00E140A7">
        <w:rPr>
          <w:rFonts w:ascii="Cambria" w:hAnsi="Cambria"/>
          <w:szCs w:val="24"/>
        </w:rPr>
        <w:t>) se acorda pe un an şi nu implica o organizare colegială</w:t>
      </w:r>
      <w:r w:rsidRPr="00E140A7">
        <w:rPr>
          <w:rFonts w:ascii="Cambria" w:hAnsi="Cambria"/>
          <w:szCs w:val="24"/>
          <w:vertAlign w:val="superscript"/>
        </w:rPr>
        <w:footnoteReference w:id="753"/>
      </w:r>
      <w:r w:rsidRPr="00E140A7">
        <w:rPr>
          <w:rFonts w:ascii="Cambria" w:hAnsi="Cambria"/>
          <w:szCs w:val="24"/>
        </w:rPr>
        <w:t>.</w:t>
      </w:r>
    </w:p>
    <w:p w:rsidR="00444418" w:rsidRPr="00E140A7" w:rsidRDefault="00456406">
      <w:pPr>
        <w:spacing w:after="50"/>
        <w:ind w:left="-15" w:right="0"/>
        <w:rPr>
          <w:rFonts w:ascii="Cambria" w:hAnsi="Cambria"/>
          <w:szCs w:val="24"/>
        </w:rPr>
      </w:pPr>
      <w:r w:rsidRPr="00E140A7">
        <w:rPr>
          <w:rFonts w:ascii="Cambria" w:hAnsi="Cambria"/>
          <w:szCs w:val="24"/>
        </w:rPr>
        <w:t xml:space="preserve">Exista un </w:t>
      </w:r>
      <w:r w:rsidRPr="00E140A7">
        <w:rPr>
          <w:rFonts w:ascii="Cambria" w:hAnsi="Cambria"/>
          <w:i/>
          <w:szCs w:val="24"/>
        </w:rPr>
        <w:t>cursus honorum</w:t>
      </w:r>
      <w:r w:rsidRPr="00E140A7">
        <w:rPr>
          <w:rFonts w:ascii="Cambria" w:hAnsi="Cambria"/>
          <w:szCs w:val="24"/>
        </w:rPr>
        <w:t xml:space="preserve"> municipal (quaestură, edili</w:t>
      </w:r>
      <w:r w:rsidRPr="00E140A7">
        <w:rPr>
          <w:rFonts w:ascii="Cambria" w:hAnsi="Cambria"/>
          <w:szCs w:val="24"/>
        </w:rPr>
        <w:t xml:space="preserve">tate, duumvirat), care impunea ocuparea magistraturilor treptat şi la intervale de timp, de la cele inferioare la cele superioare. Funcţiile sacerdotale nu intrau în acest </w:t>
      </w:r>
      <w:r w:rsidRPr="00E140A7">
        <w:rPr>
          <w:rFonts w:ascii="Cambria" w:hAnsi="Cambria"/>
          <w:i/>
          <w:szCs w:val="24"/>
        </w:rPr>
        <w:t>cursus honorum</w:t>
      </w:r>
      <w:r w:rsidRPr="00E140A7">
        <w:rPr>
          <w:rFonts w:ascii="Cambria" w:hAnsi="Cambria"/>
          <w:szCs w:val="24"/>
        </w:rPr>
        <w:t>. Adeseori, vârstele minime pentru magistraturi nu se respectau. Conta</w:t>
      </w:r>
      <w:r w:rsidRPr="00E140A7">
        <w:rPr>
          <w:rFonts w:ascii="Cambria" w:hAnsi="Cambria"/>
          <w:szCs w:val="24"/>
        </w:rPr>
        <w:t xml:space="preserve">u mai mult celelalte condiţii: ascendenţa, onorabilitatea, comportamentul evergetic şi, desigur, averea. Foştii magistraţi deveneau membri ai lui </w:t>
      </w:r>
      <w:r w:rsidRPr="00E140A7">
        <w:rPr>
          <w:rFonts w:ascii="Cambria" w:hAnsi="Cambria"/>
          <w:i/>
          <w:szCs w:val="24"/>
        </w:rPr>
        <w:t>ordo decurionum</w:t>
      </w:r>
      <w:r w:rsidRPr="00E140A7">
        <w:rPr>
          <w:rFonts w:ascii="Cambria" w:hAnsi="Cambria"/>
          <w:szCs w:val="24"/>
          <w:vertAlign w:val="superscript"/>
        </w:rPr>
        <w:footnoteReference w:id="75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Termenul de </w:t>
      </w:r>
      <w:r w:rsidRPr="00E140A7">
        <w:rPr>
          <w:rFonts w:ascii="Cambria" w:hAnsi="Cambria"/>
          <w:i/>
          <w:szCs w:val="24"/>
        </w:rPr>
        <w:t>ordo decurionum</w:t>
      </w:r>
      <w:r w:rsidRPr="00E140A7">
        <w:rPr>
          <w:rFonts w:ascii="Cambria" w:hAnsi="Cambria"/>
          <w:szCs w:val="24"/>
        </w:rPr>
        <w:t xml:space="preserve"> are două accepţiuni: a) înţelegem mai întâi un </w:t>
      </w:r>
      <w:r w:rsidRPr="00E140A7">
        <w:rPr>
          <w:rFonts w:ascii="Cambria" w:hAnsi="Cambria"/>
          <w:i/>
          <w:szCs w:val="24"/>
        </w:rPr>
        <w:t xml:space="preserve">ordin social </w:t>
      </w:r>
      <w:r w:rsidRPr="00E140A7">
        <w:rPr>
          <w:rFonts w:ascii="Cambria" w:hAnsi="Cambria"/>
          <w:szCs w:val="24"/>
        </w:rPr>
        <w:t xml:space="preserve">aparţinând păturii de </w:t>
      </w:r>
      <w:r w:rsidRPr="00E140A7">
        <w:rPr>
          <w:rFonts w:ascii="Cambria" w:hAnsi="Cambria"/>
          <w:i/>
          <w:szCs w:val="24"/>
        </w:rPr>
        <w:t>honestiores</w:t>
      </w:r>
      <w:r w:rsidRPr="00E140A7">
        <w:rPr>
          <w:rFonts w:ascii="Cambria" w:hAnsi="Cambria"/>
          <w:szCs w:val="24"/>
        </w:rPr>
        <w:t xml:space="preserve">. Trei erau condiţiile aparteneţei la acest </w:t>
      </w:r>
      <w:r w:rsidRPr="00E140A7">
        <w:rPr>
          <w:rFonts w:ascii="Cambria" w:hAnsi="Cambria"/>
          <w:i/>
          <w:szCs w:val="24"/>
        </w:rPr>
        <w:t>ordo:</w:t>
      </w:r>
      <w:r w:rsidRPr="00E140A7">
        <w:rPr>
          <w:rFonts w:ascii="Cambria" w:hAnsi="Cambria"/>
          <w:szCs w:val="24"/>
        </w:rPr>
        <w:t xml:space="preserve"> posedarea unui cens de minimum 100 000 de sesterţi; obligaţia de a fi născut om liber (</w:t>
      </w:r>
      <w:r w:rsidRPr="00E140A7">
        <w:rPr>
          <w:rFonts w:ascii="Cambria" w:hAnsi="Cambria"/>
          <w:i/>
          <w:szCs w:val="24"/>
        </w:rPr>
        <w:t>ingenuus</w:t>
      </w:r>
      <w:r w:rsidRPr="00E140A7">
        <w:rPr>
          <w:rFonts w:ascii="Cambria" w:hAnsi="Cambria"/>
          <w:szCs w:val="24"/>
        </w:rPr>
        <w:t>) şi garanţii morale (</w:t>
      </w:r>
      <w:r w:rsidRPr="00E140A7">
        <w:rPr>
          <w:rFonts w:ascii="Cambria" w:hAnsi="Cambria"/>
          <w:i/>
          <w:szCs w:val="24"/>
        </w:rPr>
        <w:t>dignitas</w:t>
      </w:r>
      <w:r w:rsidRPr="00E140A7">
        <w:rPr>
          <w:rFonts w:ascii="Cambria" w:hAnsi="Cambria"/>
          <w:szCs w:val="24"/>
        </w:rPr>
        <w:t xml:space="preserve">). b) în acelaşi timp, prin </w:t>
      </w:r>
      <w:r w:rsidRPr="00E140A7">
        <w:rPr>
          <w:rFonts w:ascii="Cambria" w:hAnsi="Cambria"/>
          <w:i/>
          <w:szCs w:val="24"/>
        </w:rPr>
        <w:t xml:space="preserve">ordo decurionum </w:t>
      </w:r>
      <w:r w:rsidRPr="00E140A7">
        <w:rPr>
          <w:rFonts w:ascii="Cambria" w:hAnsi="Cambria"/>
          <w:szCs w:val="24"/>
        </w:rPr>
        <w:t>înţe</w:t>
      </w:r>
      <w:r w:rsidRPr="00E140A7">
        <w:rPr>
          <w:rFonts w:ascii="Cambria" w:hAnsi="Cambria"/>
          <w:szCs w:val="24"/>
        </w:rPr>
        <w:t xml:space="preserve">legem o </w:t>
      </w:r>
      <w:r w:rsidRPr="00E140A7">
        <w:rPr>
          <w:rFonts w:ascii="Cambria" w:hAnsi="Cambria"/>
          <w:i/>
          <w:szCs w:val="24"/>
        </w:rPr>
        <w:t>instituţie politică</w:t>
      </w:r>
      <w:r w:rsidRPr="00E140A7">
        <w:rPr>
          <w:rFonts w:ascii="Cambria" w:hAnsi="Cambria"/>
          <w:szCs w:val="24"/>
        </w:rPr>
        <w:t xml:space="preserve"> echivalentă cu senatul roman, deci un organ în principiu consultativ, care emite </w:t>
      </w:r>
      <w:r w:rsidRPr="00E140A7">
        <w:rPr>
          <w:rFonts w:ascii="Cambria" w:hAnsi="Cambria"/>
          <w:i/>
          <w:szCs w:val="24"/>
        </w:rPr>
        <w:t>decreta decurionum</w:t>
      </w:r>
      <w:r w:rsidRPr="00E140A7">
        <w:rPr>
          <w:rFonts w:ascii="Cambria" w:hAnsi="Cambria"/>
          <w:szCs w:val="24"/>
        </w:rPr>
        <w:t xml:space="preserve"> la iniţiativa magistraţilor.</w:t>
      </w:r>
    </w:p>
    <w:p w:rsidR="00444418" w:rsidRPr="00E140A7" w:rsidRDefault="00456406">
      <w:pPr>
        <w:spacing w:after="30"/>
        <w:ind w:left="-15" w:right="0"/>
        <w:rPr>
          <w:rFonts w:ascii="Cambria" w:hAnsi="Cambria"/>
          <w:szCs w:val="24"/>
        </w:rPr>
      </w:pPr>
      <w:r w:rsidRPr="00E140A7">
        <w:rPr>
          <w:rFonts w:ascii="Cambria" w:hAnsi="Cambria"/>
          <w:szCs w:val="24"/>
        </w:rPr>
        <w:t xml:space="preserve">Orice oraş autonom avea în frunte un senat local, </w:t>
      </w:r>
      <w:r w:rsidRPr="00E140A7">
        <w:rPr>
          <w:rFonts w:ascii="Cambria" w:hAnsi="Cambria"/>
          <w:i/>
          <w:szCs w:val="24"/>
        </w:rPr>
        <w:t>ordo decurionum</w:t>
      </w:r>
      <w:r w:rsidRPr="00E140A7">
        <w:rPr>
          <w:rFonts w:ascii="Cambria" w:hAnsi="Cambria"/>
          <w:szCs w:val="24"/>
        </w:rPr>
        <w:t>, care reunea personajele cele mai</w:t>
      </w:r>
      <w:r w:rsidRPr="00E140A7">
        <w:rPr>
          <w:rFonts w:ascii="Cambria" w:hAnsi="Cambria"/>
          <w:szCs w:val="24"/>
        </w:rPr>
        <w:t xml:space="preserve"> avute şi mai remarcabile din grupul social al aristocraţiei municipale. Competenţele acestui for deliberativ erau foarte largi şi, în general, senatul local şi-a sporit ponderea faţă de magistraţi în secolele II-III p. Chr. Asemeni senatului de la Roma, </w:t>
      </w:r>
      <w:r w:rsidRPr="00E140A7">
        <w:rPr>
          <w:rFonts w:ascii="Cambria" w:hAnsi="Cambria"/>
          <w:i/>
          <w:szCs w:val="24"/>
        </w:rPr>
        <w:t>o</w:t>
      </w:r>
      <w:r w:rsidRPr="00E140A7">
        <w:rPr>
          <w:rFonts w:ascii="Cambria" w:hAnsi="Cambria"/>
          <w:i/>
          <w:szCs w:val="24"/>
        </w:rPr>
        <w:t>rdo decurionum</w:t>
      </w:r>
      <w:r w:rsidRPr="00E140A7">
        <w:rPr>
          <w:rFonts w:ascii="Cambria" w:hAnsi="Cambria"/>
          <w:szCs w:val="24"/>
        </w:rPr>
        <w:t xml:space="preserve"> se bucura de un prestigiu deosebit; adeseori, în oraşele provinciale </w:t>
      </w:r>
      <w:r w:rsidRPr="00E140A7">
        <w:rPr>
          <w:rFonts w:ascii="Cambria" w:hAnsi="Cambria"/>
          <w:i/>
          <w:szCs w:val="24"/>
        </w:rPr>
        <w:t>ordo decurionum</w:t>
      </w:r>
      <w:r w:rsidRPr="00E140A7">
        <w:rPr>
          <w:rFonts w:ascii="Cambria" w:hAnsi="Cambria"/>
          <w:szCs w:val="24"/>
        </w:rPr>
        <w:t xml:space="preserve"> îşi asumă titlul de </w:t>
      </w:r>
      <w:r w:rsidRPr="00E140A7">
        <w:rPr>
          <w:rFonts w:ascii="Cambria" w:hAnsi="Cambria"/>
          <w:i/>
          <w:szCs w:val="24"/>
        </w:rPr>
        <w:t>splendidissimus</w:t>
      </w:r>
      <w:r w:rsidRPr="00E140A7">
        <w:rPr>
          <w:rFonts w:ascii="Cambria" w:hAnsi="Cambria"/>
          <w:szCs w:val="24"/>
          <w:vertAlign w:val="superscript"/>
        </w:rPr>
        <w:footnoteReference w:id="755"/>
      </w:r>
      <w:r w:rsidRPr="00E140A7">
        <w:rPr>
          <w:rFonts w:ascii="Cambria" w:hAnsi="Cambria"/>
          <w:i/>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Toţi foştii magistraţi deveneau automat membri ai lui </w:t>
      </w:r>
      <w:r w:rsidRPr="00E140A7">
        <w:rPr>
          <w:rFonts w:ascii="Cambria" w:hAnsi="Cambria"/>
          <w:i/>
          <w:szCs w:val="24"/>
        </w:rPr>
        <w:t>ordo decurionum</w:t>
      </w:r>
      <w:r w:rsidRPr="00E140A7">
        <w:rPr>
          <w:rFonts w:ascii="Cambria" w:hAnsi="Cambria"/>
          <w:szCs w:val="24"/>
        </w:rPr>
        <w:t xml:space="preserve"> (senatul local). </w:t>
      </w:r>
      <w:r w:rsidRPr="00E140A7">
        <w:rPr>
          <w:rFonts w:ascii="Cambria" w:hAnsi="Cambria"/>
          <w:i/>
          <w:szCs w:val="24"/>
        </w:rPr>
        <w:t>Ordo decurionum</w:t>
      </w:r>
      <w:r w:rsidRPr="00E140A7">
        <w:rPr>
          <w:rFonts w:ascii="Cambria" w:hAnsi="Cambria"/>
          <w:szCs w:val="24"/>
        </w:rPr>
        <w:t xml:space="preserve"> cuprindea, </w:t>
      </w:r>
      <w:r w:rsidRPr="00E140A7">
        <w:rPr>
          <w:rFonts w:ascii="Cambria" w:hAnsi="Cambria"/>
          <w:szCs w:val="24"/>
        </w:rPr>
        <w:lastRenderedPageBreak/>
        <w:t>de o</w:t>
      </w:r>
      <w:r w:rsidRPr="00E140A7">
        <w:rPr>
          <w:rFonts w:ascii="Cambria" w:hAnsi="Cambria"/>
          <w:szCs w:val="24"/>
        </w:rPr>
        <w:t>bicei, cam 100 de membri efectivi şi era stratificat în raport cu cea mai înaltă magistratură exercitată. Senatul local cuprindea însă şi decurioni care nu îndepliniseră magistraturi (</w:t>
      </w:r>
      <w:r w:rsidRPr="00E140A7">
        <w:rPr>
          <w:rFonts w:ascii="Cambria" w:hAnsi="Cambria"/>
          <w:i/>
          <w:szCs w:val="24"/>
        </w:rPr>
        <w:t>pedani</w:t>
      </w:r>
      <w:r w:rsidRPr="00E140A7">
        <w:rPr>
          <w:rFonts w:ascii="Cambria" w:hAnsi="Cambria"/>
          <w:szCs w:val="24"/>
        </w:rPr>
        <w:t xml:space="preserve">) şi pe fiii încă </w:t>
      </w:r>
      <w:r w:rsidRPr="00E140A7">
        <w:rPr>
          <w:rFonts w:ascii="Cambria" w:hAnsi="Cambria"/>
          <w:i/>
          <w:szCs w:val="24"/>
        </w:rPr>
        <w:t xml:space="preserve">praetextati </w:t>
      </w:r>
      <w:r w:rsidRPr="00E140A7">
        <w:rPr>
          <w:rFonts w:ascii="Cambria" w:hAnsi="Cambria"/>
          <w:szCs w:val="24"/>
        </w:rPr>
        <w:t>(tineri care se pregăteau pentru o c</w:t>
      </w:r>
      <w:r w:rsidRPr="00E140A7">
        <w:rPr>
          <w:rFonts w:ascii="Cambria" w:hAnsi="Cambria"/>
          <w:szCs w:val="24"/>
        </w:rPr>
        <w:t xml:space="preserve">arieră locală) ai celor mai importanţi demnitari. Deşi aceşti </w:t>
      </w:r>
      <w:r w:rsidRPr="00E140A7">
        <w:rPr>
          <w:rFonts w:ascii="Cambria" w:hAnsi="Cambria"/>
          <w:i/>
          <w:szCs w:val="24"/>
        </w:rPr>
        <w:t>praetextati</w:t>
      </w:r>
      <w:r w:rsidRPr="00E140A7">
        <w:rPr>
          <w:rFonts w:ascii="Cambria" w:hAnsi="Cambria"/>
          <w:szCs w:val="24"/>
        </w:rPr>
        <w:t xml:space="preserve"> nu luau parte la discuţii şi nu votau, faptul este semnificativ pentru </w:t>
      </w:r>
      <w:r w:rsidRPr="00E140A7">
        <w:rPr>
          <w:rFonts w:ascii="Cambria" w:hAnsi="Cambria"/>
          <w:i/>
          <w:szCs w:val="24"/>
        </w:rPr>
        <w:t>caracterul aristocratic al organizării oraşelor romane</w:t>
      </w:r>
      <w:r w:rsidRPr="00E140A7">
        <w:rPr>
          <w:rFonts w:ascii="Cambria" w:hAnsi="Cambria"/>
          <w:szCs w:val="24"/>
        </w:rPr>
        <w:t>. De asemenea, în afară de decurionii propriu-zişi, înscr</w:t>
      </w:r>
      <w:r w:rsidRPr="00E140A7">
        <w:rPr>
          <w:rFonts w:ascii="Cambria" w:hAnsi="Cambria"/>
          <w:szCs w:val="24"/>
        </w:rPr>
        <w:t xml:space="preserve">işi în </w:t>
      </w:r>
      <w:r w:rsidRPr="00E140A7">
        <w:rPr>
          <w:rFonts w:ascii="Cambria" w:hAnsi="Cambria"/>
          <w:i/>
          <w:szCs w:val="24"/>
        </w:rPr>
        <w:t>album</w:t>
      </w:r>
      <w:r w:rsidRPr="00E140A7">
        <w:rPr>
          <w:rFonts w:ascii="Cambria" w:hAnsi="Cambria"/>
          <w:szCs w:val="24"/>
          <w:vertAlign w:val="superscript"/>
        </w:rPr>
        <w:footnoteReference w:id="756"/>
      </w:r>
      <w:r w:rsidRPr="00E140A7">
        <w:rPr>
          <w:rFonts w:ascii="Cambria" w:hAnsi="Cambria"/>
          <w:szCs w:val="24"/>
        </w:rPr>
        <w:t xml:space="preserve"> după rang, existau aşa-numiţii </w:t>
      </w:r>
      <w:r w:rsidRPr="00E140A7">
        <w:rPr>
          <w:rFonts w:ascii="Cambria" w:hAnsi="Cambria"/>
          <w:i/>
          <w:szCs w:val="24"/>
        </w:rPr>
        <w:t>decuriones ornamentarii</w:t>
      </w:r>
      <w:r w:rsidRPr="00E140A7">
        <w:rPr>
          <w:rFonts w:ascii="Cambria" w:hAnsi="Cambria"/>
          <w:szCs w:val="24"/>
        </w:rPr>
        <w:t>, care primeau numai însemnele onorifice ale decurionatului (</w:t>
      </w:r>
      <w:r w:rsidRPr="00E140A7">
        <w:rPr>
          <w:rFonts w:ascii="Cambria" w:hAnsi="Cambria"/>
          <w:i/>
          <w:szCs w:val="24"/>
        </w:rPr>
        <w:t>ornamenta decurionalia</w:t>
      </w:r>
      <w:r w:rsidRPr="00E140A7">
        <w:rPr>
          <w:rFonts w:ascii="Cambria" w:hAnsi="Cambria"/>
          <w:szCs w:val="24"/>
        </w:rPr>
        <w:t>)</w:t>
      </w:r>
      <w:r w:rsidRPr="00E140A7">
        <w:rPr>
          <w:rFonts w:ascii="Cambria" w:hAnsi="Cambria"/>
          <w:szCs w:val="24"/>
          <w:vertAlign w:val="superscript"/>
        </w:rPr>
        <w:footnoteReference w:id="75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La intrarea în </w:t>
      </w:r>
      <w:r w:rsidRPr="00E140A7">
        <w:rPr>
          <w:rFonts w:ascii="Cambria" w:hAnsi="Cambria"/>
          <w:i/>
          <w:szCs w:val="24"/>
        </w:rPr>
        <w:t>ordo decurionum</w:t>
      </w:r>
      <w:r w:rsidRPr="00E140A7">
        <w:rPr>
          <w:rFonts w:ascii="Cambria" w:hAnsi="Cambria"/>
          <w:szCs w:val="24"/>
        </w:rPr>
        <w:t xml:space="preserve"> sau în magistraturi cetăţenii trebuiau să verse tezaurului o aşa-numit</w:t>
      </w:r>
      <w:r w:rsidRPr="00E140A7">
        <w:rPr>
          <w:rFonts w:ascii="Cambria" w:hAnsi="Cambria"/>
          <w:szCs w:val="24"/>
        </w:rPr>
        <w:t xml:space="preserve">ă </w:t>
      </w:r>
      <w:r w:rsidRPr="00E140A7">
        <w:rPr>
          <w:rFonts w:ascii="Cambria" w:hAnsi="Cambria"/>
          <w:i/>
          <w:szCs w:val="24"/>
        </w:rPr>
        <w:t>summa honoraria</w:t>
      </w:r>
      <w:r w:rsidRPr="00E140A7">
        <w:rPr>
          <w:rFonts w:ascii="Cambria" w:hAnsi="Cambria"/>
          <w:szCs w:val="24"/>
          <w:vertAlign w:val="superscript"/>
        </w:rPr>
        <w:footnoteReference w:id="758"/>
      </w:r>
      <w:r w:rsidRPr="00E140A7">
        <w:rPr>
          <w:rFonts w:ascii="Cambria" w:hAnsi="Cambria"/>
          <w:szCs w:val="24"/>
        </w:rPr>
        <w:t>; cu această ocazie şi cu altele ei construiau sau reparau edificii publice, drumurile, organizau spectacole etc. Acesta era un mjloc folosit de statul roman pentru redistribuirea venitului social. Cine deţinea o demnitate municipală treb</w:t>
      </w:r>
      <w:r w:rsidRPr="00E140A7">
        <w:rPr>
          <w:rFonts w:ascii="Cambria" w:hAnsi="Cambria"/>
          <w:szCs w:val="24"/>
        </w:rPr>
        <w:t>uia să plătească (spectacole şi banchete publice, înălţarea unor edificii etc.)</w:t>
      </w:r>
      <w:r w:rsidRPr="00E140A7">
        <w:rPr>
          <w:rFonts w:ascii="Cambria" w:hAnsi="Cambria"/>
          <w:szCs w:val="24"/>
          <w:vertAlign w:val="superscript"/>
        </w:rPr>
        <w:footnoteReference w:id="759"/>
      </w:r>
      <w:r w:rsidRPr="00E140A7">
        <w:rPr>
          <w:rFonts w:ascii="Cambria" w:hAnsi="Cambria"/>
          <w:szCs w:val="24"/>
        </w:rPr>
        <w:t>. Această formulă de mecenat a notabilităţilor municipale a fost denumită</w:t>
      </w:r>
    </w:p>
    <w:p w:rsidR="00444418" w:rsidRPr="00E140A7" w:rsidRDefault="00456406">
      <w:pPr>
        <w:spacing w:after="51"/>
        <w:ind w:left="-15" w:right="0" w:firstLine="0"/>
        <w:rPr>
          <w:rFonts w:ascii="Cambria" w:hAnsi="Cambria"/>
          <w:szCs w:val="24"/>
        </w:rPr>
      </w:pPr>
      <w:r w:rsidRPr="00E140A7">
        <w:rPr>
          <w:rFonts w:ascii="Cambria" w:hAnsi="Cambria"/>
          <w:i/>
          <w:szCs w:val="24"/>
        </w:rPr>
        <w:t>evergetism</w:t>
      </w:r>
      <w:r w:rsidRPr="00E140A7">
        <w:rPr>
          <w:rFonts w:ascii="Cambria" w:hAnsi="Cambria"/>
          <w:szCs w:val="24"/>
        </w:rPr>
        <w:t>. Evergetismul se explică printr-un spirit nobiliar, prin orgoliul de castă al clasei notabi</w:t>
      </w:r>
      <w:r w:rsidRPr="00E140A7">
        <w:rPr>
          <w:rFonts w:ascii="Cambria" w:hAnsi="Cambria"/>
          <w:szCs w:val="24"/>
        </w:rPr>
        <w:t>lităţilor</w:t>
      </w:r>
      <w:r w:rsidRPr="00E140A7">
        <w:rPr>
          <w:rFonts w:ascii="Cambria" w:hAnsi="Cambria"/>
          <w:szCs w:val="24"/>
          <w:vertAlign w:val="superscript"/>
        </w:rPr>
        <w:footnoteReference w:id="760"/>
      </w:r>
      <w:r w:rsidRPr="00E140A7">
        <w:rPr>
          <w:rFonts w:ascii="Cambria" w:hAnsi="Cambria"/>
          <w:szCs w:val="24"/>
        </w:rPr>
        <w:t>.</w:t>
      </w:r>
    </w:p>
    <w:p w:rsidR="00444418" w:rsidRPr="00E140A7" w:rsidRDefault="00456406">
      <w:pPr>
        <w:spacing w:after="281"/>
        <w:ind w:left="-15" w:right="0"/>
        <w:rPr>
          <w:rFonts w:ascii="Cambria" w:hAnsi="Cambria"/>
          <w:szCs w:val="24"/>
        </w:rPr>
      </w:pPr>
      <w:r w:rsidRPr="00E140A7">
        <w:rPr>
          <w:rFonts w:ascii="Cambria" w:hAnsi="Cambria"/>
          <w:i/>
          <w:szCs w:val="24"/>
        </w:rPr>
        <w:t>Populus</w:t>
      </w:r>
      <w:r w:rsidRPr="00E140A7">
        <w:rPr>
          <w:rFonts w:ascii="Cambria" w:hAnsi="Cambria"/>
          <w:szCs w:val="24"/>
        </w:rPr>
        <w:t xml:space="preserve"> nu are un rol legislativ deoarece toate instituţiile politice funcţionează în conformitate cu </w:t>
      </w:r>
      <w:r w:rsidRPr="00E140A7">
        <w:rPr>
          <w:rFonts w:ascii="Cambria" w:hAnsi="Cambria"/>
          <w:i/>
          <w:szCs w:val="24"/>
        </w:rPr>
        <w:t xml:space="preserve">lex municipii </w:t>
      </w:r>
      <w:r w:rsidRPr="00E140A7">
        <w:rPr>
          <w:rFonts w:ascii="Cambria" w:hAnsi="Cambria"/>
          <w:szCs w:val="24"/>
        </w:rPr>
        <w:t xml:space="preserve">sau </w:t>
      </w:r>
      <w:r w:rsidRPr="00E140A7">
        <w:rPr>
          <w:rFonts w:ascii="Cambria" w:hAnsi="Cambria"/>
          <w:i/>
          <w:szCs w:val="24"/>
        </w:rPr>
        <w:t>coloniae</w:t>
      </w:r>
      <w:r w:rsidRPr="00E140A7">
        <w:rPr>
          <w:rFonts w:ascii="Cambria" w:hAnsi="Cambria"/>
          <w:szCs w:val="24"/>
        </w:rPr>
        <w:t xml:space="preserve">. Dreptul de a alege magistraţi i-a fost luat sub Marcus Aurelius şi dat ordinului decurionilor. </w:t>
      </w:r>
      <w:r w:rsidRPr="00E140A7">
        <w:rPr>
          <w:rFonts w:ascii="Cambria" w:hAnsi="Cambria"/>
          <w:i/>
          <w:szCs w:val="24"/>
        </w:rPr>
        <w:t xml:space="preserve">Cives </w:t>
      </w:r>
      <w:r w:rsidRPr="00E140A7">
        <w:rPr>
          <w:rFonts w:ascii="Cambria" w:hAnsi="Cambria"/>
          <w:i/>
          <w:szCs w:val="24"/>
        </w:rPr>
        <w:lastRenderedPageBreak/>
        <w:t xml:space="preserve">Romani </w:t>
      </w:r>
      <w:r w:rsidRPr="00E140A7">
        <w:rPr>
          <w:rFonts w:ascii="Cambria" w:hAnsi="Cambria"/>
          <w:szCs w:val="24"/>
        </w:rPr>
        <w:t>aparţi</w:t>
      </w:r>
      <w:r w:rsidRPr="00E140A7">
        <w:rPr>
          <w:rFonts w:ascii="Cambria" w:hAnsi="Cambria"/>
          <w:szCs w:val="24"/>
        </w:rPr>
        <w:t>n oraşului în care s-au născut, indiferent unde ar fi locuit, iar drepturile lor juridice decurgeau din statutul de cetăţeni cu drepturi depline şi nu erau în funcţie de oraşul în care se aflau.</w:t>
      </w:r>
    </w:p>
    <w:p w:rsidR="00444418" w:rsidRPr="00E140A7" w:rsidRDefault="00456406">
      <w:pPr>
        <w:spacing w:after="244"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ind w:left="-15" w:right="0"/>
        <w:jc w:val="left"/>
        <w:rPr>
          <w:rFonts w:ascii="Cambria" w:hAnsi="Cambria"/>
          <w:szCs w:val="24"/>
        </w:rPr>
      </w:pPr>
      <w:r w:rsidRPr="00E140A7">
        <w:rPr>
          <w:rFonts w:ascii="Cambria" w:hAnsi="Cambria"/>
          <w:szCs w:val="24"/>
        </w:rPr>
        <w:t>Cât priveşte problema corespondenţelor arhitectonice ale in</w:t>
      </w:r>
      <w:r w:rsidRPr="00E140A7">
        <w:rPr>
          <w:rFonts w:ascii="Cambria" w:hAnsi="Cambria"/>
          <w:szCs w:val="24"/>
        </w:rPr>
        <w:t xml:space="preserve">stituţiilor politice municipale, menţionăm că edificiile care certifică autonomia municipală sunt: </w:t>
      </w:r>
      <w:r w:rsidRPr="00E140A7">
        <w:rPr>
          <w:rFonts w:ascii="Cambria" w:hAnsi="Cambria"/>
          <w:i/>
          <w:szCs w:val="24"/>
        </w:rPr>
        <w:t xml:space="preserve">zidul de incintă, capitoliul </w:t>
      </w:r>
      <w:r w:rsidRPr="00E140A7">
        <w:rPr>
          <w:rFonts w:ascii="Cambria" w:hAnsi="Cambria"/>
          <w:szCs w:val="24"/>
        </w:rPr>
        <w:t xml:space="preserve">şi </w:t>
      </w:r>
      <w:r w:rsidRPr="00E140A7">
        <w:rPr>
          <w:rFonts w:ascii="Cambria" w:hAnsi="Cambria"/>
          <w:i/>
          <w:szCs w:val="24"/>
        </w:rPr>
        <w:t>forul</w:t>
      </w:r>
      <w:r w:rsidRPr="00E140A7">
        <w:rPr>
          <w:rFonts w:ascii="Cambria" w:hAnsi="Cambria"/>
          <w:szCs w:val="24"/>
        </w:rPr>
        <w:t>.</w:t>
      </w:r>
    </w:p>
    <w:p w:rsidR="00444418" w:rsidRPr="00E140A7" w:rsidRDefault="00456406">
      <w:pPr>
        <w:pStyle w:val="Heading3"/>
        <w:ind w:left="715"/>
        <w:rPr>
          <w:rFonts w:ascii="Cambria" w:hAnsi="Cambria"/>
          <w:szCs w:val="24"/>
        </w:rPr>
      </w:pPr>
      <w:r w:rsidRPr="00E140A7">
        <w:rPr>
          <w:rFonts w:ascii="Cambria" w:hAnsi="Cambria"/>
          <w:szCs w:val="24"/>
        </w:rPr>
        <w:t>3.3.2 Spaţiul urban</w:t>
      </w:r>
    </w:p>
    <w:p w:rsidR="00444418" w:rsidRPr="00E140A7" w:rsidRDefault="00456406">
      <w:pPr>
        <w:ind w:left="-15" w:right="0"/>
        <w:rPr>
          <w:rFonts w:ascii="Cambria" w:hAnsi="Cambria"/>
          <w:szCs w:val="24"/>
        </w:rPr>
      </w:pPr>
      <w:r w:rsidRPr="00E140A7">
        <w:rPr>
          <w:rFonts w:ascii="Cambria" w:hAnsi="Cambria"/>
          <w:szCs w:val="24"/>
        </w:rPr>
        <w:t xml:space="preserve">Orice oraş roman este construit în funcţie de cele două axe sacre: </w:t>
      </w:r>
      <w:r w:rsidRPr="00E140A7">
        <w:rPr>
          <w:rFonts w:ascii="Cambria" w:hAnsi="Cambria"/>
          <w:i/>
          <w:szCs w:val="24"/>
        </w:rPr>
        <w:t xml:space="preserve">kardo maximus </w:t>
      </w:r>
      <w:r w:rsidRPr="00E140A7">
        <w:rPr>
          <w:rFonts w:ascii="Cambria" w:hAnsi="Cambria"/>
          <w:szCs w:val="24"/>
        </w:rPr>
        <w:t xml:space="preserve">(axa nordsud) şi </w:t>
      </w:r>
      <w:r w:rsidRPr="00E140A7">
        <w:rPr>
          <w:rFonts w:ascii="Cambria" w:hAnsi="Cambria"/>
          <w:i/>
          <w:szCs w:val="24"/>
        </w:rPr>
        <w:t>decumanus maximus</w:t>
      </w:r>
      <w:r w:rsidRPr="00E140A7">
        <w:rPr>
          <w:rFonts w:ascii="Cambria" w:hAnsi="Cambria"/>
          <w:szCs w:val="24"/>
        </w:rPr>
        <w:t xml:space="preserve"> (axa est-vest). La întretăierea lor este amplasat </w:t>
      </w:r>
      <w:r w:rsidRPr="00E140A7">
        <w:rPr>
          <w:rFonts w:ascii="Cambria" w:hAnsi="Cambria"/>
          <w:i/>
          <w:szCs w:val="24"/>
        </w:rPr>
        <w:t>forum</w:t>
      </w:r>
      <w:r w:rsidRPr="00E140A7">
        <w:rPr>
          <w:rFonts w:ascii="Cambria" w:hAnsi="Cambria"/>
          <w:szCs w:val="24"/>
        </w:rPr>
        <w:t>-ul</w:t>
      </w:r>
      <w:r w:rsidRPr="00E140A7">
        <w:rPr>
          <w:rFonts w:ascii="Cambria" w:hAnsi="Cambria"/>
          <w:szCs w:val="24"/>
          <w:vertAlign w:val="superscript"/>
        </w:rPr>
        <w:footnoteReference w:id="76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legătură cu spaţiul urban, este de remarcat existenţa a trei zone/spaţii consacrate, fiecare cu un regim distinct</w:t>
      </w:r>
      <w:r w:rsidRPr="00E140A7">
        <w:rPr>
          <w:rFonts w:ascii="Cambria" w:hAnsi="Cambria"/>
          <w:szCs w:val="24"/>
          <w:vertAlign w:val="superscript"/>
        </w:rPr>
        <w:footnoteReference w:id="762"/>
      </w:r>
      <w:r w:rsidRPr="00E140A7">
        <w:rPr>
          <w:rFonts w:ascii="Cambria" w:hAnsi="Cambria"/>
          <w:szCs w:val="24"/>
        </w:rPr>
        <w:t>: spaţiul public central (</w:t>
      </w:r>
      <w:r w:rsidRPr="00E140A7">
        <w:rPr>
          <w:rFonts w:ascii="Cambria" w:hAnsi="Cambria"/>
          <w:i/>
          <w:szCs w:val="24"/>
        </w:rPr>
        <w:t>forum</w:t>
      </w:r>
      <w:r w:rsidRPr="00E140A7">
        <w:rPr>
          <w:rFonts w:ascii="Cambria" w:hAnsi="Cambria"/>
          <w:szCs w:val="24"/>
        </w:rPr>
        <w:t>), spaţiul religios (</w:t>
      </w:r>
      <w:r w:rsidRPr="00E140A7">
        <w:rPr>
          <w:rFonts w:ascii="Cambria" w:hAnsi="Cambria"/>
          <w:i/>
          <w:szCs w:val="24"/>
        </w:rPr>
        <w:t>templum</w:t>
      </w:r>
      <w:r w:rsidRPr="00E140A7">
        <w:rPr>
          <w:rFonts w:ascii="Cambria" w:hAnsi="Cambria"/>
          <w:szCs w:val="24"/>
        </w:rPr>
        <w:t>)</w:t>
      </w:r>
      <w:r w:rsidRPr="00E140A7">
        <w:rPr>
          <w:rFonts w:ascii="Cambria" w:hAnsi="Cambria"/>
          <w:szCs w:val="24"/>
        </w:rPr>
        <w:t xml:space="preserve"> şi spaţiul citadin propriu-zis/zonele rezidenţiale situate </w:t>
      </w:r>
      <w:r w:rsidRPr="00E140A7">
        <w:rPr>
          <w:rFonts w:ascii="Cambria" w:hAnsi="Cambria"/>
          <w:i/>
          <w:szCs w:val="24"/>
        </w:rPr>
        <w:t xml:space="preserve">intra-muros </w:t>
      </w:r>
      <w:r w:rsidRPr="00E140A7">
        <w:rPr>
          <w:rFonts w:ascii="Cambria" w:hAnsi="Cambria"/>
          <w:szCs w:val="24"/>
        </w:rPr>
        <w:t xml:space="preserve">(spaţiul </w:t>
      </w:r>
      <w:r w:rsidRPr="00E140A7">
        <w:rPr>
          <w:rFonts w:ascii="Cambria" w:hAnsi="Cambria"/>
          <w:i/>
          <w:szCs w:val="24"/>
        </w:rPr>
        <w:t>intra pomerium</w:t>
      </w:r>
      <w:r w:rsidRPr="00E140A7">
        <w:rPr>
          <w:rFonts w:ascii="Cambria" w:hAnsi="Cambria"/>
          <w:szCs w:val="24"/>
        </w:rPr>
        <w:t>). Aşadar, un spaţiu public - civil, unul public religios/sacru şi altul privat.</w:t>
      </w:r>
    </w:p>
    <w:p w:rsidR="00444418" w:rsidRPr="00E140A7" w:rsidRDefault="00456406">
      <w:pPr>
        <w:ind w:left="-15" w:right="0"/>
        <w:rPr>
          <w:rFonts w:ascii="Cambria" w:hAnsi="Cambria"/>
          <w:szCs w:val="24"/>
        </w:rPr>
      </w:pPr>
      <w:r w:rsidRPr="00E140A7">
        <w:rPr>
          <w:rFonts w:ascii="Cambria" w:hAnsi="Cambria"/>
          <w:szCs w:val="24"/>
        </w:rPr>
        <w:t>După cum se ştie, oraşul (greco-)roman nu este doar un ansamblu de case, ci un l</w:t>
      </w:r>
      <w:r w:rsidRPr="00E140A7">
        <w:rPr>
          <w:rFonts w:ascii="Cambria" w:hAnsi="Cambria"/>
          <w:szCs w:val="24"/>
        </w:rPr>
        <w:t>oc pentru reuniuni civile, un spaţiu amenajat edilitar pentru funcţii publice (</w:t>
      </w:r>
      <w:r w:rsidRPr="00E140A7">
        <w:rPr>
          <w:rFonts w:ascii="Cambria" w:hAnsi="Cambria"/>
          <w:i/>
          <w:szCs w:val="24"/>
        </w:rPr>
        <w:t>aedificia publica</w:t>
      </w:r>
      <w:r w:rsidRPr="00E140A7">
        <w:rPr>
          <w:rFonts w:ascii="Cambria" w:hAnsi="Cambria"/>
          <w:szCs w:val="24"/>
        </w:rPr>
        <w:t xml:space="preserve">). Toate oraşele Daciei romane au avut </w:t>
      </w:r>
      <w:r w:rsidRPr="00E140A7">
        <w:rPr>
          <w:rFonts w:ascii="Cambria" w:hAnsi="Cambria"/>
          <w:i/>
          <w:szCs w:val="24"/>
        </w:rPr>
        <w:t>fora</w:t>
      </w:r>
      <w:r w:rsidRPr="00E140A7">
        <w:rPr>
          <w:rFonts w:ascii="Cambria" w:hAnsi="Cambria"/>
          <w:szCs w:val="24"/>
        </w:rPr>
        <w:t>. Forul este sediul magistraţilor şi al senatului municipal (</w:t>
      </w:r>
      <w:r w:rsidRPr="00E140A7">
        <w:rPr>
          <w:rFonts w:ascii="Cambria" w:hAnsi="Cambria"/>
          <w:i/>
          <w:szCs w:val="24"/>
        </w:rPr>
        <w:t>ordo decurionum</w:t>
      </w:r>
      <w:r w:rsidRPr="00E140A7">
        <w:rPr>
          <w:rFonts w:ascii="Cambria" w:hAnsi="Cambria"/>
          <w:szCs w:val="24"/>
        </w:rPr>
        <w:t xml:space="preserve">), aici se află sediile diferitelor </w:t>
      </w:r>
      <w:r w:rsidRPr="00E140A7">
        <w:rPr>
          <w:rFonts w:ascii="Cambria" w:hAnsi="Cambria"/>
          <w:i/>
          <w:szCs w:val="24"/>
        </w:rPr>
        <w:t>colle</w:t>
      </w:r>
      <w:r w:rsidRPr="00E140A7">
        <w:rPr>
          <w:rFonts w:ascii="Cambria" w:hAnsi="Cambria"/>
          <w:i/>
          <w:szCs w:val="24"/>
        </w:rPr>
        <w:t xml:space="preserve">gia </w:t>
      </w:r>
      <w:r w:rsidRPr="00E140A7">
        <w:rPr>
          <w:rFonts w:ascii="Cambria" w:hAnsi="Cambria"/>
          <w:szCs w:val="24"/>
        </w:rPr>
        <w:t xml:space="preserve">urbane, uneori o piaţă </w:t>
      </w:r>
      <w:r w:rsidRPr="00E140A7">
        <w:rPr>
          <w:rFonts w:ascii="Cambria" w:hAnsi="Cambria"/>
          <w:szCs w:val="24"/>
        </w:rPr>
        <w:lastRenderedPageBreak/>
        <w:t>comercială (</w:t>
      </w:r>
      <w:r w:rsidRPr="00E140A7">
        <w:rPr>
          <w:rFonts w:ascii="Cambria" w:hAnsi="Cambria"/>
          <w:i/>
          <w:szCs w:val="24"/>
        </w:rPr>
        <w:t>macellum</w:t>
      </w:r>
      <w:r w:rsidRPr="00E140A7">
        <w:rPr>
          <w:rFonts w:ascii="Cambria" w:hAnsi="Cambria"/>
          <w:szCs w:val="24"/>
        </w:rPr>
        <w:t>), iar în curtea centrală (</w:t>
      </w:r>
      <w:r w:rsidRPr="00E140A7">
        <w:rPr>
          <w:rFonts w:ascii="Cambria" w:hAnsi="Cambria"/>
          <w:i/>
          <w:szCs w:val="24"/>
        </w:rPr>
        <w:t>atrium</w:t>
      </w:r>
      <w:r w:rsidRPr="00E140A7">
        <w:rPr>
          <w:rFonts w:ascii="Cambria" w:hAnsi="Cambria"/>
          <w:szCs w:val="24"/>
        </w:rPr>
        <w:t xml:space="preserve">) şi sub porticele ce o flanchează sunt plasate statuile unor </w:t>
      </w:r>
      <w:r w:rsidRPr="00E140A7">
        <w:rPr>
          <w:rFonts w:ascii="Cambria" w:hAnsi="Cambria"/>
          <w:i/>
          <w:szCs w:val="24"/>
        </w:rPr>
        <w:t xml:space="preserve">principes, legati Augusti, patroni, </w:t>
      </w:r>
      <w:r w:rsidRPr="00E140A7">
        <w:rPr>
          <w:rFonts w:ascii="Cambria" w:hAnsi="Cambria"/>
          <w:szCs w:val="24"/>
        </w:rPr>
        <w:t xml:space="preserve">notabilităţi locale, </w:t>
      </w:r>
      <w:r w:rsidRPr="00E140A7">
        <w:rPr>
          <w:rFonts w:ascii="Cambria" w:hAnsi="Cambria"/>
          <w:i/>
          <w:szCs w:val="24"/>
        </w:rPr>
        <w:t>evergetai</w:t>
      </w:r>
      <w:r w:rsidRPr="00E140A7">
        <w:rPr>
          <w:rFonts w:ascii="Cambria" w:hAnsi="Cambria"/>
          <w:szCs w:val="24"/>
          <w:vertAlign w:val="superscript"/>
        </w:rPr>
        <w:footnoteReference w:id="763"/>
      </w:r>
      <w:r w:rsidRPr="00E140A7">
        <w:rPr>
          <w:rFonts w:ascii="Cambria" w:hAnsi="Cambria"/>
          <w:szCs w:val="24"/>
        </w:rPr>
        <w:t xml:space="preserve">. Manifestarea publică a elitelor urbane, prin </w:t>
      </w:r>
      <w:r w:rsidRPr="00E140A7">
        <w:rPr>
          <w:rFonts w:ascii="Cambria" w:hAnsi="Cambria"/>
          <w:szCs w:val="24"/>
        </w:rPr>
        <w:t>înălţarea de statui şi dedicarea de altare onorifice sau votive este expresia unui comportament tipic roman.</w:t>
      </w:r>
    </w:p>
    <w:p w:rsidR="00444418" w:rsidRPr="00E140A7" w:rsidRDefault="00456406">
      <w:pPr>
        <w:ind w:left="-15" w:right="0"/>
        <w:rPr>
          <w:rFonts w:ascii="Cambria" w:hAnsi="Cambria"/>
          <w:szCs w:val="24"/>
        </w:rPr>
      </w:pPr>
      <w:r w:rsidRPr="00E140A7">
        <w:rPr>
          <w:rFonts w:ascii="Cambria" w:hAnsi="Cambria"/>
          <w:szCs w:val="24"/>
        </w:rPr>
        <w:t>Templul delimitează un spaţiu sacru, realizat adesea după un model divin, locul cel mai adecvat pentru comunicare cu lumea zeilor, punctul de întâl</w:t>
      </w:r>
      <w:r w:rsidRPr="00E140A7">
        <w:rPr>
          <w:rFonts w:ascii="Cambria" w:hAnsi="Cambria"/>
          <w:szCs w:val="24"/>
        </w:rPr>
        <w:t>nire dintre cer, pământ şi lumea subpământeană</w:t>
      </w:r>
      <w:r w:rsidRPr="00E140A7">
        <w:rPr>
          <w:rFonts w:ascii="Cambria" w:hAnsi="Cambria"/>
          <w:szCs w:val="24"/>
          <w:vertAlign w:val="superscript"/>
        </w:rPr>
        <w:footnoteReference w:id="764"/>
      </w:r>
      <w:r w:rsidRPr="00E140A7">
        <w:rPr>
          <w:rFonts w:ascii="Cambria" w:hAnsi="Cambria"/>
          <w:szCs w:val="24"/>
        </w:rPr>
        <w:t>. Templul a fost definit ca locuinţă a divinităţii. Spaţiul sacru al templului era locul unde se aflau imaginile de cult –în primul rând statuile de mari dimensiuni, reprezentarea principală a divinităţii, des</w:t>
      </w:r>
      <w:r w:rsidRPr="00E140A7">
        <w:rPr>
          <w:rFonts w:ascii="Cambria" w:hAnsi="Cambria"/>
          <w:szCs w:val="24"/>
        </w:rPr>
        <w:t>tinată veneraţiei credincioşilor.</w:t>
      </w:r>
    </w:p>
    <w:p w:rsidR="00444418" w:rsidRPr="00E140A7" w:rsidRDefault="00456406">
      <w:pPr>
        <w:ind w:left="-15" w:right="0"/>
        <w:jc w:val="left"/>
        <w:rPr>
          <w:rFonts w:ascii="Cambria" w:hAnsi="Cambria"/>
          <w:szCs w:val="24"/>
        </w:rPr>
      </w:pPr>
      <w:r w:rsidRPr="00E140A7">
        <w:rPr>
          <w:rFonts w:ascii="Cambria" w:hAnsi="Cambria"/>
          <w:szCs w:val="24"/>
        </w:rPr>
        <w:t>Al treilea tip de spaţiu este cel locuit –spaţiul citadin, civil prin excelenţă (spaţiul</w:t>
      </w:r>
      <w:r w:rsidRPr="00E140A7">
        <w:rPr>
          <w:rFonts w:ascii="Cambria" w:hAnsi="Cambria"/>
          <w:szCs w:val="24"/>
        </w:rPr>
        <w:tab/>
        <w:t xml:space="preserve"> </w:t>
      </w:r>
      <w:r w:rsidRPr="00E140A7">
        <w:rPr>
          <w:rFonts w:ascii="Cambria" w:hAnsi="Cambria"/>
          <w:i/>
          <w:szCs w:val="24"/>
        </w:rPr>
        <w:t>intra pomerium</w:t>
      </w:r>
      <w:r w:rsidRPr="00E140A7">
        <w:rPr>
          <w:rFonts w:ascii="Cambria" w:hAnsi="Cambria"/>
          <w:szCs w:val="24"/>
        </w:rPr>
        <w:t>). Acest spaţiu locuit este separat de natură şi de mediul înconjurător prin marcarea hotarului juridic şi religios</w:t>
      </w:r>
      <w:r w:rsidRPr="00E140A7">
        <w:rPr>
          <w:rFonts w:ascii="Cambria" w:hAnsi="Cambria"/>
          <w:szCs w:val="24"/>
          <w:vertAlign w:val="superscript"/>
        </w:rPr>
        <w:footnoteReference w:id="765"/>
      </w:r>
      <w:r w:rsidRPr="00E140A7">
        <w:rPr>
          <w:rFonts w:ascii="Cambria" w:hAnsi="Cambria"/>
          <w:szCs w:val="24"/>
        </w:rPr>
        <w:t xml:space="preserve"> -</w:t>
      </w:r>
      <w:r w:rsidRPr="00E140A7">
        <w:rPr>
          <w:rFonts w:ascii="Cambria" w:hAnsi="Cambria"/>
          <w:i/>
          <w:szCs w:val="24"/>
        </w:rPr>
        <w:t>pomerium</w:t>
      </w:r>
      <w:r w:rsidRPr="00E140A7">
        <w:rPr>
          <w:rFonts w:ascii="Cambria" w:hAnsi="Cambria"/>
          <w:szCs w:val="24"/>
          <w:vertAlign w:val="superscript"/>
        </w:rPr>
        <w:footnoteReference w:id="766"/>
      </w:r>
      <w:r w:rsidRPr="00E140A7">
        <w:rPr>
          <w:rFonts w:ascii="Cambria" w:hAnsi="Cambria"/>
          <w:szCs w:val="24"/>
        </w:rPr>
        <w:t xml:space="preserve">. Într-un oraş roman, spaţiul </w:t>
      </w:r>
      <w:r w:rsidRPr="00E140A7">
        <w:rPr>
          <w:rFonts w:ascii="Cambria" w:hAnsi="Cambria"/>
          <w:i/>
          <w:szCs w:val="24"/>
        </w:rPr>
        <w:t xml:space="preserve">intra pomerium </w:t>
      </w:r>
      <w:r w:rsidRPr="00E140A7">
        <w:rPr>
          <w:rFonts w:ascii="Cambria" w:hAnsi="Cambria"/>
          <w:szCs w:val="24"/>
        </w:rPr>
        <w:t>este spaţiul omului şi al divinităţilor sale (</w:t>
      </w:r>
      <w:r w:rsidRPr="00E140A7">
        <w:rPr>
          <w:rFonts w:ascii="Cambria" w:hAnsi="Cambria"/>
          <w:i/>
          <w:szCs w:val="24"/>
        </w:rPr>
        <w:t>sacra publica</w:t>
      </w:r>
      <w:r w:rsidRPr="00E140A7">
        <w:rPr>
          <w:rFonts w:ascii="Cambria" w:hAnsi="Cambria"/>
          <w:szCs w:val="24"/>
        </w:rPr>
        <w:t xml:space="preserve">), un spaţiu interzis morţilor şi armatei. </w:t>
      </w:r>
      <w:r w:rsidRPr="00E140A7">
        <w:rPr>
          <w:rFonts w:ascii="Cambria" w:hAnsi="Cambria"/>
          <w:i/>
          <w:szCs w:val="24"/>
        </w:rPr>
        <w:t>Pomerium</w:t>
      </w:r>
      <w:r w:rsidRPr="00E140A7">
        <w:rPr>
          <w:rFonts w:ascii="Cambria" w:hAnsi="Cambria"/>
          <w:szCs w:val="24"/>
        </w:rPr>
        <w:t xml:space="preserve"> este o limită cu caracter juridic a oraşului în interiorul căreia se exercita auspiciul urb</w:t>
      </w:r>
      <w:r w:rsidRPr="00E140A7">
        <w:rPr>
          <w:rFonts w:ascii="Cambria" w:hAnsi="Cambria"/>
          <w:szCs w:val="24"/>
        </w:rPr>
        <w:t>an şi puterea magistraţilor în timp ce comandamentul militar se exercita doar în afara acestei limite</w:t>
      </w:r>
      <w:r w:rsidRPr="00E140A7">
        <w:rPr>
          <w:rFonts w:ascii="Cambria" w:hAnsi="Cambria"/>
          <w:szCs w:val="24"/>
          <w:vertAlign w:val="superscript"/>
        </w:rPr>
        <w:footnoteReference w:id="767"/>
      </w:r>
      <w:r w:rsidRPr="00E140A7">
        <w:rPr>
          <w:rFonts w:ascii="Cambria" w:hAnsi="Cambria"/>
          <w:szCs w:val="24"/>
        </w:rPr>
        <w:t xml:space="preserve">. </w:t>
      </w:r>
      <w:r w:rsidRPr="00E140A7">
        <w:rPr>
          <w:rFonts w:ascii="Cambria" w:hAnsi="Cambria"/>
          <w:b/>
          <w:szCs w:val="24"/>
        </w:rPr>
        <w:t>*</w:t>
      </w:r>
    </w:p>
    <w:p w:rsidR="00444418" w:rsidRPr="00E140A7" w:rsidRDefault="00456406">
      <w:pPr>
        <w:spacing w:after="40"/>
        <w:ind w:left="-15" w:right="0"/>
        <w:rPr>
          <w:rFonts w:ascii="Cambria" w:hAnsi="Cambria"/>
          <w:szCs w:val="24"/>
        </w:rPr>
      </w:pPr>
      <w:r w:rsidRPr="00E140A7">
        <w:rPr>
          <w:rFonts w:ascii="Cambria" w:hAnsi="Cambria"/>
          <w:szCs w:val="24"/>
        </w:rPr>
        <w:lastRenderedPageBreak/>
        <w:t xml:space="preserve">Toate instituţiile municipale din Dacia romană se dovedesc a fi de tip roman şi similare cu cele cunoscute pretutindeni în lumea romană </w:t>
      </w:r>
      <w:r w:rsidRPr="00E140A7">
        <w:rPr>
          <w:rFonts w:ascii="Cambria" w:hAnsi="Cambria"/>
          <w:szCs w:val="24"/>
        </w:rPr>
        <w:t xml:space="preserve">provincială. Instituţiile politice municipale din Dacia corespund tipului general de organizare a oraşelor romane din epocă. Nu putem distinge nimic autohton în structura lor. Nici vreo influenţă peregrină nu este sesizabilă: </w:t>
      </w:r>
      <w:r w:rsidRPr="00E140A7">
        <w:rPr>
          <w:rFonts w:ascii="Cambria" w:hAnsi="Cambria"/>
          <w:i/>
          <w:szCs w:val="24"/>
        </w:rPr>
        <w:t>kastella</w:t>
      </w:r>
      <w:r w:rsidRPr="00E140A7">
        <w:rPr>
          <w:rFonts w:ascii="Cambria" w:hAnsi="Cambria"/>
          <w:szCs w:val="24"/>
        </w:rPr>
        <w:t xml:space="preserve"> dalmatinilor din zona</w:t>
      </w:r>
      <w:r w:rsidRPr="00E140A7">
        <w:rPr>
          <w:rFonts w:ascii="Cambria" w:hAnsi="Cambria"/>
          <w:szCs w:val="24"/>
        </w:rPr>
        <w:t xml:space="preserve"> auriferă din Munţii Apuseni ori grupurile etnice intrusive conduse de </w:t>
      </w:r>
      <w:r w:rsidRPr="00E140A7">
        <w:rPr>
          <w:rFonts w:ascii="Cambria" w:hAnsi="Cambria"/>
          <w:i/>
          <w:szCs w:val="24"/>
        </w:rPr>
        <w:t>principes</w:t>
      </w:r>
      <w:r w:rsidRPr="00E140A7">
        <w:rPr>
          <w:rFonts w:ascii="Cambria" w:hAnsi="Cambria"/>
          <w:szCs w:val="24"/>
        </w:rPr>
        <w:t xml:space="preserve"> se manifestă în afara structurilor municipale, nu proliferează şi nu evoluează spre forme urbane</w:t>
      </w:r>
      <w:r w:rsidRPr="00E140A7">
        <w:rPr>
          <w:rFonts w:ascii="Cambria" w:hAnsi="Cambria"/>
          <w:szCs w:val="24"/>
          <w:vertAlign w:val="superscript"/>
        </w:rPr>
        <w:footnoteReference w:id="768"/>
      </w:r>
      <w:r w:rsidRPr="00E140A7">
        <w:rPr>
          <w:rFonts w:ascii="Cambria" w:hAnsi="Cambria"/>
          <w:szCs w:val="24"/>
        </w:rPr>
        <w:t>.</w:t>
      </w:r>
    </w:p>
    <w:p w:rsidR="00444418" w:rsidRPr="00E140A7" w:rsidRDefault="00456406">
      <w:pPr>
        <w:spacing w:after="320"/>
        <w:ind w:left="-15" w:right="0"/>
        <w:rPr>
          <w:rFonts w:ascii="Cambria" w:hAnsi="Cambria"/>
          <w:szCs w:val="24"/>
        </w:rPr>
      </w:pPr>
      <w:r w:rsidRPr="00E140A7">
        <w:rPr>
          <w:rFonts w:ascii="Cambria" w:hAnsi="Cambria"/>
          <w:szCs w:val="24"/>
        </w:rPr>
        <w:t xml:space="preserve">Constatarea este valabilă şi pentru </w:t>
      </w:r>
      <w:r w:rsidRPr="00E140A7">
        <w:rPr>
          <w:rFonts w:ascii="Cambria" w:hAnsi="Cambria"/>
          <w:i/>
          <w:szCs w:val="24"/>
        </w:rPr>
        <w:t xml:space="preserve">civitates </w:t>
      </w:r>
      <w:r w:rsidRPr="00E140A7">
        <w:rPr>
          <w:rFonts w:ascii="Cambria" w:hAnsi="Cambria"/>
          <w:szCs w:val="24"/>
        </w:rPr>
        <w:t>de statut inferior: instituţii</w:t>
      </w:r>
      <w:r w:rsidRPr="00E140A7">
        <w:rPr>
          <w:rFonts w:ascii="Cambria" w:hAnsi="Cambria"/>
          <w:szCs w:val="24"/>
        </w:rPr>
        <w:t>le lor, atât cât sunt cunoscute, apar ca fiind similare celor întâlnite pretutindeni în mediul roman provincial</w:t>
      </w:r>
      <w:r w:rsidRPr="00E140A7">
        <w:rPr>
          <w:rFonts w:ascii="Cambria" w:hAnsi="Cambria"/>
          <w:szCs w:val="24"/>
          <w:vertAlign w:val="superscript"/>
        </w:rPr>
        <w:footnoteReference w:id="769"/>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3.4 Alte posibile civitates</w:t>
      </w:r>
    </w:p>
    <w:p w:rsidR="00444418" w:rsidRPr="00E140A7" w:rsidRDefault="00456406">
      <w:pPr>
        <w:spacing w:after="75"/>
        <w:ind w:left="-15" w:right="0"/>
        <w:rPr>
          <w:rFonts w:ascii="Cambria" w:hAnsi="Cambria"/>
          <w:szCs w:val="24"/>
        </w:rPr>
      </w:pPr>
      <w:r w:rsidRPr="00E140A7">
        <w:rPr>
          <w:rFonts w:ascii="Cambria" w:hAnsi="Cambria"/>
          <w:szCs w:val="24"/>
        </w:rPr>
        <w:t>Teritoriile oraşelor cunoscute nu acoperă întreaga suprafaţă a Daciei romane. Prin urmare, ca pretutindeni în lume</w:t>
      </w:r>
      <w:r w:rsidRPr="00E140A7">
        <w:rPr>
          <w:rFonts w:ascii="Cambria" w:hAnsi="Cambria"/>
          <w:szCs w:val="24"/>
        </w:rPr>
        <w:t>a romană provincială, trebuie să fi existat şi alte unităţi administrative</w:t>
      </w:r>
      <w:r w:rsidRPr="00E140A7">
        <w:rPr>
          <w:rFonts w:ascii="Cambria" w:hAnsi="Cambria"/>
          <w:szCs w:val="24"/>
          <w:vertAlign w:val="superscript"/>
        </w:rPr>
        <w:footnoteReference w:id="770"/>
      </w:r>
      <w:r w:rsidRPr="00E140A7">
        <w:rPr>
          <w:rFonts w:ascii="Cambria" w:hAnsi="Cambria"/>
          <w:szCs w:val="24"/>
        </w:rPr>
        <w:t xml:space="preserve">. Aşa cum s-a arătat, gradul de autonomie al unei </w:t>
      </w:r>
      <w:r w:rsidRPr="00E140A7">
        <w:rPr>
          <w:rFonts w:ascii="Cambria" w:hAnsi="Cambria"/>
          <w:i/>
          <w:szCs w:val="24"/>
        </w:rPr>
        <w:t>civitas</w:t>
      </w:r>
      <w:r w:rsidRPr="00E140A7">
        <w:rPr>
          <w:rFonts w:ascii="Cambria" w:hAnsi="Cambria"/>
          <w:szCs w:val="24"/>
        </w:rPr>
        <w:t xml:space="preserve"> putea fi foarte variabil; el era dat de decizia administraţiei imperiale, care îl putea modifica. Prin urmare, existau mult</w:t>
      </w:r>
      <w:r w:rsidRPr="00E140A7">
        <w:rPr>
          <w:rFonts w:ascii="Cambria" w:hAnsi="Cambria"/>
          <w:szCs w:val="24"/>
        </w:rPr>
        <w:t xml:space="preserve">e feluri de </w:t>
      </w:r>
      <w:r w:rsidRPr="00E140A7">
        <w:rPr>
          <w:rFonts w:ascii="Cambria" w:hAnsi="Cambria"/>
          <w:i/>
          <w:szCs w:val="24"/>
        </w:rPr>
        <w:t>civitates</w:t>
      </w:r>
      <w:r w:rsidRPr="00E140A7">
        <w:rPr>
          <w:rFonts w:ascii="Cambria" w:hAnsi="Cambria"/>
          <w:szCs w:val="24"/>
        </w:rPr>
        <w:t>, de statut juridic diferit</w:t>
      </w:r>
      <w:r w:rsidRPr="00E140A7">
        <w:rPr>
          <w:rFonts w:ascii="Cambria" w:hAnsi="Cambria"/>
          <w:szCs w:val="24"/>
          <w:vertAlign w:val="superscript"/>
        </w:rPr>
        <w:footnoteReference w:id="771"/>
      </w:r>
      <w:r w:rsidRPr="00E140A7">
        <w:rPr>
          <w:rFonts w:ascii="Cambria" w:hAnsi="Cambria"/>
          <w:szCs w:val="24"/>
        </w:rPr>
        <w:t>. Însă oricare asemenea comunitate trebuia să aibă atât un centru  –mai dezvoltat din punct de vedere urbanistic-, cât şi un teritoriu propriu</w:t>
      </w:r>
      <w:r w:rsidRPr="00E140A7">
        <w:rPr>
          <w:rFonts w:ascii="Cambria" w:hAnsi="Cambria"/>
          <w:szCs w:val="24"/>
          <w:vertAlign w:val="superscript"/>
        </w:rPr>
        <w:footnoteReference w:id="772"/>
      </w:r>
      <w:r w:rsidRPr="00E140A7">
        <w:rPr>
          <w:rFonts w:ascii="Cambria" w:hAnsi="Cambria"/>
          <w:szCs w:val="24"/>
        </w:rPr>
        <w:t>.</w:t>
      </w:r>
    </w:p>
    <w:p w:rsidR="00444418" w:rsidRPr="00E140A7" w:rsidRDefault="00456406">
      <w:pPr>
        <w:spacing w:after="33"/>
        <w:ind w:left="-15" w:right="0"/>
        <w:rPr>
          <w:rFonts w:ascii="Cambria" w:hAnsi="Cambria"/>
          <w:szCs w:val="24"/>
        </w:rPr>
      </w:pPr>
      <w:r w:rsidRPr="00E140A7">
        <w:rPr>
          <w:rFonts w:ascii="Cambria" w:hAnsi="Cambria"/>
          <w:szCs w:val="24"/>
        </w:rPr>
        <w:lastRenderedPageBreak/>
        <w:t xml:space="preserve">De altfel, </w:t>
      </w:r>
      <w:r w:rsidRPr="00E140A7">
        <w:rPr>
          <w:rFonts w:ascii="Cambria" w:hAnsi="Cambria"/>
          <w:i/>
          <w:szCs w:val="24"/>
        </w:rPr>
        <w:t>coloniae c.R.</w:t>
      </w:r>
      <w:r w:rsidRPr="00E140A7">
        <w:rPr>
          <w:rFonts w:ascii="Cambria" w:hAnsi="Cambria"/>
          <w:szCs w:val="24"/>
        </w:rPr>
        <w:t xml:space="preserve"> şi </w:t>
      </w:r>
      <w:r w:rsidRPr="00E140A7">
        <w:rPr>
          <w:rFonts w:ascii="Cambria" w:hAnsi="Cambria"/>
          <w:i/>
          <w:szCs w:val="24"/>
        </w:rPr>
        <w:t xml:space="preserve">municipia c.R. </w:t>
      </w:r>
      <w:r w:rsidRPr="00E140A7">
        <w:rPr>
          <w:rFonts w:ascii="Cambria" w:hAnsi="Cambria"/>
          <w:szCs w:val="24"/>
        </w:rPr>
        <w:t>reprezintă doar forma superioară, privilegiată, a autonomiei comunale romane</w:t>
      </w:r>
      <w:r w:rsidRPr="00E140A7">
        <w:rPr>
          <w:rFonts w:ascii="Cambria" w:hAnsi="Cambria"/>
          <w:szCs w:val="24"/>
          <w:vertAlign w:val="superscript"/>
        </w:rPr>
        <w:footnoteReference w:id="773"/>
      </w:r>
      <w:r w:rsidRPr="00E140A7">
        <w:rPr>
          <w:rFonts w:ascii="Cambria" w:hAnsi="Cambria"/>
          <w:szCs w:val="24"/>
        </w:rPr>
        <w:t xml:space="preserve">. Există şi alte aşezări, de statut juridic inferior, care puteau constitui centrul unei </w:t>
      </w:r>
      <w:r w:rsidRPr="00E140A7">
        <w:rPr>
          <w:rFonts w:ascii="Cambria" w:hAnsi="Cambria"/>
          <w:i/>
          <w:szCs w:val="24"/>
        </w:rPr>
        <w:t>civitas</w:t>
      </w:r>
      <w:r w:rsidRPr="00E140A7">
        <w:rPr>
          <w:rFonts w:ascii="Cambria" w:hAnsi="Cambria"/>
          <w:szCs w:val="24"/>
          <w:vertAlign w:val="superscript"/>
        </w:rPr>
        <w:footnoteReference w:id="77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lumina cercetărilor mai recente, </w:t>
      </w:r>
      <w:r w:rsidRPr="00E140A7">
        <w:rPr>
          <w:rFonts w:ascii="Cambria" w:hAnsi="Cambria"/>
          <w:i/>
          <w:szCs w:val="24"/>
        </w:rPr>
        <w:t xml:space="preserve">pagus </w:t>
      </w:r>
      <w:r w:rsidRPr="00E140A7">
        <w:rPr>
          <w:rFonts w:ascii="Cambria" w:hAnsi="Cambria"/>
          <w:szCs w:val="24"/>
        </w:rPr>
        <w:t>poate îndeplini şi el acest rol</w:t>
      </w:r>
      <w:r w:rsidRPr="00E140A7">
        <w:rPr>
          <w:rFonts w:ascii="Cambria" w:hAnsi="Cambria"/>
          <w:szCs w:val="24"/>
          <w:vertAlign w:val="superscript"/>
        </w:rPr>
        <w:footnoteReference w:id="775"/>
      </w:r>
      <w:r w:rsidRPr="00E140A7">
        <w:rPr>
          <w:rFonts w:ascii="Cambria" w:hAnsi="Cambria"/>
          <w:szCs w:val="24"/>
        </w:rPr>
        <w:t>. În g</w:t>
      </w:r>
      <w:r w:rsidRPr="00E140A7">
        <w:rPr>
          <w:rFonts w:ascii="Cambria" w:hAnsi="Cambria"/>
          <w:szCs w:val="24"/>
        </w:rPr>
        <w:t xml:space="preserve">eneral, un </w:t>
      </w:r>
      <w:r w:rsidRPr="00E140A7">
        <w:rPr>
          <w:rFonts w:ascii="Cambria" w:hAnsi="Cambria"/>
          <w:i/>
          <w:szCs w:val="24"/>
        </w:rPr>
        <w:t>pagus</w:t>
      </w:r>
      <w:r w:rsidRPr="00E140A7">
        <w:rPr>
          <w:rFonts w:ascii="Cambria" w:hAnsi="Cambria"/>
          <w:szCs w:val="24"/>
        </w:rPr>
        <w:t xml:space="preserve"> este o parte dintr-un întreg, adică subdiviziunea unei comunităţi mai mari</w:t>
      </w:r>
      <w:r w:rsidRPr="00E140A7">
        <w:rPr>
          <w:rFonts w:ascii="Cambria" w:hAnsi="Cambria"/>
          <w:szCs w:val="24"/>
          <w:vertAlign w:val="superscript"/>
        </w:rPr>
        <w:footnoteReference w:id="776"/>
      </w:r>
      <w:r w:rsidRPr="00E140A7">
        <w:rPr>
          <w:rFonts w:ascii="Cambria" w:hAnsi="Cambria"/>
          <w:szCs w:val="24"/>
        </w:rPr>
        <w:t xml:space="preserve">. De pildă, în Hispania, </w:t>
      </w:r>
      <w:r w:rsidRPr="00E140A7">
        <w:rPr>
          <w:rFonts w:ascii="Cambria" w:hAnsi="Cambria"/>
          <w:i/>
          <w:szCs w:val="24"/>
        </w:rPr>
        <w:t xml:space="preserve">pagus </w:t>
      </w:r>
      <w:r w:rsidRPr="00E140A7">
        <w:rPr>
          <w:rFonts w:ascii="Cambria" w:hAnsi="Cambria"/>
          <w:szCs w:val="24"/>
        </w:rPr>
        <w:t xml:space="preserve">este o subdiviziune a teritoriilor coloniilor şi nu sunt niciodată o subdiviziune a unei </w:t>
      </w:r>
      <w:r w:rsidRPr="00E140A7">
        <w:rPr>
          <w:rFonts w:ascii="Cambria" w:hAnsi="Cambria"/>
          <w:i/>
          <w:szCs w:val="24"/>
        </w:rPr>
        <w:t>gens</w:t>
      </w:r>
      <w:r w:rsidRPr="00E140A7">
        <w:rPr>
          <w:rFonts w:ascii="Cambria" w:hAnsi="Cambria"/>
          <w:szCs w:val="24"/>
          <w:vertAlign w:val="superscript"/>
        </w:rPr>
        <w:t>805</w:t>
      </w:r>
      <w:r w:rsidRPr="00E140A7">
        <w:rPr>
          <w:rFonts w:ascii="Cambria" w:hAnsi="Cambria"/>
          <w:i/>
          <w:szCs w:val="24"/>
        </w:rPr>
        <w:t>.</w:t>
      </w:r>
      <w:r w:rsidRPr="00E140A7">
        <w:rPr>
          <w:rFonts w:ascii="Cambria" w:hAnsi="Cambria"/>
          <w:szCs w:val="24"/>
        </w:rPr>
        <w:t xml:space="preserve"> O comunitate celtică din Gallia est</w:t>
      </w:r>
      <w:r w:rsidRPr="00E140A7">
        <w:rPr>
          <w:rFonts w:ascii="Cambria" w:hAnsi="Cambria"/>
          <w:szCs w:val="24"/>
        </w:rPr>
        <w:t xml:space="preserve">e de obicei divizată în </w:t>
      </w:r>
      <w:r w:rsidRPr="00E140A7">
        <w:rPr>
          <w:rFonts w:ascii="Cambria" w:hAnsi="Cambria"/>
          <w:i/>
          <w:szCs w:val="24"/>
        </w:rPr>
        <w:t>pagi</w:t>
      </w:r>
      <w:r w:rsidRPr="00E140A7">
        <w:rPr>
          <w:rFonts w:ascii="Cambria" w:hAnsi="Cambria"/>
          <w:szCs w:val="24"/>
        </w:rPr>
        <w:t xml:space="preserve">, care sunt cantoane administrative, religioase şi teritoriale. Astfel că, vorbind în general putem afirma că teritoriul unei </w:t>
      </w:r>
      <w:r w:rsidRPr="00E140A7">
        <w:rPr>
          <w:rFonts w:ascii="Cambria" w:hAnsi="Cambria"/>
          <w:i/>
          <w:szCs w:val="24"/>
        </w:rPr>
        <w:t>colonia</w:t>
      </w:r>
      <w:r w:rsidRPr="00E140A7">
        <w:rPr>
          <w:rFonts w:ascii="Cambria" w:hAnsi="Cambria"/>
          <w:szCs w:val="24"/>
        </w:rPr>
        <w:t xml:space="preserve"> sau unui </w:t>
      </w:r>
      <w:r w:rsidRPr="00E140A7">
        <w:rPr>
          <w:rFonts w:ascii="Cambria" w:hAnsi="Cambria"/>
          <w:i/>
          <w:szCs w:val="24"/>
        </w:rPr>
        <w:t>municipium</w:t>
      </w:r>
      <w:r w:rsidRPr="00E140A7">
        <w:rPr>
          <w:rFonts w:ascii="Cambria" w:hAnsi="Cambria"/>
          <w:szCs w:val="24"/>
        </w:rPr>
        <w:t xml:space="preserve"> este divizat în </w:t>
      </w:r>
      <w:r w:rsidRPr="00E140A7">
        <w:rPr>
          <w:rFonts w:ascii="Cambria" w:hAnsi="Cambria"/>
          <w:i/>
          <w:szCs w:val="24"/>
        </w:rPr>
        <w:t>pagi</w:t>
      </w:r>
      <w:r w:rsidRPr="00E140A7">
        <w:rPr>
          <w:rFonts w:ascii="Cambria" w:hAnsi="Cambria"/>
          <w:szCs w:val="24"/>
        </w:rPr>
        <w:t xml:space="preserve"> şi că pe cuprinsul unui </w:t>
      </w:r>
      <w:r w:rsidRPr="00E140A7">
        <w:rPr>
          <w:rFonts w:ascii="Cambria" w:hAnsi="Cambria"/>
          <w:i/>
          <w:szCs w:val="24"/>
        </w:rPr>
        <w:t>pagus</w:t>
      </w:r>
      <w:r w:rsidRPr="00E140A7">
        <w:rPr>
          <w:rFonts w:ascii="Cambria" w:hAnsi="Cambria"/>
          <w:szCs w:val="24"/>
        </w:rPr>
        <w:t xml:space="preserve"> se pot afla mai mulţi </w:t>
      </w:r>
      <w:r w:rsidRPr="00E140A7">
        <w:rPr>
          <w:rFonts w:ascii="Cambria" w:hAnsi="Cambria"/>
          <w:i/>
          <w:szCs w:val="24"/>
        </w:rPr>
        <w:t>v</w:t>
      </w:r>
      <w:r w:rsidRPr="00E140A7">
        <w:rPr>
          <w:rFonts w:ascii="Cambria" w:hAnsi="Cambria"/>
          <w:i/>
          <w:szCs w:val="24"/>
        </w:rPr>
        <w:t>ici</w:t>
      </w:r>
      <w:r w:rsidRPr="00E140A7">
        <w:rPr>
          <w:rFonts w:ascii="Cambria" w:hAnsi="Cambria"/>
          <w:szCs w:val="24"/>
        </w:rPr>
        <w:t xml:space="preserve">. Deci </w:t>
      </w:r>
      <w:r w:rsidRPr="00E140A7">
        <w:rPr>
          <w:rFonts w:ascii="Cambria" w:hAnsi="Cambria"/>
          <w:i/>
          <w:szCs w:val="24"/>
        </w:rPr>
        <w:t>pagus</w:t>
      </w:r>
      <w:r w:rsidRPr="00E140A7">
        <w:rPr>
          <w:rFonts w:ascii="Cambria" w:hAnsi="Cambria"/>
          <w:szCs w:val="24"/>
        </w:rPr>
        <w:t xml:space="preserve"> înseamnă totdeauna doar o unitate teritorială privilegiată.</w:t>
      </w:r>
    </w:p>
    <w:p w:rsidR="00444418" w:rsidRPr="00E140A7" w:rsidRDefault="00456406">
      <w:pPr>
        <w:spacing w:after="26"/>
        <w:ind w:left="-15" w:right="0"/>
        <w:rPr>
          <w:rFonts w:ascii="Cambria" w:hAnsi="Cambria"/>
          <w:szCs w:val="24"/>
        </w:rPr>
      </w:pPr>
      <w:r w:rsidRPr="00E140A7">
        <w:rPr>
          <w:rFonts w:ascii="Cambria" w:hAnsi="Cambria"/>
          <w:szCs w:val="24"/>
        </w:rPr>
        <w:t xml:space="preserve">În schimb </w:t>
      </w:r>
      <w:r w:rsidRPr="00E140A7">
        <w:rPr>
          <w:rFonts w:ascii="Cambria" w:hAnsi="Cambria"/>
          <w:i/>
          <w:szCs w:val="24"/>
        </w:rPr>
        <w:t>vicus</w:t>
      </w:r>
      <w:r w:rsidRPr="00E140A7">
        <w:rPr>
          <w:rFonts w:ascii="Cambria" w:hAnsi="Cambria"/>
          <w:szCs w:val="24"/>
          <w:vertAlign w:val="superscript"/>
        </w:rPr>
        <w:footnoteReference w:id="777"/>
      </w:r>
      <w:r w:rsidRPr="00E140A7">
        <w:rPr>
          <w:rFonts w:ascii="Cambria" w:hAnsi="Cambria"/>
          <w:szCs w:val="24"/>
        </w:rPr>
        <w:t xml:space="preserve"> –tradus curent în literatura arheologică românească prin termenul nepotrivit de „sat”-  de obicei este dependent de un alt centru, dar are şi el o autoadministrare</w:t>
      </w:r>
      <w:r w:rsidRPr="00E140A7">
        <w:rPr>
          <w:rFonts w:ascii="Cambria" w:hAnsi="Cambria"/>
          <w:szCs w:val="24"/>
        </w:rPr>
        <w:t xml:space="preserve"> restrânsă şi apare mai degrabă ca o circumscripţie urbană</w:t>
      </w:r>
      <w:r w:rsidRPr="00E140A7">
        <w:rPr>
          <w:rFonts w:ascii="Cambria" w:hAnsi="Cambria"/>
          <w:szCs w:val="24"/>
          <w:vertAlign w:val="superscript"/>
        </w:rPr>
        <w:footnoteReference w:id="778"/>
      </w:r>
      <w:r w:rsidRPr="00E140A7">
        <w:rPr>
          <w:rFonts w:ascii="Cambria" w:hAnsi="Cambria"/>
          <w:szCs w:val="24"/>
        </w:rPr>
        <w:t xml:space="preserve">. În anumite circumstanţe </w:t>
      </w:r>
      <w:r w:rsidRPr="00E140A7">
        <w:rPr>
          <w:rFonts w:ascii="Cambria" w:hAnsi="Cambria"/>
          <w:i/>
          <w:szCs w:val="24"/>
        </w:rPr>
        <w:t>vicus</w:t>
      </w:r>
      <w:r w:rsidRPr="00E140A7">
        <w:rPr>
          <w:rFonts w:ascii="Cambria" w:hAnsi="Cambria"/>
          <w:szCs w:val="24"/>
        </w:rPr>
        <w:t xml:space="preserve"> poate </w:t>
      </w:r>
      <w:r w:rsidRPr="00E140A7">
        <w:rPr>
          <w:rFonts w:ascii="Cambria" w:hAnsi="Cambria"/>
          <w:szCs w:val="24"/>
        </w:rPr>
        <w:lastRenderedPageBreak/>
        <w:t xml:space="preserve">îndeplini rolul de centru al unei </w:t>
      </w:r>
      <w:r w:rsidRPr="00E140A7">
        <w:rPr>
          <w:rFonts w:ascii="Cambria" w:hAnsi="Cambria"/>
          <w:i/>
          <w:szCs w:val="24"/>
        </w:rPr>
        <w:t>civitas</w:t>
      </w:r>
      <w:r w:rsidRPr="00E140A7">
        <w:rPr>
          <w:rFonts w:ascii="Cambria" w:hAnsi="Cambria"/>
          <w:szCs w:val="24"/>
        </w:rPr>
        <w:t xml:space="preserve"> autonome de statut juridic inferior</w:t>
      </w:r>
      <w:r w:rsidRPr="00E140A7">
        <w:rPr>
          <w:rFonts w:ascii="Cambria" w:hAnsi="Cambria"/>
          <w:szCs w:val="24"/>
          <w:vertAlign w:val="superscript"/>
        </w:rPr>
        <w:footnoteReference w:id="779"/>
      </w:r>
      <w:r w:rsidRPr="00E140A7">
        <w:rPr>
          <w:rFonts w:ascii="Cambria" w:hAnsi="Cambria"/>
          <w:szCs w:val="24"/>
        </w:rPr>
        <w:t xml:space="preserve">. Termenul </w:t>
      </w:r>
      <w:r w:rsidRPr="00E140A7">
        <w:rPr>
          <w:rFonts w:ascii="Cambria" w:hAnsi="Cambria"/>
          <w:i/>
          <w:szCs w:val="24"/>
        </w:rPr>
        <w:t>vicus</w:t>
      </w:r>
      <w:r w:rsidRPr="00E140A7">
        <w:rPr>
          <w:rFonts w:ascii="Cambria" w:hAnsi="Cambria"/>
          <w:szCs w:val="24"/>
        </w:rPr>
        <w:t xml:space="preserve"> nu este folosit în inscripţiile din Germania şi Raetia niciodată</w:t>
      </w:r>
      <w:r w:rsidRPr="00E140A7">
        <w:rPr>
          <w:rFonts w:ascii="Cambria" w:hAnsi="Cambria"/>
          <w:szCs w:val="24"/>
        </w:rPr>
        <w:t xml:space="preserve"> pentru un sat, ci doar pentru o aşezare – centru administrativ al unui teritoriu autonom, ca aşezare pe un drum (</w:t>
      </w:r>
      <w:r w:rsidRPr="00E140A7">
        <w:rPr>
          <w:rFonts w:ascii="Cambria" w:hAnsi="Cambria"/>
          <w:i/>
          <w:szCs w:val="24"/>
        </w:rPr>
        <w:t>Strassensiedlung</w:t>
      </w:r>
      <w:r w:rsidRPr="00E140A7">
        <w:rPr>
          <w:rFonts w:ascii="Cambria" w:hAnsi="Cambria"/>
          <w:szCs w:val="24"/>
        </w:rPr>
        <w:t xml:space="preserve">), aşezare civilă a unui </w:t>
      </w:r>
      <w:r w:rsidRPr="00E140A7">
        <w:rPr>
          <w:rFonts w:ascii="Cambria" w:hAnsi="Cambria"/>
          <w:i/>
          <w:szCs w:val="24"/>
        </w:rPr>
        <w:t>castellum</w:t>
      </w:r>
      <w:r w:rsidRPr="00E140A7">
        <w:rPr>
          <w:rFonts w:ascii="Cambria" w:hAnsi="Cambria"/>
          <w:szCs w:val="24"/>
        </w:rPr>
        <w:t xml:space="preserve"> sau cartier al unui oraş</w:t>
      </w:r>
      <w:r w:rsidRPr="00E140A7">
        <w:rPr>
          <w:rFonts w:ascii="Cambria" w:hAnsi="Cambria"/>
          <w:szCs w:val="24"/>
          <w:vertAlign w:val="superscript"/>
        </w:rPr>
        <w:footnoteReference w:id="78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Prin </w:t>
      </w:r>
      <w:r w:rsidRPr="00E140A7">
        <w:rPr>
          <w:rFonts w:ascii="Cambria" w:hAnsi="Cambria"/>
          <w:i/>
          <w:szCs w:val="24"/>
        </w:rPr>
        <w:t>vicus</w:t>
      </w:r>
      <w:r w:rsidRPr="00E140A7">
        <w:rPr>
          <w:rFonts w:ascii="Cambria" w:hAnsi="Cambria"/>
          <w:szCs w:val="24"/>
        </w:rPr>
        <w:t xml:space="preserve"> înţelegem o aglomerare de edificii şi locuitori pe te</w:t>
      </w:r>
      <w:r w:rsidRPr="00E140A7">
        <w:rPr>
          <w:rFonts w:ascii="Cambria" w:hAnsi="Cambria"/>
          <w:szCs w:val="24"/>
        </w:rPr>
        <w:t xml:space="preserve">ritoriul unei colonii sau a unui municipiu, neavând deci un teritoriu propriu, dar dispunând de o organizare cvasimunicipală, cu </w:t>
      </w:r>
      <w:r w:rsidRPr="00E140A7">
        <w:rPr>
          <w:rFonts w:ascii="Cambria" w:hAnsi="Cambria"/>
          <w:i/>
          <w:szCs w:val="24"/>
        </w:rPr>
        <w:t>curatores</w:t>
      </w:r>
      <w:r w:rsidRPr="00E140A7">
        <w:rPr>
          <w:rFonts w:ascii="Cambria" w:hAnsi="Cambria"/>
          <w:szCs w:val="24"/>
        </w:rPr>
        <w:t xml:space="preserve"> sau </w:t>
      </w:r>
      <w:r w:rsidRPr="00E140A7">
        <w:rPr>
          <w:rFonts w:ascii="Cambria" w:hAnsi="Cambria"/>
          <w:i/>
          <w:szCs w:val="24"/>
        </w:rPr>
        <w:t>magistri</w:t>
      </w:r>
      <w:r w:rsidRPr="00E140A7">
        <w:rPr>
          <w:rFonts w:ascii="Cambria" w:hAnsi="Cambria"/>
          <w:szCs w:val="24"/>
        </w:rPr>
        <w:t xml:space="preserve"> şi un </w:t>
      </w:r>
      <w:r w:rsidRPr="00E140A7">
        <w:rPr>
          <w:rFonts w:ascii="Cambria" w:hAnsi="Cambria"/>
          <w:i/>
          <w:szCs w:val="24"/>
        </w:rPr>
        <w:t>ordo decurionum</w:t>
      </w:r>
      <w:r w:rsidRPr="00E140A7">
        <w:rPr>
          <w:rFonts w:ascii="Cambria" w:hAnsi="Cambria"/>
          <w:szCs w:val="24"/>
          <w:vertAlign w:val="superscript"/>
        </w:rPr>
        <w:footnoteReference w:id="781"/>
      </w:r>
      <w:r w:rsidRPr="00E140A7">
        <w:rPr>
          <w:rFonts w:ascii="Cambria" w:hAnsi="Cambria"/>
          <w:szCs w:val="24"/>
        </w:rPr>
        <w:t xml:space="preserve">. Un astfel de </w:t>
      </w:r>
      <w:r w:rsidRPr="00E140A7">
        <w:rPr>
          <w:rFonts w:ascii="Cambria" w:hAnsi="Cambria"/>
          <w:i/>
          <w:szCs w:val="24"/>
        </w:rPr>
        <w:t>vicus</w:t>
      </w:r>
      <w:r w:rsidRPr="00E140A7">
        <w:rPr>
          <w:rFonts w:ascii="Cambria" w:hAnsi="Cambria"/>
          <w:szCs w:val="24"/>
        </w:rPr>
        <w:t xml:space="preserve"> putea îndeplini unele funcţii, cum ar fi cea a unui </w:t>
      </w:r>
      <w:r w:rsidRPr="00E140A7">
        <w:rPr>
          <w:rFonts w:ascii="Cambria" w:hAnsi="Cambria"/>
          <w:i/>
          <w:szCs w:val="24"/>
        </w:rPr>
        <w:t xml:space="preserve">forum </w:t>
      </w:r>
      <w:r w:rsidRPr="00E140A7">
        <w:rPr>
          <w:rFonts w:ascii="Cambria" w:hAnsi="Cambria"/>
          <w:szCs w:val="24"/>
        </w:rPr>
        <w:t>(tâ</w:t>
      </w:r>
      <w:r w:rsidRPr="00E140A7">
        <w:rPr>
          <w:rFonts w:ascii="Cambria" w:hAnsi="Cambria"/>
          <w:szCs w:val="24"/>
        </w:rPr>
        <w:t xml:space="preserve">rg), deci având drept de funcţionare sau cea de </w:t>
      </w:r>
      <w:r w:rsidRPr="00E140A7">
        <w:rPr>
          <w:rFonts w:ascii="Cambria" w:hAnsi="Cambria"/>
          <w:i/>
          <w:szCs w:val="24"/>
        </w:rPr>
        <w:t>conciliabulum</w:t>
      </w:r>
      <w:r w:rsidRPr="00E140A7">
        <w:rPr>
          <w:rFonts w:ascii="Cambria" w:hAnsi="Cambria"/>
          <w:szCs w:val="24"/>
          <w:vertAlign w:val="superscript"/>
        </w:rPr>
        <w:footnoteReference w:id="782"/>
      </w:r>
      <w:r w:rsidRPr="00E140A7">
        <w:rPr>
          <w:rFonts w:ascii="Cambria" w:hAnsi="Cambria"/>
          <w:szCs w:val="24"/>
        </w:rPr>
        <w:t xml:space="preserve">. Un </w:t>
      </w:r>
      <w:r w:rsidRPr="00E140A7">
        <w:rPr>
          <w:rFonts w:ascii="Cambria" w:hAnsi="Cambria"/>
          <w:i/>
          <w:szCs w:val="24"/>
        </w:rPr>
        <w:t xml:space="preserve">vicus </w:t>
      </w:r>
      <w:r w:rsidRPr="00E140A7">
        <w:rPr>
          <w:rFonts w:ascii="Cambria" w:hAnsi="Cambria"/>
          <w:szCs w:val="24"/>
        </w:rPr>
        <w:t xml:space="preserve">gallic putea îmbrăca forma unei comunităţi aproape urbane, având un </w:t>
      </w:r>
      <w:r w:rsidRPr="00E140A7">
        <w:rPr>
          <w:rFonts w:ascii="Cambria" w:hAnsi="Cambria"/>
          <w:i/>
          <w:szCs w:val="24"/>
        </w:rPr>
        <w:t>forum</w:t>
      </w:r>
      <w:r w:rsidRPr="00E140A7">
        <w:rPr>
          <w:rFonts w:ascii="Cambria" w:hAnsi="Cambria"/>
          <w:szCs w:val="24"/>
        </w:rPr>
        <w:t xml:space="preserve">, o </w:t>
      </w:r>
      <w:r w:rsidRPr="00E140A7">
        <w:rPr>
          <w:rFonts w:ascii="Cambria" w:hAnsi="Cambria"/>
          <w:i/>
          <w:szCs w:val="24"/>
        </w:rPr>
        <w:t>basilica</w:t>
      </w:r>
      <w:r w:rsidRPr="00E140A7">
        <w:rPr>
          <w:rFonts w:ascii="Cambria" w:hAnsi="Cambria"/>
          <w:szCs w:val="24"/>
        </w:rPr>
        <w:t>, temple, therme şi chiar un teatru</w:t>
      </w:r>
      <w:r w:rsidRPr="00E140A7">
        <w:rPr>
          <w:rFonts w:ascii="Cambria" w:hAnsi="Cambria"/>
          <w:szCs w:val="24"/>
          <w:vertAlign w:val="superscript"/>
        </w:rPr>
        <w:footnoteReference w:id="783"/>
      </w:r>
      <w:r w:rsidRPr="00E140A7">
        <w:rPr>
          <w:rFonts w:ascii="Cambria" w:hAnsi="Cambria"/>
          <w:szCs w:val="24"/>
        </w:rPr>
        <w:t xml:space="preserve">. Prin urmare, </w:t>
      </w:r>
      <w:r w:rsidRPr="00E140A7">
        <w:rPr>
          <w:rFonts w:ascii="Cambria" w:hAnsi="Cambria"/>
          <w:i/>
          <w:szCs w:val="24"/>
        </w:rPr>
        <w:t>vici</w:t>
      </w:r>
      <w:r w:rsidRPr="00E140A7">
        <w:rPr>
          <w:rFonts w:ascii="Cambria" w:hAnsi="Cambria"/>
          <w:szCs w:val="24"/>
        </w:rPr>
        <w:t xml:space="preserve"> au uneori aspect şi facilităţi de oraş şi </w:t>
      </w:r>
      <w:r w:rsidRPr="00E140A7">
        <w:rPr>
          <w:rFonts w:ascii="Cambria" w:hAnsi="Cambria"/>
          <w:szCs w:val="24"/>
        </w:rPr>
        <w:t>pot fi centre de autoadministrare limitată</w:t>
      </w:r>
      <w:r w:rsidRPr="00E140A7">
        <w:rPr>
          <w:rFonts w:ascii="Cambria" w:hAnsi="Cambria"/>
          <w:szCs w:val="24"/>
          <w:vertAlign w:val="superscript"/>
        </w:rPr>
        <w:footnoteReference w:id="784"/>
      </w:r>
      <w:r w:rsidRPr="00E140A7">
        <w:rPr>
          <w:rFonts w:ascii="Cambria" w:hAnsi="Cambria"/>
          <w:szCs w:val="24"/>
        </w:rPr>
        <w:t xml:space="preserve">. </w:t>
      </w:r>
      <w:r w:rsidRPr="00E140A7">
        <w:rPr>
          <w:rFonts w:ascii="Cambria" w:hAnsi="Cambria"/>
          <w:i/>
          <w:szCs w:val="24"/>
        </w:rPr>
        <w:t>Vicus</w:t>
      </w:r>
      <w:r w:rsidRPr="00E140A7">
        <w:rPr>
          <w:rFonts w:ascii="Cambria" w:hAnsi="Cambria"/>
          <w:szCs w:val="24"/>
        </w:rPr>
        <w:t xml:space="preserve"> pare a nu fi constituit în nici un caz treapta cea mai de jos a aşezărilor rurale din lumea romană provincială.</w:t>
      </w:r>
    </w:p>
    <w:p w:rsidR="00444418" w:rsidRPr="00E140A7" w:rsidRDefault="00456406">
      <w:pPr>
        <w:spacing w:after="40"/>
        <w:ind w:left="-15" w:right="0"/>
        <w:rPr>
          <w:rFonts w:ascii="Cambria" w:hAnsi="Cambria"/>
          <w:szCs w:val="24"/>
        </w:rPr>
      </w:pPr>
      <w:r w:rsidRPr="00E140A7">
        <w:rPr>
          <w:rFonts w:ascii="Cambria" w:hAnsi="Cambria"/>
          <w:szCs w:val="24"/>
        </w:rPr>
        <w:t xml:space="preserve">Pe de altă parte, nu putem exclude existenţa unor </w:t>
      </w:r>
      <w:r w:rsidRPr="00E140A7">
        <w:rPr>
          <w:rFonts w:ascii="Cambria" w:hAnsi="Cambria"/>
          <w:i/>
          <w:szCs w:val="24"/>
        </w:rPr>
        <w:t>pagi</w:t>
      </w:r>
      <w:r w:rsidRPr="00E140A7">
        <w:rPr>
          <w:rFonts w:ascii="Cambria" w:hAnsi="Cambria"/>
          <w:szCs w:val="24"/>
        </w:rPr>
        <w:t xml:space="preserve"> independente sau </w:t>
      </w:r>
      <w:r w:rsidRPr="00E140A7">
        <w:rPr>
          <w:rFonts w:ascii="Cambria" w:hAnsi="Cambria"/>
          <w:i/>
          <w:szCs w:val="24"/>
        </w:rPr>
        <w:t>vici</w:t>
      </w:r>
      <w:r w:rsidRPr="00E140A7">
        <w:rPr>
          <w:rFonts w:ascii="Cambria" w:hAnsi="Cambria"/>
          <w:szCs w:val="24"/>
        </w:rPr>
        <w:t xml:space="preserve"> având un sens </w:t>
      </w:r>
      <w:r w:rsidRPr="00E140A7">
        <w:rPr>
          <w:rFonts w:ascii="Cambria" w:hAnsi="Cambria"/>
          <w:szCs w:val="24"/>
        </w:rPr>
        <w:t xml:space="preserve">teritorial. Cei doi termeni </w:t>
      </w:r>
      <w:r w:rsidRPr="00E140A7">
        <w:rPr>
          <w:rFonts w:ascii="Cambria" w:hAnsi="Cambria"/>
          <w:szCs w:val="24"/>
        </w:rPr>
        <w:lastRenderedPageBreak/>
        <w:t>(</w:t>
      </w:r>
      <w:r w:rsidRPr="00E140A7">
        <w:rPr>
          <w:rFonts w:ascii="Cambria" w:hAnsi="Cambria"/>
          <w:i/>
          <w:szCs w:val="24"/>
        </w:rPr>
        <w:t>pagus</w:t>
      </w:r>
      <w:r w:rsidRPr="00E140A7">
        <w:rPr>
          <w:rFonts w:ascii="Cambria" w:hAnsi="Cambria"/>
          <w:szCs w:val="24"/>
        </w:rPr>
        <w:t xml:space="preserve"> şi </w:t>
      </w:r>
      <w:r w:rsidRPr="00E140A7">
        <w:rPr>
          <w:rFonts w:ascii="Cambria" w:hAnsi="Cambria"/>
          <w:i/>
          <w:szCs w:val="24"/>
        </w:rPr>
        <w:t>vicus</w:t>
      </w:r>
      <w:r w:rsidRPr="00E140A7">
        <w:rPr>
          <w:rFonts w:ascii="Cambria" w:hAnsi="Cambria"/>
          <w:szCs w:val="24"/>
        </w:rPr>
        <w:t>) pot fi interşanjabili uneori şi aproape sinonimi</w:t>
      </w:r>
      <w:r w:rsidRPr="00E140A7">
        <w:rPr>
          <w:rFonts w:ascii="Cambria" w:hAnsi="Cambria"/>
          <w:szCs w:val="24"/>
          <w:vertAlign w:val="superscript"/>
        </w:rPr>
        <w:footnoteReference w:id="785"/>
      </w:r>
      <w:r w:rsidRPr="00E140A7">
        <w:rPr>
          <w:rFonts w:ascii="Cambria" w:hAnsi="Cambria"/>
          <w:szCs w:val="24"/>
        </w:rPr>
        <w:t>.</w:t>
      </w:r>
    </w:p>
    <w:p w:rsidR="00444418" w:rsidRPr="00E140A7" w:rsidRDefault="00456406">
      <w:pPr>
        <w:spacing w:after="58"/>
        <w:ind w:left="-15" w:right="0"/>
        <w:rPr>
          <w:rFonts w:ascii="Cambria" w:hAnsi="Cambria"/>
          <w:szCs w:val="24"/>
        </w:rPr>
      </w:pPr>
      <w:r w:rsidRPr="00E140A7">
        <w:rPr>
          <w:rFonts w:ascii="Cambria" w:hAnsi="Cambria"/>
          <w:szCs w:val="24"/>
        </w:rPr>
        <w:t xml:space="preserve">În teritoriul Sarmizegetusei sunt atestaţi epigrafic </w:t>
      </w:r>
      <w:r w:rsidRPr="00E140A7">
        <w:rPr>
          <w:rFonts w:ascii="Cambria" w:hAnsi="Cambria"/>
          <w:i/>
          <w:szCs w:val="24"/>
        </w:rPr>
        <w:t>pagus Aquensis</w:t>
      </w:r>
      <w:r w:rsidRPr="00E140A7">
        <w:rPr>
          <w:rFonts w:ascii="Cambria" w:hAnsi="Cambria"/>
          <w:szCs w:val="24"/>
          <w:vertAlign w:val="superscript"/>
        </w:rPr>
        <w:footnoteReference w:id="786"/>
      </w:r>
      <w:r w:rsidRPr="00E140A7">
        <w:rPr>
          <w:rFonts w:ascii="Cambria" w:hAnsi="Cambria"/>
          <w:szCs w:val="24"/>
        </w:rPr>
        <w:t xml:space="preserve"> (</w:t>
      </w:r>
      <w:r w:rsidRPr="00E140A7">
        <w:rPr>
          <w:rFonts w:ascii="Cambria" w:hAnsi="Cambria"/>
          <w:i/>
          <w:szCs w:val="24"/>
        </w:rPr>
        <w:t>Aquae –</w:t>
      </w:r>
      <w:r w:rsidRPr="00E140A7">
        <w:rPr>
          <w:rFonts w:ascii="Cambria" w:hAnsi="Cambria"/>
          <w:szCs w:val="24"/>
        </w:rPr>
        <w:t xml:space="preserve">Călan, fiind o staţiune balneară, ca şi Germisara) şi </w:t>
      </w:r>
      <w:r w:rsidRPr="00E140A7">
        <w:rPr>
          <w:rFonts w:ascii="Cambria" w:hAnsi="Cambria"/>
          <w:i/>
          <w:szCs w:val="24"/>
        </w:rPr>
        <w:t>pagus Miciensis</w:t>
      </w:r>
      <w:r w:rsidRPr="00E140A7">
        <w:rPr>
          <w:rFonts w:ascii="Cambria" w:hAnsi="Cambria"/>
          <w:szCs w:val="24"/>
          <w:vertAlign w:val="superscript"/>
        </w:rPr>
        <w:footnoteReference w:id="787"/>
      </w:r>
      <w:r w:rsidRPr="00E140A7">
        <w:rPr>
          <w:rFonts w:ascii="Cambria" w:hAnsi="Cambria"/>
          <w:szCs w:val="24"/>
        </w:rPr>
        <w:t xml:space="preserve">. Ca </w:t>
      </w:r>
      <w:r w:rsidRPr="00E140A7">
        <w:rPr>
          <w:rFonts w:ascii="Cambria" w:hAnsi="Cambria"/>
          <w:i/>
          <w:szCs w:val="24"/>
        </w:rPr>
        <w:t xml:space="preserve">pagus </w:t>
      </w:r>
      <w:r w:rsidRPr="00E140A7">
        <w:rPr>
          <w:rFonts w:ascii="Cambria" w:hAnsi="Cambria"/>
          <w:szCs w:val="24"/>
        </w:rPr>
        <w:t>al</w:t>
      </w:r>
      <w:r w:rsidRPr="00E140A7">
        <w:rPr>
          <w:rFonts w:ascii="Cambria" w:hAnsi="Cambria"/>
          <w:szCs w:val="24"/>
        </w:rPr>
        <w:t xml:space="preserve"> Sarmizegetusei, localitatea Aquae are în frunte un </w:t>
      </w:r>
      <w:r w:rsidRPr="00E140A7">
        <w:rPr>
          <w:rFonts w:ascii="Cambria" w:hAnsi="Cambria"/>
          <w:i/>
          <w:szCs w:val="24"/>
        </w:rPr>
        <w:t>praefectus pagi</w:t>
      </w:r>
      <w:r w:rsidRPr="00E140A7">
        <w:rPr>
          <w:rFonts w:ascii="Cambria" w:hAnsi="Cambria"/>
          <w:i/>
          <w:szCs w:val="24"/>
          <w:vertAlign w:val="superscript"/>
        </w:rPr>
        <w:footnoteReference w:id="788"/>
      </w:r>
      <w:r w:rsidRPr="00E140A7">
        <w:rPr>
          <w:rFonts w:ascii="Cambria" w:hAnsi="Cambria"/>
          <w:i/>
          <w:szCs w:val="24"/>
          <w:vertAlign w:val="superscript"/>
        </w:rPr>
        <w:footnoteReference w:id="789"/>
      </w:r>
      <w:r w:rsidRPr="00E140A7">
        <w:rPr>
          <w:rFonts w:ascii="Cambria" w:hAnsi="Cambria"/>
          <w:szCs w:val="24"/>
        </w:rPr>
        <w:t xml:space="preserve"> care este şi decurion al oraşului; fireşte că era numit de </w:t>
      </w:r>
      <w:r w:rsidRPr="00E140A7">
        <w:rPr>
          <w:rFonts w:ascii="Cambria" w:hAnsi="Cambria"/>
          <w:i/>
          <w:szCs w:val="24"/>
        </w:rPr>
        <w:t>ordo coloniae</w:t>
      </w:r>
      <w:r w:rsidRPr="00E140A7">
        <w:rPr>
          <w:rFonts w:ascii="Cambria" w:hAnsi="Cambria"/>
          <w:szCs w:val="24"/>
        </w:rPr>
        <w:t xml:space="preserve">. </w:t>
      </w:r>
      <w:r w:rsidRPr="00E140A7">
        <w:rPr>
          <w:rFonts w:ascii="Cambria" w:hAnsi="Cambria"/>
          <w:i/>
          <w:szCs w:val="24"/>
        </w:rPr>
        <w:t>Pagus Miciensis</w:t>
      </w:r>
      <w:r w:rsidRPr="00E140A7">
        <w:rPr>
          <w:rFonts w:ascii="Cambria" w:hAnsi="Cambria"/>
          <w:szCs w:val="24"/>
        </w:rPr>
        <w:t xml:space="preserve"> avea în frunte un colegiu de doi </w:t>
      </w:r>
      <w:r w:rsidRPr="00E140A7">
        <w:rPr>
          <w:rFonts w:ascii="Cambria" w:hAnsi="Cambria"/>
          <w:i/>
          <w:szCs w:val="24"/>
        </w:rPr>
        <w:t xml:space="preserve">magistri; </w:t>
      </w:r>
      <w:r w:rsidRPr="00E140A7">
        <w:rPr>
          <w:rFonts w:ascii="Cambria" w:hAnsi="Cambria"/>
          <w:szCs w:val="24"/>
        </w:rPr>
        <w:t xml:space="preserve">cum această comunitate se intitulează </w:t>
      </w:r>
      <w:r w:rsidRPr="00E140A7">
        <w:rPr>
          <w:rFonts w:ascii="Cambria" w:hAnsi="Cambria"/>
          <w:i/>
          <w:szCs w:val="24"/>
        </w:rPr>
        <w:t>veterani et civ</w:t>
      </w:r>
      <w:r w:rsidRPr="00E140A7">
        <w:rPr>
          <w:rFonts w:ascii="Cambria" w:hAnsi="Cambria"/>
          <w:i/>
          <w:szCs w:val="24"/>
        </w:rPr>
        <w:t xml:space="preserve">es Romani </w:t>
      </w:r>
      <w:r w:rsidRPr="00E140A7">
        <w:rPr>
          <w:rFonts w:ascii="Cambria" w:hAnsi="Cambria"/>
          <w:szCs w:val="24"/>
        </w:rPr>
        <w:t xml:space="preserve">s-a presupus că în textele care menţionează doi </w:t>
      </w:r>
      <w:r w:rsidRPr="00E140A7">
        <w:rPr>
          <w:rFonts w:ascii="Cambria" w:hAnsi="Cambria"/>
          <w:i/>
          <w:szCs w:val="24"/>
        </w:rPr>
        <w:t>magistri</w:t>
      </w:r>
      <w:r w:rsidRPr="00E140A7">
        <w:rPr>
          <w:rFonts w:ascii="Cambria" w:hAnsi="Cambria"/>
          <w:szCs w:val="24"/>
        </w:rPr>
        <w:t>, primul trebuie să fie un reprezentant al veteranilor</w:t>
      </w:r>
      <w:r w:rsidRPr="00E140A7">
        <w:rPr>
          <w:rFonts w:ascii="Cambria" w:hAnsi="Cambria"/>
          <w:szCs w:val="24"/>
          <w:vertAlign w:val="superscript"/>
        </w:rPr>
        <w:footnoteReference w:id="790"/>
      </w:r>
      <w:r w:rsidRPr="00E140A7">
        <w:rPr>
          <w:rFonts w:ascii="Cambria" w:hAnsi="Cambria"/>
          <w:szCs w:val="24"/>
        </w:rPr>
        <w:t xml:space="preserve">. La Micia vestigiile arheologice par să indice un </w:t>
      </w:r>
      <w:r w:rsidRPr="00E140A7">
        <w:rPr>
          <w:rFonts w:ascii="Cambria" w:hAnsi="Cambria"/>
          <w:i/>
          <w:szCs w:val="24"/>
        </w:rPr>
        <w:t>vicus</w:t>
      </w:r>
      <w:r w:rsidRPr="00E140A7">
        <w:rPr>
          <w:rFonts w:ascii="Cambria" w:hAnsi="Cambria"/>
          <w:szCs w:val="24"/>
        </w:rPr>
        <w:t xml:space="preserve"> militar  –de care aparţin thermele şi amfiteatrul- în vecinătatea marelui cast</w:t>
      </w:r>
      <w:r w:rsidRPr="00E140A7">
        <w:rPr>
          <w:rFonts w:ascii="Cambria" w:hAnsi="Cambria"/>
          <w:szCs w:val="24"/>
        </w:rPr>
        <w:t xml:space="preserve">ru auxiliar. Cele două inscripţii înălţate de câte un singur </w:t>
      </w:r>
      <w:r w:rsidRPr="00E140A7">
        <w:rPr>
          <w:rFonts w:ascii="Cambria" w:hAnsi="Cambria"/>
          <w:i/>
          <w:szCs w:val="24"/>
        </w:rPr>
        <w:t>magister pagi Miciae</w:t>
      </w:r>
      <w:r w:rsidRPr="00E140A7">
        <w:rPr>
          <w:rFonts w:ascii="Cambria" w:hAnsi="Cambria"/>
          <w:szCs w:val="24"/>
        </w:rPr>
        <w:t xml:space="preserve"> ar putea fi interpretate ca referitoare la o altă comunitate, un </w:t>
      </w:r>
      <w:r w:rsidRPr="00E140A7">
        <w:rPr>
          <w:rFonts w:ascii="Cambria" w:hAnsi="Cambria"/>
          <w:i/>
          <w:szCs w:val="24"/>
        </w:rPr>
        <w:t>pagus</w:t>
      </w:r>
      <w:r w:rsidRPr="00E140A7">
        <w:rPr>
          <w:rFonts w:ascii="Cambria" w:hAnsi="Cambria"/>
          <w:szCs w:val="24"/>
        </w:rPr>
        <w:t xml:space="preserve"> (o a doua aşezare eminamente civilă</w:t>
      </w:r>
      <w:r w:rsidRPr="00E140A7">
        <w:rPr>
          <w:rFonts w:ascii="Cambria" w:hAnsi="Cambria"/>
          <w:szCs w:val="24"/>
          <w:vertAlign w:val="superscript"/>
        </w:rPr>
        <w:footnoteReference w:id="791"/>
      </w:r>
      <w:r w:rsidRPr="00E140A7">
        <w:rPr>
          <w:rFonts w:ascii="Cambria" w:hAnsi="Cambria"/>
          <w:szCs w:val="24"/>
        </w:rPr>
        <w:t xml:space="preserve">) diferit de </w:t>
      </w:r>
      <w:r w:rsidRPr="00E140A7">
        <w:rPr>
          <w:rFonts w:ascii="Cambria" w:hAnsi="Cambria"/>
          <w:i/>
          <w:szCs w:val="24"/>
        </w:rPr>
        <w:t>vicus</w:t>
      </w:r>
      <w:r w:rsidRPr="00E140A7">
        <w:rPr>
          <w:rFonts w:ascii="Cambria" w:hAnsi="Cambria"/>
          <w:szCs w:val="24"/>
        </w:rPr>
        <w:t>-ul militar</w:t>
      </w:r>
      <w:r w:rsidRPr="00E140A7">
        <w:rPr>
          <w:rFonts w:ascii="Cambria" w:hAnsi="Cambria"/>
          <w:szCs w:val="24"/>
          <w:vertAlign w:val="superscript"/>
        </w:rPr>
        <w:footnoteReference w:id="792"/>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i/>
          <w:szCs w:val="24"/>
        </w:rPr>
        <w:lastRenderedPageBreak/>
        <w:t xml:space="preserve">Dediticii </w:t>
      </w:r>
      <w:r w:rsidRPr="00E140A7">
        <w:rPr>
          <w:rFonts w:ascii="Cambria" w:hAnsi="Cambria"/>
          <w:szCs w:val="24"/>
        </w:rPr>
        <w:t xml:space="preserve">daci au fost organizaţi </w:t>
      </w:r>
      <w:r w:rsidRPr="00E140A7">
        <w:rPr>
          <w:rFonts w:ascii="Cambria" w:hAnsi="Cambria"/>
          <w:szCs w:val="24"/>
        </w:rPr>
        <w:t xml:space="preserve">în </w:t>
      </w:r>
      <w:r w:rsidRPr="00E140A7">
        <w:rPr>
          <w:rFonts w:ascii="Cambria" w:hAnsi="Cambria"/>
          <w:i/>
          <w:szCs w:val="24"/>
        </w:rPr>
        <w:t xml:space="preserve">vici </w:t>
      </w:r>
      <w:r w:rsidRPr="00E140A7">
        <w:rPr>
          <w:rFonts w:ascii="Cambria" w:hAnsi="Cambria"/>
          <w:szCs w:val="24"/>
        </w:rPr>
        <w:t xml:space="preserve">şi </w:t>
      </w:r>
      <w:r w:rsidRPr="00E140A7">
        <w:rPr>
          <w:rFonts w:ascii="Cambria" w:hAnsi="Cambria"/>
          <w:i/>
          <w:szCs w:val="24"/>
        </w:rPr>
        <w:t xml:space="preserve">pagi. </w:t>
      </w:r>
      <w:r w:rsidRPr="00E140A7">
        <w:rPr>
          <w:rFonts w:ascii="Cambria" w:hAnsi="Cambria"/>
          <w:szCs w:val="24"/>
        </w:rPr>
        <w:t xml:space="preserve">Din datele oferite de cercetarea onomastică rezultă că un important </w:t>
      </w:r>
      <w:r w:rsidRPr="00E140A7">
        <w:rPr>
          <w:rFonts w:ascii="Cambria" w:hAnsi="Cambria"/>
          <w:i/>
          <w:szCs w:val="24"/>
        </w:rPr>
        <w:t>vicus</w:t>
      </w:r>
      <w:r w:rsidRPr="00E140A7">
        <w:rPr>
          <w:rFonts w:ascii="Cambria" w:hAnsi="Cambria"/>
          <w:szCs w:val="24"/>
        </w:rPr>
        <w:t xml:space="preserve"> autohton a fost Napoca</w:t>
      </w:r>
      <w:r w:rsidRPr="00E140A7">
        <w:rPr>
          <w:rFonts w:ascii="Cambria" w:hAnsi="Cambria"/>
          <w:szCs w:val="24"/>
          <w:vertAlign w:val="superscript"/>
        </w:rPr>
        <w:footnoteReference w:id="793"/>
      </w:r>
      <w:r w:rsidRPr="00E140A7">
        <w:rPr>
          <w:rFonts w:ascii="Cambria" w:hAnsi="Cambria"/>
          <w:szCs w:val="24"/>
        </w:rPr>
        <w:t>, care se va dezvolta rapid graţie comunităţii de colonişti norico-pannoni sosiţi curând după organizarea Provinciei. Nu se poate preciza dacă</w:t>
      </w:r>
      <w:r w:rsidRPr="00E140A7">
        <w:rPr>
          <w:rFonts w:ascii="Cambria" w:hAnsi="Cambria"/>
          <w:szCs w:val="24"/>
        </w:rPr>
        <w:t xml:space="preserve"> </w:t>
      </w:r>
      <w:r w:rsidRPr="00E140A7">
        <w:rPr>
          <w:rFonts w:ascii="Cambria" w:hAnsi="Cambria"/>
          <w:i/>
          <w:szCs w:val="24"/>
        </w:rPr>
        <w:t>vicus Napocensis</w:t>
      </w:r>
      <w:r w:rsidRPr="00E140A7">
        <w:rPr>
          <w:rFonts w:ascii="Cambria" w:hAnsi="Cambria"/>
          <w:szCs w:val="24"/>
        </w:rPr>
        <w:t xml:space="preserve"> va îndeplinit şi funcţia suplimentară a unui </w:t>
      </w:r>
      <w:r w:rsidRPr="00E140A7">
        <w:rPr>
          <w:rFonts w:ascii="Cambria" w:hAnsi="Cambria"/>
          <w:i/>
          <w:szCs w:val="24"/>
        </w:rPr>
        <w:t>forum</w:t>
      </w:r>
      <w:r w:rsidRPr="00E140A7">
        <w:rPr>
          <w:rFonts w:ascii="Cambria" w:hAnsi="Cambria"/>
          <w:szCs w:val="24"/>
        </w:rPr>
        <w:t xml:space="preserve"> ori a unui </w:t>
      </w:r>
      <w:r w:rsidRPr="00E140A7">
        <w:rPr>
          <w:rFonts w:ascii="Cambria" w:hAnsi="Cambria"/>
          <w:i/>
          <w:szCs w:val="24"/>
        </w:rPr>
        <w:t>conciliabulum</w:t>
      </w:r>
      <w:r w:rsidRPr="00E140A7">
        <w:rPr>
          <w:rFonts w:ascii="Cambria" w:hAnsi="Cambria"/>
          <w:szCs w:val="24"/>
          <w:vertAlign w:val="superscript"/>
        </w:rPr>
        <w:footnoteReference w:id="794"/>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După cum atestă sursele epigrafice în </w:t>
      </w:r>
      <w:r w:rsidRPr="00E140A7">
        <w:rPr>
          <w:rFonts w:ascii="Cambria" w:hAnsi="Cambria"/>
          <w:i/>
          <w:szCs w:val="24"/>
        </w:rPr>
        <w:t xml:space="preserve">vici </w:t>
      </w:r>
      <w:r w:rsidRPr="00E140A7">
        <w:rPr>
          <w:rFonts w:ascii="Cambria" w:hAnsi="Cambria"/>
          <w:szCs w:val="24"/>
        </w:rPr>
        <w:t xml:space="preserve">şi </w:t>
      </w:r>
      <w:r w:rsidRPr="00E140A7">
        <w:rPr>
          <w:rFonts w:ascii="Cambria" w:hAnsi="Cambria"/>
          <w:i/>
          <w:szCs w:val="24"/>
        </w:rPr>
        <w:t>pagi</w:t>
      </w:r>
      <w:r w:rsidRPr="00E140A7">
        <w:rPr>
          <w:rFonts w:ascii="Cambria" w:hAnsi="Cambria"/>
          <w:szCs w:val="24"/>
        </w:rPr>
        <w:t xml:space="preserve"> din Dacia trăiau şi numeroase grupuri de celţi şi illyri în curs de romanizare</w:t>
      </w:r>
      <w:r w:rsidRPr="00E140A7">
        <w:rPr>
          <w:rFonts w:ascii="Cambria" w:hAnsi="Cambria"/>
          <w:szCs w:val="24"/>
          <w:vertAlign w:val="superscript"/>
        </w:rPr>
        <w:footnoteReference w:id="795"/>
      </w:r>
      <w:r w:rsidRPr="00E140A7">
        <w:rPr>
          <w:rFonts w:ascii="Cambria" w:hAnsi="Cambria"/>
          <w:szCs w:val="24"/>
        </w:rPr>
        <w:t>.</w:t>
      </w:r>
    </w:p>
    <w:p w:rsidR="00444418" w:rsidRPr="00E140A7" w:rsidRDefault="00456406">
      <w:pPr>
        <w:spacing w:after="30"/>
        <w:ind w:left="-15" w:right="0"/>
        <w:rPr>
          <w:rFonts w:ascii="Cambria" w:hAnsi="Cambria"/>
          <w:szCs w:val="24"/>
        </w:rPr>
      </w:pPr>
      <w:r w:rsidRPr="00E140A7">
        <w:rPr>
          <w:rFonts w:ascii="Cambria" w:hAnsi="Cambria"/>
          <w:i/>
          <w:szCs w:val="24"/>
        </w:rPr>
        <w:t>Castellum</w:t>
      </w:r>
      <w:r w:rsidRPr="00E140A7">
        <w:rPr>
          <w:rFonts w:ascii="Cambria" w:hAnsi="Cambria"/>
          <w:szCs w:val="24"/>
          <w:vertAlign w:val="superscript"/>
        </w:rPr>
        <w:footnoteReference w:id="796"/>
      </w:r>
      <w:r w:rsidRPr="00E140A7">
        <w:rPr>
          <w:rFonts w:ascii="Cambria" w:hAnsi="Cambria"/>
          <w:szCs w:val="24"/>
        </w:rPr>
        <w:t xml:space="preserve"> şi </w:t>
      </w:r>
      <w:r w:rsidRPr="00E140A7">
        <w:rPr>
          <w:rFonts w:ascii="Cambria" w:hAnsi="Cambria"/>
          <w:i/>
          <w:szCs w:val="24"/>
        </w:rPr>
        <w:t>territorium</w:t>
      </w:r>
      <w:r w:rsidRPr="00E140A7">
        <w:rPr>
          <w:rFonts w:ascii="Cambria" w:hAnsi="Cambria"/>
          <w:szCs w:val="24"/>
        </w:rPr>
        <w:t xml:space="preserve"> su</w:t>
      </w:r>
      <w:r w:rsidRPr="00E140A7">
        <w:rPr>
          <w:rFonts w:ascii="Cambria" w:hAnsi="Cambria"/>
          <w:szCs w:val="24"/>
        </w:rPr>
        <w:t xml:space="preserve">nt comunităţi având o organizare cvasi-municipală şi dispunând de un teritoriu. Unui </w:t>
      </w:r>
      <w:r w:rsidRPr="00E140A7">
        <w:rPr>
          <w:rFonts w:ascii="Cambria" w:hAnsi="Cambria"/>
          <w:i/>
          <w:szCs w:val="24"/>
        </w:rPr>
        <w:t xml:space="preserve">conventus civium Romanorum </w:t>
      </w:r>
      <w:r w:rsidRPr="00E140A7">
        <w:rPr>
          <w:rFonts w:ascii="Cambria" w:hAnsi="Cambria"/>
          <w:szCs w:val="24"/>
        </w:rPr>
        <w:t xml:space="preserve">îi lipseşte un teritoriu propriu. El joacă un rol important în comunitatea în care este înglobat. </w:t>
      </w:r>
      <w:r w:rsidRPr="00E140A7">
        <w:rPr>
          <w:rFonts w:ascii="Cambria" w:hAnsi="Cambria"/>
          <w:i/>
          <w:szCs w:val="24"/>
        </w:rPr>
        <w:t>Conventus c.R.</w:t>
      </w:r>
      <w:r w:rsidRPr="00E140A7">
        <w:rPr>
          <w:rFonts w:ascii="Cambria" w:hAnsi="Cambria"/>
          <w:szCs w:val="24"/>
        </w:rPr>
        <w:t xml:space="preserve"> dispune de </w:t>
      </w:r>
      <w:r w:rsidRPr="00E140A7">
        <w:rPr>
          <w:rFonts w:ascii="Cambria" w:hAnsi="Cambria"/>
          <w:i/>
          <w:szCs w:val="24"/>
        </w:rPr>
        <w:t>curatores c.R.</w:t>
      </w:r>
      <w:r w:rsidRPr="00E140A7">
        <w:rPr>
          <w:rFonts w:ascii="Cambria" w:hAnsi="Cambria"/>
          <w:szCs w:val="24"/>
        </w:rPr>
        <w:t xml:space="preserve"> </w:t>
      </w:r>
      <w:r w:rsidRPr="00E140A7">
        <w:rPr>
          <w:rFonts w:ascii="Cambria" w:hAnsi="Cambria"/>
          <w:szCs w:val="24"/>
        </w:rPr>
        <w:t xml:space="preserve">sau de </w:t>
      </w:r>
      <w:r w:rsidRPr="00E140A7">
        <w:rPr>
          <w:rFonts w:ascii="Cambria" w:hAnsi="Cambria"/>
          <w:i/>
          <w:szCs w:val="24"/>
        </w:rPr>
        <w:t>magistri</w:t>
      </w:r>
      <w:r w:rsidRPr="00E140A7">
        <w:rPr>
          <w:rFonts w:ascii="Cambria" w:hAnsi="Cambria"/>
          <w:szCs w:val="24"/>
        </w:rPr>
        <w:t xml:space="preserve">, uneori chiar de un </w:t>
      </w:r>
      <w:r w:rsidRPr="00E140A7">
        <w:rPr>
          <w:rFonts w:ascii="Cambria" w:hAnsi="Cambria"/>
          <w:i/>
          <w:szCs w:val="24"/>
        </w:rPr>
        <w:t>ordo decurionum</w:t>
      </w:r>
      <w:r w:rsidRPr="00E140A7">
        <w:rPr>
          <w:rFonts w:ascii="Cambria" w:hAnsi="Cambria"/>
          <w:szCs w:val="24"/>
          <w:vertAlign w:val="superscript"/>
        </w:rPr>
        <w:t>82</w:t>
      </w:r>
      <w:r w:rsidRPr="00E140A7">
        <w:rPr>
          <w:rFonts w:ascii="Cambria" w:hAnsi="Cambria"/>
          <w:szCs w:val="24"/>
          <w:vertAlign w:val="superscript"/>
        </w:rPr>
        <w:footnoteReference w:id="797"/>
      </w:r>
      <w:r w:rsidRPr="00E140A7">
        <w:rPr>
          <w:rFonts w:ascii="Cambria" w:hAnsi="Cambria"/>
          <w:szCs w:val="24"/>
          <w:vertAlign w:val="superscript"/>
        </w:rPr>
        <w:footnoteReference w:id="798"/>
      </w:r>
      <w:r w:rsidRPr="00E140A7">
        <w:rPr>
          <w:rFonts w:ascii="Cambria" w:hAnsi="Cambria"/>
          <w:szCs w:val="24"/>
        </w:rPr>
        <w:t xml:space="preserve">. În vestul Imperiului Roman, îndeosebi în Gallia, principala formă de organizare imediat după cucerirea romană este </w:t>
      </w:r>
      <w:r w:rsidRPr="00E140A7">
        <w:rPr>
          <w:rFonts w:ascii="Cambria" w:hAnsi="Cambria"/>
          <w:i/>
          <w:szCs w:val="24"/>
        </w:rPr>
        <w:t>civitas peregrina</w:t>
      </w:r>
      <w:r w:rsidRPr="00E140A7">
        <w:rPr>
          <w:rFonts w:ascii="Cambria" w:hAnsi="Cambria"/>
          <w:szCs w:val="24"/>
        </w:rPr>
        <w:t xml:space="preserve">, avându-şi originea în uniunile de triburi celtice. </w:t>
      </w:r>
      <w:r w:rsidRPr="00E140A7">
        <w:rPr>
          <w:rFonts w:ascii="Cambria" w:hAnsi="Cambria"/>
          <w:i/>
          <w:szCs w:val="24"/>
        </w:rPr>
        <w:t>Civitates pere</w:t>
      </w:r>
      <w:r w:rsidRPr="00E140A7">
        <w:rPr>
          <w:rFonts w:ascii="Cambria" w:hAnsi="Cambria"/>
          <w:i/>
          <w:szCs w:val="24"/>
        </w:rPr>
        <w:t>grinae</w:t>
      </w:r>
      <w:r w:rsidRPr="00E140A7">
        <w:rPr>
          <w:rFonts w:ascii="Cambria" w:hAnsi="Cambria"/>
          <w:szCs w:val="24"/>
        </w:rPr>
        <w:t xml:space="preserve"> au evoluat către forma municipală</w:t>
      </w:r>
      <w:r w:rsidRPr="00E140A7">
        <w:rPr>
          <w:rFonts w:ascii="Cambria" w:hAnsi="Cambria"/>
          <w:szCs w:val="24"/>
          <w:vertAlign w:val="superscript"/>
        </w:rPr>
        <w:footnoteReference w:id="79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consecinţă, este posibil să întâlnim şi în Dacia şi alte forme de autonomie comunală, alte forme de </w:t>
      </w:r>
      <w:r w:rsidRPr="00E140A7">
        <w:rPr>
          <w:rFonts w:ascii="Cambria" w:hAnsi="Cambria"/>
          <w:i/>
          <w:szCs w:val="24"/>
        </w:rPr>
        <w:t>civitas</w:t>
      </w:r>
      <w:r w:rsidRPr="00E140A7">
        <w:rPr>
          <w:rFonts w:ascii="Cambria" w:hAnsi="Cambria"/>
          <w:szCs w:val="24"/>
        </w:rPr>
        <w:t xml:space="preserve">, de statut inferior celui municipal sau colonial. </w:t>
      </w:r>
    </w:p>
    <w:p w:rsidR="00444418" w:rsidRPr="00E140A7" w:rsidRDefault="00456406">
      <w:pPr>
        <w:spacing w:after="45"/>
        <w:ind w:left="-15" w:right="0"/>
        <w:rPr>
          <w:rFonts w:ascii="Cambria" w:hAnsi="Cambria"/>
          <w:szCs w:val="24"/>
        </w:rPr>
      </w:pPr>
      <w:r w:rsidRPr="00E140A7">
        <w:rPr>
          <w:rFonts w:ascii="Cambria" w:hAnsi="Cambria"/>
          <w:szCs w:val="24"/>
        </w:rPr>
        <w:lastRenderedPageBreak/>
        <w:t>O cercetare recentă a întreprins Ioana Bogdan Cătăn</w:t>
      </w:r>
      <w:r w:rsidRPr="00E140A7">
        <w:rPr>
          <w:rFonts w:ascii="Cambria" w:hAnsi="Cambria"/>
          <w:szCs w:val="24"/>
        </w:rPr>
        <w:t xml:space="preserve">iciu asupra existenţei unor </w:t>
      </w:r>
      <w:r w:rsidRPr="00E140A7">
        <w:rPr>
          <w:rFonts w:ascii="Cambria" w:hAnsi="Cambria"/>
          <w:i/>
          <w:szCs w:val="24"/>
        </w:rPr>
        <w:t xml:space="preserve">civitates </w:t>
      </w:r>
      <w:r w:rsidRPr="00E140A7">
        <w:rPr>
          <w:rFonts w:ascii="Cambria" w:hAnsi="Cambria"/>
          <w:szCs w:val="24"/>
        </w:rPr>
        <w:t xml:space="preserve">în Dacia, </w:t>
      </w:r>
      <w:r w:rsidRPr="00E140A7">
        <w:rPr>
          <w:rFonts w:ascii="Cambria" w:hAnsi="Cambria"/>
          <w:i/>
          <w:szCs w:val="24"/>
        </w:rPr>
        <w:t>civitates</w:t>
      </w:r>
      <w:r w:rsidRPr="00E140A7">
        <w:rPr>
          <w:rFonts w:ascii="Cambria" w:hAnsi="Cambria"/>
          <w:szCs w:val="24"/>
        </w:rPr>
        <w:t xml:space="preserve"> atestate îndeosebi de </w:t>
      </w:r>
      <w:r w:rsidRPr="00E140A7">
        <w:rPr>
          <w:rFonts w:ascii="Cambria" w:hAnsi="Cambria"/>
          <w:i/>
          <w:szCs w:val="24"/>
        </w:rPr>
        <w:t>Geographia</w:t>
      </w:r>
      <w:r w:rsidRPr="00E140A7">
        <w:rPr>
          <w:rFonts w:ascii="Cambria" w:hAnsi="Cambria"/>
          <w:szCs w:val="24"/>
        </w:rPr>
        <w:t xml:space="preserve"> lui Claudius Ptolemaeus</w:t>
      </w:r>
      <w:r w:rsidRPr="00E140A7">
        <w:rPr>
          <w:rFonts w:ascii="Cambria" w:hAnsi="Cambria"/>
          <w:szCs w:val="24"/>
          <w:vertAlign w:val="superscript"/>
        </w:rPr>
        <w:footnoteReference w:id="800"/>
      </w:r>
      <w:r w:rsidRPr="00E140A7">
        <w:rPr>
          <w:rFonts w:ascii="Cambria" w:hAnsi="Cambria"/>
          <w:szCs w:val="24"/>
        </w:rPr>
        <w:t>. Observaţiile autoarei sunt extrem de interesante însă, remarcăm, împreună cu dânsa, că datele furnizate de Ptolemeu datează din primele dec</w:t>
      </w:r>
      <w:r w:rsidRPr="00E140A7">
        <w:rPr>
          <w:rFonts w:ascii="Cambria" w:hAnsi="Cambria"/>
          <w:szCs w:val="24"/>
        </w:rPr>
        <w:t xml:space="preserve">enii de existenţă ale Provinciei şi că organizarea Daciei trebuie să fi suferit modificări ulterioare. Prin urmare, deocamdată nu există suficiente indicii pentru a considera că anumite comunităţi autohtone asimilabile conceptului de </w:t>
      </w:r>
      <w:r w:rsidRPr="00E140A7">
        <w:rPr>
          <w:rFonts w:ascii="Cambria" w:hAnsi="Cambria"/>
          <w:i/>
          <w:szCs w:val="24"/>
        </w:rPr>
        <w:t>civitas</w:t>
      </w:r>
      <w:r w:rsidRPr="00E140A7">
        <w:rPr>
          <w:rFonts w:ascii="Cambria" w:hAnsi="Cambria"/>
          <w:szCs w:val="24"/>
        </w:rPr>
        <w:t xml:space="preserve"> ar fi supravie</w:t>
      </w:r>
      <w:r w:rsidRPr="00E140A7">
        <w:rPr>
          <w:rFonts w:ascii="Cambria" w:hAnsi="Cambria"/>
          <w:szCs w:val="24"/>
        </w:rPr>
        <w:t>ţuit după cucerirea romană</w:t>
      </w:r>
      <w:r w:rsidRPr="00E140A7">
        <w:rPr>
          <w:rFonts w:ascii="Cambria" w:hAnsi="Cambria"/>
          <w:szCs w:val="24"/>
          <w:vertAlign w:val="superscript"/>
        </w:rPr>
        <w:footnoteReference w:id="80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Cert este însă faptul că în niciuna din cele peste 4 000 de inscripţii din Dacia nu întâlnim vreo menţiune referitoare la </w:t>
      </w:r>
      <w:r w:rsidRPr="00E140A7">
        <w:rPr>
          <w:rFonts w:ascii="Cambria" w:hAnsi="Cambria"/>
          <w:i/>
          <w:szCs w:val="24"/>
        </w:rPr>
        <w:t>civitates</w:t>
      </w:r>
      <w:r w:rsidRPr="00E140A7">
        <w:rPr>
          <w:rFonts w:ascii="Cambria" w:hAnsi="Cambria"/>
          <w:szCs w:val="24"/>
        </w:rPr>
        <w:t xml:space="preserve">. Dacă aceste </w:t>
      </w:r>
      <w:r w:rsidRPr="00E140A7">
        <w:rPr>
          <w:rFonts w:ascii="Cambria" w:hAnsi="Cambria"/>
          <w:i/>
          <w:szCs w:val="24"/>
        </w:rPr>
        <w:t>civitates</w:t>
      </w:r>
      <w:r w:rsidRPr="00E140A7">
        <w:rPr>
          <w:rFonts w:ascii="Cambria" w:hAnsi="Cambria"/>
          <w:szCs w:val="24"/>
        </w:rPr>
        <w:t xml:space="preserve"> autohtone au existat într-adevăr, ele au fost suprapuse de structuri eco</w:t>
      </w:r>
      <w:r w:rsidRPr="00E140A7">
        <w:rPr>
          <w:rFonts w:ascii="Cambria" w:hAnsi="Cambria"/>
          <w:szCs w:val="24"/>
        </w:rPr>
        <w:t>nomice şi sociale romane, elitele  –atâtea cât vor mai fi supravieţuit cuceririi romane-  romanizându-se. Potrivit opiniei lui F. Vittinghoff</w:t>
      </w:r>
      <w:r w:rsidRPr="00E140A7">
        <w:rPr>
          <w:rFonts w:ascii="Cambria" w:hAnsi="Cambria"/>
          <w:szCs w:val="24"/>
          <w:vertAlign w:val="superscript"/>
        </w:rPr>
        <w:footnoteReference w:id="802"/>
      </w:r>
      <w:r w:rsidRPr="00E140A7">
        <w:rPr>
          <w:rFonts w:ascii="Cambria" w:hAnsi="Cambria"/>
          <w:szCs w:val="24"/>
        </w:rPr>
        <w:t xml:space="preserve"> şi H. Wolff</w:t>
      </w:r>
      <w:r w:rsidRPr="00E140A7">
        <w:rPr>
          <w:rFonts w:ascii="Cambria" w:hAnsi="Cambria"/>
          <w:szCs w:val="24"/>
          <w:vertAlign w:val="superscript"/>
        </w:rPr>
        <w:footnoteReference w:id="803"/>
      </w:r>
      <w:r w:rsidRPr="00E140A7">
        <w:rPr>
          <w:rFonts w:ascii="Cambria" w:hAnsi="Cambria"/>
          <w:szCs w:val="24"/>
        </w:rPr>
        <w:t xml:space="preserve"> în Dacia nici n-au existat </w:t>
      </w:r>
      <w:r w:rsidRPr="00E140A7">
        <w:rPr>
          <w:rFonts w:ascii="Cambria" w:hAnsi="Cambria"/>
          <w:i/>
          <w:szCs w:val="24"/>
        </w:rPr>
        <w:t>civitates</w:t>
      </w:r>
      <w:r w:rsidRPr="00E140A7">
        <w:rPr>
          <w:rFonts w:ascii="Cambria" w:hAnsi="Cambria"/>
          <w:szCs w:val="24"/>
        </w:rPr>
        <w:t xml:space="preserve"> situaţie similară celei întâlnite în sudul Pannoniei şi în Moes</w:t>
      </w:r>
      <w:r w:rsidRPr="00E140A7">
        <w:rPr>
          <w:rFonts w:ascii="Cambria" w:hAnsi="Cambria"/>
          <w:szCs w:val="24"/>
        </w:rPr>
        <w:t>ia.</w:t>
      </w:r>
    </w:p>
    <w:p w:rsidR="00444418" w:rsidRPr="00E140A7" w:rsidRDefault="00456406">
      <w:pPr>
        <w:ind w:left="-15" w:right="0"/>
        <w:rPr>
          <w:rFonts w:ascii="Cambria" w:hAnsi="Cambria"/>
          <w:szCs w:val="24"/>
        </w:rPr>
      </w:pPr>
      <w:r w:rsidRPr="00E140A7">
        <w:rPr>
          <w:rFonts w:ascii="Cambria" w:hAnsi="Cambria"/>
          <w:szCs w:val="24"/>
        </w:rPr>
        <w:t xml:space="preserve">Cum se ştie, în Gallia </w:t>
      </w:r>
      <w:r w:rsidRPr="00E140A7">
        <w:rPr>
          <w:rFonts w:ascii="Cambria" w:hAnsi="Cambria"/>
          <w:i/>
          <w:szCs w:val="24"/>
        </w:rPr>
        <w:t>civitates</w:t>
      </w:r>
      <w:r w:rsidRPr="00E140A7">
        <w:rPr>
          <w:rFonts w:ascii="Cambria" w:hAnsi="Cambria"/>
          <w:szCs w:val="24"/>
        </w:rPr>
        <w:t xml:space="preserve"> au fost organizate pe structurile vechilor uniuni de triburi. În Dacia însă avem de-a face cu o cu totul altă situaţie. Este posibil ca Regatul dac în </w:t>
      </w:r>
      <w:r w:rsidRPr="00E140A7">
        <w:rPr>
          <w:rFonts w:ascii="Cambria" w:hAnsi="Cambria"/>
          <w:szCs w:val="24"/>
        </w:rPr>
        <w:lastRenderedPageBreak/>
        <w:t>cadrul procesului de centralizare să fi afectat individualitatea tri</w:t>
      </w:r>
      <w:r w:rsidRPr="00E140A7">
        <w:rPr>
          <w:rFonts w:ascii="Cambria" w:hAnsi="Cambria"/>
          <w:szCs w:val="24"/>
        </w:rPr>
        <w:t>burilor şi uniunilor tribale dacice, iar cucerirea romană să fi „desăvârşit” acest proces de dezagregare a vechilor structuri gentilico-tribale. Romanii nu tratau decât cu elitele indigene, însă ca urmare a războaielor lui Traian aceste elite dacice au fos</w:t>
      </w:r>
      <w:r w:rsidRPr="00E140A7">
        <w:rPr>
          <w:rFonts w:ascii="Cambria" w:hAnsi="Cambria"/>
          <w:szCs w:val="24"/>
        </w:rPr>
        <w:t xml:space="preserve">t practic distruse; astfel, nu se mai puteau constitui în noua provincie mari comunităţi autohtone pe vechile baze, pe care de altfel nimeni nu mai avea interesul să le resusciteze. </w:t>
      </w:r>
      <w:r w:rsidRPr="00E140A7">
        <w:rPr>
          <w:rFonts w:ascii="Cambria" w:hAnsi="Cambria"/>
          <w:i/>
          <w:szCs w:val="24"/>
        </w:rPr>
        <w:t>Dediticii</w:t>
      </w:r>
      <w:r w:rsidRPr="00E140A7">
        <w:rPr>
          <w:rFonts w:ascii="Cambria" w:hAnsi="Cambria"/>
          <w:szCs w:val="24"/>
        </w:rPr>
        <w:t xml:space="preserve"> daci au fost organizaţi, cum sa văzut, în </w:t>
      </w:r>
      <w:r w:rsidRPr="00E140A7">
        <w:rPr>
          <w:rFonts w:ascii="Cambria" w:hAnsi="Cambria"/>
          <w:i/>
          <w:szCs w:val="24"/>
        </w:rPr>
        <w:t>vici</w:t>
      </w:r>
      <w:r w:rsidRPr="00E140A7">
        <w:rPr>
          <w:rFonts w:ascii="Cambria" w:hAnsi="Cambria"/>
          <w:szCs w:val="24"/>
        </w:rPr>
        <w:t xml:space="preserve"> şi </w:t>
      </w:r>
      <w:r w:rsidRPr="00E140A7">
        <w:rPr>
          <w:rFonts w:ascii="Cambria" w:hAnsi="Cambria"/>
          <w:i/>
          <w:szCs w:val="24"/>
        </w:rPr>
        <w:t>pagi</w:t>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În consecinţă, nimic nu ne asigură că numele autohton al aşezărilor daco-romane ne permite să presupunem calchierea structurii administrative romane pe o organizare preromană</w:t>
      </w:r>
      <w:r w:rsidRPr="00E140A7">
        <w:rPr>
          <w:rFonts w:ascii="Cambria" w:hAnsi="Cambria"/>
          <w:szCs w:val="24"/>
          <w:vertAlign w:val="superscript"/>
        </w:rPr>
        <w:footnoteReference w:id="804"/>
      </w:r>
      <w:r w:rsidRPr="00E140A7">
        <w:rPr>
          <w:rFonts w:ascii="Cambria" w:hAnsi="Cambria"/>
          <w:szCs w:val="24"/>
        </w:rPr>
        <w:t xml:space="preserve">. Dimpotrivă. În comparaţie cu celelalte provincii de pe limesul european, Dacia </w:t>
      </w:r>
      <w:r w:rsidRPr="00E140A7">
        <w:rPr>
          <w:rFonts w:ascii="Cambria" w:hAnsi="Cambria"/>
          <w:szCs w:val="24"/>
        </w:rPr>
        <w:t>se deosebeşte de tot ceea ce cunoaştem prin faptul că aici structurile economice, sociale şi politice romane au fost introduse „aproape peste noapte”, iar instrumentul principal a fost colonizarea masivă. Această colonizare intensă şi noul mod de viaţă int</w:t>
      </w:r>
      <w:r w:rsidRPr="00E140A7">
        <w:rPr>
          <w:rFonts w:ascii="Cambria" w:hAnsi="Cambria"/>
          <w:szCs w:val="24"/>
        </w:rPr>
        <w:t>rodus de romani au afectat puternic populaţia autohtonă</w:t>
      </w:r>
      <w:r w:rsidRPr="00E140A7">
        <w:rPr>
          <w:rFonts w:ascii="Cambria" w:hAnsi="Cambria"/>
          <w:szCs w:val="24"/>
          <w:vertAlign w:val="superscript"/>
        </w:rPr>
        <w:t>832</w:t>
      </w:r>
      <w:r w:rsidRPr="00E140A7">
        <w:rPr>
          <w:rFonts w:ascii="Cambria" w:hAnsi="Cambria"/>
          <w:szCs w:val="24"/>
        </w:rPr>
        <w:t>, una din consecinţe fiind şi dezagregarea structurilor ei tradiţionale</w:t>
      </w:r>
      <w:r w:rsidRPr="00E140A7">
        <w:rPr>
          <w:rFonts w:ascii="Cambria" w:hAnsi="Cambria"/>
          <w:szCs w:val="24"/>
          <w:vertAlign w:val="superscript"/>
        </w:rPr>
        <w:footnoteReference w:id="805"/>
      </w:r>
      <w:r w:rsidRPr="00E140A7">
        <w:rPr>
          <w:rFonts w:ascii="Cambria" w:hAnsi="Cambria"/>
          <w:szCs w:val="24"/>
        </w:rPr>
        <w:t>.</w:t>
      </w:r>
    </w:p>
    <w:p w:rsidR="00444418" w:rsidRPr="00E140A7" w:rsidRDefault="00456406">
      <w:pPr>
        <w:spacing w:after="51"/>
        <w:ind w:left="-15" w:right="0"/>
        <w:rPr>
          <w:rFonts w:ascii="Cambria" w:hAnsi="Cambria"/>
          <w:szCs w:val="24"/>
        </w:rPr>
      </w:pPr>
      <w:r w:rsidRPr="00E140A7">
        <w:rPr>
          <w:rFonts w:ascii="Cambria" w:hAnsi="Cambria"/>
          <w:szCs w:val="24"/>
        </w:rPr>
        <w:t xml:space="preserve"> Aşa cum s-a arătat, toate oraşele Daciei romane îşi află începuturile în nucleele de colonişti. Comunităţile autohtone supr</w:t>
      </w:r>
      <w:r w:rsidRPr="00E140A7">
        <w:rPr>
          <w:rFonts w:ascii="Cambria" w:hAnsi="Cambria"/>
          <w:szCs w:val="24"/>
        </w:rPr>
        <w:t xml:space="preserve">avieţuitoare vor fi putut rămâne doar ca </w:t>
      </w:r>
      <w:r w:rsidRPr="00E140A7">
        <w:rPr>
          <w:rFonts w:ascii="Cambria" w:hAnsi="Cambria"/>
          <w:i/>
          <w:szCs w:val="24"/>
        </w:rPr>
        <w:t>civitates adtributae</w:t>
      </w:r>
      <w:r w:rsidRPr="00E140A7">
        <w:rPr>
          <w:rFonts w:ascii="Cambria" w:hAnsi="Cambria"/>
          <w:szCs w:val="24"/>
          <w:vertAlign w:val="superscript"/>
        </w:rPr>
        <w:footnoteReference w:id="806"/>
      </w:r>
      <w:r w:rsidRPr="00E140A7">
        <w:rPr>
          <w:rFonts w:ascii="Cambria" w:hAnsi="Cambria"/>
          <w:szCs w:val="24"/>
        </w:rPr>
        <w:t xml:space="preserve"> faţă de noile oraşe romane</w:t>
      </w:r>
      <w:r w:rsidRPr="00E140A7">
        <w:rPr>
          <w:rFonts w:ascii="Cambria" w:hAnsi="Cambria"/>
          <w:szCs w:val="24"/>
          <w:vertAlign w:val="superscript"/>
        </w:rPr>
        <w:footnoteReference w:id="807"/>
      </w:r>
      <w:r w:rsidRPr="00E140A7">
        <w:rPr>
          <w:rFonts w:ascii="Cambria" w:hAnsi="Cambria"/>
          <w:szCs w:val="24"/>
        </w:rPr>
        <w:t xml:space="preserve">. Nu avem în Dacia nici o dovadă certă despre perpetuarea vreunei </w:t>
      </w:r>
      <w:r w:rsidRPr="00E140A7">
        <w:rPr>
          <w:rFonts w:ascii="Cambria" w:hAnsi="Cambria"/>
          <w:i/>
          <w:szCs w:val="24"/>
        </w:rPr>
        <w:t xml:space="preserve">civitas </w:t>
      </w:r>
      <w:r w:rsidRPr="00E140A7">
        <w:rPr>
          <w:rFonts w:ascii="Cambria" w:hAnsi="Cambria"/>
          <w:szCs w:val="24"/>
        </w:rPr>
        <w:t xml:space="preserve">autohtone în epoca romană şi, evident, nici despre evoluţia ei </w:t>
      </w:r>
      <w:r w:rsidRPr="00E140A7">
        <w:rPr>
          <w:rFonts w:ascii="Cambria" w:hAnsi="Cambria"/>
          <w:szCs w:val="24"/>
        </w:rPr>
        <w:lastRenderedPageBreak/>
        <w:t>spre statut urban superior. A</w:t>
      </w:r>
      <w:r w:rsidRPr="00E140A7">
        <w:rPr>
          <w:rFonts w:ascii="Cambria" w:hAnsi="Cambria"/>
          <w:szCs w:val="24"/>
        </w:rPr>
        <w:t>tare slăbiciune a comunităţilor dace se explică, după cum s-a văzut, atât prin specificul cuceririi Daciei</w:t>
      </w:r>
      <w:r w:rsidRPr="00E140A7">
        <w:rPr>
          <w:rFonts w:ascii="Cambria" w:hAnsi="Cambria"/>
          <w:szCs w:val="24"/>
          <w:vertAlign w:val="superscript"/>
        </w:rPr>
        <w:footnoteReference w:id="808"/>
      </w:r>
      <w:r w:rsidRPr="00E140A7">
        <w:rPr>
          <w:rFonts w:ascii="Cambria" w:hAnsi="Cambria"/>
          <w:szCs w:val="24"/>
        </w:rPr>
        <w:t>, cât şi prin anumite caracteristici ale societăţii din epoca Regatului dac, stat care putea să fi favorizat destrămarea vechilor structuri gentilico</w:t>
      </w:r>
      <w:r w:rsidRPr="00E140A7">
        <w:rPr>
          <w:rFonts w:ascii="Cambria" w:hAnsi="Cambria"/>
          <w:szCs w:val="24"/>
        </w:rPr>
        <w:t>-tribale</w:t>
      </w:r>
      <w:r w:rsidRPr="00E140A7">
        <w:rPr>
          <w:rFonts w:ascii="Cambria" w:hAnsi="Cambria"/>
          <w:szCs w:val="24"/>
          <w:vertAlign w:val="superscript"/>
        </w:rPr>
        <w:footnoteReference w:id="80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Dacă existenţa unor </w:t>
      </w:r>
      <w:r w:rsidRPr="00E140A7">
        <w:rPr>
          <w:rFonts w:ascii="Cambria" w:hAnsi="Cambria"/>
          <w:i/>
          <w:szCs w:val="24"/>
        </w:rPr>
        <w:t>civitates</w:t>
      </w:r>
      <w:r w:rsidRPr="00E140A7">
        <w:rPr>
          <w:rFonts w:ascii="Cambria" w:hAnsi="Cambria"/>
          <w:szCs w:val="24"/>
        </w:rPr>
        <w:t xml:space="preserve"> autohtone în Dacia romană este puţin importantă şi neatestată prin izvoare epigrafice, aceasta nu înseamnă că nu ar fi existat şi alte forme de </w:t>
      </w:r>
      <w:r w:rsidRPr="00E140A7">
        <w:rPr>
          <w:rFonts w:ascii="Cambria" w:hAnsi="Cambria"/>
          <w:i/>
          <w:szCs w:val="24"/>
        </w:rPr>
        <w:t>civitates</w:t>
      </w:r>
      <w:r w:rsidRPr="00E140A7">
        <w:rPr>
          <w:rFonts w:ascii="Cambria" w:hAnsi="Cambria"/>
          <w:szCs w:val="24"/>
        </w:rPr>
        <w:t>. Comunităţi teritoriale cu autoadministrare, dar de statut ju</w:t>
      </w:r>
      <w:r w:rsidRPr="00E140A7">
        <w:rPr>
          <w:rFonts w:ascii="Cambria" w:hAnsi="Cambria"/>
          <w:szCs w:val="24"/>
        </w:rPr>
        <w:t>ridic mai modest, puteau apare atât prin colonizare cât şi prin destrămarea triburilor dace şi înlocuirea lor cu structuri teritoriale –cel puţin în primii ani după cucerire.</w:t>
      </w:r>
    </w:p>
    <w:p w:rsidR="00444418" w:rsidRPr="00E140A7" w:rsidRDefault="00456406">
      <w:pPr>
        <w:ind w:left="-15" w:right="0"/>
        <w:rPr>
          <w:rFonts w:ascii="Cambria" w:hAnsi="Cambria"/>
          <w:szCs w:val="24"/>
        </w:rPr>
      </w:pPr>
      <w:r w:rsidRPr="00E140A7">
        <w:rPr>
          <w:rFonts w:ascii="Cambria" w:hAnsi="Cambria"/>
          <w:szCs w:val="24"/>
        </w:rPr>
        <w:t xml:space="preserve">Prezenţa unor asemenea </w:t>
      </w:r>
      <w:r w:rsidRPr="00E140A7">
        <w:rPr>
          <w:rFonts w:ascii="Cambria" w:hAnsi="Cambria"/>
          <w:i/>
          <w:szCs w:val="24"/>
        </w:rPr>
        <w:t>civitates</w:t>
      </w:r>
      <w:r w:rsidRPr="00E140A7">
        <w:rPr>
          <w:rFonts w:ascii="Cambria" w:hAnsi="Cambria"/>
          <w:szCs w:val="24"/>
        </w:rPr>
        <w:t xml:space="preserve"> poate fi sesizată prin evidenţa epigrafică a uno</w:t>
      </w:r>
      <w:r w:rsidRPr="00E140A7">
        <w:rPr>
          <w:rFonts w:ascii="Cambria" w:hAnsi="Cambria"/>
          <w:szCs w:val="24"/>
        </w:rPr>
        <w:t xml:space="preserve">r denumiri de unităţi teritoriale  –altele decât </w:t>
      </w:r>
      <w:r w:rsidRPr="00E140A7">
        <w:rPr>
          <w:rFonts w:ascii="Cambria" w:hAnsi="Cambria"/>
          <w:i/>
          <w:szCs w:val="24"/>
        </w:rPr>
        <w:t>municipium</w:t>
      </w:r>
      <w:r w:rsidRPr="00E140A7">
        <w:rPr>
          <w:rFonts w:ascii="Cambria" w:hAnsi="Cambria"/>
          <w:szCs w:val="24"/>
        </w:rPr>
        <w:t xml:space="preserve"> şi </w:t>
      </w:r>
      <w:r w:rsidRPr="00E140A7">
        <w:rPr>
          <w:rFonts w:ascii="Cambria" w:hAnsi="Cambria"/>
          <w:i/>
          <w:szCs w:val="24"/>
        </w:rPr>
        <w:t>colonia</w:t>
      </w:r>
      <w:r w:rsidRPr="00E140A7">
        <w:rPr>
          <w:rFonts w:ascii="Cambria" w:hAnsi="Cambria"/>
          <w:szCs w:val="24"/>
        </w:rPr>
        <w:t>-  sau a unor magistraţi locali.</w:t>
      </w:r>
    </w:p>
    <w:p w:rsidR="00444418" w:rsidRPr="00E140A7" w:rsidRDefault="00456406">
      <w:pPr>
        <w:ind w:left="-15" w:right="0"/>
        <w:rPr>
          <w:rFonts w:ascii="Cambria" w:hAnsi="Cambria"/>
          <w:szCs w:val="24"/>
        </w:rPr>
      </w:pPr>
      <w:r w:rsidRPr="00E140A7">
        <w:rPr>
          <w:rFonts w:ascii="Cambria" w:hAnsi="Cambria"/>
          <w:szCs w:val="24"/>
        </w:rPr>
        <w:t xml:space="preserve">Dintre unităţile teritoriale, singurele care apar în provincie sunt </w:t>
      </w:r>
      <w:r w:rsidRPr="00E140A7">
        <w:rPr>
          <w:rFonts w:ascii="Cambria" w:hAnsi="Cambria"/>
          <w:i/>
          <w:szCs w:val="24"/>
        </w:rPr>
        <w:t>territorium</w:t>
      </w:r>
      <w:r w:rsidRPr="00E140A7">
        <w:rPr>
          <w:rFonts w:ascii="Cambria" w:hAnsi="Cambria"/>
          <w:szCs w:val="24"/>
        </w:rPr>
        <w:t xml:space="preserve"> şi </w:t>
      </w:r>
      <w:r w:rsidRPr="00E140A7">
        <w:rPr>
          <w:rFonts w:ascii="Cambria" w:hAnsi="Cambria"/>
          <w:i/>
          <w:szCs w:val="24"/>
        </w:rPr>
        <w:t>vicus</w:t>
      </w:r>
      <w:r w:rsidRPr="00E140A7">
        <w:rPr>
          <w:rFonts w:ascii="Cambria" w:hAnsi="Cambria"/>
          <w:szCs w:val="24"/>
        </w:rPr>
        <w:t xml:space="preserve">, fiecare o singură dată; în ambele cazuri este vorba de </w:t>
      </w:r>
      <w:r w:rsidRPr="00E140A7">
        <w:rPr>
          <w:rFonts w:ascii="Cambria" w:hAnsi="Cambria"/>
          <w:szCs w:val="24"/>
        </w:rPr>
        <w:t xml:space="preserve">entităţi de tip roman, existente abia în secolul III. Dintre posibilii conducători ai unor asemenea comunităţi, nu dispunem decât de patru atestări epigrafice ale unor </w:t>
      </w:r>
      <w:r w:rsidRPr="00E140A7">
        <w:rPr>
          <w:rFonts w:ascii="Cambria" w:hAnsi="Cambria"/>
          <w:i/>
          <w:szCs w:val="24"/>
        </w:rPr>
        <w:t>principes</w:t>
      </w:r>
      <w:r w:rsidRPr="00E140A7">
        <w:rPr>
          <w:rFonts w:ascii="Cambria" w:hAnsi="Cambria"/>
          <w:szCs w:val="24"/>
        </w:rPr>
        <w:t xml:space="preserve">. Nici unul dintre cei patru </w:t>
      </w:r>
      <w:r w:rsidRPr="00E140A7">
        <w:rPr>
          <w:rFonts w:ascii="Cambria" w:hAnsi="Cambria"/>
          <w:i/>
          <w:szCs w:val="24"/>
        </w:rPr>
        <w:t>principes</w:t>
      </w:r>
      <w:r w:rsidRPr="00E140A7">
        <w:rPr>
          <w:rFonts w:ascii="Cambria" w:hAnsi="Cambria"/>
          <w:szCs w:val="24"/>
        </w:rPr>
        <w:t xml:space="preserve"> atestaţi la Ampelum, Micia, Tibiscum şi </w:t>
      </w:r>
      <w:r w:rsidRPr="00E140A7">
        <w:rPr>
          <w:rFonts w:ascii="Cambria" w:hAnsi="Cambria"/>
          <w:szCs w:val="24"/>
        </w:rPr>
        <w:t>Tihău nu poate fi pus în legătură cu vreo formaţiune autohtonă, ci totdeauna cu un grup de colonişti sosit în Dacia. Apoi, în nici unul din aceste cazuri nu este vorba de o entitate teritorial-administrativă, ci de un grup etnic distinct, activ pe teritori</w:t>
      </w:r>
      <w:r w:rsidRPr="00E140A7">
        <w:rPr>
          <w:rFonts w:ascii="Cambria" w:hAnsi="Cambria"/>
          <w:szCs w:val="24"/>
        </w:rPr>
        <w:t xml:space="preserve">ul unei </w:t>
      </w:r>
      <w:r w:rsidRPr="00E140A7">
        <w:rPr>
          <w:rFonts w:ascii="Cambria" w:hAnsi="Cambria"/>
          <w:i/>
          <w:szCs w:val="24"/>
        </w:rPr>
        <w:t>civitas</w:t>
      </w:r>
      <w:r w:rsidRPr="00E140A7">
        <w:rPr>
          <w:rFonts w:ascii="Cambria" w:hAnsi="Cambria"/>
          <w:szCs w:val="24"/>
        </w:rPr>
        <w:t xml:space="preserve"> de tip roman. În aceste circumstanţe, când nici sursele epigrafice nici alte izvoare scrise nu sunt concludente </w:t>
      </w:r>
      <w:r w:rsidRPr="00E140A7">
        <w:rPr>
          <w:rFonts w:ascii="Cambria" w:hAnsi="Cambria"/>
          <w:szCs w:val="24"/>
        </w:rPr>
        <w:lastRenderedPageBreak/>
        <w:t>pentru determinarea unor posibile autonomii comunale, rămân datele arheologice</w:t>
      </w:r>
    </w:p>
    <w:p w:rsidR="00444418" w:rsidRPr="00E140A7" w:rsidRDefault="00456406">
      <w:pPr>
        <w:ind w:left="-15" w:right="0"/>
        <w:rPr>
          <w:rFonts w:ascii="Cambria" w:hAnsi="Cambria"/>
          <w:szCs w:val="24"/>
        </w:rPr>
      </w:pPr>
      <w:r w:rsidRPr="00E140A7">
        <w:rPr>
          <w:rFonts w:ascii="Cambria" w:hAnsi="Cambria"/>
          <w:i/>
          <w:szCs w:val="24"/>
        </w:rPr>
        <w:t>Territorium Sucidavense</w:t>
      </w:r>
      <w:r w:rsidRPr="00E140A7">
        <w:rPr>
          <w:rFonts w:ascii="Cambria" w:hAnsi="Cambria"/>
          <w:szCs w:val="24"/>
        </w:rPr>
        <w:t>. Aşezarea romană de la Su</w:t>
      </w:r>
      <w:r w:rsidRPr="00E140A7">
        <w:rPr>
          <w:rFonts w:ascii="Cambria" w:hAnsi="Cambria"/>
          <w:szCs w:val="24"/>
        </w:rPr>
        <w:t>cidava (azi Celei) prezintă aspectul unui oraş roman</w:t>
      </w:r>
      <w:r w:rsidRPr="00E140A7">
        <w:rPr>
          <w:rFonts w:ascii="Cambria" w:hAnsi="Cambria"/>
          <w:szCs w:val="24"/>
          <w:vertAlign w:val="superscript"/>
        </w:rPr>
        <w:footnoteReference w:id="810"/>
      </w:r>
      <w:r w:rsidRPr="00E140A7">
        <w:rPr>
          <w:rFonts w:ascii="Cambria" w:hAnsi="Cambria"/>
          <w:szCs w:val="24"/>
        </w:rPr>
        <w:t xml:space="preserve">. Sucidava nu pare să fi dobândit vreodată statut municipal. Este nesigur dacă acestă </w:t>
      </w:r>
      <w:r w:rsidRPr="00E140A7">
        <w:rPr>
          <w:rFonts w:ascii="Cambria" w:hAnsi="Cambria"/>
          <w:i/>
          <w:szCs w:val="24"/>
        </w:rPr>
        <w:t>civitas</w:t>
      </w:r>
      <w:r w:rsidRPr="00E140A7">
        <w:rPr>
          <w:rFonts w:ascii="Cambria" w:hAnsi="Cambria"/>
          <w:szCs w:val="24"/>
        </w:rPr>
        <w:t xml:space="preserve"> s-a desprins sau nu din teritoriul Romulei. În inscripţia de la Sucidava</w:t>
      </w:r>
      <w:r w:rsidRPr="00E140A7">
        <w:rPr>
          <w:rFonts w:ascii="Cambria" w:hAnsi="Cambria"/>
          <w:szCs w:val="24"/>
          <w:vertAlign w:val="superscript"/>
        </w:rPr>
        <w:footnoteReference w:id="811"/>
      </w:r>
      <w:r w:rsidRPr="00E140A7">
        <w:rPr>
          <w:rFonts w:ascii="Cambria" w:hAnsi="Cambria"/>
          <w:szCs w:val="24"/>
        </w:rPr>
        <w:t>, datată în secolul III,  sunt menţi</w:t>
      </w:r>
      <w:r w:rsidRPr="00E140A7">
        <w:rPr>
          <w:rFonts w:ascii="Cambria" w:hAnsi="Cambria"/>
          <w:szCs w:val="24"/>
        </w:rPr>
        <w:t xml:space="preserve">onaţi </w:t>
      </w:r>
      <w:r w:rsidRPr="00E140A7">
        <w:rPr>
          <w:rFonts w:ascii="Cambria" w:hAnsi="Cambria"/>
          <w:i/>
          <w:szCs w:val="24"/>
        </w:rPr>
        <w:t>curial(es) territ(orii) Σuc(idavensis)</w:t>
      </w:r>
      <w:r w:rsidRPr="00E140A7">
        <w:rPr>
          <w:rFonts w:ascii="Cambria" w:hAnsi="Cambria"/>
          <w:szCs w:val="24"/>
        </w:rPr>
        <w:t xml:space="preserve">, care se îngrijesc de restaurarea unui templu al zeiţei Nemesis.Faptul că în inscripţie este utilizat termenul de </w:t>
      </w:r>
      <w:r w:rsidRPr="00E140A7">
        <w:rPr>
          <w:rFonts w:ascii="Cambria" w:hAnsi="Cambria"/>
          <w:i/>
          <w:szCs w:val="24"/>
        </w:rPr>
        <w:t>territorium</w:t>
      </w:r>
      <w:r w:rsidRPr="00E140A7">
        <w:rPr>
          <w:rFonts w:ascii="Cambria" w:hAnsi="Cambria"/>
          <w:szCs w:val="24"/>
        </w:rPr>
        <w:t xml:space="preserve"> şi nu cel de </w:t>
      </w:r>
      <w:r w:rsidRPr="00E140A7">
        <w:rPr>
          <w:rFonts w:ascii="Cambria" w:hAnsi="Cambria"/>
          <w:i/>
          <w:szCs w:val="24"/>
        </w:rPr>
        <w:t>civitas</w:t>
      </w:r>
      <w:r w:rsidRPr="00E140A7">
        <w:rPr>
          <w:rFonts w:ascii="Cambria" w:hAnsi="Cambria"/>
          <w:szCs w:val="24"/>
        </w:rPr>
        <w:t xml:space="preserve"> a fost interpretat ca o preciziune în exprimarea membrilor curie</w:t>
      </w:r>
      <w:r w:rsidRPr="00E140A7">
        <w:rPr>
          <w:rFonts w:ascii="Cambria" w:hAnsi="Cambria"/>
          <w:szCs w:val="24"/>
        </w:rPr>
        <w:t xml:space="preserve">i; exprimarea indică faptul că ei sunt demnitarii întregului </w:t>
      </w:r>
      <w:r w:rsidRPr="00E140A7">
        <w:rPr>
          <w:rFonts w:ascii="Cambria" w:hAnsi="Cambria"/>
          <w:i/>
          <w:szCs w:val="24"/>
        </w:rPr>
        <w:t>territorium</w:t>
      </w:r>
      <w:r w:rsidRPr="00E140A7">
        <w:rPr>
          <w:rFonts w:ascii="Cambria" w:hAnsi="Cambria"/>
          <w:szCs w:val="24"/>
        </w:rPr>
        <w:t xml:space="preserve"> şi acesta nu este cel al unui oraş, ci al unei comunităţi fără privilegii municipale</w:t>
      </w:r>
      <w:r w:rsidRPr="00E140A7">
        <w:rPr>
          <w:rFonts w:ascii="Cambria" w:hAnsi="Cambria"/>
          <w:szCs w:val="24"/>
          <w:vertAlign w:val="superscript"/>
        </w:rPr>
        <w:footnoteReference w:id="812"/>
      </w:r>
      <w:r w:rsidRPr="00E140A7">
        <w:rPr>
          <w:rFonts w:ascii="Cambria" w:hAnsi="Cambria"/>
          <w:szCs w:val="24"/>
        </w:rPr>
        <w:t xml:space="preserve">. În consecinţă, </w:t>
      </w:r>
      <w:r w:rsidRPr="00E140A7">
        <w:rPr>
          <w:rFonts w:ascii="Cambria" w:hAnsi="Cambria"/>
          <w:i/>
          <w:szCs w:val="24"/>
        </w:rPr>
        <w:t>territorium</w:t>
      </w:r>
      <w:r w:rsidRPr="00E140A7">
        <w:rPr>
          <w:rFonts w:ascii="Cambria" w:hAnsi="Cambria"/>
          <w:szCs w:val="24"/>
        </w:rPr>
        <w:t xml:space="preserve"> sucidavens este unul din </w:t>
      </w:r>
      <w:r w:rsidRPr="00E140A7">
        <w:rPr>
          <w:rFonts w:ascii="Cambria" w:hAnsi="Cambria"/>
          <w:i/>
          <w:szCs w:val="24"/>
        </w:rPr>
        <w:t>civitates</w:t>
      </w:r>
      <w:r w:rsidRPr="00E140A7">
        <w:rPr>
          <w:rFonts w:ascii="Cambria" w:hAnsi="Cambria"/>
          <w:szCs w:val="24"/>
        </w:rPr>
        <w:t xml:space="preserve"> în care s-a împărţit provincia. Ce</w:t>
      </w:r>
      <w:r w:rsidRPr="00E140A7">
        <w:rPr>
          <w:rFonts w:ascii="Cambria" w:hAnsi="Cambria"/>
          <w:szCs w:val="24"/>
        </w:rPr>
        <w:t>ntrele comunităţilor peregrine de tipul reprezentat de Sucidava, fără a atinge nicicând rangul de oraş roman, s-au dezvoltat asimilând forma de organizare administrativă romană şi chiar şi cea urbanistică.</w:t>
      </w:r>
    </w:p>
    <w:p w:rsidR="00444418" w:rsidRPr="00E140A7" w:rsidRDefault="00456406">
      <w:pPr>
        <w:ind w:left="-15" w:right="0"/>
        <w:rPr>
          <w:rFonts w:ascii="Cambria" w:hAnsi="Cambria"/>
          <w:szCs w:val="24"/>
        </w:rPr>
      </w:pPr>
      <w:r w:rsidRPr="00E140A7">
        <w:rPr>
          <w:rFonts w:ascii="Cambria" w:hAnsi="Cambria"/>
          <w:szCs w:val="24"/>
        </w:rPr>
        <w:t>Potrivit unei recente cercetări exemplare, întrepr</w:t>
      </w:r>
      <w:r w:rsidRPr="00E140A7">
        <w:rPr>
          <w:rFonts w:ascii="Cambria" w:hAnsi="Cambria"/>
          <w:szCs w:val="24"/>
        </w:rPr>
        <w:t>insă de R. Ardevan</w:t>
      </w:r>
      <w:r w:rsidRPr="00E140A7">
        <w:rPr>
          <w:rFonts w:ascii="Cambria" w:hAnsi="Cambria"/>
          <w:szCs w:val="24"/>
          <w:vertAlign w:val="superscript"/>
        </w:rPr>
        <w:footnoteReference w:id="813"/>
      </w:r>
      <w:r w:rsidRPr="00E140A7">
        <w:rPr>
          <w:rFonts w:ascii="Cambria" w:hAnsi="Cambria"/>
          <w:szCs w:val="24"/>
        </w:rPr>
        <w:t xml:space="preserve">, din concentrarea unor aşezări romane rezultă că alte centre ale unor </w:t>
      </w:r>
      <w:r w:rsidRPr="00E140A7">
        <w:rPr>
          <w:rFonts w:ascii="Cambria" w:hAnsi="Cambria"/>
          <w:i/>
          <w:szCs w:val="24"/>
        </w:rPr>
        <w:t>civitates</w:t>
      </w:r>
      <w:r w:rsidRPr="00E140A7">
        <w:rPr>
          <w:rFonts w:ascii="Cambria" w:hAnsi="Cambria"/>
          <w:szCs w:val="24"/>
        </w:rPr>
        <w:t xml:space="preserve"> din Dacia romană ar putea fi: Aquae, Brucla, Crişteşti, Samum şi Bologa. Existenţa unor </w:t>
      </w:r>
      <w:r w:rsidRPr="00E140A7">
        <w:rPr>
          <w:rFonts w:ascii="Cambria" w:hAnsi="Cambria"/>
          <w:i/>
          <w:szCs w:val="24"/>
        </w:rPr>
        <w:t>civitates</w:t>
      </w:r>
      <w:r w:rsidRPr="00E140A7">
        <w:rPr>
          <w:rFonts w:ascii="Cambria" w:hAnsi="Cambria"/>
          <w:szCs w:val="24"/>
        </w:rPr>
        <w:t xml:space="preserve"> peregrine poate fi presupusă şi pe valea Oltului transilva</w:t>
      </w:r>
      <w:r w:rsidRPr="00E140A7">
        <w:rPr>
          <w:rFonts w:ascii="Cambria" w:hAnsi="Cambria"/>
          <w:szCs w:val="24"/>
        </w:rPr>
        <w:t>n, populată de colonişti noricopannonici, precum şi pe valea Târnavelor, unde coloniştii celţi sunt de asemenea prezenţi.</w:t>
      </w:r>
    </w:p>
    <w:p w:rsidR="00444418" w:rsidRPr="00E140A7" w:rsidRDefault="00456406">
      <w:pPr>
        <w:ind w:left="-15" w:right="0"/>
        <w:rPr>
          <w:rFonts w:ascii="Cambria" w:hAnsi="Cambria"/>
          <w:szCs w:val="24"/>
        </w:rPr>
      </w:pPr>
      <w:r w:rsidRPr="00E140A7">
        <w:rPr>
          <w:rFonts w:ascii="Cambria" w:hAnsi="Cambria"/>
          <w:szCs w:val="24"/>
        </w:rPr>
        <w:t xml:space="preserve">După cum rezultă din această enumerare, nu se poate preciza deocamdată nimic despre administrarea unor </w:t>
      </w:r>
      <w:r w:rsidRPr="00E140A7">
        <w:rPr>
          <w:rFonts w:ascii="Cambria" w:hAnsi="Cambria"/>
          <w:szCs w:val="24"/>
        </w:rPr>
        <w:lastRenderedPageBreak/>
        <w:t>teritorii întinse  –estul Trans</w:t>
      </w:r>
      <w:r w:rsidRPr="00E140A7">
        <w:rPr>
          <w:rFonts w:ascii="Cambria" w:hAnsi="Cambria"/>
          <w:szCs w:val="24"/>
        </w:rPr>
        <w:t>ilvaniei, vestul Banatului, Oltenia centrală, Muntenia de vest.</w:t>
      </w:r>
    </w:p>
    <w:p w:rsidR="00444418" w:rsidRPr="00E140A7" w:rsidRDefault="00456406">
      <w:pPr>
        <w:ind w:left="-15" w:right="0"/>
        <w:rPr>
          <w:rFonts w:ascii="Cambria" w:hAnsi="Cambria"/>
          <w:szCs w:val="24"/>
        </w:rPr>
      </w:pPr>
      <w:r w:rsidRPr="00E140A7">
        <w:rPr>
          <w:rFonts w:ascii="Cambria" w:hAnsi="Cambria"/>
          <w:szCs w:val="24"/>
        </w:rPr>
        <w:t>Pentru zonele mărginaşe, mai puţin cercetate, s-a invocat analogii din provincii europene mai bine cercetate, dar comparabile cu Dacia ca specific şi nivel de civilizaţie romană</w:t>
      </w:r>
      <w:r w:rsidRPr="00E140A7">
        <w:rPr>
          <w:rFonts w:ascii="Cambria" w:hAnsi="Cambria"/>
          <w:szCs w:val="24"/>
          <w:vertAlign w:val="superscript"/>
        </w:rPr>
        <w:footnoteReference w:id="814"/>
      </w:r>
      <w:r w:rsidRPr="00E140A7">
        <w:rPr>
          <w:rFonts w:ascii="Cambria" w:hAnsi="Cambria"/>
          <w:szCs w:val="24"/>
        </w:rPr>
        <w:t>. Astfel, în e</w:t>
      </w:r>
      <w:r w:rsidRPr="00E140A7">
        <w:rPr>
          <w:rFonts w:ascii="Cambria" w:hAnsi="Cambria"/>
          <w:szCs w:val="24"/>
        </w:rPr>
        <w:t>stul Germaniei Superior  –dincolo de Rin- se cunoaşte o intensă colonizare şi o importantă concentrare de trupe. Şi în estul Germaniei Superior, ca şi în Dacia, structurile preromane n-au fost luate în considerare la edificarea noilor realităţi</w:t>
      </w:r>
      <w:r w:rsidRPr="00E140A7">
        <w:rPr>
          <w:rFonts w:ascii="Cambria" w:hAnsi="Cambria"/>
          <w:szCs w:val="24"/>
          <w:vertAlign w:val="superscript"/>
        </w:rPr>
        <w:footnoteReference w:id="815"/>
      </w:r>
      <w:r w:rsidRPr="00E140A7">
        <w:rPr>
          <w:rFonts w:ascii="Cambria" w:hAnsi="Cambria"/>
          <w:szCs w:val="24"/>
        </w:rPr>
        <w:t>. În aceast</w:t>
      </w:r>
      <w:r w:rsidRPr="00E140A7">
        <w:rPr>
          <w:rFonts w:ascii="Cambria" w:hAnsi="Cambria"/>
          <w:szCs w:val="24"/>
        </w:rPr>
        <w:t xml:space="preserve">ă provincie de frontieră, adeseori simpli </w:t>
      </w:r>
      <w:r w:rsidRPr="00E140A7">
        <w:rPr>
          <w:rFonts w:ascii="Cambria" w:hAnsi="Cambria"/>
          <w:i/>
          <w:szCs w:val="24"/>
        </w:rPr>
        <w:t>vici</w:t>
      </w:r>
      <w:r w:rsidRPr="00E140A7">
        <w:rPr>
          <w:rFonts w:ascii="Cambria" w:hAnsi="Cambria"/>
          <w:szCs w:val="24"/>
        </w:rPr>
        <w:t xml:space="preserve"> au primit funcţie de </w:t>
      </w:r>
      <w:r w:rsidRPr="00E140A7">
        <w:rPr>
          <w:rFonts w:ascii="Cambria" w:hAnsi="Cambria"/>
          <w:i/>
          <w:szCs w:val="24"/>
        </w:rPr>
        <w:t>caput civitatis</w:t>
      </w:r>
      <w:r w:rsidRPr="00E140A7">
        <w:rPr>
          <w:rFonts w:ascii="Cambria" w:hAnsi="Cambria"/>
          <w:szCs w:val="24"/>
          <w:vertAlign w:val="superscript"/>
        </w:rPr>
        <w:footnoteReference w:id="816"/>
      </w:r>
      <w:r w:rsidRPr="00E140A7">
        <w:rPr>
          <w:rFonts w:ascii="Cambria" w:hAnsi="Cambria"/>
          <w:szCs w:val="24"/>
        </w:rPr>
        <w:t xml:space="preserve">. Apoi, în Britannia de nord şi vest  –slab dezvoltată şi urbanizată-  se cunosc situaţii în care </w:t>
      </w:r>
      <w:r w:rsidRPr="00E140A7">
        <w:rPr>
          <w:rFonts w:ascii="Cambria" w:hAnsi="Cambria"/>
          <w:i/>
          <w:szCs w:val="24"/>
        </w:rPr>
        <w:t>vici</w:t>
      </w:r>
      <w:r w:rsidRPr="00E140A7">
        <w:rPr>
          <w:rFonts w:ascii="Cambria" w:hAnsi="Cambria"/>
          <w:szCs w:val="24"/>
        </w:rPr>
        <w:t xml:space="preserve"> militari de pe lângă castrele auxiliare au căpătat funcţii analoage u</w:t>
      </w:r>
      <w:r w:rsidRPr="00E140A7">
        <w:rPr>
          <w:rFonts w:ascii="Cambria" w:hAnsi="Cambria"/>
          <w:szCs w:val="24"/>
        </w:rPr>
        <w:t xml:space="preserve">nui centru de </w:t>
      </w:r>
      <w:r w:rsidRPr="00E140A7">
        <w:rPr>
          <w:rFonts w:ascii="Cambria" w:hAnsi="Cambria"/>
          <w:i/>
          <w:szCs w:val="24"/>
        </w:rPr>
        <w:t>civitas</w:t>
      </w:r>
      <w:r w:rsidRPr="00E140A7">
        <w:rPr>
          <w:rFonts w:ascii="Cambria" w:hAnsi="Cambria"/>
          <w:szCs w:val="24"/>
        </w:rPr>
        <w:t xml:space="preserve">. </w:t>
      </w:r>
    </w:p>
    <w:p w:rsidR="00444418" w:rsidRPr="00E140A7" w:rsidRDefault="00456406">
      <w:pPr>
        <w:spacing w:after="251"/>
        <w:ind w:left="-15" w:right="0" w:firstLine="0"/>
        <w:rPr>
          <w:rFonts w:ascii="Cambria" w:hAnsi="Cambria"/>
          <w:szCs w:val="24"/>
        </w:rPr>
      </w:pPr>
      <w:r w:rsidRPr="00E140A7">
        <w:rPr>
          <w:rFonts w:ascii="Cambria" w:hAnsi="Cambria"/>
          <w:szCs w:val="24"/>
        </w:rPr>
        <w:t xml:space="preserve">Aceste exemple constituie analogii potrivite pentru specificul Transilvaniei de est, unde singurele centre mai dezvoltate în epoca Provinciei par a fi garnizoanele de </w:t>
      </w:r>
      <w:r w:rsidRPr="00E140A7">
        <w:rPr>
          <w:rFonts w:ascii="Cambria" w:hAnsi="Cambria"/>
          <w:i/>
          <w:szCs w:val="24"/>
        </w:rPr>
        <w:t>auxilia</w:t>
      </w:r>
      <w:r w:rsidRPr="00E140A7">
        <w:rPr>
          <w:rFonts w:ascii="Cambria" w:hAnsi="Cambria"/>
          <w:szCs w:val="24"/>
        </w:rPr>
        <w:t xml:space="preserve"> (de pildă, Cristeşti). În aceste situaţii </w:t>
      </w:r>
      <w:r w:rsidRPr="00E140A7">
        <w:rPr>
          <w:rFonts w:ascii="Cambria" w:hAnsi="Cambria"/>
          <w:i/>
          <w:szCs w:val="24"/>
        </w:rPr>
        <w:t>vici</w:t>
      </w:r>
      <w:r w:rsidRPr="00E140A7">
        <w:rPr>
          <w:rFonts w:ascii="Cambria" w:hAnsi="Cambria"/>
          <w:szCs w:val="24"/>
        </w:rPr>
        <w:t xml:space="preserve"> militari a</w:t>
      </w:r>
      <w:r w:rsidRPr="00E140A7">
        <w:rPr>
          <w:rFonts w:ascii="Cambria" w:hAnsi="Cambria"/>
          <w:szCs w:val="24"/>
        </w:rPr>
        <w:t>r putea fi posibile sedii ale unei administraţii locale. Evident, în asemenea cazuri nu se pune problema evoluţiei spre un statut urban superior  –municipal ori colonial.</w:t>
      </w:r>
    </w:p>
    <w:p w:rsidR="00444418" w:rsidRPr="00E140A7" w:rsidRDefault="00456406">
      <w:pPr>
        <w:pStyle w:val="Heading2"/>
        <w:spacing w:after="276"/>
        <w:ind w:left="715"/>
        <w:rPr>
          <w:rFonts w:ascii="Cambria" w:hAnsi="Cambria"/>
          <w:szCs w:val="24"/>
        </w:rPr>
      </w:pPr>
      <w:r w:rsidRPr="00E140A7">
        <w:rPr>
          <w:rFonts w:ascii="Cambria" w:hAnsi="Cambria"/>
          <w:szCs w:val="24"/>
        </w:rPr>
        <w:t>3.5 Domeniile fiscului imperial</w:t>
      </w:r>
      <w:r w:rsidRPr="00E140A7">
        <w:rPr>
          <w:rFonts w:ascii="Cambria" w:hAnsi="Cambria"/>
          <w:szCs w:val="24"/>
          <w:vertAlign w:val="superscript"/>
        </w:rPr>
        <w:footnoteReference w:id="817"/>
      </w:r>
    </w:p>
    <w:p w:rsidR="00444418" w:rsidRPr="00E140A7" w:rsidRDefault="00456406">
      <w:pPr>
        <w:ind w:left="-15" w:right="0"/>
        <w:rPr>
          <w:rFonts w:ascii="Cambria" w:hAnsi="Cambria"/>
          <w:szCs w:val="24"/>
        </w:rPr>
      </w:pPr>
      <w:r w:rsidRPr="00E140A7">
        <w:rPr>
          <w:rFonts w:ascii="Cambria" w:hAnsi="Cambria"/>
          <w:szCs w:val="24"/>
        </w:rPr>
        <w:t xml:space="preserve">Un mare district aurifer ocupa cea mai mare parte a </w:t>
      </w:r>
      <w:r w:rsidRPr="00E140A7">
        <w:rPr>
          <w:rFonts w:ascii="Cambria" w:hAnsi="Cambria"/>
          <w:szCs w:val="24"/>
        </w:rPr>
        <w:t xml:space="preserve">regiunii Munţilor Apuseni (regiunea de sud şi sud-est). Centrul administraţiei minelor de aur din Apuseni a fost </w:t>
      </w:r>
      <w:r w:rsidRPr="00E140A7">
        <w:rPr>
          <w:rFonts w:ascii="Cambria" w:hAnsi="Cambria"/>
          <w:szCs w:val="24"/>
        </w:rPr>
        <w:lastRenderedPageBreak/>
        <w:t>Ampelum</w:t>
      </w:r>
      <w:r w:rsidRPr="00E140A7">
        <w:rPr>
          <w:rFonts w:ascii="Cambria" w:hAnsi="Cambria"/>
          <w:szCs w:val="24"/>
          <w:vertAlign w:val="superscript"/>
        </w:rPr>
        <w:footnoteReference w:id="818"/>
      </w:r>
      <w:r w:rsidRPr="00E140A7">
        <w:rPr>
          <w:rFonts w:ascii="Cambria" w:hAnsi="Cambria"/>
          <w:szCs w:val="24"/>
        </w:rPr>
        <w:t>. Acestui district minier trebuie să-i fi aparţinut şi aşezările din zonele Ruda-Brad, Crişului Alb (Baia de Criş-Ţebea), complexul Buc</w:t>
      </w:r>
      <w:r w:rsidRPr="00E140A7">
        <w:rPr>
          <w:rFonts w:ascii="Cambria" w:hAnsi="Cambria"/>
          <w:szCs w:val="24"/>
        </w:rPr>
        <w:t>ium-Corabia, Alburnus Maior (Roşia Montană) ca şi valea superioară a Arieşului (Baia de Arieş, Sălciua), până spre munţii Gilăului.</w:t>
      </w:r>
    </w:p>
    <w:p w:rsidR="00444418" w:rsidRPr="00E140A7" w:rsidRDefault="00456406">
      <w:pPr>
        <w:spacing w:after="54"/>
        <w:ind w:left="-15" w:right="0"/>
        <w:rPr>
          <w:rFonts w:ascii="Cambria" w:hAnsi="Cambria"/>
          <w:szCs w:val="24"/>
        </w:rPr>
      </w:pPr>
      <w:r w:rsidRPr="00E140A7">
        <w:rPr>
          <w:rFonts w:ascii="Cambria" w:hAnsi="Cambria"/>
          <w:szCs w:val="24"/>
        </w:rPr>
        <w:t>Zona munţilor Poiana Ruscăi, importantă pentru exploatarea fierului</w:t>
      </w:r>
      <w:r w:rsidRPr="00E140A7">
        <w:rPr>
          <w:rFonts w:ascii="Cambria" w:hAnsi="Cambria"/>
          <w:szCs w:val="24"/>
          <w:vertAlign w:val="superscript"/>
        </w:rPr>
        <w:footnoteReference w:id="819"/>
      </w:r>
      <w:r w:rsidRPr="00E140A7">
        <w:rPr>
          <w:rFonts w:ascii="Cambria" w:hAnsi="Cambria"/>
          <w:szCs w:val="24"/>
        </w:rPr>
        <w:t>, este săracă în vestigii romane. Cum exploatările acest</w:t>
      </w:r>
      <w:r w:rsidRPr="00E140A7">
        <w:rPr>
          <w:rFonts w:ascii="Cambria" w:hAnsi="Cambria"/>
          <w:szCs w:val="24"/>
        </w:rPr>
        <w:t xml:space="preserve">ea erau arendate de stat unor </w:t>
      </w:r>
      <w:r w:rsidRPr="00E140A7">
        <w:rPr>
          <w:rFonts w:ascii="Cambria" w:hAnsi="Cambria"/>
          <w:i/>
          <w:szCs w:val="24"/>
        </w:rPr>
        <w:t>conductores ferrariarum</w:t>
      </w:r>
      <w:r w:rsidRPr="00E140A7">
        <w:rPr>
          <w:rFonts w:ascii="Cambria" w:hAnsi="Cambria"/>
          <w:szCs w:val="24"/>
          <w:vertAlign w:val="superscript"/>
        </w:rPr>
        <w:footnoteReference w:id="820"/>
      </w:r>
      <w:r w:rsidRPr="00E140A7">
        <w:rPr>
          <w:rFonts w:ascii="Cambria" w:hAnsi="Cambria"/>
          <w:szCs w:val="24"/>
        </w:rPr>
        <w:t xml:space="preserve">e posibil să fi existat aici un mic district minier, cam ca şi </w:t>
      </w:r>
      <w:r w:rsidRPr="00E140A7">
        <w:rPr>
          <w:rFonts w:ascii="Cambria" w:hAnsi="Cambria"/>
          <w:i/>
          <w:szCs w:val="24"/>
        </w:rPr>
        <w:t>metalla Norica</w:t>
      </w:r>
      <w:r w:rsidRPr="00E140A7">
        <w:rPr>
          <w:rFonts w:ascii="Cambria" w:hAnsi="Cambria"/>
          <w:szCs w:val="24"/>
          <w:vertAlign w:val="superscript"/>
        </w:rPr>
        <w:footnoteReference w:id="821"/>
      </w:r>
      <w:r w:rsidRPr="00E140A7">
        <w:rPr>
          <w:rFonts w:ascii="Cambria" w:hAnsi="Cambria"/>
          <w:szCs w:val="24"/>
        </w:rPr>
        <w:t>, dar de proporţii mult mai reduse. Un district fiscal similar va fi cuprins şi zona minieră din Munţii Banatului</w:t>
      </w:r>
      <w:r w:rsidRPr="00E140A7">
        <w:rPr>
          <w:rFonts w:ascii="Cambria" w:hAnsi="Cambria"/>
          <w:szCs w:val="24"/>
          <w:vertAlign w:val="superscript"/>
        </w:rPr>
        <w:footnoteReference w:id="822"/>
      </w:r>
      <w:r w:rsidRPr="00E140A7">
        <w:rPr>
          <w:rFonts w:ascii="Cambria" w:hAnsi="Cambria"/>
          <w:szCs w:val="24"/>
        </w:rPr>
        <w:t>.</w:t>
      </w:r>
    </w:p>
    <w:p w:rsidR="00444418" w:rsidRPr="00E140A7" w:rsidRDefault="00456406">
      <w:pPr>
        <w:spacing w:after="319"/>
        <w:ind w:left="-15" w:right="0"/>
        <w:rPr>
          <w:rFonts w:ascii="Cambria" w:hAnsi="Cambria"/>
          <w:szCs w:val="24"/>
        </w:rPr>
      </w:pPr>
      <w:r w:rsidRPr="00E140A7">
        <w:rPr>
          <w:rFonts w:ascii="Cambria" w:hAnsi="Cambria"/>
          <w:szCs w:val="24"/>
        </w:rPr>
        <w:t>Tot în a</w:t>
      </w:r>
      <w:r w:rsidRPr="00E140A7">
        <w:rPr>
          <w:rFonts w:ascii="Cambria" w:hAnsi="Cambria"/>
          <w:szCs w:val="24"/>
        </w:rPr>
        <w:t>dministrarea fiscului imperial trebuiau să se afle şi principalele cariere de piatră</w:t>
      </w:r>
      <w:r w:rsidRPr="00E140A7">
        <w:rPr>
          <w:rFonts w:ascii="Cambria" w:hAnsi="Cambria"/>
          <w:szCs w:val="24"/>
          <w:vertAlign w:val="superscript"/>
        </w:rPr>
        <w:footnoteReference w:id="823"/>
      </w:r>
      <w:r w:rsidRPr="00E140A7">
        <w:rPr>
          <w:rFonts w:ascii="Cambria" w:hAnsi="Cambria"/>
          <w:szCs w:val="24"/>
        </w:rPr>
        <w:t>, precum şi salinele, aflate în proprietate imperială, care se arendau de obicei împreună cu păşunile</w:t>
      </w:r>
      <w:r w:rsidRPr="00E140A7">
        <w:rPr>
          <w:rFonts w:ascii="Cambria" w:hAnsi="Cambria"/>
          <w:szCs w:val="24"/>
          <w:vertAlign w:val="superscript"/>
        </w:rPr>
        <w:footnoteReference w:id="824"/>
      </w:r>
      <w:r w:rsidRPr="00E140A7">
        <w:rPr>
          <w:rFonts w:ascii="Cambria" w:hAnsi="Cambria"/>
          <w:szCs w:val="24"/>
        </w:rPr>
        <w:t>.</w:t>
      </w:r>
    </w:p>
    <w:p w:rsidR="00444418" w:rsidRPr="00E140A7" w:rsidRDefault="00456406">
      <w:pPr>
        <w:pStyle w:val="Heading2"/>
        <w:ind w:left="0" w:firstLine="710"/>
        <w:rPr>
          <w:rFonts w:ascii="Cambria" w:hAnsi="Cambria"/>
          <w:szCs w:val="24"/>
        </w:rPr>
      </w:pPr>
      <w:r w:rsidRPr="00E140A7">
        <w:rPr>
          <w:rFonts w:ascii="Cambria" w:hAnsi="Cambria"/>
          <w:szCs w:val="24"/>
        </w:rPr>
        <w:t>3.6 Politica municipală a statului roman în Dacia</w:t>
      </w:r>
    </w:p>
    <w:p w:rsidR="00444418" w:rsidRPr="00E140A7" w:rsidRDefault="00456406">
      <w:pPr>
        <w:spacing w:after="58"/>
        <w:ind w:left="-15" w:right="0"/>
        <w:jc w:val="left"/>
        <w:rPr>
          <w:rFonts w:ascii="Cambria" w:hAnsi="Cambria"/>
          <w:szCs w:val="24"/>
        </w:rPr>
      </w:pPr>
      <w:r w:rsidRPr="00E140A7">
        <w:rPr>
          <w:rFonts w:ascii="Cambria" w:hAnsi="Cambria"/>
          <w:szCs w:val="24"/>
        </w:rPr>
        <w:t>Politica municipală a Romei în provincia norddunăreană poate fi reconstituită din evoluţia instituţională şi teritorială a municipalităţilor dacoromane</w:t>
      </w:r>
      <w:r w:rsidRPr="00E140A7">
        <w:rPr>
          <w:rFonts w:ascii="Cambria" w:hAnsi="Cambria"/>
          <w:szCs w:val="24"/>
          <w:vertAlign w:val="superscript"/>
        </w:rPr>
        <w:footnoteReference w:id="82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Din sursele documentare existente rezultă clar că aglomeraţiile autohtone preromane nu au nici un rol </w:t>
      </w:r>
      <w:r w:rsidRPr="00E140A7">
        <w:rPr>
          <w:rFonts w:ascii="Cambria" w:hAnsi="Cambria"/>
          <w:szCs w:val="24"/>
        </w:rPr>
        <w:t xml:space="preserve">în </w:t>
      </w:r>
      <w:r w:rsidRPr="00E140A7">
        <w:rPr>
          <w:rFonts w:ascii="Cambria" w:hAnsi="Cambria"/>
          <w:szCs w:val="24"/>
        </w:rPr>
        <w:lastRenderedPageBreak/>
        <w:t>crearea oraşelor de tip roman din Dacia</w:t>
      </w:r>
      <w:r w:rsidRPr="00E140A7">
        <w:rPr>
          <w:rFonts w:ascii="Cambria" w:hAnsi="Cambria"/>
          <w:szCs w:val="24"/>
          <w:vertAlign w:val="superscript"/>
        </w:rPr>
        <w:footnoteReference w:id="826"/>
      </w:r>
      <w:r w:rsidRPr="00E140A7">
        <w:rPr>
          <w:rFonts w:ascii="Cambria" w:hAnsi="Cambria"/>
          <w:szCs w:val="24"/>
        </w:rPr>
        <w:t>. Oraşele romane se dezvoltă întotdeauna pe amplasamente neocupate sau părăsite de daci. Astfel, şi în cazul Daciei, se confirmă constatarea că numele autohton poate fi un simplu toponim şi nu atestă o continuitat</w:t>
      </w:r>
      <w:r w:rsidRPr="00E140A7">
        <w:rPr>
          <w:rFonts w:ascii="Cambria" w:hAnsi="Cambria"/>
          <w:szCs w:val="24"/>
        </w:rPr>
        <w:t>e de locuire şi de tradiţie cu epoca precedentă</w:t>
      </w:r>
      <w:r w:rsidRPr="00E140A7">
        <w:rPr>
          <w:rFonts w:ascii="Cambria" w:hAnsi="Cambria"/>
          <w:szCs w:val="24"/>
          <w:vertAlign w:val="superscript"/>
        </w:rPr>
        <w:footnoteReference w:id="827"/>
      </w:r>
      <w:r w:rsidRPr="00E140A7">
        <w:rPr>
          <w:rFonts w:ascii="Cambria" w:hAnsi="Cambria"/>
          <w:szCs w:val="24"/>
          <w:vertAlign w:val="superscript"/>
        </w:rPr>
        <w:footnoteReference w:id="828"/>
      </w:r>
      <w:r w:rsidRPr="00E140A7">
        <w:rPr>
          <w:rFonts w:ascii="Cambria" w:hAnsi="Cambria"/>
          <w:szCs w:val="24"/>
        </w:rPr>
        <w:t>. De altfel, în oraşele provinciei nord-dunărene numele, credinţele şi instituţiile indigene sunt ca şi absente.</w:t>
      </w:r>
    </w:p>
    <w:p w:rsidR="00444418" w:rsidRPr="00E140A7" w:rsidRDefault="00456406">
      <w:pPr>
        <w:spacing w:after="38"/>
        <w:ind w:left="-15" w:right="0"/>
        <w:jc w:val="left"/>
        <w:rPr>
          <w:rFonts w:ascii="Cambria" w:hAnsi="Cambria"/>
          <w:szCs w:val="24"/>
        </w:rPr>
      </w:pPr>
      <w:r w:rsidRPr="00E140A7">
        <w:rPr>
          <w:rFonts w:ascii="Cambria" w:hAnsi="Cambria"/>
          <w:szCs w:val="24"/>
        </w:rPr>
        <w:t xml:space="preserve">În edificarea oraşelor daco-romane, rolul armatei apare important, dar nu atât de mare cum </w:t>
      </w:r>
      <w:r w:rsidRPr="00E140A7">
        <w:rPr>
          <w:rFonts w:ascii="Cambria" w:hAnsi="Cambria"/>
          <w:szCs w:val="24"/>
        </w:rPr>
        <w:t>se consideră îndeobşte</w:t>
      </w:r>
      <w:r w:rsidRPr="00E140A7">
        <w:rPr>
          <w:rFonts w:ascii="Cambria" w:hAnsi="Cambria"/>
          <w:szCs w:val="24"/>
          <w:vertAlign w:val="superscript"/>
        </w:rPr>
        <w:footnoteReference w:id="829"/>
      </w:r>
      <w:r w:rsidRPr="00E140A7">
        <w:rPr>
          <w:rFonts w:ascii="Cambria" w:hAnsi="Cambria"/>
          <w:szCs w:val="24"/>
        </w:rPr>
        <w:t>. Există oraşe în care nu avem de-a face cu prezenţa iniţială a unei garnizoane (Sarmizegetusa, Napoca, Apulum I). Multe oraşe apar ca aglomeraţii civile în preajma unor castre (Drobeta, Romula, Apulum II, Potaissa, Porolissum, Diern</w:t>
      </w:r>
      <w:r w:rsidRPr="00E140A7">
        <w:rPr>
          <w:rFonts w:ascii="Cambria" w:hAnsi="Cambria"/>
          <w:szCs w:val="24"/>
        </w:rPr>
        <w:t xml:space="preserve">a ?, Tibiscum), dar promovarea la statut municpal se produce fie la plecarea garnizoanei (Romula, Dierna ?), fie în afara unui </w:t>
      </w:r>
      <w:r w:rsidRPr="00E140A7">
        <w:rPr>
          <w:rFonts w:ascii="Cambria" w:hAnsi="Cambria"/>
          <w:i/>
          <w:szCs w:val="24"/>
        </w:rPr>
        <w:t>vicus</w:t>
      </w:r>
      <w:r w:rsidRPr="00E140A7">
        <w:rPr>
          <w:rFonts w:ascii="Cambria" w:hAnsi="Cambria"/>
          <w:szCs w:val="24"/>
        </w:rPr>
        <w:t xml:space="preserve"> militar ori </w:t>
      </w:r>
      <w:r w:rsidRPr="00E140A7">
        <w:rPr>
          <w:rFonts w:ascii="Cambria" w:hAnsi="Cambria"/>
          <w:i/>
          <w:szCs w:val="24"/>
        </w:rPr>
        <w:t>canabae</w:t>
      </w:r>
      <w:r w:rsidRPr="00E140A7">
        <w:rPr>
          <w:rFonts w:ascii="Cambria" w:hAnsi="Cambria"/>
          <w:szCs w:val="24"/>
        </w:rPr>
        <w:t>-lor. Apoi, nucleele viitoarelor oraşe beneficiază de anumite facilităţi economice. Dezvoltarea urbană a</w:t>
      </w:r>
      <w:r w:rsidRPr="00E140A7">
        <w:rPr>
          <w:rFonts w:ascii="Cambria" w:hAnsi="Cambria"/>
          <w:szCs w:val="24"/>
        </w:rPr>
        <w:t>lături de aglomeraţiile civile strict dependente de armată (</w:t>
      </w:r>
      <w:r w:rsidRPr="00E140A7">
        <w:rPr>
          <w:rFonts w:ascii="Cambria" w:hAnsi="Cambria"/>
          <w:i/>
          <w:szCs w:val="24"/>
        </w:rPr>
        <w:t>canabae, vici</w:t>
      </w:r>
      <w:r w:rsidRPr="00E140A7">
        <w:rPr>
          <w:rFonts w:ascii="Cambria" w:hAnsi="Cambria"/>
          <w:szCs w:val="24"/>
        </w:rPr>
        <w:t xml:space="preserve"> militari) atestă clar o colonizare civilă foarte importantă. Prin urmare, putem considera </w:t>
      </w:r>
      <w:r w:rsidRPr="00E140A7">
        <w:rPr>
          <w:rFonts w:ascii="Cambria" w:hAnsi="Cambria"/>
          <w:i/>
          <w:szCs w:val="24"/>
        </w:rPr>
        <w:t>factorul civil</w:t>
      </w:r>
      <w:r w:rsidRPr="00E140A7">
        <w:rPr>
          <w:rFonts w:ascii="Cambria" w:hAnsi="Cambria"/>
          <w:szCs w:val="24"/>
        </w:rPr>
        <w:t xml:space="preserve"> ca factor determinant în dezvoltarea oraşelor romane din Dacia</w:t>
      </w:r>
      <w:r w:rsidRPr="00E140A7">
        <w:rPr>
          <w:rFonts w:ascii="Cambria" w:hAnsi="Cambria"/>
          <w:szCs w:val="24"/>
          <w:vertAlign w:val="superscript"/>
        </w:rPr>
        <w:footnoteReference w:id="83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Este bine cu</w:t>
      </w:r>
      <w:r w:rsidRPr="00E140A7">
        <w:rPr>
          <w:rFonts w:ascii="Cambria" w:hAnsi="Cambria"/>
          <w:szCs w:val="24"/>
        </w:rPr>
        <w:t xml:space="preserve">noscut </w:t>
      </w:r>
      <w:r w:rsidRPr="00E140A7">
        <w:rPr>
          <w:rFonts w:ascii="Cambria" w:hAnsi="Cambria"/>
          <w:i/>
          <w:szCs w:val="24"/>
        </w:rPr>
        <w:t xml:space="preserve">caracterul urban </w:t>
      </w:r>
      <w:r w:rsidRPr="00E140A7">
        <w:rPr>
          <w:rFonts w:ascii="Cambria" w:hAnsi="Cambria"/>
          <w:szCs w:val="24"/>
        </w:rPr>
        <w:t>al civilizaţiei romane din epoca Principatului, caracter care i-a asigurat o covârşitoare influenţă asupra alogenilor supuşi. În Dacia, înrăurirea civilizaţiei romane asupra autohtonilor este rapidă, generală şi puternică</w:t>
      </w:r>
      <w:r w:rsidRPr="00E140A7">
        <w:rPr>
          <w:rFonts w:ascii="Cambria" w:hAnsi="Cambria"/>
          <w:szCs w:val="24"/>
          <w:vertAlign w:val="superscript"/>
        </w:rPr>
        <w:footnoteReference w:id="831"/>
      </w:r>
      <w:r w:rsidRPr="00E140A7">
        <w:rPr>
          <w:rFonts w:ascii="Cambria" w:hAnsi="Cambria"/>
          <w:szCs w:val="24"/>
        </w:rPr>
        <w:t>. Cât priv</w:t>
      </w:r>
      <w:r w:rsidRPr="00E140A7">
        <w:rPr>
          <w:rFonts w:ascii="Cambria" w:hAnsi="Cambria"/>
          <w:szCs w:val="24"/>
        </w:rPr>
        <w:t xml:space="preserve">eşte amploarea şi </w:t>
      </w:r>
      <w:r w:rsidRPr="00E140A7">
        <w:rPr>
          <w:rFonts w:ascii="Cambria" w:hAnsi="Cambria"/>
          <w:szCs w:val="24"/>
        </w:rPr>
        <w:lastRenderedPageBreak/>
        <w:t xml:space="preserve">statutul urbanizării, s-a observat că nu întregul teritoriu al provinciei nord-dunărene se structurează pe </w:t>
      </w:r>
      <w:r w:rsidRPr="00E140A7">
        <w:rPr>
          <w:rFonts w:ascii="Cambria" w:hAnsi="Cambria"/>
          <w:i/>
          <w:szCs w:val="24"/>
        </w:rPr>
        <w:t>civitates</w:t>
      </w:r>
      <w:r w:rsidRPr="00E140A7">
        <w:rPr>
          <w:rFonts w:ascii="Cambria" w:hAnsi="Cambria"/>
          <w:szCs w:val="24"/>
        </w:rPr>
        <w:t xml:space="preserve"> cu autoadministrare</w:t>
      </w:r>
      <w:r w:rsidRPr="00E140A7">
        <w:rPr>
          <w:rFonts w:ascii="Cambria" w:hAnsi="Cambria"/>
          <w:szCs w:val="24"/>
          <w:vertAlign w:val="superscript"/>
        </w:rPr>
        <w:footnoteReference w:id="832"/>
      </w:r>
      <w:r w:rsidRPr="00E140A7">
        <w:rPr>
          <w:rFonts w:ascii="Cambria" w:hAnsi="Cambria"/>
          <w:szCs w:val="24"/>
        </w:rPr>
        <w:t>. Aşezările de statut juridic urban optim  –</w:t>
      </w:r>
      <w:r w:rsidRPr="00E140A7">
        <w:rPr>
          <w:rFonts w:ascii="Cambria" w:hAnsi="Cambria"/>
          <w:i/>
          <w:szCs w:val="24"/>
        </w:rPr>
        <w:t>municipia</w:t>
      </w:r>
      <w:r w:rsidRPr="00E140A7">
        <w:rPr>
          <w:rFonts w:ascii="Cambria" w:hAnsi="Cambria"/>
          <w:szCs w:val="24"/>
        </w:rPr>
        <w:t xml:space="preserve"> şi </w:t>
      </w:r>
      <w:r w:rsidRPr="00E140A7">
        <w:rPr>
          <w:rFonts w:ascii="Cambria" w:hAnsi="Cambria"/>
          <w:i/>
          <w:szCs w:val="24"/>
        </w:rPr>
        <w:t>coloniae</w:t>
      </w:r>
      <w:r w:rsidRPr="00E140A7">
        <w:rPr>
          <w:rFonts w:ascii="Cambria" w:hAnsi="Cambria"/>
          <w:szCs w:val="24"/>
        </w:rPr>
        <w:t xml:space="preserve">-  se dezvoltă doar în anumite zone </w:t>
      </w:r>
      <w:r w:rsidRPr="00E140A7">
        <w:rPr>
          <w:rFonts w:ascii="Cambria" w:hAnsi="Cambria"/>
          <w:szCs w:val="24"/>
        </w:rPr>
        <w:t>ale Daciei. Cu excepţia Romulei –legată de circulaţia pe valea Oltului şi de relaţiile cu sudul Dunării-,  celelalte oraşe apar numai de-a lungul ori în vecinătatea drumului imperial care traversa Dacia de la sud la nord. Or, aceasta era zona cea mai bogat</w:t>
      </w:r>
      <w:r w:rsidRPr="00E140A7">
        <w:rPr>
          <w:rFonts w:ascii="Cambria" w:hAnsi="Cambria"/>
          <w:szCs w:val="24"/>
        </w:rPr>
        <w:t>ă şi mai intens populată a Daciei romane, unde au fost instalaţi colonişti privilegiaţi în cursul colonizării iniţiale din epoca traianică</w:t>
      </w:r>
      <w:r w:rsidRPr="00E140A7">
        <w:rPr>
          <w:rFonts w:ascii="Cambria" w:hAnsi="Cambria"/>
          <w:szCs w:val="24"/>
          <w:vertAlign w:val="superscript"/>
        </w:rPr>
        <w:footnoteReference w:id="833"/>
      </w:r>
      <w:r w:rsidRPr="00E140A7">
        <w:rPr>
          <w:rFonts w:ascii="Cambria" w:hAnsi="Cambria"/>
          <w:szCs w:val="24"/>
        </w:rPr>
        <w:t xml:space="preserve">. Pe teritoriile atribuite acestor aşezări va înflori deplin civilizaţia romană provincială. </w:t>
      </w:r>
    </w:p>
    <w:p w:rsidR="00444418" w:rsidRPr="00E140A7" w:rsidRDefault="00456406">
      <w:pPr>
        <w:spacing w:after="319"/>
        <w:ind w:left="-15" w:right="0"/>
        <w:rPr>
          <w:rFonts w:ascii="Cambria" w:hAnsi="Cambria"/>
          <w:szCs w:val="24"/>
        </w:rPr>
      </w:pPr>
      <w:r w:rsidRPr="00E140A7">
        <w:rPr>
          <w:rFonts w:ascii="Cambria" w:hAnsi="Cambria"/>
          <w:szCs w:val="24"/>
        </w:rPr>
        <w:t>Însă, după cum atestă v</w:t>
      </w:r>
      <w:r w:rsidRPr="00E140A7">
        <w:rPr>
          <w:rFonts w:ascii="Cambria" w:hAnsi="Cambria"/>
          <w:szCs w:val="24"/>
        </w:rPr>
        <w:t xml:space="preserve">estigiile arheologice, majoritatea restului Daciei evoluează, în forme mai modeste, în acelaşi sens. De altfel, ca şi în alte provincii, diferenţa dintre </w:t>
      </w:r>
      <w:r w:rsidRPr="00E140A7">
        <w:rPr>
          <w:rFonts w:ascii="Cambria" w:hAnsi="Cambria"/>
          <w:i/>
          <w:szCs w:val="24"/>
        </w:rPr>
        <w:t>coloniae</w:t>
      </w:r>
      <w:r w:rsidRPr="00E140A7">
        <w:rPr>
          <w:rFonts w:ascii="Cambria" w:hAnsi="Cambria"/>
          <w:szCs w:val="24"/>
        </w:rPr>
        <w:t xml:space="preserve"> şi </w:t>
      </w:r>
      <w:r w:rsidRPr="00E140A7">
        <w:rPr>
          <w:rFonts w:ascii="Cambria" w:hAnsi="Cambria"/>
          <w:i/>
          <w:szCs w:val="24"/>
        </w:rPr>
        <w:t>municipia</w:t>
      </w:r>
      <w:r w:rsidRPr="00E140A7">
        <w:rPr>
          <w:rFonts w:ascii="Cambria" w:hAnsi="Cambria"/>
          <w:szCs w:val="24"/>
        </w:rPr>
        <w:t xml:space="preserve"> pe de o parte şi feluritele </w:t>
      </w:r>
      <w:r w:rsidRPr="00E140A7">
        <w:rPr>
          <w:rFonts w:ascii="Cambria" w:hAnsi="Cambria"/>
          <w:i/>
          <w:szCs w:val="24"/>
        </w:rPr>
        <w:t>civitates</w:t>
      </w:r>
      <w:r w:rsidRPr="00E140A7">
        <w:rPr>
          <w:rFonts w:ascii="Cambria" w:hAnsi="Cambria"/>
          <w:szCs w:val="24"/>
        </w:rPr>
        <w:t xml:space="preserve"> de cealaltă parte trebuie să fi fost de gr</w:t>
      </w:r>
      <w:r w:rsidRPr="00E140A7">
        <w:rPr>
          <w:rFonts w:ascii="Cambria" w:hAnsi="Cambria"/>
          <w:szCs w:val="24"/>
        </w:rPr>
        <w:t>ad, nu de esenţă</w:t>
      </w:r>
      <w:r w:rsidRPr="00E140A7">
        <w:rPr>
          <w:rFonts w:ascii="Cambria" w:hAnsi="Cambria"/>
          <w:szCs w:val="24"/>
          <w:vertAlign w:val="superscript"/>
        </w:rPr>
        <w:footnoteReference w:id="834"/>
      </w:r>
      <w:r w:rsidRPr="00E140A7">
        <w:rPr>
          <w:rFonts w:ascii="Cambria" w:hAnsi="Cambria"/>
          <w:szCs w:val="24"/>
        </w:rPr>
        <w:t>.</w:t>
      </w:r>
    </w:p>
    <w:p w:rsidR="00444418" w:rsidRPr="00E140A7" w:rsidRDefault="00456406">
      <w:pPr>
        <w:pStyle w:val="Heading2"/>
        <w:spacing w:after="188"/>
        <w:ind w:left="715"/>
        <w:rPr>
          <w:rFonts w:ascii="Cambria" w:hAnsi="Cambria"/>
          <w:szCs w:val="24"/>
        </w:rPr>
      </w:pPr>
      <w:r w:rsidRPr="00E140A7">
        <w:rPr>
          <w:rFonts w:ascii="Cambria" w:hAnsi="Cambria"/>
          <w:szCs w:val="24"/>
        </w:rPr>
        <w:t>3.7 Evoluţia urbanizării</w:t>
      </w:r>
    </w:p>
    <w:p w:rsidR="00444418" w:rsidRPr="00E140A7" w:rsidRDefault="00456406">
      <w:pPr>
        <w:ind w:left="-15" w:right="0"/>
        <w:rPr>
          <w:rFonts w:ascii="Cambria" w:hAnsi="Cambria"/>
          <w:szCs w:val="24"/>
        </w:rPr>
      </w:pPr>
      <w:r w:rsidRPr="00E140A7">
        <w:rPr>
          <w:rFonts w:ascii="Cambria" w:hAnsi="Cambria"/>
          <w:i/>
          <w:szCs w:val="24"/>
        </w:rPr>
        <w:t>Traian.</w:t>
      </w:r>
      <w:r w:rsidRPr="00E140A7">
        <w:rPr>
          <w:rFonts w:ascii="Cambria" w:hAnsi="Cambria"/>
          <w:szCs w:val="24"/>
        </w:rPr>
        <w:t xml:space="preserve"> În epoca traianică are loc o singură întemeiere de oraş, </w:t>
      </w:r>
      <w:r w:rsidRPr="00E140A7">
        <w:rPr>
          <w:rFonts w:ascii="Cambria" w:hAnsi="Cambria"/>
          <w:i/>
          <w:szCs w:val="24"/>
        </w:rPr>
        <w:t>colonia Sarmizegetusa</w:t>
      </w:r>
      <w:r w:rsidRPr="00E140A7">
        <w:rPr>
          <w:rFonts w:ascii="Cambria" w:hAnsi="Cambria"/>
          <w:szCs w:val="24"/>
        </w:rPr>
        <w:t xml:space="preserve">. Însă aceastei </w:t>
      </w:r>
      <w:r w:rsidRPr="00E140A7">
        <w:rPr>
          <w:rFonts w:ascii="Cambria" w:hAnsi="Cambria"/>
          <w:i/>
          <w:szCs w:val="24"/>
        </w:rPr>
        <w:t xml:space="preserve">colonia deducta </w:t>
      </w:r>
      <w:r w:rsidRPr="00E140A7">
        <w:rPr>
          <w:rFonts w:ascii="Cambria" w:hAnsi="Cambria"/>
          <w:szCs w:val="24"/>
        </w:rPr>
        <w:t>i se atribuie un teritoriu extrem de întins care cuprinde aproape tot centrul Provinciei</w:t>
      </w:r>
      <w:r w:rsidRPr="00E140A7">
        <w:rPr>
          <w:rFonts w:ascii="Cambria" w:hAnsi="Cambria"/>
          <w:szCs w:val="24"/>
          <w:vertAlign w:val="superscript"/>
        </w:rPr>
        <w:footnoteReference w:id="835"/>
      </w:r>
      <w:r w:rsidRPr="00E140A7">
        <w:rPr>
          <w:rFonts w:ascii="Cambria" w:hAnsi="Cambria"/>
          <w:szCs w:val="24"/>
        </w:rPr>
        <w:t>. Col</w:t>
      </w:r>
      <w:r w:rsidRPr="00E140A7">
        <w:rPr>
          <w:rFonts w:ascii="Cambria" w:hAnsi="Cambria"/>
          <w:szCs w:val="24"/>
        </w:rPr>
        <w:t xml:space="preserve">oniştii instalaţi, cetăţeni romani </w:t>
      </w:r>
      <w:r w:rsidRPr="00E140A7">
        <w:rPr>
          <w:rFonts w:ascii="Cambria" w:hAnsi="Cambria"/>
          <w:i/>
          <w:szCs w:val="24"/>
        </w:rPr>
        <w:t>optimo iure</w:t>
      </w:r>
      <w:r w:rsidRPr="00E140A7">
        <w:rPr>
          <w:rFonts w:ascii="Cambria" w:hAnsi="Cambria"/>
          <w:szCs w:val="24"/>
        </w:rPr>
        <w:t>, beneficiau nu numai de privilegiile obişnuite ale unei colonii, ci căpătau practic controlul economic asupra celor mai importante resurse ale noii provincii. Statutul juridic superior însemna pentru colonişti</w:t>
      </w:r>
      <w:r w:rsidRPr="00E140A7">
        <w:rPr>
          <w:rFonts w:ascii="Cambria" w:hAnsi="Cambria"/>
          <w:szCs w:val="24"/>
        </w:rPr>
        <w:t xml:space="preserve"> şi posibilitatea unei acumulări mai rapide de avuţii decât pentru </w:t>
      </w:r>
      <w:r w:rsidRPr="00E140A7">
        <w:rPr>
          <w:rFonts w:ascii="Cambria" w:hAnsi="Cambria"/>
          <w:szCs w:val="24"/>
        </w:rPr>
        <w:lastRenderedPageBreak/>
        <w:t>alţi locuitori; între coloniştii instalaţi la Sarmizegetusa se aflau şi numeroşi veterani, posesori de bani lichizi. Prin urmare, este evidentă intenţia împăratului Traian de a favoriza îmb</w:t>
      </w:r>
      <w:r w:rsidRPr="00E140A7">
        <w:rPr>
          <w:rFonts w:ascii="Cambria" w:hAnsi="Cambria"/>
          <w:szCs w:val="24"/>
        </w:rPr>
        <w:t>ogăţirea şi importanţa oraşului. Nucleul de colonişti cetăţeni ai Sarmizegetusei va fi fost principalul element al implantării civilizaţiei romane în Dacia.</w:t>
      </w:r>
    </w:p>
    <w:p w:rsidR="00444418" w:rsidRPr="00E140A7" w:rsidRDefault="00456406">
      <w:pPr>
        <w:ind w:left="-15" w:right="0"/>
        <w:rPr>
          <w:rFonts w:ascii="Cambria" w:hAnsi="Cambria"/>
          <w:szCs w:val="24"/>
        </w:rPr>
      </w:pPr>
      <w:r w:rsidRPr="00E140A7">
        <w:rPr>
          <w:rFonts w:ascii="Cambria" w:hAnsi="Cambria"/>
          <w:i/>
          <w:szCs w:val="24"/>
        </w:rPr>
        <w:t>Hadrian</w:t>
      </w:r>
      <w:r w:rsidRPr="00E140A7">
        <w:rPr>
          <w:rFonts w:ascii="Cambria" w:hAnsi="Cambria"/>
          <w:szCs w:val="24"/>
        </w:rPr>
        <w:t>. Împăratul întemeiază trei noi municipii (Drobeta, Napoca şi Romula) care, toate, îşi au or</w:t>
      </w:r>
      <w:r w:rsidRPr="00E140A7">
        <w:rPr>
          <w:rFonts w:ascii="Cambria" w:hAnsi="Cambria"/>
          <w:szCs w:val="24"/>
        </w:rPr>
        <w:t>ginea în nuclee de colonişti</w:t>
      </w:r>
      <w:r w:rsidRPr="00E140A7">
        <w:rPr>
          <w:rFonts w:ascii="Cambria" w:hAnsi="Cambria"/>
          <w:szCs w:val="24"/>
          <w:vertAlign w:val="superscript"/>
        </w:rPr>
        <w:footnoteReference w:id="836"/>
      </w:r>
      <w:r w:rsidRPr="00E140A7">
        <w:rPr>
          <w:rFonts w:ascii="Cambria" w:hAnsi="Cambria"/>
          <w:szCs w:val="24"/>
        </w:rPr>
        <w:t>. La Napoca cel puţin, se poate observa şi o integrare a unor autohtoni în elita municipală</w:t>
      </w:r>
      <w:r w:rsidRPr="00E140A7">
        <w:rPr>
          <w:rFonts w:ascii="Cambria" w:hAnsi="Cambria"/>
          <w:szCs w:val="24"/>
          <w:vertAlign w:val="superscript"/>
        </w:rPr>
        <w:footnoteReference w:id="837"/>
      </w:r>
      <w:r w:rsidRPr="00E140A7">
        <w:rPr>
          <w:rFonts w:ascii="Cambria" w:hAnsi="Cambria"/>
          <w:szCs w:val="24"/>
        </w:rPr>
        <w:t>. În consecinţă, este de presupus că întemeierile de noi municipii erau menite să contribuie la închegarea unor noi structuri teritoria</w:t>
      </w:r>
      <w:r w:rsidRPr="00E140A7">
        <w:rPr>
          <w:rFonts w:ascii="Cambria" w:hAnsi="Cambria"/>
          <w:szCs w:val="24"/>
        </w:rPr>
        <w:t xml:space="preserve">le şi sociale, şi totodată să asigure colaborarea anumitor pături superioare ale societăţii dacilor din </w:t>
      </w:r>
      <w:r w:rsidRPr="00E140A7">
        <w:rPr>
          <w:rFonts w:ascii="Cambria" w:hAnsi="Cambria"/>
          <w:i/>
          <w:szCs w:val="24"/>
        </w:rPr>
        <w:t>territoria</w:t>
      </w:r>
      <w:r w:rsidRPr="00E140A7">
        <w:rPr>
          <w:rFonts w:ascii="Cambria" w:hAnsi="Cambria"/>
          <w:szCs w:val="24"/>
        </w:rPr>
        <w:t xml:space="preserve"> lor –deci să accelereze integrarea lor. Cele trei noi municipii au fost înzestrate cu teritorii relativ întinse, dar care nu aduceau nici o a</w:t>
      </w:r>
      <w:r w:rsidRPr="00E140A7">
        <w:rPr>
          <w:rFonts w:ascii="Cambria" w:hAnsi="Cambria"/>
          <w:szCs w:val="24"/>
        </w:rPr>
        <w:t>tingere teritoriului Sarmizegetusei.</w:t>
      </w:r>
    </w:p>
    <w:p w:rsidR="00444418" w:rsidRPr="00E140A7" w:rsidRDefault="00456406">
      <w:pPr>
        <w:ind w:left="-15" w:right="0"/>
        <w:rPr>
          <w:rFonts w:ascii="Cambria" w:hAnsi="Cambria"/>
          <w:szCs w:val="24"/>
        </w:rPr>
      </w:pPr>
      <w:r w:rsidRPr="00E140A7">
        <w:rPr>
          <w:rFonts w:ascii="Cambria" w:hAnsi="Cambria"/>
          <w:i/>
          <w:szCs w:val="24"/>
        </w:rPr>
        <w:t>Marcus Aurelius</w:t>
      </w:r>
      <w:r w:rsidRPr="00E140A7">
        <w:rPr>
          <w:rFonts w:ascii="Cambria" w:hAnsi="Cambria"/>
          <w:szCs w:val="24"/>
        </w:rPr>
        <w:t xml:space="preserve">. În timpul acestui împărat au loc două schimbări importante. Napoca devine </w:t>
      </w:r>
      <w:r w:rsidRPr="00E140A7">
        <w:rPr>
          <w:rFonts w:ascii="Cambria" w:hAnsi="Cambria"/>
          <w:i/>
          <w:szCs w:val="24"/>
        </w:rPr>
        <w:t>colonia Aurelia</w:t>
      </w:r>
      <w:r w:rsidRPr="00E140A7">
        <w:rPr>
          <w:rFonts w:ascii="Cambria" w:hAnsi="Cambria"/>
          <w:szCs w:val="24"/>
        </w:rPr>
        <w:t xml:space="preserve">. Tot acum apare şi </w:t>
      </w:r>
      <w:r w:rsidRPr="00E140A7">
        <w:rPr>
          <w:rFonts w:ascii="Cambria" w:hAnsi="Cambria"/>
          <w:i/>
          <w:szCs w:val="24"/>
        </w:rPr>
        <w:t>municipium Aurelium Apulense;</w:t>
      </w:r>
      <w:r w:rsidRPr="00E140A7">
        <w:rPr>
          <w:rFonts w:ascii="Cambria" w:hAnsi="Cambria"/>
          <w:szCs w:val="24"/>
        </w:rPr>
        <w:t xml:space="preserve"> aceată întemeiere atestă ascensiunea  vechiului </w:t>
      </w:r>
      <w:r w:rsidRPr="00E140A7">
        <w:rPr>
          <w:rFonts w:ascii="Cambria" w:hAnsi="Cambria"/>
          <w:i/>
          <w:szCs w:val="24"/>
        </w:rPr>
        <w:t xml:space="preserve">pagus </w:t>
      </w:r>
      <w:r w:rsidRPr="00E140A7">
        <w:rPr>
          <w:rFonts w:ascii="Cambria" w:hAnsi="Cambria"/>
          <w:szCs w:val="24"/>
        </w:rPr>
        <w:t>ulpian, d</w:t>
      </w:r>
      <w:r w:rsidRPr="00E140A7">
        <w:rPr>
          <w:rFonts w:ascii="Cambria" w:hAnsi="Cambria"/>
          <w:szCs w:val="24"/>
        </w:rPr>
        <w:t>ar totodată lezează preeminenţa Sarmizegetusei şi duce la anumite pierderi teritoriale pentru ctitoria lui Traian. Situaţia din Dacia îşi află bune analogii în Africa</w:t>
      </w:r>
      <w:r w:rsidRPr="00E140A7">
        <w:rPr>
          <w:rFonts w:ascii="Cambria" w:hAnsi="Cambria"/>
          <w:szCs w:val="24"/>
          <w:vertAlign w:val="superscript"/>
        </w:rPr>
        <w:footnoteReference w:id="838"/>
      </w:r>
      <w:r w:rsidRPr="00E140A7">
        <w:rPr>
          <w:rFonts w:ascii="Cambria" w:hAnsi="Cambria"/>
          <w:szCs w:val="24"/>
        </w:rPr>
        <w:t xml:space="preserve"> unde Marcus Aurelius favorizează, de asemenea,  propăşirea unor mici comunităţi în dauna</w:t>
      </w:r>
      <w:r w:rsidRPr="00E140A7">
        <w:rPr>
          <w:rFonts w:ascii="Cambria" w:hAnsi="Cambria"/>
          <w:szCs w:val="24"/>
        </w:rPr>
        <w:t xml:space="preserve"> marilor </w:t>
      </w:r>
      <w:r w:rsidRPr="00E140A7">
        <w:rPr>
          <w:rFonts w:ascii="Cambria" w:hAnsi="Cambria"/>
          <w:i/>
          <w:szCs w:val="24"/>
        </w:rPr>
        <w:t>territoria</w:t>
      </w:r>
      <w:r w:rsidRPr="00E140A7">
        <w:rPr>
          <w:rFonts w:ascii="Cambria" w:hAnsi="Cambria"/>
          <w:szCs w:val="24"/>
        </w:rPr>
        <w:t xml:space="preserve"> ale principalelor oraşe.</w:t>
      </w:r>
    </w:p>
    <w:p w:rsidR="00444418" w:rsidRPr="00E140A7" w:rsidRDefault="00456406">
      <w:pPr>
        <w:ind w:left="-15" w:right="0"/>
        <w:rPr>
          <w:rFonts w:ascii="Cambria" w:hAnsi="Cambria"/>
          <w:szCs w:val="24"/>
        </w:rPr>
      </w:pPr>
      <w:r w:rsidRPr="00E140A7">
        <w:rPr>
          <w:rFonts w:ascii="Cambria" w:hAnsi="Cambria"/>
          <w:i/>
          <w:szCs w:val="24"/>
        </w:rPr>
        <w:t>Commodus</w:t>
      </w:r>
      <w:r w:rsidRPr="00E140A7">
        <w:rPr>
          <w:rFonts w:ascii="Cambria" w:hAnsi="Cambria"/>
          <w:szCs w:val="24"/>
        </w:rPr>
        <w:t xml:space="preserve">. Continuă tendinţele politicii municipale ale perioadei anterioare. Municipiul apulens devine </w:t>
      </w:r>
      <w:r w:rsidRPr="00E140A7">
        <w:rPr>
          <w:rFonts w:ascii="Cambria" w:hAnsi="Cambria"/>
          <w:i/>
          <w:szCs w:val="24"/>
        </w:rPr>
        <w:t>colonia Aurelia</w:t>
      </w:r>
      <w:r w:rsidRPr="00E140A7">
        <w:rPr>
          <w:rFonts w:ascii="Cambria" w:hAnsi="Cambria"/>
          <w:szCs w:val="24"/>
        </w:rPr>
        <w:t xml:space="preserve"> ceea ce îi aduce probabil şi anumite avantaje teritoriale. Prezenţa </w:t>
      </w:r>
      <w:r w:rsidRPr="00E140A7">
        <w:rPr>
          <w:rFonts w:ascii="Cambria" w:hAnsi="Cambria"/>
          <w:szCs w:val="24"/>
        </w:rPr>
        <w:t xml:space="preserve">activă a elitelor din Apulum în lumea </w:t>
      </w:r>
      <w:r w:rsidRPr="00E140A7">
        <w:rPr>
          <w:rFonts w:ascii="Cambria" w:hAnsi="Cambria"/>
          <w:szCs w:val="24"/>
        </w:rPr>
        <w:lastRenderedPageBreak/>
        <w:t xml:space="preserve">afacerilor şi implicarea oraşului în exploatarea aurului sugerează posibilitatea ca noua colonie –care în secolul III va dobândi epitetul </w:t>
      </w:r>
      <w:r w:rsidRPr="00E140A7">
        <w:rPr>
          <w:rFonts w:ascii="Cambria" w:hAnsi="Cambria"/>
          <w:i/>
          <w:szCs w:val="24"/>
        </w:rPr>
        <w:t>Chrysopolis</w:t>
      </w:r>
      <w:r w:rsidRPr="00E140A7">
        <w:rPr>
          <w:rFonts w:ascii="Cambria" w:hAnsi="Cambria"/>
          <w:szCs w:val="24"/>
        </w:rPr>
        <w:t>-  să fi ajuns la o poziţie comparabilă cu a Sarmizegetusei.</w:t>
      </w:r>
    </w:p>
    <w:p w:rsidR="00444418" w:rsidRPr="00E140A7" w:rsidRDefault="00456406">
      <w:pPr>
        <w:spacing w:after="40"/>
        <w:ind w:left="-15" w:right="0"/>
        <w:rPr>
          <w:rFonts w:ascii="Cambria" w:hAnsi="Cambria"/>
          <w:szCs w:val="24"/>
        </w:rPr>
      </w:pPr>
      <w:r w:rsidRPr="00E140A7">
        <w:rPr>
          <w:rFonts w:ascii="Cambria" w:hAnsi="Cambria"/>
          <w:i/>
          <w:szCs w:val="24"/>
        </w:rPr>
        <w:t>Septimiu</w:t>
      </w:r>
      <w:r w:rsidRPr="00E140A7">
        <w:rPr>
          <w:rFonts w:ascii="Cambria" w:hAnsi="Cambria"/>
          <w:i/>
          <w:szCs w:val="24"/>
        </w:rPr>
        <w:t>s Severus.</w:t>
      </w:r>
      <w:r w:rsidRPr="00E140A7">
        <w:rPr>
          <w:rFonts w:ascii="Cambria" w:hAnsi="Cambria"/>
          <w:szCs w:val="24"/>
        </w:rPr>
        <w:t xml:space="preserve"> Sub cârmuirea sa numărul localităţilor cu statut urban din Dacia se dublează faţă de epoca anterioară, fapt ce corespunde perfect cu avântul general al societăţii provinciale la începutul secolului III</w:t>
      </w:r>
      <w:r w:rsidRPr="00E140A7">
        <w:rPr>
          <w:rFonts w:ascii="Cambria" w:hAnsi="Cambria"/>
          <w:szCs w:val="24"/>
          <w:vertAlign w:val="superscript"/>
        </w:rPr>
        <w:footnoteReference w:id="83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Către anul 197 p. Chr. apar noile municip</w:t>
      </w:r>
      <w:r w:rsidRPr="00E140A7">
        <w:rPr>
          <w:rFonts w:ascii="Cambria" w:hAnsi="Cambria"/>
          <w:szCs w:val="24"/>
        </w:rPr>
        <w:t>ii de la Apulum şi Potaissa, chiar lângă castrele legiunilor fidele. Aceeaşi politică a fost constată şi în alte provincii</w:t>
      </w:r>
      <w:r w:rsidRPr="00E140A7">
        <w:rPr>
          <w:rFonts w:ascii="Cambria" w:hAnsi="Cambria"/>
          <w:szCs w:val="24"/>
          <w:vertAlign w:val="superscript"/>
        </w:rPr>
        <w:footnoteReference w:id="840"/>
      </w:r>
      <w:r w:rsidRPr="00E140A7">
        <w:rPr>
          <w:rFonts w:ascii="Cambria" w:hAnsi="Cambria"/>
          <w:szCs w:val="24"/>
        </w:rPr>
        <w:t>. Noile municipii nu duc la desfiinţarea canabelor</w:t>
      </w:r>
      <w:r w:rsidRPr="00E140A7">
        <w:rPr>
          <w:rFonts w:ascii="Cambria" w:hAnsi="Cambria"/>
          <w:szCs w:val="24"/>
          <w:vertAlign w:val="superscript"/>
        </w:rPr>
        <w:footnoteReference w:id="841"/>
      </w:r>
      <w:r w:rsidRPr="00E140A7">
        <w:rPr>
          <w:rFonts w:ascii="Cambria" w:hAnsi="Cambria"/>
          <w:szCs w:val="24"/>
        </w:rPr>
        <w:t xml:space="preserve">. Prin aceste municipalizări Severus nu urmărea favorizarea instituţiei militare, </w:t>
      </w:r>
      <w:r w:rsidRPr="00E140A7">
        <w:rPr>
          <w:rFonts w:ascii="Cambria" w:hAnsi="Cambria"/>
          <w:szCs w:val="24"/>
        </w:rPr>
        <w:t>ci oferea veteranilor şanse mai bune de viaţă şi promovare socială. Apariţia unor municipii în imediata vecinătate a castrelor lipsea armata în parte de zona administrată direct de ea, în schimb aducea comodităţi urbane şi degrevarea instituţiei militare d</w:t>
      </w:r>
      <w:r w:rsidRPr="00E140A7">
        <w:rPr>
          <w:rFonts w:ascii="Cambria" w:hAnsi="Cambria"/>
          <w:szCs w:val="24"/>
        </w:rPr>
        <w:t>e unele răspunderi.</w:t>
      </w:r>
    </w:p>
    <w:p w:rsidR="00444418" w:rsidRPr="00E140A7" w:rsidRDefault="00456406">
      <w:pPr>
        <w:ind w:left="-15" w:right="0"/>
        <w:rPr>
          <w:rFonts w:ascii="Cambria" w:hAnsi="Cambria"/>
          <w:szCs w:val="24"/>
        </w:rPr>
      </w:pPr>
      <w:r w:rsidRPr="00E140A7">
        <w:rPr>
          <w:rFonts w:ascii="Cambria" w:hAnsi="Cambria"/>
          <w:szCs w:val="24"/>
        </w:rPr>
        <w:t xml:space="preserve">Tot în timpul domniei lui Septimius Severus apar o serie întreagă de noi oraşe, cu statut de </w:t>
      </w:r>
      <w:r w:rsidRPr="00E140A7">
        <w:rPr>
          <w:rFonts w:ascii="Cambria" w:hAnsi="Cambria"/>
          <w:i/>
          <w:szCs w:val="24"/>
        </w:rPr>
        <w:t>municipium:</w:t>
      </w:r>
      <w:r w:rsidRPr="00E140A7">
        <w:rPr>
          <w:rFonts w:ascii="Cambria" w:hAnsi="Cambria"/>
          <w:szCs w:val="24"/>
        </w:rPr>
        <w:t xml:space="preserve"> Porolissum, Dierna, Tibiscum şi probabil Ampelum. În aceeaşi perioadă devine colonie Drobeta şi poate Romula.</w:t>
      </w:r>
    </w:p>
    <w:p w:rsidR="00444418" w:rsidRPr="00E140A7" w:rsidRDefault="00456406">
      <w:pPr>
        <w:ind w:left="-15" w:right="0"/>
        <w:rPr>
          <w:rFonts w:ascii="Cambria" w:hAnsi="Cambria"/>
          <w:szCs w:val="24"/>
        </w:rPr>
      </w:pPr>
      <w:r w:rsidRPr="00E140A7">
        <w:rPr>
          <w:rFonts w:ascii="Cambria" w:hAnsi="Cambria"/>
          <w:szCs w:val="24"/>
        </w:rPr>
        <w:t>Septimius Severus sus</w:t>
      </w:r>
      <w:r w:rsidRPr="00E140A7">
        <w:rPr>
          <w:rFonts w:ascii="Cambria" w:hAnsi="Cambria"/>
          <w:szCs w:val="24"/>
        </w:rPr>
        <w:t>ţine constituirea de noi autonomii municipale, chiar şi în imediata vecinătate a castrelor legionare, însă în acelaşi timp noile municipalităţi diminuează teritoriile prea întinse ale vechilor oraşe, reducând rolul preeminent al acestora</w:t>
      </w:r>
      <w:r w:rsidRPr="00E140A7">
        <w:rPr>
          <w:rFonts w:ascii="Cambria" w:hAnsi="Cambria"/>
          <w:szCs w:val="24"/>
          <w:vertAlign w:val="superscript"/>
        </w:rPr>
        <w:footnoteReference w:id="842"/>
      </w:r>
      <w:r w:rsidRPr="00E140A7">
        <w:rPr>
          <w:rFonts w:ascii="Cambria" w:hAnsi="Cambria"/>
          <w:szCs w:val="24"/>
        </w:rPr>
        <w:t>. În Dacia, aceste</w:t>
      </w:r>
      <w:r w:rsidRPr="00E140A7">
        <w:rPr>
          <w:rFonts w:ascii="Cambria" w:hAnsi="Cambria"/>
          <w:szCs w:val="24"/>
        </w:rPr>
        <w:t xml:space="preserve"> măsuri afectează puternic rolul Sarmizegetusei şi al coloniei de la Apulum. Dezvoltarea urbană devine mai echilibrată, cu consecinţe benefice pentru romanizare. </w:t>
      </w:r>
    </w:p>
    <w:p w:rsidR="00444418" w:rsidRPr="00E140A7" w:rsidRDefault="00456406">
      <w:pPr>
        <w:ind w:left="-15" w:right="0"/>
        <w:rPr>
          <w:rFonts w:ascii="Cambria" w:hAnsi="Cambria"/>
          <w:szCs w:val="24"/>
        </w:rPr>
      </w:pPr>
      <w:r w:rsidRPr="00E140A7">
        <w:rPr>
          <w:rFonts w:ascii="Cambria" w:hAnsi="Cambria"/>
          <w:szCs w:val="24"/>
        </w:rPr>
        <w:lastRenderedPageBreak/>
        <w:t xml:space="preserve">Totuşi, atât Sarmizegetusa cât şi </w:t>
      </w:r>
      <w:r w:rsidRPr="00E140A7">
        <w:rPr>
          <w:rFonts w:ascii="Cambria" w:hAnsi="Cambria"/>
          <w:i/>
          <w:szCs w:val="24"/>
        </w:rPr>
        <w:t>colonia Aurelia Apulensis</w:t>
      </w:r>
      <w:r w:rsidRPr="00E140A7">
        <w:rPr>
          <w:rFonts w:ascii="Cambria" w:hAnsi="Cambria"/>
          <w:szCs w:val="24"/>
        </w:rPr>
        <w:t xml:space="preserve"> îşi vor menţine rolul privilegiat</w:t>
      </w:r>
      <w:r w:rsidRPr="00E140A7">
        <w:rPr>
          <w:rFonts w:ascii="Cambria" w:hAnsi="Cambria"/>
          <w:szCs w:val="24"/>
        </w:rPr>
        <w:t xml:space="preserve"> în viaţa Daciei romane. Din această perspectivă epitetul </w:t>
      </w:r>
      <w:r w:rsidRPr="00E140A7">
        <w:rPr>
          <w:rFonts w:ascii="Cambria" w:hAnsi="Cambria"/>
          <w:i/>
          <w:szCs w:val="24"/>
        </w:rPr>
        <w:t>Metropolis</w:t>
      </w:r>
      <w:r w:rsidRPr="00E140A7">
        <w:rPr>
          <w:rFonts w:ascii="Cambria" w:hAnsi="Cambria"/>
          <w:szCs w:val="24"/>
        </w:rPr>
        <w:t>, conferit Sarmizegetusei în secolul III apare pe deplin justificat. Din cele 11 oraşe ale Daciei romane, 5 sunt desprinse din corpul ei de cetăţeni. Sarmizegetusa este, întradevăr, oraşul</w:t>
      </w:r>
      <w:r w:rsidRPr="00E140A7">
        <w:rPr>
          <w:rFonts w:ascii="Cambria" w:hAnsi="Cambria"/>
          <w:szCs w:val="24"/>
        </w:rPr>
        <w:t xml:space="preserve">-mamă pentru o serie de noi oraşe. Prestigiul acestei poziţii explică rolul preeminent al Sarmizegetusei în viaţa Provinciei şi, între altele, plasarea aici a altarului provincial al cultului imperial şi a lui </w:t>
      </w:r>
      <w:r w:rsidRPr="00E140A7">
        <w:rPr>
          <w:rFonts w:ascii="Cambria" w:hAnsi="Cambria"/>
          <w:i/>
          <w:szCs w:val="24"/>
        </w:rPr>
        <w:t>Concilium Daciarum trium</w:t>
      </w:r>
      <w:r w:rsidRPr="00E140A7">
        <w:rPr>
          <w:rFonts w:ascii="Cambria" w:hAnsi="Cambria"/>
          <w:szCs w:val="24"/>
        </w:rPr>
        <w:t>.</w:t>
      </w:r>
    </w:p>
    <w:p w:rsidR="00444418" w:rsidRPr="00E140A7" w:rsidRDefault="00456406">
      <w:pPr>
        <w:spacing w:after="43"/>
        <w:ind w:left="-15" w:right="0"/>
        <w:rPr>
          <w:rFonts w:ascii="Cambria" w:hAnsi="Cambria"/>
          <w:szCs w:val="24"/>
        </w:rPr>
      </w:pPr>
      <w:r w:rsidRPr="00E140A7">
        <w:rPr>
          <w:rFonts w:ascii="Cambria" w:hAnsi="Cambria"/>
          <w:szCs w:val="24"/>
        </w:rPr>
        <w:t>Perioada de după Sep</w:t>
      </w:r>
      <w:r w:rsidRPr="00E140A7">
        <w:rPr>
          <w:rFonts w:ascii="Cambria" w:hAnsi="Cambria"/>
          <w:szCs w:val="24"/>
        </w:rPr>
        <w:t xml:space="preserve">timius Severus nu mai aduce modificări însemnate în structura municipală a Daciei romane. De menţionat doar epitetele </w:t>
      </w:r>
      <w:r w:rsidRPr="00E140A7">
        <w:rPr>
          <w:rFonts w:ascii="Cambria" w:hAnsi="Cambria"/>
          <w:i/>
          <w:szCs w:val="24"/>
        </w:rPr>
        <w:t>Metropolis</w:t>
      </w:r>
      <w:r w:rsidRPr="00E140A7">
        <w:rPr>
          <w:rFonts w:ascii="Cambria" w:hAnsi="Cambria"/>
          <w:szCs w:val="24"/>
        </w:rPr>
        <w:t xml:space="preserve"> pentru Sarmizegetusa şi </w:t>
      </w:r>
      <w:r w:rsidRPr="00E140A7">
        <w:rPr>
          <w:rFonts w:ascii="Cambria" w:hAnsi="Cambria"/>
          <w:i/>
          <w:szCs w:val="24"/>
        </w:rPr>
        <w:t xml:space="preserve">Chrysopolis </w:t>
      </w:r>
      <w:r w:rsidRPr="00E140A7">
        <w:rPr>
          <w:rFonts w:ascii="Cambria" w:hAnsi="Cambria"/>
          <w:szCs w:val="24"/>
        </w:rPr>
        <w:t>pentru colonia Apulum</w:t>
      </w:r>
      <w:r w:rsidRPr="00E140A7">
        <w:rPr>
          <w:rFonts w:ascii="Cambria" w:hAnsi="Cambria"/>
          <w:szCs w:val="24"/>
          <w:vertAlign w:val="superscript"/>
        </w:rPr>
        <w:t>870</w:t>
      </w:r>
      <w:r w:rsidRPr="00E140A7">
        <w:rPr>
          <w:rFonts w:ascii="Cambria" w:hAnsi="Cambria"/>
          <w:szCs w:val="24"/>
        </w:rPr>
        <w:t>. Aceste exemple atestă că propaganda oficială a continuat să funcţ</w:t>
      </w:r>
      <w:r w:rsidRPr="00E140A7">
        <w:rPr>
          <w:rFonts w:ascii="Cambria" w:hAnsi="Cambria"/>
          <w:szCs w:val="24"/>
        </w:rPr>
        <w:t>ioneze, chiar</w:t>
      </w:r>
      <w:r w:rsidRPr="00E140A7">
        <w:rPr>
          <w:rFonts w:ascii="Cambria" w:hAnsi="Cambria"/>
          <w:szCs w:val="24"/>
          <w:vertAlign w:val="superscript"/>
        </w:rPr>
        <w:footnoteReference w:id="843"/>
      </w:r>
      <w:r w:rsidRPr="00E140A7">
        <w:rPr>
          <w:rFonts w:ascii="Cambria" w:hAnsi="Cambria"/>
          <w:szCs w:val="24"/>
        </w:rPr>
        <w:t xml:space="preserve"> dacă titlurile pompoase asociate oraşelor Apulum şi Sarmizegetusa vor fi acoperit o realitate mai tristă. Pe de altă parte, se poate observa o anumită emulaţie întru onoruri şi titluri municipale între Apulum şi Sarmizegetusa</w:t>
      </w:r>
      <w:r w:rsidRPr="00E140A7">
        <w:rPr>
          <w:rFonts w:ascii="Cambria" w:hAnsi="Cambria"/>
          <w:szCs w:val="24"/>
          <w:vertAlign w:val="superscript"/>
        </w:rPr>
        <w:t>871</w:t>
      </w:r>
      <w:r w:rsidRPr="00E140A7">
        <w:rPr>
          <w:rFonts w:ascii="Cambria" w:hAnsi="Cambria"/>
          <w:szCs w:val="24"/>
        </w:rPr>
        <w:t xml:space="preserve">. Înflorirea </w:t>
      </w:r>
      <w:r w:rsidRPr="00E140A7">
        <w:rPr>
          <w:rFonts w:ascii="Cambria" w:hAnsi="Cambria"/>
          <w:szCs w:val="24"/>
        </w:rPr>
        <w:t>oraşelor romane din Dacia continuă până către mijlocul secolului III, după care declinul este tot mai vizibil. În Dacia, ca şi în alte provincii danubiene, criza generală a societăţii romane tradiţionale a izbucnit mai târziu –după 235 p. Chr.-, dar mai br</w:t>
      </w:r>
      <w:r w:rsidRPr="00E140A7">
        <w:rPr>
          <w:rFonts w:ascii="Cambria" w:hAnsi="Cambria"/>
          <w:szCs w:val="24"/>
        </w:rPr>
        <w:t>usc şi cu manifestări mai devastatoare</w:t>
      </w:r>
      <w:r w:rsidRPr="00E140A7">
        <w:rPr>
          <w:rFonts w:ascii="Cambria" w:hAnsi="Cambria"/>
          <w:szCs w:val="24"/>
          <w:vertAlign w:val="superscript"/>
        </w:rPr>
        <w:footnoteReference w:id="844"/>
      </w:r>
      <w:r w:rsidRPr="00E140A7">
        <w:rPr>
          <w:rFonts w:ascii="Cambria" w:hAnsi="Cambria"/>
          <w:szCs w:val="24"/>
        </w:rPr>
        <w:t>.</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lastRenderedPageBreak/>
        <w:t>*</w:t>
      </w:r>
    </w:p>
    <w:p w:rsidR="00444418" w:rsidRPr="00E140A7" w:rsidRDefault="00456406">
      <w:pPr>
        <w:spacing w:after="54"/>
        <w:ind w:left="-15" w:right="0"/>
        <w:rPr>
          <w:rFonts w:ascii="Cambria" w:hAnsi="Cambria"/>
          <w:szCs w:val="24"/>
        </w:rPr>
      </w:pPr>
      <w:r w:rsidRPr="00E140A7">
        <w:rPr>
          <w:rFonts w:ascii="Cambria" w:hAnsi="Cambria"/>
          <w:szCs w:val="24"/>
        </w:rPr>
        <w:t xml:space="preserve">Cât priveşte </w:t>
      </w:r>
      <w:r w:rsidRPr="00E140A7">
        <w:rPr>
          <w:rFonts w:ascii="Cambria" w:hAnsi="Cambria"/>
          <w:i/>
          <w:szCs w:val="24"/>
        </w:rPr>
        <w:t>ius Italicum</w:t>
      </w:r>
      <w:r w:rsidRPr="00E140A7">
        <w:rPr>
          <w:rFonts w:ascii="Cambria" w:hAnsi="Cambria"/>
          <w:szCs w:val="24"/>
        </w:rPr>
        <w:t xml:space="preserve">  –cel mai înalt privilegiu la care putea aspira o </w:t>
      </w:r>
      <w:r w:rsidRPr="00E140A7">
        <w:rPr>
          <w:rFonts w:ascii="Cambria" w:hAnsi="Cambria"/>
          <w:i/>
          <w:szCs w:val="24"/>
        </w:rPr>
        <w:t>colonia</w:t>
      </w:r>
      <w:r w:rsidRPr="00E140A7">
        <w:rPr>
          <w:rFonts w:ascii="Cambria" w:hAnsi="Cambria"/>
          <w:szCs w:val="24"/>
        </w:rPr>
        <w:t xml:space="preserve"> din afara Italiei- </w:t>
      </w:r>
      <w:r w:rsidRPr="00E140A7">
        <w:rPr>
          <w:rFonts w:ascii="Cambria" w:hAnsi="Cambria"/>
          <w:i/>
          <w:szCs w:val="24"/>
        </w:rPr>
        <w:t xml:space="preserve"> </w:t>
      </w:r>
      <w:r w:rsidRPr="00E140A7">
        <w:rPr>
          <w:rFonts w:ascii="Cambria" w:hAnsi="Cambria"/>
          <w:szCs w:val="24"/>
        </w:rPr>
        <w:t>după cum s-a arătat, acesta însemna în realitate asimilarea cetăţenilor din aceste oraşe cu cetăţenii din Ita</w:t>
      </w:r>
      <w:r w:rsidRPr="00E140A7">
        <w:rPr>
          <w:rFonts w:ascii="Cambria" w:hAnsi="Cambria"/>
          <w:szCs w:val="24"/>
        </w:rPr>
        <w:t>lia în materie de drept civil şi fiscalitate; teritoriul colonial astfel privilegiat era scutit de impozitul funciar (</w:t>
      </w:r>
      <w:r w:rsidRPr="00E140A7">
        <w:rPr>
          <w:rFonts w:ascii="Cambria" w:hAnsi="Cambria"/>
          <w:i/>
          <w:szCs w:val="24"/>
        </w:rPr>
        <w:t>tributum soli</w:t>
      </w:r>
      <w:r w:rsidRPr="00E140A7">
        <w:rPr>
          <w:rFonts w:ascii="Cambria" w:hAnsi="Cambria"/>
          <w:szCs w:val="24"/>
        </w:rPr>
        <w:t xml:space="preserve">), iar proprietatea cetăţenilor asupra lui devenea deplină, fără </w:t>
      </w:r>
      <w:r w:rsidRPr="00E140A7">
        <w:rPr>
          <w:rFonts w:ascii="Cambria" w:hAnsi="Cambria"/>
          <w:i/>
          <w:szCs w:val="24"/>
        </w:rPr>
        <w:t>dominium eminens populi Romani</w:t>
      </w:r>
      <w:r w:rsidRPr="00E140A7">
        <w:rPr>
          <w:rFonts w:ascii="Cambria" w:hAnsi="Cambria"/>
          <w:szCs w:val="24"/>
          <w:vertAlign w:val="superscript"/>
        </w:rPr>
        <w:footnoteReference w:id="845"/>
      </w:r>
      <w:r w:rsidRPr="00E140A7">
        <w:rPr>
          <w:rFonts w:ascii="Cambria" w:hAnsi="Cambria"/>
          <w:szCs w:val="24"/>
        </w:rPr>
        <w:t xml:space="preserve">. Pentru statul roman însă, </w:t>
      </w:r>
      <w:r w:rsidRPr="00E140A7">
        <w:rPr>
          <w:rFonts w:ascii="Cambria" w:hAnsi="Cambria"/>
          <w:i/>
          <w:szCs w:val="24"/>
        </w:rPr>
        <w:t>i</w:t>
      </w:r>
      <w:r w:rsidRPr="00E140A7">
        <w:rPr>
          <w:rFonts w:ascii="Cambria" w:hAnsi="Cambria"/>
          <w:i/>
          <w:szCs w:val="24"/>
        </w:rPr>
        <w:t>us Italicum</w:t>
      </w:r>
      <w:r w:rsidRPr="00E140A7">
        <w:rPr>
          <w:rFonts w:ascii="Cambria" w:hAnsi="Cambria"/>
          <w:szCs w:val="24"/>
        </w:rPr>
        <w:t xml:space="preserve"> însemna o reducere a veniturilor obţinute impozitul funciar, fapt ce explică parcimonia cu care a fost acordat</w:t>
      </w:r>
      <w:r w:rsidRPr="00E140A7">
        <w:rPr>
          <w:rFonts w:ascii="Cambria" w:hAnsi="Cambria"/>
          <w:szCs w:val="24"/>
          <w:vertAlign w:val="superscript"/>
        </w:rPr>
        <w:footnoteReference w:id="84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Pentru Dacia s-a constat că există relativ multe</w:t>
      </w:r>
      <w:r w:rsidRPr="00E140A7">
        <w:rPr>
          <w:rFonts w:ascii="Cambria" w:hAnsi="Cambria"/>
          <w:szCs w:val="24"/>
        </w:rPr>
        <w:tab/>
        <w:t xml:space="preserve"> </w:t>
      </w:r>
      <w:r w:rsidRPr="00E140A7">
        <w:rPr>
          <w:rFonts w:ascii="Cambria" w:hAnsi="Cambria"/>
          <w:szCs w:val="24"/>
        </w:rPr>
        <w:tab/>
        <w:t>asemenea</w:t>
      </w:r>
      <w:r w:rsidRPr="00E140A7">
        <w:rPr>
          <w:rFonts w:ascii="Cambria" w:hAnsi="Cambria"/>
          <w:szCs w:val="24"/>
        </w:rPr>
        <w:tab/>
        <w:t xml:space="preserve"> </w:t>
      </w:r>
      <w:r w:rsidRPr="00E140A7">
        <w:rPr>
          <w:rFonts w:ascii="Cambria" w:hAnsi="Cambria"/>
          <w:szCs w:val="24"/>
        </w:rPr>
        <w:tab/>
        <w:t>colonii</w:t>
      </w:r>
      <w:r w:rsidRPr="00E140A7">
        <w:rPr>
          <w:rFonts w:ascii="Cambria" w:hAnsi="Cambria"/>
          <w:szCs w:val="24"/>
        </w:rPr>
        <w:tab/>
        <w:t xml:space="preserve"> </w:t>
      </w:r>
      <w:r w:rsidRPr="00E140A7">
        <w:rPr>
          <w:rFonts w:ascii="Cambria" w:hAnsi="Cambria"/>
          <w:szCs w:val="24"/>
        </w:rPr>
        <w:tab/>
        <w:t>privilegiate</w:t>
      </w:r>
    </w:p>
    <w:p w:rsidR="00444418" w:rsidRPr="00E140A7" w:rsidRDefault="00456406">
      <w:pPr>
        <w:spacing w:after="31"/>
        <w:ind w:left="-15" w:right="0" w:firstLine="0"/>
        <w:rPr>
          <w:rFonts w:ascii="Cambria" w:hAnsi="Cambria"/>
          <w:szCs w:val="24"/>
        </w:rPr>
      </w:pPr>
      <w:r w:rsidRPr="00E140A7">
        <w:rPr>
          <w:rFonts w:ascii="Cambria" w:hAnsi="Cambria"/>
          <w:szCs w:val="24"/>
        </w:rPr>
        <w:t>(Sarmizegetusa, Apulum, Napoca şi Potaissa)</w:t>
      </w:r>
      <w:r w:rsidRPr="00E140A7">
        <w:rPr>
          <w:rFonts w:ascii="Cambria" w:hAnsi="Cambria"/>
          <w:szCs w:val="24"/>
          <w:vertAlign w:val="superscript"/>
        </w:rPr>
        <w:footnoteReference w:id="847"/>
      </w:r>
      <w:r w:rsidRPr="00E140A7">
        <w:rPr>
          <w:rFonts w:ascii="Cambria" w:hAnsi="Cambria"/>
          <w:szCs w:val="24"/>
        </w:rPr>
        <w:t>.</w:t>
      </w:r>
    </w:p>
    <w:p w:rsidR="00444418" w:rsidRPr="00E140A7" w:rsidRDefault="00456406">
      <w:pPr>
        <w:ind w:left="-15" w:right="0" w:firstLine="0"/>
        <w:rPr>
          <w:rFonts w:ascii="Cambria" w:hAnsi="Cambria"/>
          <w:szCs w:val="24"/>
        </w:rPr>
      </w:pPr>
      <w:r w:rsidRPr="00E140A7">
        <w:rPr>
          <w:rFonts w:ascii="Cambria" w:hAnsi="Cambria"/>
          <w:szCs w:val="24"/>
        </w:rPr>
        <w:t>Principalul izvor, textul lui Ulpianus (</w:t>
      </w:r>
      <w:r w:rsidRPr="00E140A7">
        <w:rPr>
          <w:rFonts w:ascii="Cambria" w:hAnsi="Cambria"/>
          <w:i/>
          <w:szCs w:val="24"/>
        </w:rPr>
        <w:t>de censibus</w:t>
      </w:r>
      <w:r w:rsidRPr="00E140A7">
        <w:rPr>
          <w:rFonts w:ascii="Cambria" w:hAnsi="Cambria"/>
          <w:szCs w:val="24"/>
        </w:rPr>
        <w:t xml:space="preserve">, în </w:t>
      </w:r>
      <w:r w:rsidRPr="00E140A7">
        <w:rPr>
          <w:rFonts w:ascii="Cambria" w:hAnsi="Cambria"/>
          <w:i/>
          <w:szCs w:val="24"/>
        </w:rPr>
        <w:t>Digesta</w:t>
      </w:r>
      <w:r w:rsidRPr="00E140A7">
        <w:rPr>
          <w:rFonts w:ascii="Cambria" w:hAnsi="Cambria"/>
          <w:szCs w:val="24"/>
        </w:rPr>
        <w:t xml:space="preserve"> L, 15, 1, 8-9) este demn de toată încrederea.</w:t>
      </w:r>
    </w:p>
    <w:p w:rsidR="00444418" w:rsidRPr="00E140A7" w:rsidRDefault="00456406">
      <w:pPr>
        <w:ind w:left="-15" w:right="0"/>
        <w:rPr>
          <w:rFonts w:ascii="Cambria" w:hAnsi="Cambria"/>
          <w:szCs w:val="24"/>
        </w:rPr>
      </w:pPr>
      <w:r w:rsidRPr="00E140A7">
        <w:rPr>
          <w:rFonts w:ascii="Cambria" w:hAnsi="Cambria"/>
          <w:szCs w:val="24"/>
        </w:rPr>
        <w:t xml:space="preserve">Se consideră că Sarmizegetusa ar fi beneficiat de </w:t>
      </w:r>
      <w:r w:rsidRPr="00E140A7">
        <w:rPr>
          <w:rFonts w:ascii="Cambria" w:hAnsi="Cambria"/>
          <w:i/>
          <w:szCs w:val="24"/>
        </w:rPr>
        <w:t>ius Italicum</w:t>
      </w:r>
      <w:r w:rsidRPr="00E140A7">
        <w:rPr>
          <w:rFonts w:ascii="Cambria" w:hAnsi="Cambria"/>
          <w:szCs w:val="24"/>
        </w:rPr>
        <w:t xml:space="preserve"> încă de la întemeire</w:t>
      </w:r>
      <w:r w:rsidRPr="00E140A7">
        <w:rPr>
          <w:rFonts w:ascii="Cambria" w:hAnsi="Cambria"/>
          <w:szCs w:val="24"/>
          <w:vertAlign w:val="superscript"/>
        </w:rPr>
        <w:footnoteReference w:id="848"/>
      </w:r>
      <w:r w:rsidRPr="00E140A7">
        <w:rPr>
          <w:rFonts w:ascii="Cambria" w:hAnsi="Cambria"/>
          <w:szCs w:val="24"/>
          <w:vertAlign w:val="superscript"/>
        </w:rPr>
        <w:footnoteReference w:id="849"/>
      </w:r>
      <w:r w:rsidRPr="00E140A7">
        <w:rPr>
          <w:rFonts w:ascii="Cambria" w:hAnsi="Cambria"/>
          <w:szCs w:val="24"/>
        </w:rPr>
        <w:t>. Potrivit unei noi interpretări, evoluţia municipalizării de</w:t>
      </w:r>
      <w:r w:rsidRPr="00E140A7">
        <w:rPr>
          <w:rFonts w:ascii="Cambria" w:hAnsi="Cambria"/>
          <w:szCs w:val="24"/>
        </w:rPr>
        <w:t xml:space="preserve"> tip roman a provinciei Dacia este în măsură să ofere alte criterii de datare</w:t>
      </w:r>
      <w:r w:rsidRPr="00E140A7">
        <w:rPr>
          <w:rFonts w:ascii="Cambria" w:hAnsi="Cambria"/>
          <w:szCs w:val="24"/>
          <w:vertAlign w:val="superscript"/>
        </w:rPr>
        <w:footnoteReference w:id="850"/>
      </w:r>
      <w:r w:rsidRPr="00E140A7">
        <w:rPr>
          <w:rFonts w:ascii="Cambria" w:hAnsi="Cambria"/>
          <w:szCs w:val="24"/>
        </w:rPr>
        <w:t xml:space="preserve">. Astfel, de vreme ce crearea de noi oraşe diminua teritoriul şi veniturile coloniilor mai vechi, </w:t>
      </w:r>
      <w:r w:rsidRPr="00E140A7">
        <w:rPr>
          <w:rFonts w:ascii="Cambria" w:hAnsi="Cambria"/>
          <w:i/>
          <w:szCs w:val="24"/>
        </w:rPr>
        <w:t>ius Italicum</w:t>
      </w:r>
      <w:r w:rsidRPr="00E140A7">
        <w:rPr>
          <w:rFonts w:ascii="Cambria" w:hAnsi="Cambria"/>
          <w:szCs w:val="24"/>
        </w:rPr>
        <w:t xml:space="preserve"> putea fi acordat ca o compensaţie pentru pierderile </w:t>
      </w:r>
      <w:r w:rsidRPr="00E140A7">
        <w:rPr>
          <w:rFonts w:ascii="Cambria" w:hAnsi="Cambria"/>
          <w:szCs w:val="24"/>
        </w:rPr>
        <w:t>suferite, dar cu aplicabilitate pe un teritoriu mai restrâns.</w:t>
      </w:r>
    </w:p>
    <w:p w:rsidR="00444418" w:rsidRPr="00E140A7" w:rsidRDefault="00456406">
      <w:pPr>
        <w:ind w:left="-15" w:right="0"/>
        <w:rPr>
          <w:rFonts w:ascii="Cambria" w:hAnsi="Cambria"/>
          <w:szCs w:val="24"/>
        </w:rPr>
      </w:pPr>
      <w:r w:rsidRPr="00E140A7">
        <w:rPr>
          <w:rFonts w:ascii="Cambria" w:hAnsi="Cambria"/>
          <w:szCs w:val="24"/>
        </w:rPr>
        <w:t xml:space="preserve">Conform acestei interpretări Sarmizegetusa va fi primit </w:t>
      </w:r>
      <w:r w:rsidRPr="00E140A7">
        <w:rPr>
          <w:rFonts w:ascii="Cambria" w:hAnsi="Cambria"/>
          <w:i/>
          <w:szCs w:val="24"/>
        </w:rPr>
        <w:t>ius Italicum</w:t>
      </w:r>
      <w:r w:rsidRPr="00E140A7">
        <w:rPr>
          <w:rFonts w:ascii="Cambria" w:hAnsi="Cambria"/>
          <w:szCs w:val="24"/>
        </w:rPr>
        <w:t xml:space="preserve"> abia în timpul lui  Septimius Severus, drept </w:t>
      </w:r>
      <w:r w:rsidRPr="00E140A7">
        <w:rPr>
          <w:rFonts w:ascii="Cambria" w:hAnsi="Cambria"/>
          <w:szCs w:val="24"/>
        </w:rPr>
        <w:lastRenderedPageBreak/>
        <w:t>compensaţie pentru amputările teritoriale suferite. Aceeaşi trebuie să fi fost ş</w:t>
      </w:r>
      <w:r w:rsidRPr="00E140A7">
        <w:rPr>
          <w:rFonts w:ascii="Cambria" w:hAnsi="Cambria"/>
          <w:szCs w:val="24"/>
        </w:rPr>
        <w:t xml:space="preserve">i situaţia coloniei Aurelia Apulensis unde </w:t>
      </w:r>
      <w:r w:rsidRPr="00E140A7">
        <w:rPr>
          <w:rFonts w:ascii="Cambria" w:hAnsi="Cambria"/>
          <w:i/>
          <w:szCs w:val="24"/>
        </w:rPr>
        <w:t xml:space="preserve">ius Italicum </w:t>
      </w:r>
      <w:r w:rsidRPr="00E140A7">
        <w:rPr>
          <w:rFonts w:ascii="Cambria" w:hAnsi="Cambria"/>
          <w:szCs w:val="24"/>
        </w:rPr>
        <w:t xml:space="preserve">trebuia să compenseze pierderile suferite în favoarea oraşelor Ampelum şi </w:t>
      </w:r>
      <w:r w:rsidRPr="00E140A7">
        <w:rPr>
          <w:rFonts w:ascii="Cambria" w:hAnsi="Cambria"/>
          <w:i/>
          <w:szCs w:val="24"/>
        </w:rPr>
        <w:t>municipium Septimium Apulense</w:t>
      </w:r>
      <w:r w:rsidRPr="00E140A7">
        <w:rPr>
          <w:rFonts w:ascii="Cambria" w:hAnsi="Cambria"/>
          <w:szCs w:val="24"/>
        </w:rPr>
        <w:t>.</w:t>
      </w:r>
    </w:p>
    <w:p w:rsidR="00444418" w:rsidRPr="00E140A7" w:rsidRDefault="00456406">
      <w:pPr>
        <w:spacing w:after="60"/>
        <w:ind w:left="-15" w:right="0"/>
        <w:rPr>
          <w:rFonts w:ascii="Cambria" w:hAnsi="Cambria"/>
          <w:szCs w:val="24"/>
        </w:rPr>
      </w:pPr>
      <w:r w:rsidRPr="00E140A7">
        <w:rPr>
          <w:rFonts w:ascii="Cambria" w:hAnsi="Cambria"/>
          <w:szCs w:val="24"/>
        </w:rPr>
        <w:t xml:space="preserve">Prin urmare, </w:t>
      </w:r>
      <w:r w:rsidRPr="00E140A7">
        <w:rPr>
          <w:rFonts w:ascii="Cambria" w:hAnsi="Cambria"/>
          <w:i/>
          <w:szCs w:val="24"/>
        </w:rPr>
        <w:t>ius Italicum</w:t>
      </w:r>
      <w:r w:rsidRPr="00E140A7">
        <w:rPr>
          <w:rFonts w:ascii="Cambria" w:hAnsi="Cambria"/>
          <w:szCs w:val="24"/>
        </w:rPr>
        <w:t xml:space="preserve"> este acordat oraşelor din Dacia romană abia în timpul domniei lui Sep</w:t>
      </w:r>
      <w:r w:rsidRPr="00E140A7">
        <w:rPr>
          <w:rFonts w:ascii="Cambria" w:hAnsi="Cambria"/>
          <w:szCs w:val="24"/>
        </w:rPr>
        <w:t xml:space="preserve">timius Severus, şi numai pentru patru </w:t>
      </w:r>
      <w:r w:rsidRPr="00E140A7">
        <w:rPr>
          <w:rFonts w:ascii="Cambria" w:hAnsi="Cambria"/>
          <w:i/>
          <w:szCs w:val="24"/>
        </w:rPr>
        <w:t>coloniae</w:t>
      </w:r>
      <w:r w:rsidRPr="00E140A7">
        <w:rPr>
          <w:rFonts w:ascii="Cambria" w:hAnsi="Cambria"/>
          <w:szCs w:val="24"/>
        </w:rPr>
        <w:t>, ca o compensaţie pentru restrângerea avantajelor iniţiale</w:t>
      </w:r>
      <w:r w:rsidRPr="00E140A7">
        <w:rPr>
          <w:rFonts w:ascii="Cambria" w:hAnsi="Cambria"/>
          <w:szCs w:val="24"/>
          <w:vertAlign w:val="superscript"/>
        </w:rPr>
        <w:footnoteReference w:id="851"/>
      </w:r>
      <w:r w:rsidRPr="00E140A7">
        <w:rPr>
          <w:rFonts w:ascii="Cambria" w:hAnsi="Cambria"/>
          <w:szCs w:val="24"/>
        </w:rPr>
        <w:t>.</w:t>
      </w:r>
    </w:p>
    <w:p w:rsidR="00444418" w:rsidRPr="00E140A7" w:rsidRDefault="00456406">
      <w:pPr>
        <w:spacing w:after="0" w:line="259" w:lineRule="auto"/>
        <w:ind w:left="719" w:right="6"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Evoluţia urbanizării  –expresie a politicii municipale a statului roman- în provincia Dacia decurge conform modelului roman cunoscut. Ca pretutind</w:t>
      </w:r>
      <w:r w:rsidRPr="00E140A7">
        <w:rPr>
          <w:rFonts w:ascii="Cambria" w:hAnsi="Cambria"/>
          <w:szCs w:val="24"/>
        </w:rPr>
        <w:t>eni în lumea romană, progresul civilizaţiei romane este sinonim cu progresul urbanizării, care implică o altă structurare a societăţii. Urbanizarea romană a provinciei nord-dunărene poate fi apreciată ca fiind destul de avansată şi relativ echilibrată. Deş</w:t>
      </w:r>
      <w:r w:rsidRPr="00E140A7">
        <w:rPr>
          <w:rFonts w:ascii="Cambria" w:hAnsi="Cambria"/>
          <w:szCs w:val="24"/>
        </w:rPr>
        <w:t>i nu ajunge să cuprindă întreaga Dacie, urbanizarea crează o reţea de oraşe romane comparabilă cu ceea ce se cunoaşte în alte provincii din nord-vestul Imperiului.</w:t>
      </w:r>
    </w:p>
    <w:p w:rsidR="00444418" w:rsidRPr="00E140A7" w:rsidRDefault="00456406">
      <w:pPr>
        <w:ind w:left="-15" w:right="0"/>
        <w:rPr>
          <w:rFonts w:ascii="Cambria" w:hAnsi="Cambria"/>
          <w:szCs w:val="24"/>
        </w:rPr>
      </w:pPr>
      <w:r w:rsidRPr="00E140A7">
        <w:rPr>
          <w:rFonts w:ascii="Cambria" w:hAnsi="Cambria"/>
          <w:szCs w:val="24"/>
        </w:rPr>
        <w:t>Însă, spre deosebire de aceste provincii, în Dacia nu este atestată o participare a elitelor</w:t>
      </w:r>
      <w:r w:rsidRPr="00E140A7">
        <w:rPr>
          <w:rFonts w:ascii="Cambria" w:hAnsi="Cambria"/>
          <w:szCs w:val="24"/>
        </w:rPr>
        <w:t xml:space="preserve"> autohtone la acest proces. Nu se cunosc </w:t>
      </w:r>
      <w:r w:rsidRPr="00E140A7">
        <w:rPr>
          <w:rFonts w:ascii="Cambria" w:hAnsi="Cambria"/>
          <w:i/>
          <w:szCs w:val="24"/>
        </w:rPr>
        <w:t xml:space="preserve">civitates </w:t>
      </w:r>
      <w:r w:rsidRPr="00E140A7">
        <w:rPr>
          <w:rFonts w:ascii="Cambria" w:hAnsi="Cambria"/>
          <w:szCs w:val="24"/>
        </w:rPr>
        <w:t xml:space="preserve">de drept latin transformate în oraşe, iar comunităţile dace nu joacă nici un rol în crearea noilor oraşe romane. Structura economică şi socială a Provinciei apare, în comparaţie cu cea a Daciei preromane, </w:t>
      </w:r>
      <w:r w:rsidRPr="00E140A7">
        <w:rPr>
          <w:rFonts w:ascii="Cambria" w:hAnsi="Cambria"/>
          <w:szCs w:val="24"/>
        </w:rPr>
        <w:t>radical schimbată.</w:t>
      </w:r>
    </w:p>
    <w:p w:rsidR="00444418" w:rsidRPr="00E140A7" w:rsidRDefault="00456406">
      <w:pPr>
        <w:ind w:left="-15" w:right="0"/>
        <w:rPr>
          <w:rFonts w:ascii="Cambria" w:hAnsi="Cambria"/>
          <w:szCs w:val="24"/>
        </w:rPr>
      </w:pPr>
      <w:r w:rsidRPr="00E140A7">
        <w:rPr>
          <w:rFonts w:ascii="Cambria" w:hAnsi="Cambria"/>
          <w:szCs w:val="24"/>
        </w:rPr>
        <w:t xml:space="preserve">Toate acestea evidenţiază rolul extrem de important al masivei colonizări iniţiale din epoca traianică. Noua structură provincială evoluează rapid. În mai puţin de un secol apar 11 oraşe romane, dintre care 4 beneficiază de </w:t>
      </w:r>
      <w:r w:rsidRPr="00E140A7">
        <w:rPr>
          <w:rFonts w:ascii="Cambria" w:hAnsi="Cambria"/>
          <w:i/>
          <w:szCs w:val="24"/>
        </w:rPr>
        <w:t>ius Italicum</w:t>
      </w:r>
      <w:r w:rsidRPr="00E140A7">
        <w:rPr>
          <w:rFonts w:ascii="Cambria" w:hAnsi="Cambria"/>
          <w:szCs w:val="24"/>
        </w:rPr>
        <w:t>.</w:t>
      </w:r>
      <w:r w:rsidRPr="00E140A7">
        <w:rPr>
          <w:rFonts w:ascii="Cambria" w:hAnsi="Cambria"/>
          <w:szCs w:val="24"/>
        </w:rPr>
        <w:t xml:space="preserve"> Evoluţia are loc în sensul fragmentării marilor unităţi teritoriale, prin crearea de noi oraşe. Prin urmare, avem de-a face cu o evidentă diseminare în profunzime a modului de viaţă roman şi cu progresul romanizării juridice.</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lastRenderedPageBreak/>
        <w:t>*</w:t>
      </w:r>
    </w:p>
    <w:p w:rsidR="00444418" w:rsidRPr="00E140A7" w:rsidRDefault="00456406">
      <w:pPr>
        <w:ind w:left="-15" w:right="0"/>
        <w:rPr>
          <w:rFonts w:ascii="Cambria" w:hAnsi="Cambria"/>
          <w:szCs w:val="24"/>
        </w:rPr>
      </w:pPr>
      <w:r w:rsidRPr="00E140A7">
        <w:rPr>
          <w:rFonts w:ascii="Cambria" w:hAnsi="Cambria"/>
          <w:szCs w:val="24"/>
        </w:rPr>
        <w:t xml:space="preserve">Aşadar, în provincia Dacia </w:t>
      </w:r>
      <w:r w:rsidRPr="00E140A7">
        <w:rPr>
          <w:rFonts w:ascii="Cambria" w:hAnsi="Cambria"/>
          <w:szCs w:val="24"/>
        </w:rPr>
        <w:t xml:space="preserve">putem vorbi de 11 oraşe romane şi de sensibil mai mai multe </w:t>
      </w:r>
      <w:r w:rsidRPr="00E140A7">
        <w:rPr>
          <w:rFonts w:ascii="Cambria" w:hAnsi="Cambria"/>
          <w:i/>
          <w:szCs w:val="24"/>
        </w:rPr>
        <w:t xml:space="preserve">civitates </w:t>
      </w:r>
      <w:r w:rsidRPr="00E140A7">
        <w:rPr>
          <w:rFonts w:ascii="Cambria" w:hAnsi="Cambria"/>
          <w:szCs w:val="24"/>
        </w:rPr>
        <w:t xml:space="preserve">de statut juridic inferior. Oraşele romane – </w:t>
      </w:r>
      <w:r w:rsidRPr="00E140A7">
        <w:rPr>
          <w:rFonts w:ascii="Cambria" w:hAnsi="Cambria"/>
          <w:i/>
          <w:szCs w:val="24"/>
        </w:rPr>
        <w:t xml:space="preserve">municipia </w:t>
      </w:r>
      <w:r w:rsidRPr="00E140A7">
        <w:rPr>
          <w:rFonts w:ascii="Cambria" w:hAnsi="Cambria"/>
          <w:szCs w:val="24"/>
        </w:rPr>
        <w:t xml:space="preserve">şi </w:t>
      </w:r>
      <w:r w:rsidRPr="00E140A7">
        <w:rPr>
          <w:rFonts w:ascii="Cambria" w:hAnsi="Cambria"/>
          <w:i/>
          <w:szCs w:val="24"/>
        </w:rPr>
        <w:t>coloniae</w:t>
      </w:r>
      <w:r w:rsidRPr="00E140A7">
        <w:rPr>
          <w:rFonts w:ascii="Cambria" w:hAnsi="Cambria"/>
          <w:szCs w:val="24"/>
        </w:rPr>
        <w:t>- apar prin colonizare, chiar dacă iniţial, cu excepţia Sarmizegetusei, sunt aşezări de rang inferior. Comunităţile indi</w:t>
      </w:r>
      <w:r w:rsidRPr="00E140A7">
        <w:rPr>
          <w:rFonts w:ascii="Cambria" w:hAnsi="Cambria"/>
          <w:szCs w:val="24"/>
        </w:rPr>
        <w:t xml:space="preserve">gene nu au nici un rol în crearea noilor oraşe romane. Nici pentru celelalte </w:t>
      </w:r>
      <w:r w:rsidRPr="00E140A7">
        <w:rPr>
          <w:rFonts w:ascii="Cambria" w:hAnsi="Cambria"/>
          <w:i/>
          <w:szCs w:val="24"/>
        </w:rPr>
        <w:t>civitates</w:t>
      </w:r>
      <w:r w:rsidRPr="00E140A7">
        <w:rPr>
          <w:rFonts w:ascii="Cambria" w:hAnsi="Cambria"/>
          <w:szCs w:val="24"/>
        </w:rPr>
        <w:t xml:space="preserve"> nu s-a putut evidenţia vreun aport autohton la constituirea lor. Entităţile administrative ale provinciei Dacia nu au premise autohtone.</w:t>
      </w:r>
    </w:p>
    <w:p w:rsidR="00444418" w:rsidRPr="00E140A7" w:rsidRDefault="00456406">
      <w:pPr>
        <w:ind w:left="-15" w:right="0"/>
        <w:rPr>
          <w:rFonts w:ascii="Cambria" w:hAnsi="Cambria"/>
          <w:szCs w:val="24"/>
        </w:rPr>
      </w:pPr>
      <w:r w:rsidRPr="00E140A7">
        <w:rPr>
          <w:rFonts w:ascii="Cambria" w:hAnsi="Cambria"/>
          <w:szCs w:val="24"/>
        </w:rPr>
        <w:t>Într-o provincie de frontieră ca</w:t>
      </w:r>
      <w:r w:rsidRPr="00E140A7">
        <w:rPr>
          <w:rFonts w:ascii="Cambria" w:hAnsi="Cambria"/>
          <w:szCs w:val="24"/>
        </w:rPr>
        <w:t xml:space="preserve"> Dacia, rolul factorului militar în desfăşurarea vieţii romane trebuie să fi fost considerabil. Însă, din datele existente se poate evidenţia factorul civil ca factor determinant în dezvoltarea oraşelor romane şi chiar a aşezărilor de dezvoltare quasi-urba</w:t>
      </w:r>
      <w:r w:rsidRPr="00E140A7">
        <w:rPr>
          <w:rFonts w:ascii="Cambria" w:hAnsi="Cambria"/>
          <w:szCs w:val="24"/>
        </w:rPr>
        <w:t>nă.</w:t>
      </w:r>
    </w:p>
    <w:p w:rsidR="00444418" w:rsidRPr="00E140A7" w:rsidRDefault="00456406">
      <w:pPr>
        <w:ind w:left="-15" w:right="0"/>
        <w:rPr>
          <w:rFonts w:ascii="Cambria" w:hAnsi="Cambria"/>
          <w:szCs w:val="24"/>
        </w:rPr>
      </w:pPr>
      <w:r w:rsidRPr="00E140A7">
        <w:rPr>
          <w:rFonts w:ascii="Cambria" w:hAnsi="Cambria"/>
          <w:szCs w:val="24"/>
        </w:rPr>
        <w:t xml:space="preserve">Topografia oraşelor din provincia norddunăreană este foarte puţin cunoscută. A fost identificat şi dezvelit un for dintr-un singur oraş, Sarmizegetusa –este forul administrativ, cu </w:t>
      </w:r>
      <w:r w:rsidRPr="00E140A7">
        <w:rPr>
          <w:rFonts w:ascii="Cambria" w:hAnsi="Cambria"/>
          <w:i/>
          <w:szCs w:val="24"/>
        </w:rPr>
        <w:t>curia</w:t>
      </w:r>
      <w:r w:rsidRPr="00E140A7">
        <w:rPr>
          <w:rFonts w:ascii="Cambria" w:hAnsi="Cambria"/>
          <w:szCs w:val="24"/>
        </w:rPr>
        <w:t xml:space="preserve"> şi </w:t>
      </w:r>
      <w:r w:rsidRPr="00E140A7">
        <w:rPr>
          <w:rFonts w:ascii="Cambria" w:hAnsi="Cambria"/>
          <w:i/>
          <w:szCs w:val="24"/>
        </w:rPr>
        <w:t>basilica transitoria</w:t>
      </w:r>
      <w:r w:rsidRPr="00E140A7">
        <w:rPr>
          <w:rFonts w:ascii="Cambria" w:hAnsi="Cambria"/>
          <w:szCs w:val="24"/>
          <w:vertAlign w:val="superscript"/>
        </w:rPr>
        <w:footnoteReference w:id="852"/>
      </w:r>
      <w:r w:rsidRPr="00E140A7">
        <w:rPr>
          <w:rFonts w:ascii="Cambria" w:hAnsi="Cambria"/>
          <w:szCs w:val="24"/>
        </w:rPr>
        <w:t>. Cercetările mai noi de la Sarmizegetusa</w:t>
      </w:r>
      <w:r w:rsidRPr="00E140A7">
        <w:rPr>
          <w:rFonts w:ascii="Cambria" w:hAnsi="Cambria"/>
          <w:szCs w:val="24"/>
        </w:rPr>
        <w:t xml:space="preserve"> au identificat </w:t>
      </w:r>
      <w:r w:rsidRPr="00E140A7">
        <w:rPr>
          <w:rFonts w:ascii="Cambria" w:hAnsi="Cambria"/>
          <w:i/>
          <w:szCs w:val="24"/>
        </w:rPr>
        <w:t>forum vetus</w:t>
      </w:r>
      <w:r w:rsidRPr="00E140A7">
        <w:rPr>
          <w:rFonts w:ascii="Cambria" w:hAnsi="Cambria"/>
          <w:szCs w:val="24"/>
        </w:rPr>
        <w:t xml:space="preserve"> (adică forul traianic, cunoscut în literatura mai veche sub denumirea greşită de </w:t>
      </w:r>
      <w:r w:rsidRPr="00E140A7">
        <w:rPr>
          <w:rFonts w:ascii="Cambria" w:hAnsi="Cambria"/>
          <w:i/>
          <w:szCs w:val="24"/>
        </w:rPr>
        <w:t>aedes Augustalium</w:t>
      </w:r>
      <w:r w:rsidRPr="00E140A7">
        <w:rPr>
          <w:rFonts w:ascii="Cambria" w:hAnsi="Cambria"/>
          <w:szCs w:val="24"/>
        </w:rPr>
        <w:t>)</w:t>
      </w:r>
      <w:r w:rsidRPr="00E140A7">
        <w:rPr>
          <w:rFonts w:ascii="Cambria" w:hAnsi="Cambria"/>
          <w:szCs w:val="24"/>
          <w:vertAlign w:val="superscript"/>
        </w:rPr>
        <w:footnoteReference w:id="853"/>
      </w:r>
      <w:r w:rsidRPr="00E140A7">
        <w:rPr>
          <w:rFonts w:ascii="Cambria" w:hAnsi="Cambria"/>
          <w:szCs w:val="24"/>
        </w:rPr>
        <w:t xml:space="preserve"> şi </w:t>
      </w:r>
      <w:r w:rsidRPr="00E140A7">
        <w:rPr>
          <w:rFonts w:ascii="Cambria" w:hAnsi="Cambria"/>
          <w:i/>
          <w:szCs w:val="24"/>
        </w:rPr>
        <w:t>forum novum</w:t>
      </w:r>
      <w:r w:rsidRPr="00E140A7">
        <w:rPr>
          <w:rFonts w:ascii="Cambria" w:hAnsi="Cambria"/>
          <w:szCs w:val="24"/>
        </w:rPr>
        <w:t xml:space="preserve">, complexul arhitectonic situat la sud de cel cunoscut în literatura mai veche sub numele de </w:t>
      </w:r>
      <w:r w:rsidRPr="00E140A7">
        <w:rPr>
          <w:rFonts w:ascii="Cambria" w:hAnsi="Cambria"/>
          <w:i/>
          <w:szCs w:val="24"/>
        </w:rPr>
        <w:t>forum</w:t>
      </w:r>
      <w:r w:rsidRPr="00E140A7">
        <w:rPr>
          <w:rFonts w:ascii="Cambria" w:hAnsi="Cambria"/>
          <w:szCs w:val="24"/>
          <w:vertAlign w:val="superscript"/>
        </w:rPr>
        <w:footnoteReference w:id="854"/>
      </w:r>
      <w:r w:rsidRPr="00E140A7">
        <w:rPr>
          <w:rFonts w:ascii="Cambria" w:hAnsi="Cambria"/>
          <w:szCs w:val="24"/>
        </w:rPr>
        <w:t>. Însă, pentru</w:t>
      </w:r>
      <w:r w:rsidRPr="00E140A7">
        <w:rPr>
          <w:rFonts w:ascii="Cambria" w:hAnsi="Cambria"/>
          <w:szCs w:val="24"/>
        </w:rPr>
        <w:t xml:space="preserve"> cele mai multe din oraşele </w:t>
      </w:r>
      <w:r w:rsidRPr="00E140A7">
        <w:rPr>
          <w:rFonts w:ascii="Cambria" w:hAnsi="Cambria"/>
          <w:szCs w:val="24"/>
        </w:rPr>
        <w:lastRenderedPageBreak/>
        <w:t>Daciei romane chiar şi stabilirea perimetrului fortificat se face cu dificultate.</w:t>
      </w:r>
    </w:p>
    <w:p w:rsidR="00444418" w:rsidRPr="00E140A7" w:rsidRDefault="00456406">
      <w:pPr>
        <w:ind w:left="-15" w:right="0"/>
        <w:rPr>
          <w:rFonts w:ascii="Cambria" w:hAnsi="Cambria"/>
          <w:szCs w:val="24"/>
        </w:rPr>
      </w:pPr>
      <w:r w:rsidRPr="00E140A7">
        <w:rPr>
          <w:rFonts w:ascii="Cambria" w:hAnsi="Cambria"/>
          <w:szCs w:val="24"/>
        </w:rPr>
        <w:t>Trăsătura caracteristică a  majorităţii aşezărilor din Dacia este faptul că s-au creat oraşe de dimensiuni modeste. Incintele primelor oraşe din P</w:t>
      </w:r>
      <w:r w:rsidRPr="00E140A7">
        <w:rPr>
          <w:rFonts w:ascii="Cambria" w:hAnsi="Cambria"/>
          <w:szCs w:val="24"/>
        </w:rPr>
        <w:t>rovincie înconjoară o arie deosebit de restrânsă (asemenea primelor implantări coloniale romane din Occident), în care suprafaţa locuibilă, dacă scădem spaţiul pentru construcţiile publice, este redusă. Oraşele romane din Dacia nu depăşesc, de obicei, nive</w:t>
      </w:r>
      <w:r w:rsidRPr="00E140A7">
        <w:rPr>
          <w:rFonts w:ascii="Cambria" w:hAnsi="Cambria"/>
          <w:szCs w:val="24"/>
        </w:rPr>
        <w:t>lul oraşelor mici din Imperiu, puţine ajungând la nivelul oraşelor mijlocii. La nivelul documentaţiei actuale, cele mai recente aprecieri –evident aproximative- asupra numărului locuitorilor din unele oraşe ale Daciei sunt următoarele. Pentru Sarmizegetusa</w:t>
      </w:r>
      <w:r w:rsidRPr="00E140A7">
        <w:rPr>
          <w:rFonts w:ascii="Cambria" w:hAnsi="Cambria"/>
          <w:szCs w:val="24"/>
        </w:rPr>
        <w:t xml:space="preserve">        25 000 – 35 000 locuitori (12 000 în interiorul incintei, 17 000 cu cei din spaţiul extramuran şi vreo 35 000 locuitori în total, cu cei din teritoriu)</w:t>
      </w:r>
      <w:r w:rsidRPr="00E140A7">
        <w:rPr>
          <w:rFonts w:ascii="Cambria" w:hAnsi="Cambria"/>
          <w:szCs w:val="24"/>
          <w:vertAlign w:val="superscript"/>
        </w:rPr>
        <w:footnoteReference w:id="855"/>
      </w:r>
      <w:r w:rsidRPr="00E140A7">
        <w:rPr>
          <w:rFonts w:ascii="Cambria" w:hAnsi="Cambria"/>
          <w:szCs w:val="24"/>
        </w:rPr>
        <w:t>; incinta acestui oraş era de 32,4 ha. Suprafaţa urbană la Apulum este apreciată (</w:t>
      </w:r>
      <w:r w:rsidRPr="00E140A7">
        <w:rPr>
          <w:rFonts w:ascii="Cambria" w:hAnsi="Cambria"/>
          <w:i/>
          <w:szCs w:val="24"/>
        </w:rPr>
        <w:t>colonia Aureli</w:t>
      </w:r>
      <w:r w:rsidRPr="00E140A7">
        <w:rPr>
          <w:rFonts w:ascii="Cambria" w:hAnsi="Cambria"/>
          <w:i/>
          <w:szCs w:val="24"/>
        </w:rPr>
        <w:t>a</w:t>
      </w:r>
      <w:r w:rsidRPr="00E140A7">
        <w:rPr>
          <w:rFonts w:ascii="Cambria" w:hAnsi="Cambria"/>
          <w:szCs w:val="24"/>
        </w:rPr>
        <w:t xml:space="preserve"> şi </w:t>
      </w:r>
      <w:r w:rsidRPr="00E140A7">
        <w:rPr>
          <w:rFonts w:ascii="Cambria" w:hAnsi="Cambria"/>
          <w:i/>
          <w:szCs w:val="24"/>
        </w:rPr>
        <w:t>municipium Septimium</w:t>
      </w:r>
      <w:r w:rsidRPr="00E140A7">
        <w:rPr>
          <w:rFonts w:ascii="Cambria" w:hAnsi="Cambria"/>
          <w:szCs w:val="24"/>
        </w:rPr>
        <w:t xml:space="preserve"> împreună) la 100 ha</w:t>
      </w:r>
      <w:r w:rsidRPr="00E140A7">
        <w:rPr>
          <w:rFonts w:ascii="Cambria" w:hAnsi="Cambria"/>
          <w:szCs w:val="24"/>
          <w:vertAlign w:val="superscript"/>
        </w:rPr>
        <w:footnoteReference w:id="856"/>
      </w:r>
      <w:r w:rsidRPr="00E140A7">
        <w:rPr>
          <w:rFonts w:ascii="Cambria" w:hAnsi="Cambria"/>
          <w:szCs w:val="24"/>
        </w:rPr>
        <w:t>, iar populaţia celor două oraşe, fără teritoriu şi fără militari, la cca. 35 000 locuitori</w:t>
      </w:r>
      <w:r w:rsidRPr="00E140A7">
        <w:rPr>
          <w:rFonts w:ascii="Cambria" w:hAnsi="Cambria"/>
          <w:szCs w:val="24"/>
          <w:vertAlign w:val="superscript"/>
        </w:rPr>
        <w:footnoteReference w:id="857"/>
      </w:r>
      <w:r w:rsidRPr="00E140A7">
        <w:rPr>
          <w:rFonts w:ascii="Cambria" w:hAnsi="Cambria"/>
          <w:szCs w:val="24"/>
        </w:rPr>
        <w:t xml:space="preserve">. Populaţia oraşului Napoca –cu un </w:t>
      </w:r>
      <w:r w:rsidRPr="00E140A7">
        <w:rPr>
          <w:rFonts w:ascii="Cambria" w:hAnsi="Cambria"/>
          <w:i/>
          <w:szCs w:val="24"/>
        </w:rPr>
        <w:t>pomerium</w:t>
      </w:r>
      <w:r w:rsidRPr="00E140A7">
        <w:rPr>
          <w:rFonts w:ascii="Cambria" w:hAnsi="Cambria"/>
          <w:szCs w:val="24"/>
        </w:rPr>
        <w:t xml:space="preserve"> presupus de 32,5 ha- a fost estimată la vreo 15 – 20 000 de locuitori</w:t>
      </w:r>
      <w:r w:rsidRPr="00E140A7">
        <w:rPr>
          <w:rFonts w:ascii="Cambria" w:hAnsi="Cambria"/>
          <w:szCs w:val="24"/>
          <w:vertAlign w:val="superscript"/>
        </w:rPr>
        <w:footnoteReference w:id="858"/>
      </w:r>
      <w:r w:rsidRPr="00E140A7">
        <w:rPr>
          <w:rFonts w:ascii="Cambria" w:hAnsi="Cambria"/>
          <w:szCs w:val="24"/>
        </w:rPr>
        <w:t>. La</w:t>
      </w:r>
      <w:r w:rsidRPr="00E140A7">
        <w:rPr>
          <w:rFonts w:ascii="Cambria" w:hAnsi="Cambria"/>
          <w:szCs w:val="24"/>
        </w:rPr>
        <w:t xml:space="preserve"> Potaissa suprafaţa locuită pare să fi fost de cel puţin 100 ha, cu o populaţie de cca. 20 – 25 000 locuitori (inclusiv militarii)</w:t>
      </w:r>
      <w:r w:rsidRPr="00E140A7">
        <w:rPr>
          <w:rFonts w:ascii="Cambria" w:hAnsi="Cambria"/>
          <w:szCs w:val="24"/>
          <w:vertAlign w:val="superscript"/>
        </w:rPr>
        <w:footnoteReference w:id="859"/>
      </w:r>
      <w:r w:rsidRPr="00E140A7">
        <w:rPr>
          <w:rFonts w:ascii="Cambria" w:hAnsi="Cambria"/>
          <w:szCs w:val="24"/>
        </w:rPr>
        <w:t xml:space="preserve">. Pentru Romula </w:t>
      </w:r>
    </w:p>
    <w:p w:rsidR="00444418" w:rsidRPr="00E140A7" w:rsidRDefault="00456406">
      <w:pPr>
        <w:spacing w:after="55"/>
        <w:ind w:left="-15" w:right="0" w:firstLine="0"/>
        <w:rPr>
          <w:rFonts w:ascii="Cambria" w:hAnsi="Cambria"/>
          <w:szCs w:val="24"/>
        </w:rPr>
      </w:pPr>
      <w:r w:rsidRPr="00E140A7">
        <w:rPr>
          <w:rFonts w:ascii="Cambria" w:hAnsi="Cambria"/>
          <w:szCs w:val="24"/>
        </w:rPr>
        <w:t>–a cărei incintă poligonală construită sub Filip Arabul închidea o suprafaţă de 64 ha-  vreo 20 000 de locui</w:t>
      </w:r>
      <w:r w:rsidRPr="00E140A7">
        <w:rPr>
          <w:rFonts w:ascii="Cambria" w:hAnsi="Cambria"/>
          <w:szCs w:val="24"/>
        </w:rPr>
        <w:t xml:space="preserve">tori. </w:t>
      </w:r>
      <w:r w:rsidRPr="00E140A7">
        <w:rPr>
          <w:rFonts w:ascii="Cambria" w:hAnsi="Cambria"/>
          <w:szCs w:val="24"/>
        </w:rPr>
        <w:lastRenderedPageBreak/>
        <w:t>Pentru Porolissum s-a estimat o populaţie de cca. 25 000 locuitori (inclusiv militarii)</w:t>
      </w:r>
      <w:r w:rsidRPr="00E140A7">
        <w:rPr>
          <w:rFonts w:ascii="Cambria" w:hAnsi="Cambria"/>
          <w:szCs w:val="24"/>
          <w:vertAlign w:val="superscript"/>
        </w:rPr>
        <w:footnoteReference w:id="860"/>
      </w:r>
      <w:r w:rsidRPr="00E140A7">
        <w:rPr>
          <w:rFonts w:ascii="Cambria" w:hAnsi="Cambria"/>
          <w:szCs w:val="24"/>
        </w:rPr>
        <w:t xml:space="preserve">. </w:t>
      </w:r>
    </w:p>
    <w:p w:rsidR="00444418" w:rsidRPr="00E140A7" w:rsidRDefault="00456406">
      <w:pPr>
        <w:spacing w:after="49"/>
        <w:ind w:left="-15" w:right="0"/>
        <w:rPr>
          <w:rFonts w:ascii="Cambria" w:hAnsi="Cambria"/>
          <w:szCs w:val="24"/>
        </w:rPr>
      </w:pPr>
      <w:r w:rsidRPr="00E140A7">
        <w:rPr>
          <w:rFonts w:ascii="Cambria" w:hAnsi="Cambria"/>
          <w:szCs w:val="24"/>
        </w:rPr>
        <w:t xml:space="preserve">În toate cazurile unde existau incinte se apreciază că numărul locuitorilor priveşte întreg habitatul, deci şi extinderile din afara </w:t>
      </w:r>
      <w:r w:rsidRPr="00E140A7">
        <w:rPr>
          <w:rFonts w:ascii="Cambria" w:hAnsi="Cambria"/>
          <w:i/>
          <w:szCs w:val="24"/>
        </w:rPr>
        <w:t>pomerium</w:t>
      </w:r>
      <w:r w:rsidRPr="00E140A7">
        <w:rPr>
          <w:rFonts w:ascii="Cambria" w:hAnsi="Cambria"/>
          <w:szCs w:val="24"/>
        </w:rPr>
        <w:t xml:space="preserve">ului iniţial. </w:t>
      </w:r>
      <w:r w:rsidRPr="00E140A7">
        <w:rPr>
          <w:rFonts w:ascii="Cambria" w:hAnsi="Cambria"/>
          <w:szCs w:val="24"/>
        </w:rPr>
        <w:t xml:space="preserve">Astfel, se apreciază că suprafaţa Sarmizegetusei se măreşte cu zonele </w:t>
      </w:r>
      <w:r w:rsidRPr="00E140A7">
        <w:rPr>
          <w:rFonts w:ascii="Cambria" w:hAnsi="Cambria"/>
          <w:i/>
          <w:szCs w:val="24"/>
        </w:rPr>
        <w:t xml:space="preserve">extra muros </w:t>
      </w:r>
      <w:r w:rsidRPr="00E140A7">
        <w:rPr>
          <w:rFonts w:ascii="Cambria" w:hAnsi="Cambria"/>
          <w:szCs w:val="24"/>
        </w:rPr>
        <w:t>până la 75 ha</w:t>
      </w:r>
      <w:r w:rsidRPr="00E140A7">
        <w:rPr>
          <w:rFonts w:ascii="Cambria" w:hAnsi="Cambria"/>
          <w:szCs w:val="24"/>
          <w:vertAlign w:val="superscript"/>
        </w:rPr>
        <w:footnoteReference w:id="861"/>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t xml:space="preserve">Nu întreg teritoriul Provinciei nord-dunărene este afectat de urbanizare. Însă civilizaţia romană pătrunde peste tot, aşa cum ne dovedeşte </w:t>
      </w:r>
      <w:r w:rsidRPr="00E140A7">
        <w:rPr>
          <w:rFonts w:ascii="Cambria" w:hAnsi="Cambria"/>
          <w:szCs w:val="24"/>
        </w:rPr>
        <w:t xml:space="preserve">arheologia. Celelalte forme de </w:t>
      </w:r>
      <w:r w:rsidRPr="00E140A7">
        <w:rPr>
          <w:rFonts w:ascii="Cambria" w:hAnsi="Cambria"/>
          <w:i/>
          <w:szCs w:val="24"/>
        </w:rPr>
        <w:t>civitates</w:t>
      </w:r>
      <w:r w:rsidRPr="00E140A7">
        <w:rPr>
          <w:rFonts w:ascii="Cambria" w:hAnsi="Cambria"/>
          <w:szCs w:val="24"/>
        </w:rPr>
        <w:t xml:space="preserve"> trebuiau să fi prezentat tot aspecte instituţionale romane. De altfel, între acestea şi oraşe va fi fost doar o diferenţă de grad, nu de esenţă</w:t>
      </w:r>
      <w:r w:rsidRPr="00E140A7">
        <w:rPr>
          <w:rFonts w:ascii="Cambria" w:hAnsi="Cambria"/>
          <w:szCs w:val="24"/>
          <w:vertAlign w:val="superscript"/>
        </w:rPr>
        <w:footnoteReference w:id="862"/>
      </w:r>
      <w:r w:rsidRPr="00E140A7">
        <w:rPr>
          <w:rFonts w:ascii="Cambria" w:hAnsi="Cambria"/>
          <w:szCs w:val="24"/>
        </w:rPr>
        <w:t>.</w:t>
      </w:r>
    </w:p>
    <w:p w:rsidR="00444418" w:rsidRPr="00E140A7" w:rsidRDefault="00456406">
      <w:pPr>
        <w:spacing w:after="194" w:line="259" w:lineRule="auto"/>
        <w:ind w:right="3" w:firstLine="0"/>
        <w:jc w:val="center"/>
        <w:rPr>
          <w:rFonts w:ascii="Cambria" w:hAnsi="Cambria"/>
          <w:szCs w:val="24"/>
        </w:rPr>
      </w:pPr>
      <w:r w:rsidRPr="00E140A7">
        <w:rPr>
          <w:rFonts w:ascii="Cambria" w:hAnsi="Cambria"/>
          <w:b/>
          <w:szCs w:val="24"/>
        </w:rPr>
        <w:t xml:space="preserve"> </w:t>
      </w:r>
    </w:p>
    <w:p w:rsidR="00444418" w:rsidRPr="00E140A7" w:rsidRDefault="00456406">
      <w:pPr>
        <w:spacing w:after="282" w:line="259" w:lineRule="auto"/>
        <w:ind w:left="719" w:right="713" w:hanging="10"/>
        <w:jc w:val="center"/>
        <w:rPr>
          <w:rFonts w:ascii="Cambria" w:hAnsi="Cambria"/>
          <w:szCs w:val="24"/>
        </w:rPr>
      </w:pPr>
      <w:r w:rsidRPr="00E140A7">
        <w:rPr>
          <w:rFonts w:ascii="Cambria" w:hAnsi="Cambria"/>
          <w:b/>
          <w:szCs w:val="24"/>
        </w:rPr>
        <w:t>Capitolul 4</w:t>
      </w:r>
    </w:p>
    <w:p w:rsidR="00444418" w:rsidRPr="00E140A7" w:rsidRDefault="00456406">
      <w:pPr>
        <w:pStyle w:val="Heading1"/>
        <w:ind w:right="3"/>
        <w:rPr>
          <w:rFonts w:ascii="Cambria" w:hAnsi="Cambria"/>
          <w:sz w:val="24"/>
          <w:szCs w:val="24"/>
        </w:rPr>
      </w:pPr>
      <w:r w:rsidRPr="00E140A7">
        <w:rPr>
          <w:rFonts w:ascii="Cambria" w:hAnsi="Cambria"/>
          <w:sz w:val="24"/>
          <w:szCs w:val="24"/>
        </w:rPr>
        <w:t>POPULAŢIA DACIEI ROMANE. AUTOHTONI ŞI COLONIŞTI</w:t>
      </w:r>
    </w:p>
    <w:p w:rsidR="00444418" w:rsidRPr="00E140A7" w:rsidRDefault="00456406">
      <w:pPr>
        <w:ind w:left="-15" w:right="0"/>
        <w:rPr>
          <w:rFonts w:ascii="Cambria" w:hAnsi="Cambria"/>
          <w:szCs w:val="24"/>
        </w:rPr>
      </w:pPr>
      <w:r w:rsidRPr="00E140A7">
        <w:rPr>
          <w:rFonts w:ascii="Cambria" w:hAnsi="Cambria"/>
          <w:szCs w:val="24"/>
        </w:rPr>
        <w:t>Situaţi</w:t>
      </w:r>
      <w:r w:rsidRPr="00E140A7">
        <w:rPr>
          <w:rFonts w:ascii="Cambria" w:hAnsi="Cambria"/>
          <w:szCs w:val="24"/>
        </w:rPr>
        <w:t xml:space="preserve">a demografică a Daciei după cel de-al doilea război daco-roman, înfăţişată de Eutropius (VIII, 6, 2) prin cuvintele </w:t>
      </w:r>
      <w:r w:rsidRPr="00E140A7">
        <w:rPr>
          <w:rFonts w:ascii="Cambria" w:hAnsi="Cambria"/>
          <w:i/>
          <w:szCs w:val="24"/>
        </w:rPr>
        <w:t>Dacia enim diuturno bello Decebali viris fuerat exhausta</w:t>
      </w:r>
      <w:r w:rsidRPr="00E140A7">
        <w:rPr>
          <w:rFonts w:ascii="Cambria" w:hAnsi="Cambria"/>
          <w:szCs w:val="24"/>
        </w:rPr>
        <w:t>, l-a determinat pe împăratul-cuceritor să iniţieze o amplă politică de colonizare a</w:t>
      </w:r>
      <w:r w:rsidRPr="00E140A7">
        <w:rPr>
          <w:rFonts w:ascii="Cambria" w:hAnsi="Cambria"/>
          <w:szCs w:val="24"/>
        </w:rPr>
        <w:t xml:space="preserve"> noii Provincii, începând romanizarea cu </w:t>
      </w:r>
      <w:r w:rsidRPr="00E140A7">
        <w:rPr>
          <w:rFonts w:ascii="Cambria" w:hAnsi="Cambria"/>
          <w:i/>
          <w:szCs w:val="24"/>
        </w:rPr>
        <w:t>infinitas copias hominum ex toto orbe Romano ad agros et urbes colendas</w:t>
      </w:r>
      <w:r w:rsidRPr="00E140A7">
        <w:rPr>
          <w:rFonts w:ascii="Cambria" w:hAnsi="Cambria"/>
          <w:szCs w:val="24"/>
          <w:vertAlign w:val="superscript"/>
        </w:rPr>
        <w:footnoteReference w:id="863"/>
      </w:r>
      <w:r w:rsidRPr="00E140A7">
        <w:rPr>
          <w:rFonts w:ascii="Cambria" w:hAnsi="Cambria"/>
          <w:szCs w:val="24"/>
        </w:rPr>
        <w:t>. Aceasta înseamnă că Imperiul avea nevoie în Dacia de o populaţie fidelă care să suplinească golul demografic, dar şi pentru a asigura menţine</w:t>
      </w:r>
      <w:r w:rsidRPr="00E140A7">
        <w:rPr>
          <w:rFonts w:ascii="Cambria" w:hAnsi="Cambria"/>
          <w:szCs w:val="24"/>
        </w:rPr>
        <w:t xml:space="preserve">rea acestei provincii expusă din trei spre </w:t>
      </w:r>
      <w:r w:rsidRPr="00E140A7">
        <w:rPr>
          <w:rFonts w:ascii="Cambria" w:hAnsi="Cambria"/>
          <w:i/>
          <w:szCs w:val="24"/>
        </w:rPr>
        <w:t>Barbaricum</w:t>
      </w:r>
      <w:r w:rsidRPr="00E140A7">
        <w:rPr>
          <w:rFonts w:ascii="Cambria" w:hAnsi="Cambria"/>
          <w:szCs w:val="24"/>
        </w:rPr>
        <w:t>.</w:t>
      </w:r>
    </w:p>
    <w:p w:rsidR="00444418" w:rsidRPr="00E140A7" w:rsidRDefault="00456406">
      <w:pPr>
        <w:spacing w:after="31"/>
        <w:ind w:left="-15" w:right="0"/>
        <w:rPr>
          <w:rFonts w:ascii="Cambria" w:hAnsi="Cambria"/>
          <w:szCs w:val="24"/>
        </w:rPr>
      </w:pPr>
      <w:r w:rsidRPr="00E140A7">
        <w:rPr>
          <w:rFonts w:ascii="Cambria" w:hAnsi="Cambria"/>
          <w:szCs w:val="24"/>
        </w:rPr>
        <w:t xml:space="preserve">Cert este că în urma pierderilor pe care le-a suferit populaţia dacică, cuceritorii n-au mai întâlnit aici o structură </w:t>
      </w:r>
      <w:r w:rsidRPr="00E140A7">
        <w:rPr>
          <w:rFonts w:ascii="Cambria" w:hAnsi="Cambria"/>
          <w:szCs w:val="24"/>
        </w:rPr>
        <w:lastRenderedPageBreak/>
        <w:t>organizatorică şi administrativă autohtonă –ca în cazul provinciilor celtice din v</w:t>
      </w:r>
      <w:r w:rsidRPr="00E140A7">
        <w:rPr>
          <w:rFonts w:ascii="Cambria" w:hAnsi="Cambria"/>
          <w:szCs w:val="24"/>
        </w:rPr>
        <w:t>estul Imperiului-  şi, în consecinţă, n-a existat posibilitatea edificării noilor structuri provinciale cu concursul elitelor sociale şi politice indigene, potrivit concepţiei tradiţionale a Romei</w:t>
      </w:r>
      <w:r w:rsidRPr="00E140A7">
        <w:rPr>
          <w:rFonts w:ascii="Cambria" w:hAnsi="Cambria"/>
          <w:szCs w:val="24"/>
          <w:vertAlign w:val="superscript"/>
        </w:rPr>
        <w:footnoteReference w:id="864"/>
      </w:r>
      <w:r w:rsidRPr="00E140A7">
        <w:rPr>
          <w:rFonts w:ascii="Cambria" w:hAnsi="Cambria"/>
          <w:szCs w:val="24"/>
        </w:rPr>
        <w:t>. Cu alte cuvinte, specificul cuceririi Daciei</w:t>
      </w:r>
      <w:r w:rsidRPr="00E140A7">
        <w:rPr>
          <w:rFonts w:ascii="Cambria" w:hAnsi="Cambria"/>
          <w:szCs w:val="24"/>
          <w:vertAlign w:val="superscript"/>
        </w:rPr>
        <w:footnoteReference w:id="865"/>
      </w:r>
      <w:r w:rsidRPr="00E140A7">
        <w:rPr>
          <w:rFonts w:ascii="Cambria" w:hAnsi="Cambria"/>
          <w:szCs w:val="24"/>
        </w:rPr>
        <w:t xml:space="preserve"> a dus la sp</w:t>
      </w:r>
      <w:r w:rsidRPr="00E140A7">
        <w:rPr>
          <w:rFonts w:ascii="Cambria" w:hAnsi="Cambria"/>
          <w:szCs w:val="24"/>
        </w:rPr>
        <w:t>argerea cadrelor tradiţionale ale societăţii dacice şi la evicţiunea aristocraţiei indigene (ca grup social), iar romanii au fost puşi în situaţia de a implanta „peste noapte” noile structuri economicosociale şi politico-administrative</w:t>
      </w:r>
      <w:r w:rsidRPr="00E140A7">
        <w:rPr>
          <w:rFonts w:ascii="Cambria" w:hAnsi="Cambria"/>
          <w:szCs w:val="24"/>
          <w:vertAlign w:val="superscript"/>
        </w:rPr>
        <w:footnoteReference w:id="86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Studierea populaţi</w:t>
      </w:r>
      <w:r w:rsidRPr="00E140A7">
        <w:rPr>
          <w:rFonts w:ascii="Cambria" w:hAnsi="Cambria"/>
          <w:szCs w:val="24"/>
        </w:rPr>
        <w:t>ei provinciei Dacia</w:t>
      </w:r>
      <w:r w:rsidRPr="00E140A7">
        <w:rPr>
          <w:rFonts w:ascii="Cambria" w:hAnsi="Cambria"/>
          <w:szCs w:val="24"/>
          <w:vertAlign w:val="superscript"/>
        </w:rPr>
        <w:footnoteReference w:id="867"/>
      </w:r>
      <w:r w:rsidRPr="00E140A7">
        <w:rPr>
          <w:rFonts w:ascii="Cambria" w:hAnsi="Cambria"/>
          <w:szCs w:val="24"/>
        </w:rPr>
        <w:t xml:space="preserve"> – autohtoni şi colonişti- a fost o constantă în istoriografia românească, începând cu epoca interbelică. Vechile sinteze</w:t>
      </w:r>
      <w:r w:rsidRPr="00E140A7">
        <w:rPr>
          <w:rFonts w:ascii="Cambria" w:hAnsi="Cambria"/>
          <w:szCs w:val="24"/>
          <w:vertAlign w:val="superscript"/>
        </w:rPr>
        <w:footnoteReference w:id="868"/>
      </w:r>
      <w:r w:rsidRPr="00E140A7">
        <w:rPr>
          <w:rFonts w:ascii="Cambria" w:hAnsi="Cambria"/>
          <w:szCs w:val="24"/>
        </w:rPr>
        <w:t xml:space="preserve"> –care abordau problematica în maniera „toată provincia, toţi coloniştii”-,  cu concluzii corecte în ansamblul lor</w:t>
      </w:r>
      <w:r w:rsidRPr="00E140A7">
        <w:rPr>
          <w:rFonts w:ascii="Cambria" w:hAnsi="Cambria"/>
          <w:szCs w:val="24"/>
        </w:rPr>
        <w:t>, dar prea generale, au conturat tabloul clasic al populaţiei provinciale, stabilit de regulă prin cercetări onomastice</w:t>
      </w:r>
      <w:r w:rsidRPr="00E140A7">
        <w:rPr>
          <w:rFonts w:ascii="Cambria" w:hAnsi="Cambria"/>
          <w:szCs w:val="24"/>
          <w:vertAlign w:val="superscript"/>
        </w:rPr>
        <w:footnoteReference w:id="869"/>
      </w:r>
      <w:r w:rsidRPr="00E140A7">
        <w:rPr>
          <w:rFonts w:ascii="Cambria" w:hAnsi="Cambria"/>
          <w:szCs w:val="24"/>
        </w:rPr>
        <w:t xml:space="preserve"> sau asupra diverselor culte religioase din Provincie, aproape niciodată prin artefacte. Totuşi, un </w:t>
      </w:r>
      <w:r w:rsidRPr="00E140A7">
        <w:rPr>
          <w:rFonts w:ascii="Cambria" w:hAnsi="Cambria"/>
          <w:i/>
          <w:szCs w:val="24"/>
        </w:rPr>
        <w:t>onomasticon</w:t>
      </w:r>
      <w:r w:rsidRPr="00E140A7">
        <w:rPr>
          <w:rFonts w:ascii="Cambria" w:hAnsi="Cambria"/>
          <w:szCs w:val="24"/>
        </w:rPr>
        <w:t xml:space="preserve"> complet al Provinciei li</w:t>
      </w:r>
      <w:r w:rsidRPr="00E140A7">
        <w:rPr>
          <w:rFonts w:ascii="Cambria" w:hAnsi="Cambria"/>
          <w:szCs w:val="24"/>
        </w:rPr>
        <w:t>pseşte şi astăzi, fără a mai vorbi despre faptul că nu există încă un studiu temeinic asupra populaţiei Daciei romane care să aibă în vedere toate categoriile de izvoare (literare, epigrafice, arheologice).</w:t>
      </w:r>
    </w:p>
    <w:p w:rsidR="00444418" w:rsidRPr="00E140A7" w:rsidRDefault="00456406">
      <w:pPr>
        <w:ind w:left="-15" w:right="0"/>
        <w:rPr>
          <w:rFonts w:ascii="Cambria" w:hAnsi="Cambria"/>
          <w:szCs w:val="24"/>
        </w:rPr>
      </w:pPr>
      <w:r w:rsidRPr="00E140A7">
        <w:rPr>
          <w:rFonts w:ascii="Cambria" w:hAnsi="Cambria"/>
          <w:szCs w:val="24"/>
        </w:rPr>
        <w:t>Cercetările mai noi au urmărit cu deosebire segme</w:t>
      </w:r>
      <w:r w:rsidRPr="00E140A7">
        <w:rPr>
          <w:rFonts w:ascii="Cambria" w:hAnsi="Cambria"/>
          <w:szCs w:val="24"/>
        </w:rPr>
        <w:t>nte etnice ori teritoriale</w:t>
      </w:r>
      <w:r w:rsidRPr="00E140A7">
        <w:rPr>
          <w:rFonts w:ascii="Cambria" w:hAnsi="Cambria"/>
          <w:szCs w:val="24"/>
          <w:vertAlign w:val="superscript"/>
        </w:rPr>
        <w:footnoteReference w:id="870"/>
      </w:r>
      <w:r w:rsidRPr="00E140A7">
        <w:rPr>
          <w:rFonts w:ascii="Cambria" w:hAnsi="Cambria"/>
          <w:szCs w:val="24"/>
        </w:rPr>
        <w:t xml:space="preserve">. Aceste cercetări nuanţează tabloul clasic al populaţiei provinciale, schimbând ponderea unor grupe de antroponime şi delimitând  –pentru prima dată-  pe </w:t>
      </w:r>
      <w:r w:rsidRPr="00E140A7">
        <w:rPr>
          <w:rFonts w:ascii="Cambria" w:hAnsi="Cambria"/>
          <w:szCs w:val="24"/>
        </w:rPr>
        <w:lastRenderedPageBreak/>
        <w:t>harta provinciei Dacia zone distincte pentru diverse grupuri colonizatoare</w:t>
      </w:r>
      <w:r w:rsidRPr="00E140A7">
        <w:rPr>
          <w:rFonts w:ascii="Cambria" w:hAnsi="Cambria"/>
          <w:szCs w:val="24"/>
        </w:rPr>
        <w:t>.</w:t>
      </w:r>
    </w:p>
    <w:p w:rsidR="00444418" w:rsidRPr="00E140A7" w:rsidRDefault="00456406">
      <w:pPr>
        <w:spacing w:after="321"/>
        <w:ind w:left="-15" w:right="0"/>
        <w:jc w:val="left"/>
        <w:rPr>
          <w:rFonts w:ascii="Cambria" w:hAnsi="Cambria"/>
          <w:szCs w:val="24"/>
        </w:rPr>
      </w:pPr>
      <w:r w:rsidRPr="00E140A7">
        <w:rPr>
          <w:rFonts w:ascii="Cambria" w:hAnsi="Cambria"/>
          <w:szCs w:val="24"/>
        </w:rPr>
        <w:t>Cele mai recente cercetări au urmărit reflectarea unor grupuri etnice colonizate (italici, illyri, norico-pannoni, traci, syrieni, palmyreni, etc.) prin rit, ritual şi monumente funerare</w:t>
      </w:r>
      <w:r w:rsidRPr="00E140A7">
        <w:rPr>
          <w:rFonts w:ascii="Cambria" w:hAnsi="Cambria"/>
          <w:szCs w:val="24"/>
          <w:vertAlign w:val="superscript"/>
        </w:rPr>
        <w:footnoteReference w:id="871"/>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4.1 Autohtonii în Dacia romană</w:t>
      </w:r>
    </w:p>
    <w:p w:rsidR="00444418" w:rsidRPr="00E140A7" w:rsidRDefault="00456406">
      <w:pPr>
        <w:spacing w:after="32"/>
        <w:ind w:left="-15" w:right="0"/>
        <w:rPr>
          <w:rFonts w:ascii="Cambria" w:hAnsi="Cambria"/>
          <w:szCs w:val="24"/>
        </w:rPr>
      </w:pPr>
      <w:r w:rsidRPr="00E140A7">
        <w:rPr>
          <w:rFonts w:ascii="Cambria" w:hAnsi="Cambria"/>
          <w:szCs w:val="24"/>
        </w:rPr>
        <w:t>Situaţia demografică a Daciei înda</w:t>
      </w:r>
      <w:r w:rsidRPr="00E140A7">
        <w:rPr>
          <w:rFonts w:ascii="Cambria" w:hAnsi="Cambria"/>
          <w:szCs w:val="24"/>
        </w:rPr>
        <w:t>tă după cucerire a fost subiectul unei îndelungate controverse  –nu lipsită de o evidentă imixtiune a politicului, care a determinat o anume „politică a cercetării” –  care privea pe de o parte continuitatea populaţiei autohtone, pe de alta însăşi posibili</w:t>
      </w:r>
      <w:r w:rsidRPr="00E140A7">
        <w:rPr>
          <w:rFonts w:ascii="Cambria" w:hAnsi="Cambria"/>
          <w:szCs w:val="24"/>
        </w:rPr>
        <w:t>tatea romanizării Daciei în cei vreo 165 de ani de existenţă ai Provinciei</w:t>
      </w:r>
      <w:r w:rsidRPr="00E140A7">
        <w:rPr>
          <w:rFonts w:ascii="Cambria" w:hAnsi="Cambria"/>
          <w:szCs w:val="24"/>
          <w:vertAlign w:val="superscript"/>
        </w:rPr>
        <w:footnoteReference w:id="87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legătură cu situaţia Provinciei după cucerirea romană, cea mai recentă analiză asupra tradiţiei literare (Eutropius VIII, 6, 2; Iulianus Apostata, </w:t>
      </w:r>
      <w:r w:rsidRPr="00E140A7">
        <w:rPr>
          <w:rFonts w:ascii="Cambria" w:hAnsi="Cambria"/>
          <w:i/>
          <w:szCs w:val="24"/>
        </w:rPr>
        <w:t>Caesares</w:t>
      </w:r>
      <w:r w:rsidRPr="00E140A7">
        <w:rPr>
          <w:rFonts w:ascii="Cambria" w:hAnsi="Cambria"/>
          <w:szCs w:val="24"/>
        </w:rPr>
        <w:t xml:space="preserve"> 28, 327 C-D, p. 59-6</w:t>
      </w:r>
      <w:r w:rsidRPr="00E140A7">
        <w:rPr>
          <w:rFonts w:ascii="Cambria" w:hAnsi="Cambria"/>
          <w:szCs w:val="24"/>
        </w:rPr>
        <w:t>0 ed. Lacombrade; Crito –</w:t>
      </w:r>
      <w:r w:rsidRPr="00E140A7">
        <w:rPr>
          <w:rFonts w:ascii="Cambria" w:hAnsi="Cambria"/>
          <w:i/>
          <w:szCs w:val="24"/>
        </w:rPr>
        <w:t>Scholia in Lucianum</w:t>
      </w:r>
      <w:r w:rsidRPr="00E140A7">
        <w:rPr>
          <w:rFonts w:ascii="Cambria" w:hAnsi="Cambria"/>
          <w:szCs w:val="24"/>
        </w:rPr>
        <w:t>, p. 104, 19 ed H. Rabe) cu privire la presupusa exterminare a dacilor</w:t>
      </w:r>
      <w:r w:rsidRPr="00E140A7">
        <w:rPr>
          <w:rFonts w:ascii="Cambria" w:hAnsi="Cambria"/>
          <w:szCs w:val="24"/>
          <w:vertAlign w:val="superscript"/>
        </w:rPr>
        <w:footnoteReference w:id="873"/>
      </w:r>
      <w:r w:rsidRPr="00E140A7">
        <w:rPr>
          <w:rFonts w:ascii="Cambria" w:hAnsi="Cambria"/>
          <w:szCs w:val="24"/>
          <w:vertAlign w:val="superscript"/>
        </w:rPr>
        <w:footnoteReference w:id="874"/>
      </w:r>
      <w:r w:rsidRPr="00E140A7">
        <w:rPr>
          <w:rFonts w:ascii="Cambria" w:hAnsi="Cambria"/>
          <w:szCs w:val="24"/>
        </w:rPr>
        <w:t xml:space="preserve"> a ajuns la următoarele concluzii: a) avem trei informaţii, din două surse diferite (una –Crito, redactată de un participant la evenimente, </w:t>
      </w:r>
      <w:r w:rsidRPr="00E140A7">
        <w:rPr>
          <w:rFonts w:ascii="Cambria" w:hAnsi="Cambria"/>
          <w:szCs w:val="24"/>
        </w:rPr>
        <w:t xml:space="preserve">alta aparţinând tradiţiei breviariilor latine ale secolului IV), referitoare la „o nimicire </w:t>
      </w:r>
      <w:r w:rsidRPr="00E140A7">
        <w:rPr>
          <w:rFonts w:ascii="Cambria" w:hAnsi="Cambria"/>
          <w:szCs w:val="24"/>
        </w:rPr>
        <w:lastRenderedPageBreak/>
        <w:t>de proporţii a dacilor în urma războaielor de cucerire duse de Traian la Dunărea de Jos”</w:t>
      </w:r>
      <w:r w:rsidRPr="00E140A7">
        <w:rPr>
          <w:rFonts w:ascii="Cambria" w:hAnsi="Cambria"/>
          <w:szCs w:val="24"/>
          <w:vertAlign w:val="superscript"/>
        </w:rPr>
        <w:footnoteReference w:id="875"/>
      </w:r>
      <w:r w:rsidRPr="00E140A7">
        <w:rPr>
          <w:rFonts w:ascii="Cambria" w:hAnsi="Cambria"/>
          <w:szCs w:val="24"/>
        </w:rPr>
        <w:t xml:space="preserve">;  b) toate datele tradiţiei literare atestă că proporţiile pierderilor în </w:t>
      </w:r>
      <w:r w:rsidRPr="00E140A7">
        <w:rPr>
          <w:rFonts w:ascii="Cambria" w:hAnsi="Cambria"/>
          <w:szCs w:val="24"/>
        </w:rPr>
        <w:t>rândul populaţiei dacice au fost neobişnuite şi că ele au rămas în memoria contemporanilor şi a posterităţii ca „amintirea unui masacru de amploare”</w:t>
      </w:r>
      <w:r w:rsidRPr="00E140A7">
        <w:rPr>
          <w:rFonts w:ascii="Cambria" w:hAnsi="Cambria"/>
          <w:szCs w:val="24"/>
          <w:vertAlign w:val="superscript"/>
        </w:rPr>
        <w:t>902</w:t>
      </w:r>
      <w:r w:rsidRPr="00E140A7">
        <w:rPr>
          <w:rFonts w:ascii="Cambria" w:hAnsi="Cambria"/>
          <w:szCs w:val="24"/>
        </w:rPr>
        <w:t>;  c) epuizarea demografică a Daciei în urma războaielor lui Traian, poate explica o serie de realităţi c</w:t>
      </w:r>
      <w:r w:rsidRPr="00E140A7">
        <w:rPr>
          <w:rFonts w:ascii="Cambria" w:hAnsi="Cambria"/>
          <w:szCs w:val="24"/>
        </w:rPr>
        <w:t>are se</w:t>
      </w:r>
      <w:r w:rsidRPr="00E140A7">
        <w:rPr>
          <w:rFonts w:ascii="Cambria" w:hAnsi="Cambria"/>
          <w:szCs w:val="24"/>
          <w:vertAlign w:val="superscript"/>
        </w:rPr>
        <w:footnoteReference w:id="876"/>
      </w:r>
      <w:r w:rsidRPr="00E140A7">
        <w:rPr>
          <w:rFonts w:ascii="Cambria" w:hAnsi="Cambria"/>
          <w:szCs w:val="24"/>
        </w:rPr>
        <w:t>constată în situaţia Provinciei din perioada următoare cuceririi.</w:t>
      </w:r>
    </w:p>
    <w:p w:rsidR="00444418" w:rsidRPr="00E140A7" w:rsidRDefault="00456406">
      <w:pPr>
        <w:spacing w:after="44"/>
        <w:ind w:left="-15" w:right="0"/>
        <w:rPr>
          <w:rFonts w:ascii="Cambria" w:hAnsi="Cambria"/>
          <w:szCs w:val="24"/>
        </w:rPr>
      </w:pPr>
      <w:r w:rsidRPr="00E140A7">
        <w:rPr>
          <w:rFonts w:ascii="Cambria" w:hAnsi="Cambria"/>
          <w:szCs w:val="24"/>
        </w:rPr>
        <w:t>Aşadar, războaiele de cucerire a Daciei sub Traian au provocat dacilor serioase pierderi umane</w:t>
      </w:r>
      <w:r w:rsidRPr="00E140A7">
        <w:rPr>
          <w:rFonts w:ascii="Cambria" w:hAnsi="Cambria"/>
          <w:szCs w:val="24"/>
          <w:vertAlign w:val="superscript"/>
        </w:rPr>
        <w:footnoteReference w:id="877"/>
      </w:r>
      <w:r w:rsidRPr="00E140A7">
        <w:rPr>
          <w:rFonts w:ascii="Cambria" w:hAnsi="Cambria"/>
          <w:szCs w:val="24"/>
        </w:rPr>
        <w:t xml:space="preserve">. O altă măsură a autorităţii romane care a afectat sensibil structura demografică a </w:t>
      </w:r>
      <w:r w:rsidRPr="00E140A7">
        <w:rPr>
          <w:rFonts w:ascii="Cambria" w:hAnsi="Cambria"/>
          <w:szCs w:val="24"/>
        </w:rPr>
        <w:t>noii provincii este recrutarea bărbaţilor capabili să poarte arme (şi deci care constituie un potenţial pericol) în formaţiuni auxiliare, care sunt apoi transferate departe de patria de origine a recruţilor</w:t>
      </w:r>
      <w:r w:rsidRPr="00E140A7">
        <w:rPr>
          <w:rFonts w:ascii="Cambria" w:hAnsi="Cambria"/>
          <w:szCs w:val="24"/>
          <w:vertAlign w:val="superscript"/>
        </w:rPr>
        <w:t>904</w:t>
      </w:r>
      <w:r w:rsidRPr="00E140A7">
        <w:rPr>
          <w:rFonts w:ascii="Cambria" w:hAnsi="Cambria"/>
          <w:szCs w:val="24"/>
        </w:rPr>
        <w:t>. Imediat după cucerirea Daciei şi constituirea</w:t>
      </w:r>
      <w:r w:rsidRPr="00E140A7">
        <w:rPr>
          <w:rFonts w:ascii="Cambria" w:hAnsi="Cambria"/>
          <w:szCs w:val="24"/>
        </w:rPr>
        <w:t xml:space="preserve"> sa ca provincie, au fost încorporaţi în armata romană un număr mare de daco-geţi, vreo „50 000 [?]</w:t>
      </w:r>
      <w:r w:rsidRPr="00E140A7">
        <w:rPr>
          <w:rFonts w:ascii="Cambria" w:hAnsi="Cambria"/>
          <w:szCs w:val="24"/>
          <w:vertAlign w:val="superscript"/>
        </w:rPr>
        <w:footnoteReference w:id="878"/>
      </w:r>
      <w:r w:rsidRPr="00E140A7">
        <w:rPr>
          <w:rFonts w:ascii="Cambria" w:hAnsi="Cambria"/>
          <w:szCs w:val="24"/>
        </w:rPr>
        <w:t xml:space="preserve"> de luptători dintre cei mai viteji, cu armele lor cu tot”, cum afirma medicul Crito, participant la campania </w:t>
      </w:r>
      <w:r w:rsidRPr="00E140A7">
        <w:rPr>
          <w:rFonts w:ascii="Cambria" w:hAnsi="Cambria"/>
          <w:szCs w:val="24"/>
        </w:rPr>
        <w:lastRenderedPageBreak/>
        <w:t>din Dacia, într-un pasaj celebru păstrat fragm</w:t>
      </w:r>
      <w:r w:rsidRPr="00E140A7">
        <w:rPr>
          <w:rFonts w:ascii="Cambria" w:hAnsi="Cambria"/>
          <w:szCs w:val="24"/>
        </w:rPr>
        <w:t>entar la Ioannes Lydus (</w:t>
      </w:r>
      <w:r w:rsidRPr="00E140A7">
        <w:rPr>
          <w:rFonts w:ascii="Cambria" w:hAnsi="Cambria"/>
          <w:i/>
          <w:szCs w:val="24"/>
        </w:rPr>
        <w:t>De magistr.</w:t>
      </w:r>
      <w:r w:rsidRPr="00E140A7">
        <w:rPr>
          <w:rFonts w:ascii="Cambria" w:hAnsi="Cambria"/>
          <w:szCs w:val="24"/>
        </w:rPr>
        <w:t xml:space="preserve"> II, 28; </w:t>
      </w:r>
      <w:r w:rsidRPr="00E140A7">
        <w:rPr>
          <w:rFonts w:ascii="Cambria" w:hAnsi="Cambria"/>
          <w:i/>
          <w:szCs w:val="24"/>
        </w:rPr>
        <w:t>FrGrHist</w:t>
      </w:r>
      <w:r w:rsidRPr="00E140A7">
        <w:rPr>
          <w:rFonts w:ascii="Cambria" w:hAnsi="Cambria"/>
          <w:szCs w:val="24"/>
        </w:rPr>
        <w:t>, II, p. 931, fr. 1)</w:t>
      </w:r>
      <w:r w:rsidRPr="00E140A7">
        <w:rPr>
          <w:rFonts w:ascii="Cambria" w:hAnsi="Cambria"/>
          <w:szCs w:val="24"/>
          <w:vertAlign w:val="superscript"/>
        </w:rPr>
        <w:t>906</w:t>
      </w:r>
      <w:r w:rsidRPr="00E140A7">
        <w:rPr>
          <w:rFonts w:ascii="Cambria" w:hAnsi="Cambria"/>
          <w:szCs w:val="24"/>
        </w:rPr>
        <w:t>; chiar dacă cifra este vădit exagerată, înrolarea dacilor în auxiliile romane este atestată de faptul că sub</w:t>
      </w:r>
      <w:r w:rsidRPr="00E140A7">
        <w:rPr>
          <w:rFonts w:ascii="Cambria" w:hAnsi="Cambria"/>
          <w:szCs w:val="24"/>
          <w:vertAlign w:val="superscript"/>
        </w:rPr>
        <w:footnoteReference w:id="879"/>
      </w:r>
      <w:r w:rsidRPr="00E140A7">
        <w:rPr>
          <w:rFonts w:ascii="Cambria" w:hAnsi="Cambria"/>
          <w:szCs w:val="24"/>
        </w:rPr>
        <w:t xml:space="preserve">Traian sunt constituite mai multe </w:t>
      </w:r>
      <w:r w:rsidRPr="00E140A7">
        <w:rPr>
          <w:rFonts w:ascii="Cambria" w:hAnsi="Cambria"/>
          <w:i/>
          <w:szCs w:val="24"/>
        </w:rPr>
        <w:t xml:space="preserve">auxilia Dacorum </w:t>
      </w:r>
      <w:r w:rsidRPr="00E140A7">
        <w:rPr>
          <w:rFonts w:ascii="Cambria" w:hAnsi="Cambria"/>
          <w:szCs w:val="24"/>
        </w:rPr>
        <w:t>(</w:t>
      </w:r>
      <w:r w:rsidRPr="00E140A7">
        <w:rPr>
          <w:rFonts w:ascii="Cambria" w:hAnsi="Cambria"/>
          <w:i/>
          <w:szCs w:val="24"/>
        </w:rPr>
        <w:t>ala I Ulpia Dacorum</w:t>
      </w:r>
      <w:r w:rsidRPr="00E140A7">
        <w:rPr>
          <w:rFonts w:ascii="Cambria" w:hAnsi="Cambria"/>
          <w:szCs w:val="24"/>
          <w:vertAlign w:val="superscript"/>
        </w:rPr>
        <w:footnoteReference w:id="880"/>
      </w:r>
      <w:r w:rsidRPr="00E140A7">
        <w:rPr>
          <w:rFonts w:ascii="Cambria" w:hAnsi="Cambria"/>
          <w:i/>
          <w:szCs w:val="24"/>
        </w:rPr>
        <w:t xml:space="preserve"> </w:t>
      </w:r>
      <w:r w:rsidRPr="00E140A7">
        <w:rPr>
          <w:rFonts w:ascii="Cambria" w:hAnsi="Cambria"/>
          <w:szCs w:val="24"/>
        </w:rPr>
        <w:t xml:space="preserve">dislocată în Cappadocia, </w:t>
      </w:r>
      <w:r w:rsidRPr="00E140A7">
        <w:rPr>
          <w:rFonts w:ascii="Cambria" w:hAnsi="Cambria"/>
          <w:i/>
          <w:szCs w:val="24"/>
        </w:rPr>
        <w:t>cohors I Ulpia Dacorum</w:t>
      </w:r>
      <w:r w:rsidRPr="00E140A7">
        <w:rPr>
          <w:rFonts w:ascii="Cambria" w:hAnsi="Cambria"/>
          <w:szCs w:val="24"/>
          <w:vertAlign w:val="superscript"/>
        </w:rPr>
        <w:footnoteReference w:id="881"/>
      </w:r>
      <w:r w:rsidRPr="00E140A7">
        <w:rPr>
          <w:rFonts w:ascii="Cambria" w:hAnsi="Cambria"/>
          <w:szCs w:val="24"/>
        </w:rPr>
        <w:t xml:space="preserve"> cantonată în Syria, probabil şi altele, necunoscute nouă). Urmaşii prizonierilor daci duşi în triumf la Roma apar prin secolele II-III în diferite provincii ale Imperiului, dar mai ales în Italia şi la Roma</w:t>
      </w:r>
      <w:r w:rsidRPr="00E140A7">
        <w:rPr>
          <w:rFonts w:ascii="Cambria" w:hAnsi="Cambria"/>
          <w:szCs w:val="24"/>
          <w:vertAlign w:val="superscript"/>
        </w:rPr>
        <w:footnoteReference w:id="882"/>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Cât priveşte numărul de trupe auxiliare recrutate dintre daci, estimarea făcută de D. Protase  –după care am avea 10-11 unităţi auxiliare recrutate în Dacia-  este pe alocuri exagerată</w:t>
      </w:r>
      <w:r w:rsidRPr="00E140A7">
        <w:rPr>
          <w:rFonts w:ascii="Cambria" w:hAnsi="Cambria"/>
          <w:szCs w:val="24"/>
          <w:vertAlign w:val="superscript"/>
        </w:rPr>
        <w:footnoteReference w:id="883"/>
      </w:r>
      <w:r w:rsidRPr="00E140A7">
        <w:rPr>
          <w:rFonts w:ascii="Cambria" w:hAnsi="Cambria"/>
          <w:szCs w:val="24"/>
        </w:rPr>
        <w:t>, însă fenomenul recrutării dacilor există cu certitudine. Prin urm</w:t>
      </w:r>
      <w:r w:rsidRPr="00E140A7">
        <w:rPr>
          <w:rFonts w:ascii="Cambria" w:hAnsi="Cambria"/>
          <w:szCs w:val="24"/>
        </w:rPr>
        <w:t xml:space="preserve">are, recrutarea unor unităţi auxiliare dintre dacii supuşi a contribuit şi ea la scăderea numărului indigenilor din noua </w:t>
      </w:r>
    </w:p>
    <w:p w:rsidR="00444418" w:rsidRPr="00E140A7" w:rsidRDefault="00456406">
      <w:pPr>
        <w:spacing w:after="31"/>
        <w:ind w:left="-15" w:right="0" w:firstLine="0"/>
        <w:rPr>
          <w:rFonts w:ascii="Cambria" w:hAnsi="Cambria"/>
          <w:szCs w:val="24"/>
        </w:rPr>
      </w:pPr>
      <w:r w:rsidRPr="00E140A7">
        <w:rPr>
          <w:rFonts w:ascii="Cambria" w:hAnsi="Cambria"/>
          <w:szCs w:val="24"/>
        </w:rPr>
        <w:t>Provincie</w:t>
      </w:r>
      <w:r w:rsidRPr="00E140A7">
        <w:rPr>
          <w:rFonts w:ascii="Cambria" w:hAnsi="Cambria"/>
          <w:szCs w:val="24"/>
          <w:vertAlign w:val="superscript"/>
        </w:rPr>
        <w:footnoteReference w:id="884"/>
      </w:r>
      <w:r w:rsidRPr="00E140A7">
        <w:rPr>
          <w:rFonts w:ascii="Cambria" w:hAnsi="Cambria"/>
          <w:szCs w:val="24"/>
        </w:rPr>
        <w:t>.</w:t>
      </w:r>
      <w:r w:rsidRPr="00E140A7">
        <w:rPr>
          <w:rFonts w:ascii="Cambria" w:hAnsi="Cambria"/>
          <w:szCs w:val="24"/>
        </w:rPr>
        <w:br w:type="page"/>
      </w:r>
    </w:p>
    <w:p w:rsidR="00444418" w:rsidRPr="00E140A7" w:rsidRDefault="00456406">
      <w:pPr>
        <w:spacing w:after="609"/>
        <w:ind w:left="-15" w:right="0"/>
        <w:rPr>
          <w:rFonts w:ascii="Cambria" w:hAnsi="Cambria"/>
          <w:szCs w:val="24"/>
        </w:rPr>
      </w:pPr>
      <w:r w:rsidRPr="00E140A7">
        <w:rPr>
          <w:rFonts w:ascii="Cambria" w:hAnsi="Cambria"/>
          <w:szCs w:val="24"/>
        </w:rPr>
        <w:lastRenderedPageBreak/>
        <w:t>În afară de cei deportaţi, alţi daci au plecat, după cucerire, în diverse părţi ale lumii romane. Unii din veteranii recr</w:t>
      </w:r>
      <w:r w:rsidRPr="00E140A7">
        <w:rPr>
          <w:rFonts w:ascii="Cambria" w:hAnsi="Cambria"/>
          <w:szCs w:val="24"/>
        </w:rPr>
        <w:t xml:space="preserve">utaţi în </w:t>
      </w:r>
      <w:r w:rsidRPr="00E140A7">
        <w:rPr>
          <w:rFonts w:ascii="Cambria" w:hAnsi="Cambria"/>
          <w:i/>
          <w:szCs w:val="24"/>
        </w:rPr>
        <w:t>auxilia Dacorum</w:t>
      </w:r>
      <w:r w:rsidRPr="00E140A7">
        <w:rPr>
          <w:rFonts w:ascii="Cambria" w:hAnsi="Cambria"/>
          <w:szCs w:val="24"/>
        </w:rPr>
        <w:t xml:space="preserve"> –care au staţionat în Britannia, Pannonia, Cappadocia, Syria etc.) au rămas în acele provincii. Două diplome militare privitoare la armata Britanniei, menţionează doi veterani daci: Itaxa Stamillae f(lius) </w:t>
      </w:r>
      <w:r w:rsidRPr="00E140A7">
        <w:rPr>
          <w:rFonts w:ascii="Cambria" w:hAnsi="Cambria"/>
          <w:i/>
          <w:szCs w:val="24"/>
        </w:rPr>
        <w:t>Dacus</w:t>
      </w:r>
      <w:r w:rsidRPr="00E140A7">
        <w:rPr>
          <w:rFonts w:ascii="Cambria" w:hAnsi="Cambria"/>
          <w:szCs w:val="24"/>
        </w:rPr>
        <w:t xml:space="preserve">, fost </w:t>
      </w:r>
      <w:r w:rsidRPr="00E140A7">
        <w:rPr>
          <w:rFonts w:ascii="Cambria" w:hAnsi="Cambria"/>
          <w:i/>
          <w:szCs w:val="24"/>
        </w:rPr>
        <w:t>pedes</w:t>
      </w:r>
      <w:r w:rsidRPr="00E140A7">
        <w:rPr>
          <w:rFonts w:ascii="Cambria" w:hAnsi="Cambria"/>
          <w:szCs w:val="24"/>
        </w:rPr>
        <w:t xml:space="preserve"> din </w:t>
      </w:r>
      <w:r w:rsidRPr="00E140A7">
        <w:rPr>
          <w:rFonts w:ascii="Cambria" w:hAnsi="Cambria"/>
          <w:i/>
          <w:szCs w:val="24"/>
        </w:rPr>
        <w:t>coh</w:t>
      </w:r>
      <w:r w:rsidRPr="00E140A7">
        <w:rPr>
          <w:rFonts w:ascii="Cambria" w:hAnsi="Cambria"/>
          <w:i/>
          <w:szCs w:val="24"/>
        </w:rPr>
        <w:t>ors II Lingonum</w:t>
      </w:r>
      <w:r w:rsidRPr="00E140A7">
        <w:rPr>
          <w:rFonts w:ascii="Cambria" w:hAnsi="Cambria"/>
          <w:szCs w:val="24"/>
          <w:vertAlign w:val="superscript"/>
        </w:rPr>
        <w:t>912</w:t>
      </w:r>
      <w:r w:rsidRPr="00E140A7">
        <w:rPr>
          <w:rFonts w:ascii="Cambria" w:hAnsi="Cambria"/>
          <w:szCs w:val="24"/>
        </w:rPr>
        <w:t xml:space="preserve">şi Thiodus Rolae f(ilius) </w:t>
      </w:r>
      <w:r w:rsidRPr="00E140A7">
        <w:rPr>
          <w:rFonts w:ascii="Cambria" w:hAnsi="Cambria"/>
          <w:i/>
          <w:szCs w:val="24"/>
        </w:rPr>
        <w:t>Dacus</w:t>
      </w:r>
      <w:r w:rsidRPr="00E140A7">
        <w:rPr>
          <w:rFonts w:ascii="Cambria" w:hAnsi="Cambria"/>
          <w:szCs w:val="24"/>
        </w:rPr>
        <w:t xml:space="preserve">, fost </w:t>
      </w:r>
      <w:r w:rsidRPr="00E140A7">
        <w:rPr>
          <w:rFonts w:ascii="Cambria" w:hAnsi="Cambria"/>
          <w:i/>
          <w:szCs w:val="24"/>
        </w:rPr>
        <w:t>eques</w:t>
      </w:r>
      <w:r w:rsidRPr="00E140A7">
        <w:rPr>
          <w:rFonts w:ascii="Cambria" w:hAnsi="Cambria"/>
          <w:szCs w:val="24"/>
        </w:rPr>
        <w:t xml:space="preserve"> din </w:t>
      </w:r>
      <w:r w:rsidRPr="00E140A7">
        <w:rPr>
          <w:rFonts w:ascii="Cambria" w:hAnsi="Cambria"/>
          <w:i/>
          <w:szCs w:val="24"/>
        </w:rPr>
        <w:t>cohors VII Thracum</w:t>
      </w:r>
      <w:r w:rsidRPr="00E140A7">
        <w:rPr>
          <w:rFonts w:ascii="Cambria" w:hAnsi="Cambria"/>
          <w:szCs w:val="24"/>
          <w:vertAlign w:val="superscript"/>
        </w:rPr>
        <w:t>913</w:t>
      </w:r>
      <w:r w:rsidRPr="00E140A7">
        <w:rPr>
          <w:rFonts w:ascii="Cambria" w:hAnsi="Cambria"/>
          <w:szCs w:val="24"/>
        </w:rPr>
        <w:t xml:space="preserve">; într-o altă inscripţie, din Egipt, este menţionat un anume Dida Damanai </w:t>
      </w:r>
      <w:r w:rsidRPr="00E140A7">
        <w:rPr>
          <w:rFonts w:ascii="Cambria" w:hAnsi="Cambria"/>
          <w:i/>
          <w:szCs w:val="24"/>
        </w:rPr>
        <w:t>filius nationis Daqus, eques alae Vocontiorum</w:t>
      </w:r>
      <w:r w:rsidRPr="00E140A7">
        <w:rPr>
          <w:rFonts w:ascii="Cambria" w:hAnsi="Cambria"/>
          <w:szCs w:val="24"/>
          <w:vertAlign w:val="superscript"/>
        </w:rPr>
        <w:t>914</w:t>
      </w:r>
      <w:r w:rsidRPr="00E140A7">
        <w:rPr>
          <w:rFonts w:ascii="Cambria" w:hAnsi="Cambria"/>
          <w:szCs w:val="24"/>
        </w:rPr>
        <w:t>; o diplomă militară descoperită la Valentia Ba</w:t>
      </w:r>
      <w:r w:rsidRPr="00E140A7">
        <w:rPr>
          <w:rFonts w:ascii="Cambria" w:hAnsi="Cambria"/>
          <w:szCs w:val="24"/>
        </w:rPr>
        <w:t>nasa (Mauretania Tingitana)</w:t>
      </w:r>
      <w:r w:rsidRPr="00E140A7">
        <w:rPr>
          <w:rFonts w:ascii="Cambria" w:hAnsi="Cambria"/>
          <w:szCs w:val="24"/>
          <w:vertAlign w:val="superscript"/>
        </w:rPr>
        <w:t>915</w:t>
      </w:r>
      <w:r w:rsidRPr="00E140A7">
        <w:rPr>
          <w:rFonts w:ascii="Cambria" w:hAnsi="Cambria"/>
          <w:szCs w:val="24"/>
        </w:rPr>
        <w:t xml:space="preserve"> menţionează un veteran ...</w:t>
      </w:r>
      <w:r w:rsidRPr="00E140A7">
        <w:rPr>
          <w:rFonts w:ascii="Cambria" w:hAnsi="Cambria"/>
          <w:i/>
          <w:szCs w:val="24"/>
        </w:rPr>
        <w:t>Dacius</w:t>
      </w:r>
      <w:r w:rsidRPr="00E140A7">
        <w:rPr>
          <w:rFonts w:ascii="Cambria" w:hAnsi="Cambria"/>
          <w:szCs w:val="24"/>
        </w:rPr>
        <w:t xml:space="preserve">, ajuns până la gradul de </w:t>
      </w:r>
      <w:r w:rsidRPr="00E140A7">
        <w:rPr>
          <w:rFonts w:ascii="Cambria" w:hAnsi="Cambria"/>
          <w:i/>
          <w:szCs w:val="24"/>
        </w:rPr>
        <w:t>decurio</w:t>
      </w:r>
      <w:r w:rsidRPr="00E140A7">
        <w:rPr>
          <w:rFonts w:ascii="Cambria" w:hAnsi="Cambria"/>
          <w:szCs w:val="24"/>
        </w:rPr>
        <w:t xml:space="preserve"> în </w:t>
      </w:r>
      <w:r w:rsidRPr="00E140A7">
        <w:rPr>
          <w:rFonts w:ascii="Cambria" w:hAnsi="Cambria"/>
          <w:i/>
          <w:szCs w:val="24"/>
        </w:rPr>
        <w:t xml:space="preserve">ala Gemelliana </w:t>
      </w:r>
      <w:r w:rsidRPr="00E140A7">
        <w:rPr>
          <w:rFonts w:ascii="Cambria" w:hAnsi="Cambria"/>
          <w:szCs w:val="24"/>
        </w:rPr>
        <w:t>şi stabilit cu familia sa în provincia din extremitatea nord-vestică a continentului african</w:t>
      </w:r>
      <w:r w:rsidRPr="00E140A7">
        <w:rPr>
          <w:rFonts w:ascii="Cambria" w:hAnsi="Cambria"/>
          <w:szCs w:val="24"/>
          <w:vertAlign w:val="superscript"/>
        </w:rPr>
        <w:t>916</w:t>
      </w:r>
      <w:r w:rsidRPr="00E140A7">
        <w:rPr>
          <w:rFonts w:ascii="Cambria" w:hAnsi="Cambria"/>
          <w:szCs w:val="24"/>
        </w:rPr>
        <w:t>. Astfel s-a constituit o adevărată diasporà d</w:t>
      </w:r>
      <w:r w:rsidRPr="00E140A7">
        <w:rPr>
          <w:rFonts w:ascii="Cambria" w:hAnsi="Cambria"/>
          <w:szCs w:val="24"/>
        </w:rPr>
        <w:t>acică la Roma şi în Italia, dar şi în Moesia, Dalmatia, Pannonia, Noricum, Gallia, Britannia sau Africa</w:t>
      </w:r>
      <w:r w:rsidRPr="00E140A7">
        <w:rPr>
          <w:rFonts w:ascii="Cambria" w:hAnsi="Cambria"/>
          <w:szCs w:val="24"/>
          <w:vertAlign w:val="superscript"/>
        </w:rPr>
        <w:t>917</w:t>
      </w:r>
      <w:r w:rsidRPr="00E140A7">
        <w:rPr>
          <w:rFonts w:ascii="Cambria" w:hAnsi="Cambria"/>
          <w:szCs w:val="24"/>
        </w:rPr>
        <w:t xml:space="preserve">. Acolo, mai degrabă decât în provincia Dacia vom regăsi nume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41639" name="Group 741639"/>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14" name="Shape 816414"/>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1639" style="width:78pt;height:0.5pt;mso-position-horizontal-relative:char;mso-position-vertical-relative:line" coordsize="9906,63">
                <v:shape id="Shape 816415"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Dacia lasă impresia unei epuizări umane.</w:t>
      </w:r>
      <w:r w:rsidRPr="00E140A7">
        <w:rPr>
          <w:rFonts w:ascii="Cambria" w:hAnsi="Cambria"/>
          <w:b/>
          <w:i/>
          <w:szCs w:val="24"/>
        </w:rPr>
        <w:t xml:space="preserve"> </w:t>
      </w:r>
    </w:p>
    <w:p w:rsidR="00444418" w:rsidRPr="00E140A7" w:rsidRDefault="00456406">
      <w:pPr>
        <w:numPr>
          <w:ilvl w:val="0"/>
          <w:numId w:val="10"/>
        </w:numPr>
        <w:spacing w:line="247" w:lineRule="auto"/>
        <w:ind w:right="14" w:hanging="224"/>
        <w:rPr>
          <w:rFonts w:ascii="Cambria" w:hAnsi="Cambria"/>
          <w:szCs w:val="24"/>
        </w:rPr>
      </w:pPr>
      <w:r w:rsidRPr="00E140A7">
        <w:rPr>
          <w:rFonts w:ascii="Cambria" w:hAnsi="Cambria"/>
          <w:i/>
          <w:szCs w:val="24"/>
        </w:rPr>
        <w:t xml:space="preserve">J. Nollé, în </w:t>
      </w:r>
      <w:r w:rsidRPr="00E140A7">
        <w:rPr>
          <w:rFonts w:ascii="Cambria" w:hAnsi="Cambria"/>
          <w:b/>
          <w:i/>
          <w:szCs w:val="24"/>
        </w:rPr>
        <w:t xml:space="preserve">ZPE </w:t>
      </w:r>
      <w:r w:rsidRPr="00E140A7">
        <w:rPr>
          <w:rFonts w:ascii="Cambria" w:hAnsi="Cambria"/>
          <w:i/>
          <w:szCs w:val="24"/>
        </w:rPr>
        <w:t>117, 1997, p. 269-274 (dip</w:t>
      </w:r>
      <w:r w:rsidRPr="00E140A7">
        <w:rPr>
          <w:rFonts w:ascii="Cambria" w:hAnsi="Cambria"/>
          <w:i/>
          <w:szCs w:val="24"/>
        </w:rPr>
        <w:t xml:space="preserve">loma datează din 20 august 127) = </w:t>
      </w:r>
      <w:r w:rsidRPr="00E140A7">
        <w:rPr>
          <w:rFonts w:ascii="Cambria" w:hAnsi="Cambria"/>
          <w:b/>
          <w:i/>
          <w:szCs w:val="24"/>
        </w:rPr>
        <w:t>IDRE</w:t>
      </w:r>
      <w:r w:rsidRPr="00E140A7">
        <w:rPr>
          <w:rFonts w:ascii="Cambria" w:hAnsi="Cambria"/>
          <w:i/>
          <w:szCs w:val="24"/>
        </w:rPr>
        <w:t>, II, 471.</w:t>
      </w:r>
    </w:p>
    <w:p w:rsidR="00444418" w:rsidRPr="00E140A7" w:rsidRDefault="00456406">
      <w:pPr>
        <w:numPr>
          <w:ilvl w:val="0"/>
          <w:numId w:val="10"/>
        </w:numPr>
        <w:spacing w:line="247" w:lineRule="auto"/>
        <w:ind w:right="14" w:hanging="224"/>
        <w:rPr>
          <w:rFonts w:ascii="Cambria" w:hAnsi="Cambria"/>
          <w:szCs w:val="24"/>
        </w:rPr>
      </w:pPr>
      <w:r w:rsidRPr="00E140A7">
        <w:rPr>
          <w:rFonts w:ascii="Cambria" w:hAnsi="Cambria"/>
          <w:b/>
          <w:i/>
          <w:szCs w:val="24"/>
        </w:rPr>
        <w:t xml:space="preserve">RMD </w:t>
      </w:r>
      <w:r w:rsidRPr="00E140A7">
        <w:rPr>
          <w:rFonts w:ascii="Cambria" w:hAnsi="Cambria"/>
          <w:i/>
          <w:szCs w:val="24"/>
        </w:rPr>
        <w:t xml:space="preserve">III, 184 (din 23 martie 178) = </w:t>
      </w:r>
      <w:r w:rsidRPr="00E140A7">
        <w:rPr>
          <w:rFonts w:ascii="Cambria" w:hAnsi="Cambria"/>
          <w:b/>
          <w:i/>
          <w:szCs w:val="24"/>
        </w:rPr>
        <w:t>IDRE</w:t>
      </w:r>
      <w:r w:rsidRPr="00E140A7">
        <w:rPr>
          <w:rFonts w:ascii="Cambria" w:hAnsi="Cambria"/>
          <w:i/>
          <w:szCs w:val="24"/>
        </w:rPr>
        <w:t>, II, 474.</w:t>
      </w:r>
    </w:p>
    <w:p w:rsidR="00444418" w:rsidRPr="00E140A7" w:rsidRDefault="00456406">
      <w:pPr>
        <w:numPr>
          <w:ilvl w:val="0"/>
          <w:numId w:val="10"/>
        </w:numPr>
        <w:spacing w:line="247" w:lineRule="auto"/>
        <w:ind w:right="14" w:hanging="224"/>
        <w:rPr>
          <w:rFonts w:ascii="Cambria" w:hAnsi="Cambria"/>
          <w:szCs w:val="24"/>
        </w:rPr>
      </w:pPr>
      <w:r w:rsidRPr="00E140A7">
        <w:rPr>
          <w:rFonts w:ascii="Cambria" w:hAnsi="Cambria"/>
          <w:b/>
          <w:i/>
          <w:szCs w:val="24"/>
        </w:rPr>
        <w:t xml:space="preserve">AÉ </w:t>
      </w:r>
      <w:r w:rsidRPr="00E140A7">
        <w:rPr>
          <w:rFonts w:ascii="Cambria" w:hAnsi="Cambria"/>
          <w:i/>
          <w:szCs w:val="24"/>
        </w:rPr>
        <w:t xml:space="preserve">1996, 1647 = </w:t>
      </w:r>
      <w:r w:rsidRPr="00E140A7">
        <w:rPr>
          <w:rFonts w:ascii="Cambria" w:hAnsi="Cambria"/>
          <w:b/>
          <w:i/>
          <w:szCs w:val="24"/>
        </w:rPr>
        <w:t>IDRE</w:t>
      </w:r>
      <w:r w:rsidRPr="00E140A7">
        <w:rPr>
          <w:rFonts w:ascii="Cambria" w:hAnsi="Cambria"/>
          <w:i/>
          <w:szCs w:val="24"/>
        </w:rPr>
        <w:t>, II, 420 (Al Muwayh).</w:t>
      </w:r>
    </w:p>
    <w:p w:rsidR="00444418" w:rsidRPr="00E140A7" w:rsidRDefault="00456406">
      <w:pPr>
        <w:numPr>
          <w:ilvl w:val="0"/>
          <w:numId w:val="10"/>
        </w:numPr>
        <w:spacing w:line="247" w:lineRule="auto"/>
        <w:ind w:right="14" w:hanging="224"/>
        <w:rPr>
          <w:rFonts w:ascii="Cambria" w:hAnsi="Cambria"/>
          <w:szCs w:val="24"/>
        </w:rPr>
      </w:pPr>
      <w:r w:rsidRPr="00E140A7">
        <w:rPr>
          <w:rFonts w:ascii="Cambria" w:hAnsi="Cambria"/>
          <w:b/>
          <w:i/>
          <w:szCs w:val="24"/>
        </w:rPr>
        <w:t>CIL</w:t>
      </w:r>
      <w:r w:rsidRPr="00E140A7">
        <w:rPr>
          <w:rFonts w:ascii="Cambria" w:hAnsi="Cambria"/>
          <w:i/>
          <w:szCs w:val="24"/>
        </w:rPr>
        <w:t xml:space="preserve"> XVI, 171 (din anul 124) = </w:t>
      </w:r>
      <w:r w:rsidRPr="00E140A7">
        <w:rPr>
          <w:rFonts w:ascii="Cambria" w:hAnsi="Cambria"/>
          <w:b/>
          <w:i/>
          <w:szCs w:val="24"/>
        </w:rPr>
        <w:t>IDRE</w:t>
      </w:r>
      <w:r w:rsidRPr="00E140A7">
        <w:rPr>
          <w:rFonts w:ascii="Cambria" w:hAnsi="Cambria"/>
          <w:i/>
          <w:szCs w:val="24"/>
        </w:rPr>
        <w:t>, II, 469 (Valentia Banasa).</w:t>
      </w:r>
    </w:p>
    <w:p w:rsidR="00444418" w:rsidRPr="00E140A7" w:rsidRDefault="00456406">
      <w:pPr>
        <w:numPr>
          <w:ilvl w:val="0"/>
          <w:numId w:val="10"/>
        </w:numPr>
        <w:spacing w:line="247" w:lineRule="auto"/>
        <w:ind w:right="14" w:hanging="224"/>
        <w:rPr>
          <w:rFonts w:ascii="Cambria" w:hAnsi="Cambria"/>
          <w:szCs w:val="24"/>
        </w:rPr>
      </w:pPr>
      <w:r w:rsidRPr="00E140A7">
        <w:rPr>
          <w:rFonts w:ascii="Cambria" w:hAnsi="Cambria"/>
          <w:i/>
          <w:szCs w:val="24"/>
        </w:rPr>
        <w:t xml:space="preserve">În Mauretania Tingitana, pe drumul dintre Tingis şi Volubilis, este cunoscută o localitate cu numele </w:t>
      </w:r>
      <w:r w:rsidRPr="00E140A7">
        <w:rPr>
          <w:rFonts w:ascii="Cambria" w:hAnsi="Cambria"/>
          <w:b/>
          <w:i/>
          <w:szCs w:val="24"/>
        </w:rPr>
        <w:t>Aquae Dacicae</w:t>
      </w:r>
      <w:r w:rsidRPr="00E140A7">
        <w:rPr>
          <w:rFonts w:ascii="Cambria" w:hAnsi="Cambria"/>
          <w:i/>
          <w:szCs w:val="24"/>
        </w:rPr>
        <w:t xml:space="preserve">, cf. </w:t>
      </w:r>
      <w:r w:rsidRPr="00E140A7">
        <w:rPr>
          <w:rFonts w:ascii="Cambria" w:hAnsi="Cambria"/>
          <w:b/>
          <w:i/>
          <w:szCs w:val="24"/>
        </w:rPr>
        <w:t>Itinerarium Antonini</w:t>
      </w:r>
      <w:r w:rsidRPr="00E140A7">
        <w:rPr>
          <w:rFonts w:ascii="Cambria" w:hAnsi="Cambria"/>
          <w:i/>
          <w:szCs w:val="24"/>
        </w:rPr>
        <w:t xml:space="preserve">, p. 23;  </w:t>
      </w:r>
      <w:r w:rsidRPr="00E140A7">
        <w:rPr>
          <w:rFonts w:ascii="Cambria" w:hAnsi="Cambria"/>
          <w:b/>
          <w:i/>
          <w:szCs w:val="24"/>
        </w:rPr>
        <w:t>GeogrRavenn</w:t>
      </w:r>
      <w:r w:rsidRPr="00E140A7">
        <w:rPr>
          <w:rFonts w:ascii="Cambria" w:hAnsi="Cambria"/>
          <w:i/>
          <w:szCs w:val="24"/>
        </w:rPr>
        <w:t xml:space="preserve"> III, 11.</w:t>
      </w:r>
    </w:p>
    <w:p w:rsidR="00444418" w:rsidRPr="00E140A7" w:rsidRDefault="00456406">
      <w:pPr>
        <w:numPr>
          <w:ilvl w:val="0"/>
          <w:numId w:val="10"/>
        </w:numPr>
        <w:spacing w:line="248" w:lineRule="auto"/>
        <w:ind w:right="14" w:hanging="224"/>
        <w:rPr>
          <w:rFonts w:ascii="Cambria" w:hAnsi="Cambria"/>
          <w:szCs w:val="24"/>
        </w:rPr>
      </w:pPr>
      <w:r w:rsidRPr="00E140A7">
        <w:rPr>
          <w:rFonts w:ascii="Cambria" w:hAnsi="Cambria"/>
          <w:i/>
          <w:szCs w:val="24"/>
        </w:rPr>
        <w:lastRenderedPageBreak/>
        <w:t xml:space="preserve">Cf. în general: I.I. Russu, </w:t>
      </w:r>
      <w:r w:rsidRPr="00E140A7">
        <w:rPr>
          <w:rFonts w:ascii="Cambria" w:hAnsi="Cambria"/>
          <w:b/>
          <w:i/>
          <w:szCs w:val="24"/>
        </w:rPr>
        <w:t>Daco-geţii în Imperiul Roman (în afara provinciei Dacia t</w:t>
      </w:r>
      <w:r w:rsidRPr="00E140A7">
        <w:rPr>
          <w:rFonts w:ascii="Cambria" w:hAnsi="Cambria"/>
          <w:b/>
          <w:i/>
          <w:szCs w:val="24"/>
        </w:rPr>
        <w:t>raiana)</w:t>
      </w:r>
      <w:r w:rsidRPr="00E140A7">
        <w:rPr>
          <w:rFonts w:ascii="Cambria" w:hAnsi="Cambria"/>
          <w:i/>
          <w:szCs w:val="24"/>
        </w:rPr>
        <w:t>, Bucureşti, 1980.</w:t>
      </w:r>
    </w:p>
    <w:p w:rsidR="00444418" w:rsidRPr="00E140A7" w:rsidRDefault="00456406">
      <w:pPr>
        <w:spacing w:after="56"/>
        <w:ind w:left="-15" w:right="0" w:firstLine="0"/>
        <w:rPr>
          <w:rFonts w:ascii="Cambria" w:hAnsi="Cambria"/>
          <w:szCs w:val="24"/>
        </w:rPr>
      </w:pPr>
      <w:r w:rsidRPr="00E140A7">
        <w:rPr>
          <w:rFonts w:ascii="Cambria" w:hAnsi="Cambria"/>
          <w:szCs w:val="24"/>
        </w:rPr>
        <w:t>daco-getice „sonore”: Decebalus</w:t>
      </w:r>
      <w:r w:rsidRPr="00E140A7">
        <w:rPr>
          <w:rFonts w:ascii="Cambria" w:hAnsi="Cambria"/>
          <w:szCs w:val="24"/>
          <w:vertAlign w:val="superscript"/>
        </w:rPr>
        <w:footnoteReference w:id="885"/>
      </w:r>
      <w:r w:rsidRPr="00E140A7">
        <w:rPr>
          <w:rFonts w:ascii="Cambria" w:hAnsi="Cambria"/>
          <w:szCs w:val="24"/>
        </w:rPr>
        <w:t>, Diuppaneus</w:t>
      </w:r>
      <w:r w:rsidRPr="00E140A7">
        <w:rPr>
          <w:rFonts w:ascii="Cambria" w:hAnsi="Cambria"/>
          <w:szCs w:val="24"/>
          <w:vertAlign w:val="superscript"/>
        </w:rPr>
        <w:footnoteReference w:id="886"/>
      </w:r>
      <w:r w:rsidRPr="00E140A7">
        <w:rPr>
          <w:rFonts w:ascii="Cambria" w:hAnsi="Cambria"/>
          <w:szCs w:val="24"/>
        </w:rPr>
        <w:t>, Dromochetaes</w:t>
      </w:r>
      <w:r w:rsidRPr="00E140A7">
        <w:rPr>
          <w:rFonts w:ascii="Cambria" w:hAnsi="Cambria"/>
          <w:szCs w:val="24"/>
          <w:vertAlign w:val="superscript"/>
        </w:rPr>
        <w:footnoteReference w:id="887"/>
      </w:r>
      <w:r w:rsidRPr="00E140A7">
        <w:rPr>
          <w:rFonts w:ascii="Cambria" w:hAnsi="Cambria"/>
          <w:szCs w:val="24"/>
        </w:rPr>
        <w:t>, Scorilo</w:t>
      </w:r>
      <w:r w:rsidRPr="00E140A7">
        <w:rPr>
          <w:rFonts w:ascii="Cambria" w:hAnsi="Cambria"/>
          <w:szCs w:val="24"/>
          <w:vertAlign w:val="superscript"/>
        </w:rPr>
        <w:footnoteReference w:id="888"/>
      </w:r>
      <w:r w:rsidRPr="00E140A7">
        <w:rPr>
          <w:rFonts w:ascii="Cambria" w:hAnsi="Cambria"/>
          <w:szCs w:val="24"/>
        </w:rPr>
        <w:t xml:space="preserve"> etc.</w:t>
      </w:r>
    </w:p>
    <w:p w:rsidR="00444418" w:rsidRPr="00E140A7" w:rsidRDefault="00456406">
      <w:pPr>
        <w:ind w:left="-15" w:right="0"/>
        <w:rPr>
          <w:rFonts w:ascii="Cambria" w:hAnsi="Cambria"/>
          <w:szCs w:val="24"/>
        </w:rPr>
      </w:pPr>
      <w:r w:rsidRPr="00E140A7">
        <w:rPr>
          <w:rFonts w:ascii="Cambria" w:hAnsi="Cambria"/>
          <w:szCs w:val="24"/>
        </w:rPr>
        <w:t>Concluzia celor expuse până acum este Dacia a suferit într-adevăr pierderi masive de populaţie, atât în urma luptelor, cât şi prin deportări, menite să slăbească rezistenţa autohtonilor. O măsură a acestui fenomen de depopulare este amploarea colonizării o</w:t>
      </w:r>
      <w:r w:rsidRPr="00E140A7">
        <w:rPr>
          <w:rFonts w:ascii="Cambria" w:hAnsi="Cambria"/>
          <w:szCs w:val="24"/>
        </w:rPr>
        <w:t>rganizate de statul roman în noua Provincie.</w:t>
      </w:r>
    </w:p>
    <w:p w:rsidR="00444418" w:rsidRPr="00E140A7" w:rsidRDefault="00456406">
      <w:pPr>
        <w:ind w:left="-15" w:right="0"/>
        <w:rPr>
          <w:rFonts w:ascii="Cambria" w:hAnsi="Cambria"/>
          <w:szCs w:val="24"/>
        </w:rPr>
      </w:pPr>
      <w:r w:rsidRPr="00E140A7">
        <w:rPr>
          <w:rFonts w:ascii="Cambria" w:hAnsi="Cambria"/>
          <w:szCs w:val="24"/>
        </w:rPr>
        <w:t>Din documentaţia actuală rezultă că politica romană vădeşte măsuri de o duritate puţin obişnuită faţă de populaţia dacă învinsă</w:t>
      </w:r>
      <w:r w:rsidRPr="00E140A7">
        <w:rPr>
          <w:rFonts w:ascii="Cambria" w:hAnsi="Cambria"/>
          <w:szCs w:val="24"/>
          <w:vertAlign w:val="superscript"/>
        </w:rPr>
        <w:footnoteReference w:id="889"/>
      </w:r>
      <w:r w:rsidRPr="00E140A7">
        <w:rPr>
          <w:rFonts w:ascii="Cambria" w:hAnsi="Cambria"/>
          <w:szCs w:val="24"/>
        </w:rPr>
        <w:t>: reorganizarea habitatului prin măsuri de autoritate, dizolvarea structurilor trib</w:t>
      </w:r>
      <w:r w:rsidRPr="00E140A7">
        <w:rPr>
          <w:rFonts w:ascii="Cambria" w:hAnsi="Cambria"/>
          <w:szCs w:val="24"/>
        </w:rPr>
        <w:t>ale ş.a.</w:t>
      </w:r>
    </w:p>
    <w:p w:rsidR="00444418" w:rsidRPr="00E140A7" w:rsidRDefault="00456406">
      <w:pPr>
        <w:ind w:left="-15" w:right="0"/>
        <w:rPr>
          <w:rFonts w:ascii="Cambria" w:hAnsi="Cambria"/>
          <w:szCs w:val="24"/>
        </w:rPr>
      </w:pPr>
      <w:r w:rsidRPr="00E140A7">
        <w:rPr>
          <w:rFonts w:ascii="Cambria" w:hAnsi="Cambria"/>
          <w:szCs w:val="24"/>
        </w:rPr>
        <w:t>Cu toate acestea, este evident că dacii reprezentau cea mai mare parte a populaţiei provincia Dacia</w:t>
      </w:r>
      <w:r w:rsidRPr="00E140A7">
        <w:rPr>
          <w:rFonts w:ascii="Cambria" w:hAnsi="Cambria"/>
          <w:szCs w:val="24"/>
          <w:vertAlign w:val="superscript"/>
        </w:rPr>
        <w:t>923</w:t>
      </w:r>
      <w:r w:rsidRPr="00E140A7">
        <w:rPr>
          <w:rFonts w:ascii="Cambria" w:hAnsi="Cambria"/>
          <w:szCs w:val="24"/>
        </w:rPr>
        <w:t>, chiar dacă antroponimele de această origine apar rareori în inscripţii  –vreo 2-3% din totalul antroponimelor din epigrafele Daciei sunt de ori</w:t>
      </w:r>
      <w:r w:rsidRPr="00E140A7">
        <w:rPr>
          <w:rFonts w:ascii="Cambria" w:hAnsi="Cambria"/>
          <w:szCs w:val="24"/>
        </w:rPr>
        <w:t>gine traco-moeso-dacică</w:t>
      </w:r>
      <w:r w:rsidRPr="00E140A7">
        <w:rPr>
          <w:rFonts w:ascii="Cambria" w:hAnsi="Cambria"/>
          <w:szCs w:val="24"/>
          <w:vertAlign w:val="superscript"/>
        </w:rPr>
        <w:footnoteReference w:id="890"/>
      </w:r>
      <w:r w:rsidRPr="00E140A7">
        <w:rPr>
          <w:rFonts w:ascii="Cambria" w:hAnsi="Cambria"/>
          <w:szCs w:val="24"/>
        </w:rPr>
        <w:t xml:space="preserve">. Menţionarea unui </w:t>
      </w:r>
      <w:r w:rsidRPr="00E140A7">
        <w:rPr>
          <w:rFonts w:ascii="Cambria" w:hAnsi="Cambria"/>
          <w:i/>
          <w:szCs w:val="24"/>
        </w:rPr>
        <w:t xml:space="preserve">Decebalus Luci (filius) </w:t>
      </w:r>
      <w:r w:rsidRPr="00E140A7">
        <w:rPr>
          <w:rFonts w:ascii="Cambria" w:hAnsi="Cambria"/>
          <w:szCs w:val="24"/>
        </w:rPr>
        <w:t>– care era un om avut, chiar dacă nu beneficia de cetăţenia romană –   în Dacia, pe o plăcuţă de aur-</w:t>
      </w:r>
      <w:r w:rsidRPr="00E140A7">
        <w:rPr>
          <w:rFonts w:ascii="Cambria" w:hAnsi="Cambria"/>
          <w:szCs w:val="24"/>
        </w:rPr>
        <w:lastRenderedPageBreak/>
        <w:t xml:space="preserve">ofrandă pentru </w:t>
      </w:r>
      <w:r w:rsidRPr="00E140A7">
        <w:rPr>
          <w:rFonts w:ascii="Cambria" w:hAnsi="Cambria"/>
          <w:i/>
          <w:szCs w:val="24"/>
        </w:rPr>
        <w:t>Nymphae-</w:t>
      </w:r>
      <w:r w:rsidRPr="00E140A7">
        <w:rPr>
          <w:rFonts w:ascii="Cambria" w:hAnsi="Cambria"/>
          <w:szCs w:val="24"/>
        </w:rPr>
        <w:t>le de la Germisara (azi Geoagiu-Băi)</w:t>
      </w:r>
      <w:r w:rsidRPr="00E140A7">
        <w:rPr>
          <w:rFonts w:ascii="Cambria" w:hAnsi="Cambria"/>
          <w:szCs w:val="24"/>
          <w:vertAlign w:val="superscript"/>
        </w:rPr>
        <w:footnoteReference w:id="891"/>
      </w:r>
      <w:r w:rsidRPr="00E140A7">
        <w:rPr>
          <w:rFonts w:ascii="Cambria" w:hAnsi="Cambria"/>
          <w:szCs w:val="24"/>
          <w:vertAlign w:val="superscript"/>
        </w:rPr>
        <w:t xml:space="preserve"> </w:t>
      </w:r>
      <w:r w:rsidRPr="00E140A7">
        <w:rPr>
          <w:rFonts w:ascii="Cambria" w:hAnsi="Cambria"/>
          <w:szCs w:val="24"/>
        </w:rPr>
        <w:t>rămâne o apariţie de excepţ</w:t>
      </w:r>
      <w:r w:rsidRPr="00E140A7">
        <w:rPr>
          <w:rFonts w:ascii="Cambria" w:hAnsi="Cambria"/>
          <w:szCs w:val="24"/>
        </w:rPr>
        <w:t>ie, ca şi atestarea unui anume Iulius Daciscus la Drobeta</w:t>
      </w:r>
      <w:r w:rsidRPr="00E140A7">
        <w:rPr>
          <w:rFonts w:ascii="Cambria" w:hAnsi="Cambria"/>
          <w:szCs w:val="24"/>
          <w:vertAlign w:val="superscript"/>
        </w:rPr>
        <w:footnoteReference w:id="892"/>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Se poate însă presupune că asemenea autohtoni romanizaţi şi înstăriţi vor fi fost mai numeroşi în societatea Provinciei.</w:t>
      </w:r>
    </w:p>
    <w:p w:rsidR="00444418" w:rsidRPr="00E140A7" w:rsidRDefault="00456406">
      <w:pPr>
        <w:ind w:left="-15" w:right="0"/>
        <w:rPr>
          <w:rFonts w:ascii="Cambria" w:hAnsi="Cambria"/>
          <w:szCs w:val="24"/>
        </w:rPr>
      </w:pPr>
      <w:r w:rsidRPr="00E140A7">
        <w:rPr>
          <w:rFonts w:ascii="Cambria" w:hAnsi="Cambria"/>
          <w:szCs w:val="24"/>
        </w:rPr>
        <w:t>Numărul extrem de redus al numelor dacice care apar în inscripţii se explic</w:t>
      </w:r>
      <w:r w:rsidRPr="00E140A7">
        <w:rPr>
          <w:rFonts w:ascii="Cambria" w:hAnsi="Cambria"/>
          <w:szCs w:val="24"/>
        </w:rPr>
        <w:t>ă nu prin absenţa populaţiei dacice, ci prin prisma situaţiei sociale a păturii autohtone în Dacia romană. După cum a arătat A. Mócsy, grupele de populaţie care ridică monumente epigrafice constituie pătura activă social şi politic a unei provincii</w:t>
      </w:r>
      <w:r w:rsidRPr="00E140A7">
        <w:rPr>
          <w:rFonts w:ascii="Cambria" w:hAnsi="Cambria"/>
          <w:szCs w:val="24"/>
          <w:vertAlign w:val="superscript"/>
        </w:rPr>
        <w:footnoteReference w:id="893"/>
      </w:r>
      <w:r w:rsidRPr="00E140A7">
        <w:rPr>
          <w:rFonts w:ascii="Cambria" w:hAnsi="Cambria"/>
          <w:szCs w:val="24"/>
        </w:rPr>
        <w:t>. Or, î</w:t>
      </w:r>
      <w:r w:rsidRPr="00E140A7">
        <w:rPr>
          <w:rFonts w:ascii="Cambria" w:hAnsi="Cambria"/>
          <w:szCs w:val="24"/>
        </w:rPr>
        <w:t>n cazul Daciei romane această elită detectabilă epigrafic este alcătuită exclusiv din colonişti</w:t>
      </w:r>
      <w:r w:rsidRPr="00E140A7">
        <w:rPr>
          <w:rFonts w:ascii="Cambria" w:hAnsi="Cambria"/>
          <w:szCs w:val="24"/>
          <w:vertAlign w:val="superscript"/>
        </w:rPr>
        <w:footnoteReference w:id="894"/>
      </w:r>
      <w:r w:rsidRPr="00E140A7">
        <w:rPr>
          <w:rFonts w:ascii="Cambria" w:hAnsi="Cambria"/>
          <w:szCs w:val="24"/>
        </w:rPr>
        <w:t xml:space="preserve">. Cu alte cuvinte, </w:t>
      </w:r>
      <w:r w:rsidRPr="00E140A7">
        <w:rPr>
          <w:rFonts w:ascii="Cambria" w:hAnsi="Cambria"/>
          <w:i/>
          <w:szCs w:val="24"/>
        </w:rPr>
        <w:t>elita societăţii autohtone</w:t>
      </w:r>
      <w:r w:rsidRPr="00E140A7">
        <w:rPr>
          <w:rFonts w:ascii="Cambria" w:hAnsi="Cambria"/>
          <w:szCs w:val="24"/>
        </w:rPr>
        <w:t>, cea care în mod firesc trebuia să fie prima cooptată în sistemul administrativ roman şi să constituie o parte a c</w:t>
      </w:r>
      <w:r w:rsidRPr="00E140A7">
        <w:rPr>
          <w:rFonts w:ascii="Cambria" w:hAnsi="Cambria"/>
          <w:szCs w:val="24"/>
        </w:rPr>
        <w:t xml:space="preserve">lasei active social şi politic, </w:t>
      </w:r>
      <w:r w:rsidRPr="00E140A7">
        <w:rPr>
          <w:rFonts w:ascii="Cambria" w:hAnsi="Cambria"/>
          <w:i/>
          <w:szCs w:val="24"/>
        </w:rPr>
        <w:t>lipseşte</w:t>
      </w:r>
      <w:r w:rsidRPr="00E140A7">
        <w:rPr>
          <w:rFonts w:ascii="Cambria" w:hAnsi="Cambria"/>
          <w:szCs w:val="24"/>
        </w:rPr>
        <w:t xml:space="preserve">. Prin urmare, </w:t>
      </w:r>
      <w:r w:rsidRPr="00E140A7">
        <w:rPr>
          <w:rFonts w:ascii="Cambria" w:hAnsi="Cambria"/>
          <w:i/>
          <w:szCs w:val="24"/>
        </w:rPr>
        <w:t xml:space="preserve">aspectul aparte </w:t>
      </w:r>
      <w:r w:rsidRPr="00E140A7">
        <w:rPr>
          <w:rFonts w:ascii="Cambria" w:hAnsi="Cambria"/>
          <w:szCs w:val="24"/>
        </w:rPr>
        <w:t>al organizării Provinciei după cucerire –care se abate de la regula obişnuită-  se explică tocmai prin absenţa elementelor dacice integrate sau integrabile în sistemul social roman.</w:t>
      </w:r>
    </w:p>
    <w:p w:rsidR="00444418" w:rsidRPr="00E140A7" w:rsidRDefault="00456406">
      <w:pPr>
        <w:spacing w:after="219"/>
        <w:ind w:left="-15" w:right="0"/>
        <w:rPr>
          <w:rFonts w:ascii="Cambria" w:hAnsi="Cambria"/>
          <w:szCs w:val="24"/>
        </w:rPr>
      </w:pPr>
      <w:r w:rsidRPr="00E140A7">
        <w:rPr>
          <w:rFonts w:ascii="Cambria" w:hAnsi="Cambria"/>
          <w:szCs w:val="24"/>
        </w:rPr>
        <w:t xml:space="preserve">Pe </w:t>
      </w:r>
      <w:r w:rsidRPr="00E140A7">
        <w:rPr>
          <w:rFonts w:ascii="Cambria" w:hAnsi="Cambria"/>
          <w:szCs w:val="24"/>
        </w:rPr>
        <w:t>baza exemplelor cunoscute în Noricum</w:t>
      </w:r>
      <w:r w:rsidRPr="00E140A7">
        <w:rPr>
          <w:rFonts w:ascii="Cambria" w:hAnsi="Cambria"/>
          <w:szCs w:val="24"/>
          <w:vertAlign w:val="superscript"/>
        </w:rPr>
        <w:footnoteReference w:id="895"/>
      </w:r>
      <w:r w:rsidRPr="00E140A7">
        <w:rPr>
          <w:rFonts w:ascii="Cambria" w:hAnsi="Cambria"/>
          <w:szCs w:val="24"/>
        </w:rPr>
        <w:t>, Pannonia</w:t>
      </w:r>
      <w:r w:rsidRPr="00E140A7">
        <w:rPr>
          <w:rFonts w:ascii="Cambria" w:hAnsi="Cambria"/>
          <w:szCs w:val="24"/>
          <w:vertAlign w:val="superscript"/>
        </w:rPr>
        <w:t>930</w:t>
      </w:r>
      <w:r w:rsidRPr="00E140A7">
        <w:rPr>
          <w:rFonts w:ascii="Cambria" w:hAnsi="Cambria"/>
          <w:szCs w:val="24"/>
        </w:rPr>
        <w:t>, Dalmatia</w:t>
      </w:r>
      <w:r w:rsidRPr="00E140A7">
        <w:rPr>
          <w:rFonts w:ascii="Cambria" w:hAnsi="Cambria"/>
          <w:szCs w:val="24"/>
          <w:vertAlign w:val="superscript"/>
        </w:rPr>
        <w:t>931</w:t>
      </w:r>
      <w:r w:rsidRPr="00E140A7">
        <w:rPr>
          <w:rFonts w:ascii="Cambria" w:hAnsi="Cambria"/>
          <w:szCs w:val="24"/>
        </w:rPr>
        <w:t xml:space="preserve"> şi Moesia Superior</w:t>
      </w:r>
      <w:r w:rsidRPr="00E140A7">
        <w:rPr>
          <w:rFonts w:ascii="Cambria" w:hAnsi="Cambria"/>
          <w:szCs w:val="24"/>
          <w:vertAlign w:val="superscript"/>
        </w:rPr>
        <w:t>932</w:t>
      </w:r>
      <w:r w:rsidRPr="00E140A7">
        <w:rPr>
          <w:rFonts w:ascii="Cambria" w:hAnsi="Cambria"/>
          <w:szCs w:val="24"/>
        </w:rPr>
        <w:t xml:space="preserve"> se observă că forma de integrare a comunităţilor indigene din provinciile dunărene în sistemul administrativ roman se circumscrie unui anumit </w:t>
      </w:r>
      <w:r w:rsidRPr="00E140A7">
        <w:rPr>
          <w:rFonts w:ascii="Cambria" w:hAnsi="Cambria"/>
          <w:i/>
          <w:szCs w:val="24"/>
        </w:rPr>
        <w:t>model;</w:t>
      </w:r>
      <w:r w:rsidRPr="00E140A7">
        <w:rPr>
          <w:rFonts w:ascii="Cambria" w:hAnsi="Cambria"/>
          <w:szCs w:val="24"/>
        </w:rPr>
        <w:t xml:space="preserve"> conform acestui model</w:t>
      </w:r>
      <w:r w:rsidRPr="00E140A7">
        <w:rPr>
          <w:rFonts w:ascii="Cambria" w:hAnsi="Cambria"/>
          <w:szCs w:val="24"/>
        </w:rPr>
        <w:t xml:space="preserve">, formula de integrare a comunităţilor indigene este cea a organizării lor după principiile unor comunităţi romane – </w:t>
      </w:r>
      <w:r w:rsidRPr="00E140A7">
        <w:rPr>
          <w:rFonts w:ascii="Cambria" w:hAnsi="Cambria"/>
          <w:i/>
          <w:szCs w:val="24"/>
        </w:rPr>
        <w:t>civitates</w:t>
      </w:r>
      <w:r w:rsidRPr="00E140A7">
        <w:rPr>
          <w:rFonts w:ascii="Cambria" w:hAnsi="Cambria"/>
          <w:szCs w:val="24"/>
          <w:vertAlign w:val="superscript"/>
        </w:rPr>
        <w:t>933</w:t>
      </w:r>
      <w:r w:rsidRPr="00E140A7">
        <w:rPr>
          <w:rFonts w:ascii="Cambria" w:hAnsi="Cambria"/>
          <w:szCs w:val="24"/>
        </w:rPr>
        <w:t xml:space="preserve">. Imediat după cucerire aceste </w:t>
      </w:r>
      <w:r w:rsidRPr="00E140A7">
        <w:rPr>
          <w:rFonts w:ascii="Cambria" w:hAnsi="Cambria"/>
          <w:i/>
          <w:szCs w:val="24"/>
        </w:rPr>
        <w:t>civitates</w:t>
      </w:r>
      <w:r w:rsidRPr="00E140A7">
        <w:rPr>
          <w:rFonts w:ascii="Cambria" w:hAnsi="Cambria"/>
          <w:szCs w:val="24"/>
        </w:rPr>
        <w:t xml:space="preserve"> indigene sunt integrate în sistemul administrativ roman prin intermediul unor superviz</w:t>
      </w:r>
      <w:r w:rsidRPr="00E140A7">
        <w:rPr>
          <w:rFonts w:ascii="Cambria" w:hAnsi="Cambria"/>
          <w:szCs w:val="24"/>
        </w:rPr>
        <w:t xml:space="preserve">ori aleşi dintre centurionii trupelor din zona </w:t>
      </w:r>
      <w:r w:rsidRPr="00E140A7">
        <w:rPr>
          <w:rFonts w:ascii="Cambria" w:hAnsi="Cambria"/>
          <w:szCs w:val="24"/>
        </w:rPr>
        <w:lastRenderedPageBreak/>
        <w:t xml:space="preserve">învecinată, sub titulatura de </w:t>
      </w:r>
      <w:r w:rsidRPr="00E140A7">
        <w:rPr>
          <w:rFonts w:ascii="Cambria" w:hAnsi="Cambria"/>
          <w:i/>
          <w:szCs w:val="24"/>
        </w:rPr>
        <w:t>praefecti civitatis</w:t>
      </w:r>
      <w:r w:rsidRPr="00E140A7">
        <w:rPr>
          <w:rFonts w:ascii="Cambria" w:hAnsi="Cambria"/>
          <w:szCs w:val="24"/>
        </w:rPr>
        <w:t xml:space="preserve">. Etapa următoare o constituie acordarea unui grad mai mare de autonomie, respectivele </w:t>
      </w:r>
      <w:r w:rsidRPr="00E140A7">
        <w:rPr>
          <w:rFonts w:ascii="Cambria" w:hAnsi="Cambria"/>
          <w:i/>
          <w:szCs w:val="24"/>
        </w:rPr>
        <w:t>civitates</w:t>
      </w:r>
      <w:r w:rsidRPr="00E140A7">
        <w:rPr>
          <w:rFonts w:ascii="Cambria" w:hAnsi="Cambria"/>
          <w:szCs w:val="24"/>
        </w:rPr>
        <w:t xml:space="preserve"> fiind puse sub conducerea propriei aristocraţii – </w:t>
      </w:r>
      <w:r w:rsidRPr="00E140A7">
        <w:rPr>
          <w:rFonts w:ascii="Cambria" w:hAnsi="Cambria"/>
          <w:i/>
          <w:szCs w:val="24"/>
        </w:rPr>
        <w:t>principes civ</w:t>
      </w:r>
      <w:r w:rsidRPr="00E140A7">
        <w:rPr>
          <w:rFonts w:ascii="Cambria" w:hAnsi="Cambria"/>
          <w:i/>
          <w:szCs w:val="24"/>
        </w:rPr>
        <w:t>itatis</w:t>
      </w:r>
      <w:r w:rsidRPr="00E140A7">
        <w:rPr>
          <w:rFonts w:ascii="Cambria" w:hAnsi="Cambria"/>
          <w:szCs w:val="24"/>
        </w:rPr>
        <w:t xml:space="preserve">. Această elită indigenă este cea care se romanizează prima şi care, în faza următoare, când respectivele comunităţi primesc statutul municipal, constituie </w:t>
      </w:r>
      <w:r w:rsidRPr="00E140A7">
        <w:rPr>
          <w:rFonts w:ascii="Cambria" w:hAnsi="Cambria"/>
          <w:i/>
          <w:szCs w:val="24"/>
        </w:rPr>
        <w:t>ordo-</w:t>
      </w:r>
      <w:r w:rsidRPr="00E140A7">
        <w:rPr>
          <w:rFonts w:ascii="Cambria" w:hAnsi="Cambria"/>
          <w:szCs w:val="24"/>
        </w:rPr>
        <w:t xml:space="preserve"> ul decurionilor. Însă, în opoziţie cu această situaţie  –proprie </w:t>
      </w:r>
      <w:r w:rsidRPr="00E140A7">
        <w:rPr>
          <w:rFonts w:ascii="Cambria" w:hAnsi="Cambria"/>
          <w:szCs w:val="24"/>
        </w:rPr>
        <w:t xml:space="preserve">provinciilor danubiene-, în Dacia nu avem atestate </w:t>
      </w:r>
      <w:r w:rsidRPr="00E140A7">
        <w:rPr>
          <w:rFonts w:ascii="Cambria" w:hAnsi="Cambria"/>
          <w:i/>
          <w:szCs w:val="24"/>
        </w:rPr>
        <w:t xml:space="preserve">civitates </w:t>
      </w:r>
      <w:r w:rsidRPr="00E140A7">
        <w:rPr>
          <w:rFonts w:ascii="Cambria" w:hAnsi="Cambria"/>
          <w:szCs w:val="24"/>
        </w:rPr>
        <w:t>ale autohtonilor</w:t>
      </w:r>
      <w:r w:rsidRPr="00E140A7">
        <w:rPr>
          <w:rFonts w:ascii="Cambria" w:hAnsi="Cambria"/>
          <w:szCs w:val="24"/>
          <w:vertAlign w:val="superscript"/>
        </w:rPr>
        <w:t>934</w:t>
      </w:r>
      <w:r w:rsidRPr="00E140A7">
        <w:rPr>
          <w:rFonts w:ascii="Cambria" w:hAnsi="Cambria"/>
          <w:szCs w:val="24"/>
        </w:rPr>
        <w:t xml:space="preserve">.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41054" name="Group 741054"/>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16" name="Shape 816416"/>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1054" style="width:78pt;height:0.5pt;mso-position-horizontal-relative:char;mso-position-vertical-relative:line" coordsize="9906,63">
                <v:shape id="Shape 816417"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numPr>
          <w:ilvl w:val="0"/>
          <w:numId w:val="11"/>
        </w:numPr>
        <w:spacing w:line="248" w:lineRule="auto"/>
        <w:ind w:right="11" w:hanging="310"/>
        <w:rPr>
          <w:rFonts w:ascii="Cambria" w:hAnsi="Cambria"/>
          <w:szCs w:val="24"/>
        </w:rPr>
      </w:pPr>
      <w:r w:rsidRPr="00E140A7">
        <w:rPr>
          <w:rFonts w:ascii="Cambria" w:hAnsi="Cambria"/>
          <w:i/>
          <w:szCs w:val="24"/>
        </w:rPr>
        <w:t xml:space="preserve">A. Mócsy, în </w:t>
      </w:r>
      <w:r w:rsidRPr="00E140A7">
        <w:rPr>
          <w:rFonts w:ascii="Cambria" w:hAnsi="Cambria"/>
          <w:b/>
          <w:i/>
          <w:szCs w:val="24"/>
        </w:rPr>
        <w:t xml:space="preserve">Handbuch der europäischen Wirtschafts- und </w: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Sozialgeschichte</w:t>
      </w:r>
      <w:r w:rsidRPr="00E140A7">
        <w:rPr>
          <w:rFonts w:ascii="Cambria" w:hAnsi="Cambria"/>
          <w:i/>
          <w:szCs w:val="24"/>
        </w:rPr>
        <w:t xml:space="preserve"> 1, Stuttgart, 1990, p. 583 sq.</w:t>
      </w:r>
    </w:p>
    <w:p w:rsidR="00444418" w:rsidRPr="00E140A7" w:rsidRDefault="00456406">
      <w:pPr>
        <w:numPr>
          <w:ilvl w:val="0"/>
          <w:numId w:val="11"/>
        </w:numPr>
        <w:spacing w:line="247" w:lineRule="auto"/>
        <w:ind w:right="11" w:hanging="310"/>
        <w:rPr>
          <w:rFonts w:ascii="Cambria" w:hAnsi="Cambria"/>
          <w:szCs w:val="24"/>
        </w:rPr>
      </w:pPr>
      <w:r w:rsidRPr="00E140A7">
        <w:rPr>
          <w:rFonts w:ascii="Cambria" w:hAnsi="Cambria"/>
          <w:i/>
          <w:szCs w:val="24"/>
        </w:rPr>
        <w:t xml:space="preserve">J.J. Wilkes,  </w:t>
      </w:r>
      <w:r w:rsidRPr="00E140A7">
        <w:rPr>
          <w:rFonts w:ascii="Cambria" w:hAnsi="Cambria"/>
          <w:b/>
          <w:i/>
          <w:szCs w:val="24"/>
        </w:rPr>
        <w:t>The Population of Roman Dalmatia</w:t>
      </w:r>
      <w:r w:rsidRPr="00E140A7">
        <w:rPr>
          <w:rFonts w:ascii="Cambria" w:hAnsi="Cambria"/>
          <w:i/>
          <w:szCs w:val="24"/>
        </w:rPr>
        <w:t>,</w:t>
      </w:r>
      <w:r w:rsidRPr="00E140A7">
        <w:rPr>
          <w:rFonts w:ascii="Cambria" w:hAnsi="Cambria"/>
          <w:b/>
          <w:i/>
          <w:szCs w:val="24"/>
        </w:rPr>
        <w:t xml:space="preserve"> </w:t>
      </w:r>
      <w:r w:rsidRPr="00E140A7">
        <w:rPr>
          <w:rFonts w:ascii="Cambria" w:hAnsi="Cambria"/>
          <w:i/>
          <w:szCs w:val="24"/>
        </w:rPr>
        <w:t xml:space="preserve">în </w:t>
      </w:r>
      <w:r w:rsidRPr="00E140A7">
        <w:rPr>
          <w:rFonts w:ascii="Cambria" w:hAnsi="Cambria"/>
          <w:b/>
          <w:i/>
          <w:szCs w:val="24"/>
        </w:rPr>
        <w:t>ANRW</w:t>
      </w:r>
      <w:r w:rsidRPr="00E140A7">
        <w:rPr>
          <w:rFonts w:ascii="Cambria" w:hAnsi="Cambria"/>
          <w:i/>
          <w:szCs w:val="24"/>
        </w:rPr>
        <w:t xml:space="preserve"> II/6, 1977</w:t>
      </w:r>
      <w:r w:rsidRPr="00E140A7">
        <w:rPr>
          <w:rFonts w:ascii="Cambria" w:hAnsi="Cambria"/>
          <w:i/>
          <w:szCs w:val="24"/>
        </w:rPr>
        <w:t>, p. 762 sq.</w:t>
      </w:r>
    </w:p>
    <w:p w:rsidR="00444418" w:rsidRPr="00E140A7" w:rsidRDefault="00456406">
      <w:pPr>
        <w:numPr>
          <w:ilvl w:val="0"/>
          <w:numId w:val="11"/>
        </w:numPr>
        <w:spacing w:line="247" w:lineRule="auto"/>
        <w:ind w:right="11" w:hanging="310"/>
        <w:rPr>
          <w:rFonts w:ascii="Cambria" w:hAnsi="Cambria"/>
          <w:szCs w:val="24"/>
        </w:rPr>
      </w:pPr>
      <w:r w:rsidRPr="00E140A7">
        <w:rPr>
          <w:rFonts w:ascii="Cambria" w:hAnsi="Cambria"/>
          <w:i/>
          <w:szCs w:val="24"/>
        </w:rPr>
        <w:t xml:space="preserve">A. Mócsy, în </w:t>
      </w:r>
      <w:r w:rsidRPr="00E140A7">
        <w:rPr>
          <w:rFonts w:ascii="Cambria" w:hAnsi="Cambria"/>
          <w:b/>
          <w:i/>
          <w:szCs w:val="24"/>
        </w:rPr>
        <w:t>Handbuch...</w:t>
      </w:r>
      <w:r w:rsidRPr="00E140A7">
        <w:rPr>
          <w:rFonts w:ascii="Cambria" w:hAnsi="Cambria"/>
          <w:i/>
          <w:szCs w:val="24"/>
        </w:rPr>
        <w:t>, 1, 1990,  p. 597.</w:t>
      </w:r>
    </w:p>
    <w:p w:rsidR="00444418" w:rsidRPr="00E140A7" w:rsidRDefault="00456406">
      <w:pPr>
        <w:numPr>
          <w:ilvl w:val="0"/>
          <w:numId w:val="11"/>
        </w:numPr>
        <w:spacing w:line="248" w:lineRule="auto"/>
        <w:ind w:right="11" w:hanging="310"/>
        <w:rPr>
          <w:rFonts w:ascii="Cambria" w:hAnsi="Cambria"/>
          <w:szCs w:val="24"/>
        </w:rPr>
      </w:pPr>
      <w:r w:rsidRPr="00E140A7">
        <w:rPr>
          <w:rFonts w:ascii="Cambria" w:hAnsi="Cambria"/>
          <w:i/>
          <w:szCs w:val="24"/>
        </w:rPr>
        <w:t xml:space="preserve">H. Wolff, </w:t>
      </w:r>
      <w:r w:rsidRPr="00E140A7">
        <w:rPr>
          <w:rFonts w:ascii="Cambria" w:hAnsi="Cambria"/>
          <w:b/>
          <w:i/>
          <w:szCs w:val="24"/>
        </w:rPr>
        <w:t>Die römische Erschließung der Rhein-  und Donauprovizen im Blickwinckel ihrer Zielsetzung</w:t>
      </w:r>
      <w:r w:rsidRPr="00E140A7">
        <w:rPr>
          <w:rFonts w:ascii="Cambria" w:hAnsi="Cambria"/>
          <w:i/>
          <w:szCs w:val="24"/>
        </w:rPr>
        <w:t xml:space="preserve">, în Regula Frei Stolba, M.A. Speidel (hrsg.), </w:t>
      </w:r>
      <w:r w:rsidRPr="00E140A7">
        <w:rPr>
          <w:rFonts w:ascii="Cambria" w:hAnsi="Cambria"/>
          <w:b/>
          <w:i/>
          <w:szCs w:val="24"/>
        </w:rPr>
        <w:t xml:space="preserve">Römische Inschriften – Neufunde,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Neulesungen und Neu</w:t>
      </w:r>
      <w:r w:rsidRPr="00E140A7">
        <w:rPr>
          <w:rFonts w:ascii="Cambria" w:hAnsi="Cambria"/>
          <w:b/>
          <w:i/>
          <w:szCs w:val="24"/>
        </w:rPr>
        <w:t>interpretationen. Festschrift für H. Lieb</w:t>
      </w:r>
      <w:r w:rsidRPr="00E140A7">
        <w:rPr>
          <w:rFonts w:ascii="Cambria" w:hAnsi="Cambria"/>
          <w:i/>
          <w:szCs w:val="24"/>
        </w:rPr>
        <w:t xml:space="preserve">, Basel, 1995, p. 327. Pentru o imagine generală asupra acestei problematici, cf. M. Millet, </w:t>
      </w:r>
      <w:r w:rsidRPr="00E140A7">
        <w:rPr>
          <w:rFonts w:ascii="Cambria" w:hAnsi="Cambria"/>
          <w:b/>
          <w:i/>
          <w:szCs w:val="24"/>
        </w:rPr>
        <w:t>The Romanisation of Britain. An Essay in Archaeological Interpretation</w:t>
      </w:r>
      <w:r w:rsidRPr="00E140A7">
        <w:rPr>
          <w:rFonts w:ascii="Cambria" w:hAnsi="Cambria"/>
          <w:i/>
          <w:szCs w:val="24"/>
        </w:rPr>
        <w:t>, Cambridge, 1994, p. 66-68.</w:t>
      </w:r>
      <w:r w:rsidRPr="00E140A7">
        <w:rPr>
          <w:rFonts w:ascii="Cambria" w:hAnsi="Cambria"/>
          <w:b/>
          <w:i/>
          <w:szCs w:val="24"/>
        </w:rPr>
        <w:t xml:space="preserve"> </w:t>
      </w:r>
    </w:p>
    <w:p w:rsidR="00444418" w:rsidRPr="00E140A7" w:rsidRDefault="00456406">
      <w:pPr>
        <w:numPr>
          <w:ilvl w:val="0"/>
          <w:numId w:val="11"/>
        </w:numPr>
        <w:spacing w:line="248" w:lineRule="auto"/>
        <w:ind w:right="11" w:hanging="310"/>
        <w:rPr>
          <w:rFonts w:ascii="Cambria" w:hAnsi="Cambria"/>
          <w:szCs w:val="24"/>
        </w:rPr>
      </w:pPr>
      <w:r w:rsidRPr="00E140A7">
        <w:rPr>
          <w:rFonts w:ascii="Cambria" w:hAnsi="Cambria"/>
          <w:i/>
          <w:szCs w:val="24"/>
        </w:rPr>
        <w:t xml:space="preserve">Al. Suceveanu, </w:t>
      </w:r>
      <w:r w:rsidRPr="00E140A7">
        <w:rPr>
          <w:rFonts w:ascii="Cambria" w:hAnsi="Cambria"/>
          <w:b/>
          <w:i/>
          <w:szCs w:val="24"/>
        </w:rPr>
        <w:t>În legă</w:t>
      </w:r>
      <w:r w:rsidRPr="00E140A7">
        <w:rPr>
          <w:rFonts w:ascii="Cambria" w:hAnsi="Cambria"/>
          <w:b/>
          <w:i/>
          <w:szCs w:val="24"/>
        </w:rPr>
        <w:t>tură cu unele discuţii recente privind procesul de romanizare</w:t>
      </w:r>
      <w:r w:rsidRPr="00E140A7">
        <w:rPr>
          <w:rFonts w:ascii="Cambria" w:hAnsi="Cambria"/>
          <w:i/>
          <w:szCs w:val="24"/>
        </w:rPr>
        <w:t xml:space="preserve">, în </w:t>
      </w:r>
      <w:r w:rsidRPr="00E140A7">
        <w:rPr>
          <w:rFonts w:ascii="Cambria" w:hAnsi="Cambria"/>
          <w:b/>
          <w:i/>
          <w:szCs w:val="24"/>
        </w:rPr>
        <w:t>Thraco-Dacica</w:t>
      </w:r>
      <w:r w:rsidRPr="00E140A7">
        <w:rPr>
          <w:rFonts w:ascii="Cambria" w:hAnsi="Cambria"/>
          <w:i/>
          <w:szCs w:val="24"/>
        </w:rPr>
        <w:t xml:space="preserve"> 6, 1985, 1-2, p. 113; </w:t>
      </w:r>
      <w:r w:rsidRPr="00E140A7">
        <w:rPr>
          <w:rFonts w:ascii="Cambria" w:hAnsi="Cambria"/>
          <w:b/>
          <w:i/>
          <w:szCs w:val="24"/>
        </w:rPr>
        <w:t>Ardevan 1998</w:t>
      </w:r>
      <w:r w:rsidRPr="00E140A7">
        <w:rPr>
          <w:rFonts w:ascii="Cambria" w:hAnsi="Cambria"/>
          <w:i/>
          <w:szCs w:val="24"/>
        </w:rPr>
        <w:t>, p. 98 sqq.</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Existenţa unor comunităţi autohtone în</w:t>
      </w:r>
    </w:p>
    <w:p w:rsidR="00444418" w:rsidRPr="00E140A7" w:rsidRDefault="00456406">
      <w:pPr>
        <w:spacing w:after="41"/>
        <w:ind w:left="-15" w:right="0" w:firstLine="0"/>
        <w:rPr>
          <w:rFonts w:ascii="Cambria" w:hAnsi="Cambria"/>
          <w:szCs w:val="24"/>
        </w:rPr>
      </w:pPr>
      <w:r w:rsidRPr="00E140A7">
        <w:rPr>
          <w:rFonts w:ascii="Cambria" w:hAnsi="Cambria"/>
          <w:szCs w:val="24"/>
        </w:rPr>
        <w:lastRenderedPageBreak/>
        <w:t xml:space="preserve">perioada cuceririi Daciei este atestată de </w:t>
      </w:r>
      <w:r w:rsidRPr="00E140A7">
        <w:rPr>
          <w:rFonts w:ascii="Cambria" w:hAnsi="Cambria"/>
          <w:i/>
          <w:szCs w:val="24"/>
        </w:rPr>
        <w:t xml:space="preserve">Geografia </w:t>
      </w:r>
      <w:r w:rsidRPr="00E140A7">
        <w:rPr>
          <w:rFonts w:ascii="Cambria" w:hAnsi="Cambria"/>
          <w:szCs w:val="24"/>
        </w:rPr>
        <w:t>lui Ptolemeu</w:t>
      </w:r>
      <w:r w:rsidRPr="00E140A7">
        <w:rPr>
          <w:rFonts w:ascii="Cambria" w:hAnsi="Cambria"/>
          <w:szCs w:val="24"/>
          <w:vertAlign w:val="superscript"/>
        </w:rPr>
        <w:footnoteReference w:id="896"/>
      </w:r>
      <w:r w:rsidRPr="00E140A7">
        <w:rPr>
          <w:rFonts w:ascii="Cambria" w:hAnsi="Cambria"/>
          <w:szCs w:val="24"/>
        </w:rPr>
        <w:t>. Însă nu ştim care a fost destinul lor din momentul în care Dacia a început să fie organizată ca provincie romană</w:t>
      </w:r>
      <w:r w:rsidRPr="00E140A7">
        <w:rPr>
          <w:rFonts w:ascii="Cambria" w:hAnsi="Cambria"/>
          <w:szCs w:val="24"/>
          <w:vertAlign w:val="superscript"/>
        </w:rPr>
        <w:footnoteReference w:id="897"/>
      </w:r>
      <w:r w:rsidRPr="00E140A7">
        <w:rPr>
          <w:rFonts w:ascii="Cambria" w:hAnsi="Cambria"/>
          <w:szCs w:val="24"/>
        </w:rPr>
        <w:t>.</w:t>
      </w:r>
    </w:p>
    <w:p w:rsidR="00444418" w:rsidRPr="00E140A7" w:rsidRDefault="00456406">
      <w:pPr>
        <w:spacing w:after="39"/>
        <w:ind w:left="-15" w:right="0"/>
        <w:rPr>
          <w:rFonts w:ascii="Cambria" w:hAnsi="Cambria"/>
          <w:szCs w:val="24"/>
        </w:rPr>
      </w:pPr>
      <w:r w:rsidRPr="00E140A7">
        <w:rPr>
          <w:rFonts w:ascii="Cambria" w:hAnsi="Cambria"/>
          <w:szCs w:val="24"/>
        </w:rPr>
        <w:t xml:space="preserve">Concomitent, se constată din punct de vedere arheologic dispariţia marilor aglomerări de tip </w:t>
      </w:r>
      <w:r w:rsidRPr="00E140A7">
        <w:rPr>
          <w:rFonts w:ascii="Cambria" w:hAnsi="Cambria"/>
          <w:i/>
          <w:szCs w:val="24"/>
        </w:rPr>
        <w:t>dava</w:t>
      </w:r>
      <w:r w:rsidRPr="00E140A7">
        <w:rPr>
          <w:rFonts w:ascii="Cambria" w:hAnsi="Cambria"/>
          <w:szCs w:val="24"/>
        </w:rPr>
        <w:t xml:space="preserve">, din perioada Regatului, care reprezintă </w:t>
      </w:r>
      <w:r w:rsidRPr="00E140A7">
        <w:rPr>
          <w:rFonts w:ascii="Cambria" w:hAnsi="Cambria"/>
          <w:szCs w:val="24"/>
        </w:rPr>
        <w:t>aşezări cu caracter cvasi-urban, după cum rezultă şi din descrierea lui Ptolemeu (</w:t>
      </w:r>
      <w:r w:rsidRPr="00E140A7">
        <w:rPr>
          <w:rFonts w:ascii="Cambria" w:hAnsi="Cambria"/>
          <w:i/>
          <w:szCs w:val="24"/>
        </w:rPr>
        <w:t xml:space="preserve">Geogr. </w:t>
      </w:r>
      <w:r w:rsidRPr="00E140A7">
        <w:rPr>
          <w:rFonts w:ascii="Cambria" w:hAnsi="Cambria"/>
          <w:szCs w:val="24"/>
        </w:rPr>
        <w:t>III, 8, 4; 10, 8), care le numeşte πόλεις</w:t>
      </w:r>
      <w:r w:rsidRPr="00E140A7">
        <w:rPr>
          <w:rFonts w:ascii="Cambria" w:hAnsi="Cambria"/>
          <w:szCs w:val="24"/>
          <w:vertAlign w:val="superscript"/>
        </w:rPr>
        <w:footnoteReference w:id="898"/>
      </w:r>
      <w:r w:rsidRPr="00E140A7">
        <w:rPr>
          <w:rFonts w:ascii="Cambria" w:hAnsi="Cambria"/>
          <w:szCs w:val="24"/>
        </w:rPr>
        <w:t>. Dacă în cazul fortificaţiilor dacice, distrugerea şi abandonarea lor era firească –ele fiind în strânsă legătură cu autorit</w:t>
      </w:r>
      <w:r w:rsidRPr="00E140A7">
        <w:rPr>
          <w:rFonts w:ascii="Cambria" w:hAnsi="Cambria"/>
          <w:szCs w:val="24"/>
        </w:rPr>
        <w:t>atea regală</w:t>
      </w:r>
      <w:r w:rsidRPr="00E140A7">
        <w:rPr>
          <w:rFonts w:ascii="Cambria" w:hAnsi="Cambria"/>
          <w:szCs w:val="24"/>
          <w:vertAlign w:val="superscript"/>
        </w:rPr>
        <w:footnoteReference w:id="899"/>
      </w:r>
      <w:r w:rsidRPr="00E140A7">
        <w:rPr>
          <w:rFonts w:ascii="Cambria" w:hAnsi="Cambria"/>
          <w:szCs w:val="24"/>
        </w:rPr>
        <w:t>-,  abandonarea aşezărilor civile este mai greu de explicat. Pe de altă parte sunt atestate arheologic  –pe lângă o serie de aşezări autohtone în care locuirea începe abia după cucerirea romană şi care sunt rezultatul unor strămutări de populaţ</w:t>
      </w:r>
      <w:r w:rsidRPr="00E140A7">
        <w:rPr>
          <w:rFonts w:ascii="Cambria" w:hAnsi="Cambria"/>
          <w:szCs w:val="24"/>
        </w:rPr>
        <w:t>ie în zone mai uşor de supravegheat</w:t>
      </w:r>
      <w:r w:rsidRPr="00E140A7">
        <w:rPr>
          <w:rFonts w:ascii="Cambria" w:hAnsi="Cambria"/>
          <w:szCs w:val="24"/>
          <w:vertAlign w:val="superscript"/>
        </w:rPr>
        <w:footnoteReference w:id="900"/>
      </w:r>
      <w:r w:rsidRPr="00E140A7">
        <w:rPr>
          <w:rFonts w:ascii="Cambria" w:hAnsi="Cambria"/>
          <w:szCs w:val="24"/>
        </w:rPr>
        <w:t>-  un număr de comunităţi dacice care continuă dinainte de cucerire</w:t>
      </w:r>
      <w:r w:rsidRPr="00E140A7">
        <w:rPr>
          <w:rFonts w:ascii="Cambria" w:hAnsi="Cambria"/>
          <w:szCs w:val="24"/>
          <w:vertAlign w:val="superscript"/>
        </w:rPr>
        <w:footnoteReference w:id="901"/>
      </w:r>
      <w:r w:rsidRPr="00E140A7">
        <w:rPr>
          <w:rFonts w:ascii="Cambria" w:hAnsi="Cambria"/>
          <w:szCs w:val="24"/>
        </w:rPr>
        <w:t xml:space="preserve">. </w:t>
      </w:r>
    </w:p>
    <w:p w:rsidR="00444418" w:rsidRPr="00E140A7" w:rsidRDefault="00456406">
      <w:pPr>
        <w:spacing w:after="44"/>
        <w:ind w:left="-15" w:right="0"/>
        <w:rPr>
          <w:rFonts w:ascii="Cambria" w:hAnsi="Cambria"/>
          <w:szCs w:val="24"/>
        </w:rPr>
      </w:pPr>
      <w:r w:rsidRPr="00E140A7">
        <w:rPr>
          <w:rFonts w:ascii="Cambria" w:hAnsi="Cambria"/>
          <w:szCs w:val="24"/>
        </w:rPr>
        <w:t xml:space="preserve">Însă în nici unul dintre aceste cazuri nu este atestată organizarea unor comunităţi existente înainte de cucerire sub forma unor </w:t>
      </w:r>
      <w:r w:rsidRPr="00E140A7">
        <w:rPr>
          <w:rFonts w:ascii="Cambria" w:hAnsi="Cambria"/>
          <w:i/>
          <w:szCs w:val="24"/>
        </w:rPr>
        <w:t>civitates</w:t>
      </w:r>
      <w:r w:rsidRPr="00E140A7">
        <w:rPr>
          <w:rFonts w:ascii="Cambria" w:hAnsi="Cambria"/>
          <w:szCs w:val="24"/>
        </w:rPr>
        <w:t>. Aceste in</w:t>
      </w:r>
      <w:r w:rsidRPr="00E140A7">
        <w:rPr>
          <w:rFonts w:ascii="Cambria" w:hAnsi="Cambria"/>
          <w:szCs w:val="24"/>
        </w:rPr>
        <w:t xml:space="preserve">dicii relevă lipsa unor structuri indigene care să poată realiza autoadministrarea pe care </w:t>
      </w:r>
      <w:r w:rsidRPr="00E140A7">
        <w:rPr>
          <w:rFonts w:ascii="Cambria" w:hAnsi="Cambria"/>
          <w:szCs w:val="24"/>
        </w:rPr>
        <w:lastRenderedPageBreak/>
        <w:t>Roma o urmăreşte în majoritatea cazurilor</w:t>
      </w:r>
      <w:r w:rsidRPr="00E140A7">
        <w:rPr>
          <w:rFonts w:ascii="Cambria" w:hAnsi="Cambria"/>
          <w:szCs w:val="24"/>
          <w:vertAlign w:val="superscript"/>
        </w:rPr>
        <w:footnoteReference w:id="902"/>
      </w:r>
      <w:r w:rsidRPr="00E140A7">
        <w:rPr>
          <w:rFonts w:ascii="Cambria" w:hAnsi="Cambria"/>
          <w:szCs w:val="24"/>
        </w:rPr>
        <w:t xml:space="preserve"> şi care apoi să se romanizeze şi să se manifeste epigrafic</w:t>
      </w:r>
      <w:r w:rsidRPr="00E140A7">
        <w:rPr>
          <w:rFonts w:ascii="Cambria" w:hAnsi="Cambria"/>
          <w:szCs w:val="24"/>
          <w:vertAlign w:val="superscript"/>
        </w:rPr>
        <w:footnoteReference w:id="903"/>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Un alt aspect al problemei perpetuării indigenilor este </w:t>
      </w:r>
      <w:r w:rsidRPr="00E140A7">
        <w:rPr>
          <w:rFonts w:ascii="Cambria" w:hAnsi="Cambria"/>
          <w:szCs w:val="24"/>
        </w:rPr>
        <w:t xml:space="preserve">faptul că în Dacia romană nu întâlnim divinităţi autohtone dacice, nici în formule de sincretism sau </w:t>
      </w:r>
      <w:r w:rsidRPr="00E140A7">
        <w:rPr>
          <w:rFonts w:ascii="Cambria" w:hAnsi="Cambria"/>
          <w:i/>
          <w:szCs w:val="24"/>
        </w:rPr>
        <w:t>interpretatio Romana</w:t>
      </w:r>
      <w:r w:rsidRPr="00E140A7">
        <w:rPr>
          <w:rFonts w:ascii="Cambria" w:hAnsi="Cambria"/>
          <w:szCs w:val="24"/>
          <w:vertAlign w:val="superscript"/>
        </w:rPr>
        <w:footnoteReference w:id="904"/>
      </w:r>
      <w:r w:rsidRPr="00E140A7">
        <w:rPr>
          <w:rFonts w:ascii="Cambria" w:hAnsi="Cambria"/>
          <w:i/>
          <w:szCs w:val="24"/>
        </w:rPr>
        <w:t xml:space="preserve"> – </w:t>
      </w:r>
      <w:r w:rsidRPr="00E140A7">
        <w:rPr>
          <w:rFonts w:ascii="Cambria" w:hAnsi="Cambria"/>
          <w:szCs w:val="24"/>
        </w:rPr>
        <w:t>fenomen atât de bine atestat în provinciile occidentale ale Imperiului</w:t>
      </w:r>
      <w:r w:rsidRPr="00E140A7">
        <w:rPr>
          <w:rFonts w:ascii="Cambria" w:hAnsi="Cambria"/>
          <w:szCs w:val="24"/>
          <w:vertAlign w:val="superscript"/>
        </w:rPr>
        <w:footnoteReference w:id="905"/>
      </w:r>
      <w:r w:rsidRPr="00E140A7">
        <w:rPr>
          <w:rFonts w:ascii="Cambria" w:hAnsi="Cambria"/>
          <w:szCs w:val="24"/>
        </w:rPr>
        <w:t>. Predilecţia care se poate constata pentru anumite divinită</w:t>
      </w:r>
      <w:r w:rsidRPr="00E140A7">
        <w:rPr>
          <w:rFonts w:ascii="Cambria" w:hAnsi="Cambria"/>
          <w:szCs w:val="24"/>
        </w:rPr>
        <w:t>ţi sau epitete acordate acestora nu ştim dacă indică preferinţele autohtonilor sau ale coloniştilor</w:t>
      </w:r>
      <w:r w:rsidRPr="00E140A7">
        <w:rPr>
          <w:rFonts w:ascii="Cambria" w:hAnsi="Cambria"/>
          <w:szCs w:val="24"/>
          <w:vertAlign w:val="superscript"/>
        </w:rPr>
        <w:t>945</w:t>
      </w:r>
      <w:r w:rsidRPr="00E140A7">
        <w:rPr>
          <w:rFonts w:ascii="Cambria" w:hAnsi="Cambria"/>
          <w:szCs w:val="24"/>
        </w:rPr>
        <w:t>. În stadiul actual al cercetării</w:t>
      </w:r>
      <w:r w:rsidRPr="00E140A7">
        <w:rPr>
          <w:rFonts w:ascii="Cambria" w:hAnsi="Cambria"/>
          <w:szCs w:val="24"/>
          <w:vertAlign w:val="superscript"/>
        </w:rPr>
        <w:footnoteReference w:id="906"/>
      </w:r>
      <w:r w:rsidRPr="00E140A7">
        <w:rPr>
          <w:rFonts w:ascii="Cambria" w:hAnsi="Cambria"/>
          <w:szCs w:val="24"/>
        </w:rPr>
        <w:t xml:space="preserve"> se admite că singurul cult răspândit în Dacia romană care ar putea fi considerat de origine indigenă, geto-dacică, este</w:t>
      </w:r>
      <w:r w:rsidRPr="00E140A7">
        <w:rPr>
          <w:rFonts w:ascii="Cambria" w:hAnsi="Cambria"/>
          <w:szCs w:val="24"/>
        </w:rPr>
        <w:t xml:space="preserve"> cel al Cavalerilor Danubieni</w:t>
      </w:r>
      <w:r w:rsidRPr="00E140A7">
        <w:rPr>
          <w:rFonts w:ascii="Cambria" w:hAnsi="Cambria"/>
          <w:szCs w:val="24"/>
          <w:vertAlign w:val="superscript"/>
        </w:rPr>
        <w:footnoteReference w:id="907"/>
      </w:r>
      <w:r w:rsidRPr="00E140A7">
        <w:rPr>
          <w:rFonts w:ascii="Cambria" w:hAnsi="Cambria"/>
          <w:szCs w:val="24"/>
        </w:rPr>
        <w:t xml:space="preserve">. </w:t>
      </w:r>
    </w:p>
    <w:p w:rsidR="00444418" w:rsidRPr="00E140A7" w:rsidRDefault="00456406">
      <w:pPr>
        <w:spacing w:after="52"/>
        <w:ind w:left="-15" w:right="0"/>
        <w:rPr>
          <w:rFonts w:ascii="Cambria" w:hAnsi="Cambria"/>
          <w:szCs w:val="24"/>
        </w:rPr>
      </w:pPr>
      <w:r w:rsidRPr="00E140A7">
        <w:rPr>
          <w:rFonts w:ascii="Cambria" w:hAnsi="Cambria"/>
          <w:szCs w:val="24"/>
        </w:rPr>
        <w:t>În acest context, nu este lipsit de semnificaţie modul în care romanii au distrus sanctuarele dacice</w:t>
      </w:r>
      <w:r w:rsidRPr="00E140A7">
        <w:rPr>
          <w:rFonts w:ascii="Cambria" w:hAnsi="Cambria"/>
          <w:szCs w:val="24"/>
          <w:vertAlign w:val="superscript"/>
        </w:rPr>
        <w:footnoteReference w:id="908"/>
      </w:r>
      <w:r w:rsidRPr="00E140A7">
        <w:rPr>
          <w:rFonts w:ascii="Cambria" w:hAnsi="Cambria"/>
          <w:szCs w:val="24"/>
        </w:rPr>
        <w:t>. Maniera în care s-a realizat distrugerea în cazul capitalei, Sarmizegetusa Regia, relevă faptul că autorităţile romane a</w:t>
      </w:r>
      <w:r w:rsidRPr="00E140A7">
        <w:rPr>
          <w:rFonts w:ascii="Cambria" w:hAnsi="Cambria"/>
          <w:szCs w:val="24"/>
        </w:rPr>
        <w:t>u vizat anhilarea centrului spiritual al fostului Regat dac şi odată cu el şi a religiei dacice</w:t>
      </w:r>
      <w:r w:rsidRPr="00E140A7">
        <w:rPr>
          <w:rFonts w:ascii="Cambria" w:hAnsi="Cambria"/>
          <w:szCs w:val="24"/>
          <w:vertAlign w:val="superscript"/>
        </w:rPr>
        <w:footnoteReference w:id="909"/>
      </w:r>
      <w:r w:rsidRPr="00E140A7">
        <w:rPr>
          <w:rFonts w:ascii="Cambria" w:hAnsi="Cambria"/>
          <w:szCs w:val="24"/>
          <w:vertAlign w:val="superscript"/>
        </w:rPr>
        <w:footnoteReference w:id="910"/>
      </w:r>
      <w:r w:rsidRPr="00E140A7">
        <w:rPr>
          <w:rFonts w:ascii="Cambria" w:hAnsi="Cambria"/>
          <w:szCs w:val="24"/>
        </w:rPr>
        <w:t xml:space="preserve">. Un alt indiciu semnificativ îl constituie </w:t>
      </w:r>
      <w:r w:rsidRPr="00E140A7">
        <w:rPr>
          <w:rFonts w:ascii="Cambria" w:hAnsi="Cambria"/>
          <w:szCs w:val="24"/>
        </w:rPr>
        <w:lastRenderedPageBreak/>
        <w:t>modificarea ritului funerar al populaţiei indigene după cucerire; din acest punct de vedere, cucerirea romană însea</w:t>
      </w:r>
      <w:r w:rsidRPr="00E140A7">
        <w:rPr>
          <w:rFonts w:ascii="Cambria" w:hAnsi="Cambria"/>
          <w:szCs w:val="24"/>
        </w:rPr>
        <w:t>mnă o „normalizare” a ritului funerar, adică reapariţia incineraţiei, după ce pentru o perioadă de aproape trei secole (II a. Chr. – I p. Chr.) practicile funerare ale dacilor constituie încă subiect de presupuneri</w:t>
      </w:r>
      <w:r w:rsidRPr="00E140A7">
        <w:rPr>
          <w:rFonts w:ascii="Cambria" w:hAnsi="Cambria"/>
          <w:szCs w:val="24"/>
          <w:vertAlign w:val="superscript"/>
        </w:rPr>
        <w:footnoteReference w:id="911"/>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În această situaţie, absenţa oricăror </w:t>
      </w:r>
      <w:r w:rsidRPr="00E140A7">
        <w:rPr>
          <w:rFonts w:ascii="Cambria" w:hAnsi="Cambria"/>
          <w:szCs w:val="24"/>
        </w:rPr>
        <w:t>urme epigrafice sau arheologice ale religiei dacice în Provincie se poate explica doar printr-o interdicţie aplicată de statul roman. Analogii pentru asemenea interdicţii întâlnim şi în cazul altor populaţii cucerite de romani: cultele lui Ba’al şi Tanit l</w:t>
      </w:r>
      <w:r w:rsidRPr="00E140A7">
        <w:rPr>
          <w:rFonts w:ascii="Cambria" w:hAnsi="Cambria"/>
          <w:szCs w:val="24"/>
        </w:rPr>
        <w:t>a Carthagina</w:t>
      </w:r>
      <w:r w:rsidRPr="00E140A7">
        <w:rPr>
          <w:rFonts w:ascii="Cambria" w:hAnsi="Cambria"/>
          <w:szCs w:val="24"/>
          <w:vertAlign w:val="superscript"/>
        </w:rPr>
        <w:footnoteReference w:id="912"/>
      </w:r>
      <w:r w:rsidRPr="00E140A7">
        <w:rPr>
          <w:rFonts w:ascii="Cambria" w:hAnsi="Cambria"/>
          <w:szCs w:val="24"/>
        </w:rPr>
        <w:t>, druidismul în Gallia</w:t>
      </w:r>
      <w:r w:rsidRPr="00E140A7">
        <w:rPr>
          <w:rFonts w:ascii="Cambria" w:hAnsi="Cambria"/>
          <w:szCs w:val="24"/>
          <w:vertAlign w:val="superscript"/>
        </w:rPr>
        <w:footnoteReference w:id="913"/>
      </w:r>
      <w:r w:rsidRPr="00E140A7">
        <w:rPr>
          <w:rFonts w:ascii="Cambria" w:hAnsi="Cambria"/>
          <w:szCs w:val="24"/>
        </w:rPr>
        <w:t xml:space="preserve"> ori distrugerea Templului din Ierusalim</w:t>
      </w:r>
      <w:r w:rsidRPr="00E140A7">
        <w:rPr>
          <w:rFonts w:ascii="Cambria" w:hAnsi="Cambria"/>
          <w:szCs w:val="24"/>
          <w:vertAlign w:val="superscript"/>
        </w:rPr>
        <w:footnoteReference w:id="914"/>
      </w:r>
      <w:r w:rsidRPr="00E140A7">
        <w:rPr>
          <w:rFonts w:ascii="Cambria" w:hAnsi="Cambria"/>
          <w:szCs w:val="24"/>
        </w:rPr>
        <w:t>. În consecinţă, absenţa oricăror urme de supravieţuire a religiei dacice trebuie pusă pe seama dispariţiei castei preoţeşti</w:t>
      </w:r>
      <w:r w:rsidRPr="00E140A7">
        <w:rPr>
          <w:rFonts w:ascii="Cambria" w:hAnsi="Cambria"/>
          <w:szCs w:val="24"/>
          <w:vertAlign w:val="superscript"/>
        </w:rPr>
        <w:footnoteReference w:id="915"/>
      </w:r>
      <w:r w:rsidRPr="00E140A7">
        <w:rPr>
          <w:rFonts w:ascii="Cambria" w:hAnsi="Cambria"/>
          <w:szCs w:val="24"/>
        </w:rPr>
        <w:t>. Rezumând, interdicţia aplicată religiei dacice are d</w:t>
      </w:r>
      <w:r w:rsidRPr="00E140A7">
        <w:rPr>
          <w:rFonts w:ascii="Cambria" w:hAnsi="Cambria"/>
          <w:szCs w:val="24"/>
        </w:rPr>
        <w:t>ouă cauze principale: practicile sacrificiale (sacrificiile umane)</w:t>
      </w:r>
      <w:r w:rsidRPr="00E140A7">
        <w:rPr>
          <w:rFonts w:ascii="Cambria" w:hAnsi="Cambria"/>
          <w:szCs w:val="24"/>
          <w:vertAlign w:val="superscript"/>
        </w:rPr>
        <w:footnoteReference w:id="916"/>
      </w:r>
      <w:r w:rsidRPr="00E140A7">
        <w:rPr>
          <w:rFonts w:ascii="Cambria" w:hAnsi="Cambria"/>
          <w:szCs w:val="24"/>
        </w:rPr>
        <w:t xml:space="preserve"> şi contribuţia importantă pe care religia a avut-o în rezistenţa antiromană.</w:t>
      </w:r>
    </w:p>
    <w:p w:rsidR="00444418" w:rsidRPr="00E140A7" w:rsidRDefault="00456406">
      <w:pPr>
        <w:spacing w:after="44"/>
        <w:ind w:left="-15" w:right="0"/>
        <w:rPr>
          <w:rFonts w:ascii="Cambria" w:hAnsi="Cambria"/>
          <w:szCs w:val="24"/>
        </w:rPr>
      </w:pPr>
      <w:r w:rsidRPr="00E140A7">
        <w:rPr>
          <w:rFonts w:ascii="Cambria" w:hAnsi="Cambria"/>
          <w:szCs w:val="24"/>
        </w:rPr>
        <w:t>Din cele de mai sus rezultă că elita conducătoare a societăţii dacice preromane (cuprinzând atât conducătorii p</w:t>
      </w:r>
      <w:r w:rsidRPr="00E140A7">
        <w:rPr>
          <w:rFonts w:ascii="Cambria" w:hAnsi="Cambria"/>
          <w:szCs w:val="24"/>
        </w:rPr>
        <w:t>olitici cât şi cei religioşi) nu mai poate fi detectată după cucerire. Însă, dat fiind faptul că o continuitate a populaţiei autohtone este sesizabilă pe cale arheologică, trebuie să considerăm că acea „nimicire” de proporţii ale cărei ecouri se regăsesc î</w:t>
      </w:r>
      <w:r w:rsidRPr="00E140A7">
        <w:rPr>
          <w:rFonts w:ascii="Cambria" w:hAnsi="Cambria"/>
          <w:szCs w:val="24"/>
        </w:rPr>
        <w:t xml:space="preserve">n tradiţia literară a Antichităţii romane se referă mai </w:t>
      </w:r>
      <w:r w:rsidRPr="00E140A7">
        <w:rPr>
          <w:rFonts w:ascii="Cambria" w:hAnsi="Cambria"/>
          <w:szCs w:val="24"/>
        </w:rPr>
        <w:lastRenderedPageBreak/>
        <w:t>ales la evicţiunea elitei conducătoare a societăţii dacice. Consecinţa directă a acestui fapt este modul aparte de organizare a provinciei Dacia, în care structurile sociale se bazează exclusiv pe col</w:t>
      </w:r>
      <w:r w:rsidRPr="00E140A7">
        <w:rPr>
          <w:rFonts w:ascii="Cambria" w:hAnsi="Cambria"/>
          <w:szCs w:val="24"/>
        </w:rPr>
        <w:t>onişti, iar comunităţile dacice sunt împinse la periferia locuirii romane</w:t>
      </w:r>
      <w:r w:rsidRPr="00E140A7">
        <w:rPr>
          <w:rFonts w:ascii="Cambria" w:hAnsi="Cambria"/>
          <w:szCs w:val="24"/>
          <w:vertAlign w:val="superscript"/>
        </w:rPr>
        <w:footnoteReference w:id="917"/>
      </w:r>
      <w:r w:rsidRPr="00E140A7">
        <w:rPr>
          <w:rFonts w:ascii="Cambria" w:hAnsi="Cambria"/>
          <w:szCs w:val="24"/>
          <w:vertAlign w:val="superscript"/>
        </w:rPr>
        <w:footnoteReference w:id="91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Aşadar, politica dură a cuceritorului</w:t>
      </w:r>
      <w:r w:rsidRPr="00E140A7">
        <w:rPr>
          <w:rFonts w:ascii="Cambria" w:hAnsi="Cambria"/>
          <w:szCs w:val="24"/>
          <w:vertAlign w:val="superscript"/>
        </w:rPr>
        <w:footnoteReference w:id="919"/>
      </w:r>
      <w:r w:rsidRPr="00E140A7">
        <w:rPr>
          <w:rFonts w:ascii="Cambria" w:hAnsi="Cambria"/>
          <w:szCs w:val="24"/>
        </w:rPr>
        <w:t xml:space="preserve"> – ale cărei consecinţe sunt atestate arheologic –  a fost determinată de împrejurările extrem de violente ale cuceririi Daciei</w:t>
      </w:r>
      <w:r w:rsidRPr="00E140A7">
        <w:rPr>
          <w:rFonts w:ascii="Cambria" w:hAnsi="Cambria"/>
          <w:szCs w:val="24"/>
          <w:vertAlign w:val="superscript"/>
        </w:rPr>
        <w:t>958</w:t>
      </w:r>
      <w:r w:rsidRPr="00E140A7">
        <w:rPr>
          <w:rFonts w:ascii="Cambria" w:hAnsi="Cambria"/>
          <w:szCs w:val="24"/>
        </w:rPr>
        <w:t xml:space="preserve">, sensibil </w:t>
      </w:r>
      <w:r w:rsidRPr="00E140A7">
        <w:rPr>
          <w:rFonts w:ascii="Cambria" w:hAnsi="Cambria"/>
          <w:szCs w:val="24"/>
        </w:rPr>
        <w:t xml:space="preserve">diferită de anexarea relativ facilă a altor provincii, precum Pannonia, Moesia sau Thracia. </w:t>
      </w:r>
    </w:p>
    <w:p w:rsidR="00444418" w:rsidRPr="00E140A7" w:rsidRDefault="00456406">
      <w:pPr>
        <w:ind w:left="-15" w:right="0"/>
        <w:rPr>
          <w:rFonts w:ascii="Cambria" w:hAnsi="Cambria"/>
          <w:szCs w:val="24"/>
        </w:rPr>
      </w:pPr>
      <w:r w:rsidRPr="00E140A7">
        <w:rPr>
          <w:rFonts w:ascii="Cambria" w:hAnsi="Cambria"/>
          <w:szCs w:val="24"/>
        </w:rPr>
        <w:t>Cum s-a văzut, pierderile suferite de daci în cursul războaielor din 101-102 şi 105-106 p. Chr. au fost considerabile, dar nu într-atât încât să compromită progres</w:t>
      </w:r>
      <w:r w:rsidRPr="00E140A7">
        <w:rPr>
          <w:rFonts w:ascii="Cambria" w:hAnsi="Cambria"/>
          <w:szCs w:val="24"/>
        </w:rPr>
        <w:t xml:space="preserve">ul demografic, economic şi social al provinciei abia create. Îndată după pacificarea provinciei nord-dunărene şi organizarea noilor structuri romane, liniştea a revenit în Dacia şi cu ea binefacerile aduse de </w:t>
      </w:r>
      <w:r w:rsidRPr="00E140A7">
        <w:rPr>
          <w:rFonts w:ascii="Cambria" w:hAnsi="Cambria"/>
          <w:i/>
          <w:szCs w:val="24"/>
        </w:rPr>
        <w:t>pax Romana</w:t>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 xml:space="preserve">Aşa cum s-a arătat, </w:t>
      </w:r>
      <w:r w:rsidRPr="00E140A7">
        <w:rPr>
          <w:rFonts w:ascii="Cambria" w:hAnsi="Cambria"/>
          <w:i/>
          <w:szCs w:val="24"/>
        </w:rPr>
        <w:t>auxilia Dacorum</w:t>
      </w:r>
      <w:r w:rsidRPr="00E140A7">
        <w:rPr>
          <w:rFonts w:ascii="Cambria" w:hAnsi="Cambria"/>
          <w:szCs w:val="24"/>
        </w:rPr>
        <w:t xml:space="preserve"> oferă una din dovezile concludente pentru existenţa populaţiei autohtone în provincia carpato-</w:t>
      </w:r>
    </w:p>
    <w:p w:rsidR="00444418" w:rsidRPr="00E140A7" w:rsidRDefault="00456406">
      <w:pPr>
        <w:ind w:left="-15" w:right="0" w:firstLine="0"/>
        <w:rPr>
          <w:rFonts w:ascii="Cambria" w:hAnsi="Cambria"/>
          <w:szCs w:val="24"/>
        </w:rPr>
      </w:pPr>
      <w:r w:rsidRPr="00E140A7">
        <w:rPr>
          <w:rFonts w:ascii="Cambria" w:hAnsi="Cambria"/>
          <w:szCs w:val="24"/>
        </w:rPr>
        <w:t xml:space="preserve">danubiană., mai ales în mediul rural şi în </w:t>
      </w:r>
      <w:r w:rsidRPr="00E140A7">
        <w:rPr>
          <w:rFonts w:ascii="Cambria" w:hAnsi="Cambria"/>
          <w:i/>
          <w:szCs w:val="24"/>
        </w:rPr>
        <w:t xml:space="preserve">territoria </w:t>
      </w:r>
      <w:r w:rsidRPr="00E140A7">
        <w:rPr>
          <w:rFonts w:ascii="Cambria" w:hAnsi="Cambria"/>
          <w:szCs w:val="24"/>
        </w:rPr>
        <w:t>oraşelor din care erau recrutaţi soldaţii daci pentru unităţile auxilare ce le purtau numele geograficetni</w:t>
      </w:r>
      <w:r w:rsidRPr="00E140A7">
        <w:rPr>
          <w:rFonts w:ascii="Cambria" w:hAnsi="Cambria"/>
          <w:szCs w:val="24"/>
        </w:rPr>
        <w:t>c. Astfel, elementul militar dacic</w:t>
      </w:r>
      <w:r w:rsidRPr="00E140A7">
        <w:rPr>
          <w:rFonts w:ascii="Cambria" w:hAnsi="Cambria"/>
          <w:szCs w:val="24"/>
          <w:vertAlign w:val="superscript"/>
        </w:rPr>
        <w:footnoteReference w:id="920"/>
      </w:r>
      <w:r w:rsidRPr="00E140A7">
        <w:rPr>
          <w:rFonts w:ascii="Cambria" w:hAnsi="Cambria"/>
          <w:szCs w:val="24"/>
        </w:rPr>
        <w:t xml:space="preserve"> atestat documentar în cursul secolelor II-III p. Chr. în Imperiul Roman constituie un indiciu precis despre existenţa şi importanţa demografică şi socialeconomică a populaţiei autohtone a Daciei. Formaţiile auxiliare con</w:t>
      </w:r>
      <w:r w:rsidRPr="00E140A7">
        <w:rPr>
          <w:rFonts w:ascii="Cambria" w:hAnsi="Cambria"/>
          <w:szCs w:val="24"/>
        </w:rPr>
        <w:t xml:space="preserve">stituite sub Traian şi împăraţii următori  –Hadrian, Antoninus Pius, Marcus </w:t>
      </w:r>
      <w:r w:rsidRPr="00E140A7">
        <w:rPr>
          <w:rFonts w:ascii="Cambria" w:hAnsi="Cambria"/>
          <w:szCs w:val="24"/>
        </w:rPr>
        <w:lastRenderedPageBreak/>
        <w:t xml:space="preserve">Aurelius: </w:t>
      </w:r>
      <w:r w:rsidRPr="00E140A7">
        <w:rPr>
          <w:rFonts w:ascii="Cambria" w:hAnsi="Cambria"/>
          <w:i/>
          <w:szCs w:val="24"/>
        </w:rPr>
        <w:t>cohors I Aelia Dacorum milliaria</w:t>
      </w:r>
      <w:r w:rsidRPr="00E140A7">
        <w:rPr>
          <w:rFonts w:ascii="Cambria" w:hAnsi="Cambria"/>
          <w:szCs w:val="24"/>
          <w:vertAlign w:val="superscript"/>
        </w:rPr>
        <w:footnoteReference w:id="921"/>
      </w:r>
      <w:r w:rsidRPr="00E140A7">
        <w:rPr>
          <w:rFonts w:ascii="Cambria" w:hAnsi="Cambria"/>
          <w:szCs w:val="24"/>
        </w:rPr>
        <w:t xml:space="preserve">, </w:t>
      </w:r>
      <w:r w:rsidRPr="00E140A7">
        <w:rPr>
          <w:rFonts w:ascii="Cambria" w:hAnsi="Cambria"/>
          <w:i/>
          <w:szCs w:val="24"/>
        </w:rPr>
        <w:t>cohors II Augusta Dacorum milliaria</w:t>
      </w:r>
      <w:r w:rsidRPr="00E140A7">
        <w:rPr>
          <w:rFonts w:ascii="Cambria" w:hAnsi="Cambria"/>
          <w:szCs w:val="24"/>
        </w:rPr>
        <w:t xml:space="preserve"> </w:t>
      </w:r>
      <w:r w:rsidRPr="00E140A7">
        <w:rPr>
          <w:rFonts w:ascii="Cambria" w:hAnsi="Cambria"/>
          <w:i/>
          <w:szCs w:val="24"/>
        </w:rPr>
        <w:t>equitata</w:t>
      </w:r>
      <w:r w:rsidRPr="00E140A7">
        <w:rPr>
          <w:rFonts w:ascii="Cambria" w:hAnsi="Cambria"/>
          <w:szCs w:val="24"/>
          <w:vertAlign w:val="superscript"/>
        </w:rPr>
        <w:footnoteReference w:id="922"/>
      </w:r>
      <w:r w:rsidRPr="00E140A7">
        <w:rPr>
          <w:rFonts w:ascii="Cambria" w:hAnsi="Cambria"/>
          <w:szCs w:val="24"/>
        </w:rPr>
        <w:t xml:space="preserve">, </w:t>
      </w:r>
      <w:r w:rsidRPr="00E140A7">
        <w:rPr>
          <w:rFonts w:ascii="Cambria" w:hAnsi="Cambria"/>
          <w:i/>
          <w:szCs w:val="24"/>
        </w:rPr>
        <w:t xml:space="preserve">cohors II </w:t>
      </w:r>
    </w:p>
    <w:p w:rsidR="00444418" w:rsidRPr="00E140A7" w:rsidRDefault="00456406">
      <w:pPr>
        <w:ind w:left="-15" w:right="0" w:firstLine="0"/>
        <w:rPr>
          <w:rFonts w:ascii="Cambria" w:hAnsi="Cambria"/>
          <w:szCs w:val="24"/>
        </w:rPr>
      </w:pPr>
      <w:r w:rsidRPr="00E140A7">
        <w:rPr>
          <w:rFonts w:ascii="Cambria" w:hAnsi="Cambria"/>
          <w:i/>
          <w:szCs w:val="24"/>
        </w:rPr>
        <w:t>Aurelia Dacorum</w:t>
      </w:r>
      <w:r w:rsidRPr="00E140A7">
        <w:rPr>
          <w:rFonts w:ascii="Cambria" w:hAnsi="Cambria"/>
          <w:szCs w:val="24"/>
          <w:vertAlign w:val="superscript"/>
        </w:rPr>
        <w:footnoteReference w:id="923"/>
      </w:r>
      <w:r w:rsidRPr="00E140A7">
        <w:rPr>
          <w:rFonts w:ascii="Cambria" w:hAnsi="Cambria"/>
          <w:szCs w:val="24"/>
        </w:rPr>
        <w:t xml:space="preserve">, </w:t>
      </w:r>
      <w:r w:rsidRPr="00E140A7">
        <w:rPr>
          <w:rFonts w:ascii="Cambria" w:hAnsi="Cambria"/>
          <w:i/>
          <w:szCs w:val="24"/>
        </w:rPr>
        <w:t>cohors gemina Dacorum milliaria</w:t>
      </w:r>
      <w:r w:rsidRPr="00E140A7">
        <w:rPr>
          <w:rFonts w:ascii="Cambria" w:hAnsi="Cambria"/>
          <w:szCs w:val="24"/>
          <w:vertAlign w:val="superscript"/>
        </w:rPr>
        <w:footnoteReference w:id="924"/>
      </w:r>
      <w:r w:rsidRPr="00E140A7">
        <w:rPr>
          <w:rFonts w:ascii="Cambria" w:hAnsi="Cambria"/>
          <w:szCs w:val="24"/>
        </w:rPr>
        <w:t>etc.-  nu puteau fi recruta</w:t>
      </w:r>
      <w:r w:rsidRPr="00E140A7">
        <w:rPr>
          <w:rFonts w:ascii="Cambria" w:hAnsi="Cambria"/>
          <w:szCs w:val="24"/>
        </w:rPr>
        <w:t xml:space="preserve">te dintr-un </w:t>
      </w:r>
      <w:r w:rsidRPr="00E140A7">
        <w:rPr>
          <w:rFonts w:ascii="Cambria" w:hAnsi="Cambria"/>
          <w:i/>
          <w:szCs w:val="24"/>
        </w:rPr>
        <w:t>desertum</w:t>
      </w:r>
      <w:r w:rsidRPr="00E140A7">
        <w:rPr>
          <w:rFonts w:ascii="Cambria" w:hAnsi="Cambria"/>
          <w:szCs w:val="24"/>
        </w:rPr>
        <w:t xml:space="preserve"> social-etnic, şi nici dintre coloniştii locuitori ai Provinciei imigraţi masiv </w:t>
      </w:r>
      <w:r w:rsidRPr="00E140A7">
        <w:rPr>
          <w:rFonts w:ascii="Cambria" w:hAnsi="Cambria"/>
          <w:i/>
          <w:szCs w:val="24"/>
        </w:rPr>
        <w:t>ex toto orbe Romano</w:t>
      </w:r>
      <w:r w:rsidRPr="00E140A7">
        <w:rPr>
          <w:rFonts w:ascii="Cambria" w:hAnsi="Cambria"/>
          <w:szCs w:val="24"/>
        </w:rPr>
        <w:t xml:space="preserve">, care nu erau şi nu se numeau </w:t>
      </w:r>
      <w:r w:rsidRPr="00E140A7">
        <w:rPr>
          <w:rFonts w:ascii="Cambria" w:hAnsi="Cambria"/>
          <w:i/>
          <w:szCs w:val="24"/>
        </w:rPr>
        <w:t xml:space="preserve">Daci </w:t>
      </w:r>
    </w:p>
    <w:p w:rsidR="00444418" w:rsidRPr="00E140A7" w:rsidRDefault="00456406">
      <w:pPr>
        <w:spacing w:after="15" w:line="248" w:lineRule="auto"/>
        <w:ind w:left="-5" w:right="0" w:hanging="10"/>
        <w:rPr>
          <w:rFonts w:ascii="Cambria" w:hAnsi="Cambria"/>
          <w:szCs w:val="24"/>
        </w:rPr>
      </w:pPr>
      <w:r w:rsidRPr="00E140A7">
        <w:rPr>
          <w:rFonts w:ascii="Cambria" w:hAnsi="Cambria"/>
          <w:szCs w:val="24"/>
        </w:rPr>
        <w:t>(</w:t>
      </w:r>
      <w:r w:rsidRPr="00E140A7">
        <w:rPr>
          <w:rFonts w:ascii="Cambria" w:hAnsi="Cambria"/>
          <w:i/>
          <w:szCs w:val="24"/>
        </w:rPr>
        <w:t>Getae</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Alţi daci (doi </w:t>
      </w:r>
      <w:r w:rsidRPr="00E140A7">
        <w:rPr>
          <w:rFonts w:ascii="Cambria" w:hAnsi="Cambria"/>
          <w:i/>
          <w:szCs w:val="24"/>
        </w:rPr>
        <w:t xml:space="preserve">Bitus, Eptacentus, Mucatra, Tarsa </w:t>
      </w:r>
      <w:r w:rsidRPr="00E140A7">
        <w:rPr>
          <w:rFonts w:ascii="Cambria" w:hAnsi="Cambria"/>
          <w:szCs w:val="24"/>
        </w:rPr>
        <w:t xml:space="preserve">etc.în </w:t>
      </w:r>
      <w:r w:rsidRPr="00E140A7">
        <w:rPr>
          <w:rFonts w:ascii="Cambria" w:hAnsi="Cambria"/>
          <w:i/>
          <w:szCs w:val="24"/>
        </w:rPr>
        <w:t>leg. III Augusta</w:t>
      </w:r>
      <w:r w:rsidRPr="00E140A7">
        <w:rPr>
          <w:rFonts w:ascii="Cambria" w:hAnsi="Cambria"/>
          <w:szCs w:val="24"/>
        </w:rPr>
        <w:t>) sunt atestaţi fă</w:t>
      </w:r>
      <w:r w:rsidRPr="00E140A7">
        <w:rPr>
          <w:rFonts w:ascii="Cambria" w:hAnsi="Cambria"/>
          <w:szCs w:val="24"/>
        </w:rPr>
        <w:t xml:space="preserve">când serviciul militar în legiuni: în timpul lui Hadrian, de la Napoca şi din teritoriul său se fac recrutări pentru legiunea III Augusta, cantonată la </w:t>
      </w:r>
    </w:p>
    <w:p w:rsidR="00444418" w:rsidRPr="00E140A7" w:rsidRDefault="00456406">
      <w:pPr>
        <w:spacing w:after="38"/>
        <w:ind w:left="-15" w:right="0" w:firstLine="0"/>
        <w:rPr>
          <w:rFonts w:ascii="Cambria" w:hAnsi="Cambria"/>
          <w:szCs w:val="24"/>
        </w:rPr>
      </w:pPr>
      <w:r w:rsidRPr="00E140A7">
        <w:rPr>
          <w:rFonts w:ascii="Cambria" w:hAnsi="Cambria"/>
          <w:szCs w:val="24"/>
        </w:rPr>
        <w:t>Lambaesis, în Numidia</w:t>
      </w:r>
      <w:r w:rsidRPr="00E140A7">
        <w:rPr>
          <w:rFonts w:ascii="Cambria" w:hAnsi="Cambria"/>
          <w:szCs w:val="24"/>
          <w:vertAlign w:val="superscript"/>
        </w:rPr>
        <w:footnoteReference w:id="925"/>
      </w:r>
      <w:r w:rsidRPr="00E140A7">
        <w:rPr>
          <w:rFonts w:ascii="Cambria" w:hAnsi="Cambria"/>
          <w:szCs w:val="24"/>
        </w:rPr>
        <w:t>; dintr-o inscripţie funerară de la Brigetio (Pannonia Inferior)</w:t>
      </w:r>
      <w:r w:rsidRPr="00E140A7">
        <w:rPr>
          <w:rFonts w:ascii="Cambria" w:hAnsi="Cambria"/>
          <w:szCs w:val="24"/>
          <w:vertAlign w:val="superscript"/>
        </w:rPr>
        <w:footnoteReference w:id="926"/>
      </w:r>
      <w:r w:rsidRPr="00E140A7">
        <w:rPr>
          <w:rFonts w:ascii="Cambria" w:hAnsi="Cambria"/>
          <w:szCs w:val="24"/>
        </w:rPr>
        <w:t xml:space="preserve"> este cunoscut </w:t>
      </w:r>
      <w:r w:rsidRPr="00E140A7">
        <w:rPr>
          <w:rFonts w:ascii="Cambria" w:hAnsi="Cambria"/>
          <w:szCs w:val="24"/>
        </w:rPr>
        <w:t xml:space="preserve">Marcus Ulpius Celerinus, </w:t>
      </w:r>
      <w:r w:rsidRPr="00E140A7">
        <w:rPr>
          <w:rFonts w:ascii="Cambria" w:hAnsi="Cambria"/>
          <w:i/>
          <w:szCs w:val="24"/>
        </w:rPr>
        <w:t>interprex Dacorum</w:t>
      </w:r>
      <w:r w:rsidRPr="00E140A7">
        <w:rPr>
          <w:rFonts w:ascii="Cambria" w:hAnsi="Cambria"/>
          <w:szCs w:val="24"/>
        </w:rPr>
        <w:t xml:space="preserve"> în legiunea I Adiutrix Antoniniana, la începutul secolului III; un Flavius Decebalus, </w:t>
      </w:r>
      <w:r w:rsidRPr="00E140A7">
        <w:rPr>
          <w:rFonts w:ascii="Cambria" w:hAnsi="Cambria"/>
          <w:i/>
          <w:szCs w:val="24"/>
        </w:rPr>
        <w:t>vet. leg. I Italicae Severianae</w:t>
      </w:r>
      <w:r w:rsidRPr="00E140A7">
        <w:rPr>
          <w:rFonts w:ascii="Cambria" w:hAnsi="Cambria"/>
          <w:szCs w:val="24"/>
        </w:rPr>
        <w:t xml:space="preserve"> este cunoscut dintr-o inscripţie funerară de la Novae</w:t>
      </w:r>
      <w:r w:rsidRPr="00E140A7">
        <w:rPr>
          <w:rFonts w:ascii="Cambria" w:hAnsi="Cambria"/>
          <w:szCs w:val="24"/>
          <w:vertAlign w:val="superscript"/>
        </w:rPr>
        <w:footnoteReference w:id="927"/>
      </w:r>
      <w:r w:rsidRPr="00E140A7">
        <w:rPr>
          <w:rFonts w:ascii="Cambria" w:hAnsi="Cambria"/>
          <w:szCs w:val="24"/>
        </w:rPr>
        <w:t xml:space="preserve">, din anii 222-235. </w:t>
      </w:r>
    </w:p>
    <w:p w:rsidR="00444418" w:rsidRPr="00E140A7" w:rsidRDefault="00456406">
      <w:pPr>
        <w:ind w:left="-15" w:right="0"/>
        <w:rPr>
          <w:rFonts w:ascii="Cambria" w:hAnsi="Cambria"/>
          <w:szCs w:val="24"/>
        </w:rPr>
      </w:pPr>
      <w:r w:rsidRPr="00E140A7">
        <w:rPr>
          <w:rFonts w:ascii="Cambria" w:hAnsi="Cambria"/>
          <w:szCs w:val="24"/>
        </w:rPr>
        <w:t>Interesante sunt şti</w:t>
      </w:r>
      <w:r w:rsidRPr="00E140A7">
        <w:rPr>
          <w:rFonts w:ascii="Cambria" w:hAnsi="Cambria"/>
          <w:szCs w:val="24"/>
        </w:rPr>
        <w:t>rile despre prezenţa provincialilor din Dacia la Roma în cohortele pretoriene (</w:t>
      </w:r>
      <w:r w:rsidRPr="00E140A7">
        <w:rPr>
          <w:rFonts w:ascii="Cambria" w:hAnsi="Cambria"/>
          <w:i/>
          <w:szCs w:val="24"/>
        </w:rPr>
        <w:t>cohortes praetoriae</w:t>
      </w:r>
      <w:r w:rsidRPr="00E140A7">
        <w:rPr>
          <w:rFonts w:ascii="Cambria" w:hAnsi="Cambria"/>
          <w:szCs w:val="24"/>
        </w:rPr>
        <w:t>). Ei îşi indică originea după numele provinciei (</w:t>
      </w:r>
      <w:r w:rsidRPr="00E140A7">
        <w:rPr>
          <w:rFonts w:ascii="Cambria" w:hAnsi="Cambria"/>
          <w:i/>
          <w:szCs w:val="24"/>
        </w:rPr>
        <w:t>natus provincia Dacia, horiundus ex provincia Dacia</w:t>
      </w:r>
      <w:r w:rsidRPr="00E140A7">
        <w:rPr>
          <w:rFonts w:ascii="Cambria" w:hAnsi="Cambria"/>
          <w:szCs w:val="24"/>
        </w:rPr>
        <w:t>)</w:t>
      </w:r>
      <w:r w:rsidRPr="00E140A7">
        <w:rPr>
          <w:rFonts w:ascii="Cambria" w:hAnsi="Cambria"/>
          <w:szCs w:val="24"/>
          <w:vertAlign w:val="superscript"/>
        </w:rPr>
        <w:footnoteReference w:id="928"/>
      </w:r>
      <w:r w:rsidRPr="00E140A7">
        <w:rPr>
          <w:rFonts w:ascii="Cambria" w:hAnsi="Cambria"/>
          <w:szCs w:val="24"/>
        </w:rPr>
        <w:t xml:space="preserve"> sau </w:t>
      </w:r>
      <w:r w:rsidRPr="00E140A7">
        <w:rPr>
          <w:rFonts w:ascii="Cambria" w:hAnsi="Cambria"/>
          <w:szCs w:val="24"/>
        </w:rPr>
        <w:lastRenderedPageBreak/>
        <w:t>după oraşul-capitală a teritoriului din care au fo</w:t>
      </w:r>
      <w:r w:rsidRPr="00E140A7">
        <w:rPr>
          <w:rFonts w:ascii="Cambria" w:hAnsi="Cambria"/>
          <w:szCs w:val="24"/>
        </w:rPr>
        <w:t xml:space="preserve">st recrutaţi (Sarmizegetusa, Apulum, Napoca, </w:t>
      </w:r>
    </w:p>
    <w:p w:rsidR="00444418" w:rsidRPr="00E140A7" w:rsidRDefault="00456406">
      <w:pPr>
        <w:spacing w:after="74"/>
        <w:ind w:left="-15" w:right="0" w:firstLine="0"/>
        <w:rPr>
          <w:rFonts w:ascii="Cambria" w:hAnsi="Cambria"/>
          <w:szCs w:val="24"/>
        </w:rPr>
      </w:pPr>
      <w:r w:rsidRPr="00E140A7">
        <w:rPr>
          <w:rFonts w:ascii="Cambria" w:hAnsi="Cambria"/>
          <w:szCs w:val="24"/>
        </w:rPr>
        <w:t>Drobeta, Malva)</w:t>
      </w:r>
      <w:r w:rsidRPr="00E140A7">
        <w:rPr>
          <w:rFonts w:ascii="Cambria" w:hAnsi="Cambria"/>
          <w:szCs w:val="24"/>
          <w:vertAlign w:val="superscript"/>
        </w:rPr>
        <w:footnoteReference w:id="929"/>
      </w:r>
      <w:r w:rsidRPr="00E140A7">
        <w:rPr>
          <w:rFonts w:ascii="Cambria" w:hAnsi="Cambria"/>
          <w:szCs w:val="24"/>
        </w:rPr>
        <w:t>; alţii precizează că sunt de neam dac –</w:t>
      </w:r>
      <w:r w:rsidRPr="00E140A7">
        <w:rPr>
          <w:rFonts w:ascii="Cambria" w:hAnsi="Cambria"/>
          <w:i/>
          <w:szCs w:val="24"/>
        </w:rPr>
        <w:t>natione Dacus</w:t>
      </w:r>
      <w:r w:rsidRPr="00E140A7">
        <w:rPr>
          <w:rFonts w:ascii="Cambria" w:hAnsi="Cambria"/>
          <w:szCs w:val="24"/>
          <w:vertAlign w:val="superscript"/>
        </w:rPr>
        <w:footnoteReference w:id="930"/>
      </w:r>
      <w:r w:rsidRPr="00E140A7">
        <w:rPr>
          <w:rFonts w:ascii="Cambria" w:hAnsi="Cambria"/>
          <w:szCs w:val="24"/>
        </w:rPr>
        <w:t>. Alte inscripţii de la Roma menţionează militari recrutaţi din Dacia pentru garda imperială ecvestră (</w:t>
      </w:r>
      <w:r w:rsidRPr="00E140A7">
        <w:rPr>
          <w:rFonts w:ascii="Cambria" w:hAnsi="Cambria"/>
          <w:i/>
          <w:szCs w:val="24"/>
        </w:rPr>
        <w:t>equites singulares Augusti</w:t>
      </w:r>
      <w:r w:rsidRPr="00E140A7">
        <w:rPr>
          <w:rFonts w:ascii="Cambria" w:hAnsi="Cambria"/>
          <w:szCs w:val="24"/>
        </w:rPr>
        <w:t>)</w:t>
      </w:r>
      <w:r w:rsidRPr="00E140A7">
        <w:rPr>
          <w:rFonts w:ascii="Cambria" w:hAnsi="Cambria"/>
          <w:szCs w:val="24"/>
          <w:vertAlign w:val="superscript"/>
        </w:rPr>
        <w:footnoteReference w:id="931"/>
      </w:r>
      <w:r w:rsidRPr="00E140A7">
        <w:rPr>
          <w:rFonts w:ascii="Cambria" w:hAnsi="Cambria"/>
          <w:szCs w:val="24"/>
        </w:rPr>
        <w:t>; cei mai</w:t>
      </w:r>
      <w:r w:rsidRPr="00E140A7">
        <w:rPr>
          <w:rFonts w:ascii="Cambria" w:hAnsi="Cambria"/>
          <w:szCs w:val="24"/>
        </w:rPr>
        <w:t xml:space="preserve"> mulţi dintre ei precizează că sunt </w:t>
      </w:r>
      <w:r w:rsidRPr="00E140A7">
        <w:rPr>
          <w:rFonts w:ascii="Cambria" w:hAnsi="Cambria"/>
          <w:i/>
          <w:szCs w:val="24"/>
        </w:rPr>
        <w:t>natione Dacus</w:t>
      </w:r>
      <w:r w:rsidRPr="00E140A7">
        <w:rPr>
          <w:rFonts w:ascii="Cambria" w:hAnsi="Cambria"/>
          <w:szCs w:val="24"/>
        </w:rPr>
        <w:t xml:space="preserve">; într-o inscripţie dedicată împăratului Septimius Severus în a. 203 de către </w:t>
      </w:r>
      <w:r w:rsidRPr="00E140A7">
        <w:rPr>
          <w:rFonts w:ascii="Cambria" w:hAnsi="Cambria"/>
          <w:i/>
          <w:szCs w:val="24"/>
        </w:rPr>
        <w:t xml:space="preserve">col(egium) eq(uitum) s(ingularium) </w:t>
      </w:r>
      <w:r w:rsidRPr="00E140A7">
        <w:rPr>
          <w:rFonts w:ascii="Cambria" w:hAnsi="Cambria"/>
          <w:szCs w:val="24"/>
        </w:rPr>
        <w:t>apare un Silvinius Decibalus</w:t>
      </w:r>
      <w:r w:rsidRPr="00E140A7">
        <w:rPr>
          <w:rFonts w:ascii="Cambria" w:hAnsi="Cambria"/>
          <w:szCs w:val="24"/>
          <w:vertAlign w:val="superscript"/>
        </w:rPr>
        <w:footnoteReference w:id="932"/>
      </w:r>
      <w:r w:rsidRPr="00E140A7">
        <w:rPr>
          <w:rFonts w:ascii="Cambria" w:hAnsi="Cambria"/>
          <w:szCs w:val="24"/>
        </w:rPr>
        <w:t>; în sfârşit, nu lipsit de semnificaţie este faptul că pe patru d</w:t>
      </w:r>
      <w:r w:rsidRPr="00E140A7">
        <w:rPr>
          <w:rFonts w:ascii="Cambria" w:hAnsi="Cambria"/>
          <w:szCs w:val="24"/>
        </w:rPr>
        <w:t xml:space="preserve">in monumentele funerare ale soldaţilor </w:t>
      </w:r>
      <w:r w:rsidRPr="00E140A7">
        <w:rPr>
          <w:rFonts w:ascii="Cambria" w:hAnsi="Cambria"/>
          <w:i/>
          <w:szCs w:val="24"/>
        </w:rPr>
        <w:t>equites singulares</w:t>
      </w:r>
      <w:r w:rsidRPr="00E140A7">
        <w:rPr>
          <w:rFonts w:ascii="Cambria" w:hAnsi="Cambria"/>
          <w:szCs w:val="24"/>
        </w:rPr>
        <w:t xml:space="preserve"> daci la Roma (Aurelius Antonius, Aurelius Victor, Aurelius Victorinus şi Aurelius Vitalis) este reprezentată scena „cavalerului-erou trac”</w:t>
      </w:r>
      <w:r w:rsidRPr="00E140A7">
        <w:rPr>
          <w:rFonts w:ascii="Cambria" w:hAnsi="Cambria"/>
          <w:szCs w:val="24"/>
          <w:vertAlign w:val="superscript"/>
        </w:rPr>
        <w:footnoteReference w:id="93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Aşadar, Dacia a furnizat armatei imperiale importante con</w:t>
      </w:r>
      <w:r w:rsidRPr="00E140A7">
        <w:rPr>
          <w:rFonts w:ascii="Cambria" w:hAnsi="Cambria"/>
          <w:szCs w:val="24"/>
        </w:rPr>
        <w:t>tingente de recruţi (dintre care unii erau daci) nu numai în cursul secolului II p. Chr. ci şi la începutul celui următor.</w:t>
      </w:r>
    </w:p>
    <w:p w:rsidR="00444418" w:rsidRPr="00E140A7" w:rsidRDefault="00456406">
      <w:pPr>
        <w:spacing w:after="44"/>
        <w:ind w:left="-15" w:right="0"/>
        <w:rPr>
          <w:rFonts w:ascii="Cambria" w:hAnsi="Cambria"/>
          <w:szCs w:val="24"/>
        </w:rPr>
      </w:pPr>
      <w:r w:rsidRPr="00E140A7">
        <w:rPr>
          <w:rFonts w:ascii="Cambria" w:hAnsi="Cambria"/>
          <w:szCs w:val="24"/>
        </w:rPr>
        <w:t>Deşi constituiau  –numericeşte- elementul etnic cel mai important, dacii din Provincie nu ocupă decât un loc secundar din punct de ve</w:t>
      </w:r>
      <w:r w:rsidRPr="00E140A7">
        <w:rPr>
          <w:rFonts w:ascii="Cambria" w:hAnsi="Cambria"/>
          <w:szCs w:val="24"/>
        </w:rPr>
        <w:t xml:space="preserve">dere social. Marea majoritate a dacilor trăiau în lumea rurală din </w:t>
      </w:r>
      <w:r w:rsidRPr="00E140A7">
        <w:rPr>
          <w:rFonts w:ascii="Cambria" w:hAnsi="Cambria"/>
          <w:i/>
          <w:szCs w:val="24"/>
        </w:rPr>
        <w:t>territoria</w:t>
      </w:r>
      <w:r w:rsidRPr="00E140A7">
        <w:rPr>
          <w:rFonts w:ascii="Cambria" w:hAnsi="Cambria"/>
          <w:szCs w:val="24"/>
        </w:rPr>
        <w:t xml:space="preserve"> oraşelor romane. Impactul produs de cucerirea romană a avut drept rezultat dezagregarea structurilor tradiţionale ale comunităţilor dacice</w:t>
      </w:r>
      <w:r w:rsidRPr="00E140A7">
        <w:rPr>
          <w:rFonts w:ascii="Cambria" w:hAnsi="Cambria"/>
          <w:szCs w:val="24"/>
          <w:vertAlign w:val="superscript"/>
        </w:rPr>
        <w:footnoteReference w:id="934"/>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Structura economică şi socială a Pro</w:t>
      </w:r>
      <w:r w:rsidRPr="00E140A7">
        <w:rPr>
          <w:rFonts w:ascii="Cambria" w:hAnsi="Cambria"/>
          <w:szCs w:val="24"/>
        </w:rPr>
        <w:t>vinciei apare, faţă de cea a Daciei preromane, radical schimbată</w:t>
      </w:r>
      <w:r w:rsidRPr="00E140A7">
        <w:rPr>
          <w:rFonts w:ascii="Cambria" w:hAnsi="Cambria"/>
          <w:szCs w:val="24"/>
          <w:vertAlign w:val="superscript"/>
        </w:rPr>
        <w:footnoteReference w:id="935"/>
      </w:r>
      <w:r w:rsidRPr="00E140A7">
        <w:rPr>
          <w:rFonts w:ascii="Cambria" w:hAnsi="Cambria"/>
          <w:szCs w:val="24"/>
        </w:rPr>
        <w:t xml:space="preserve">. După cum </w:t>
      </w:r>
      <w:r w:rsidRPr="00E140A7">
        <w:rPr>
          <w:rFonts w:ascii="Cambria" w:hAnsi="Cambria"/>
          <w:szCs w:val="24"/>
        </w:rPr>
        <w:lastRenderedPageBreak/>
        <w:t xml:space="preserve">indică datele epigrafice, coloniştii s-au stabilit pe tot cuprinsul Daciei, beneficiind de părţile cele mai fertile din </w:t>
      </w:r>
      <w:r w:rsidRPr="00E140A7">
        <w:rPr>
          <w:rFonts w:ascii="Cambria" w:hAnsi="Cambria"/>
          <w:i/>
          <w:szCs w:val="24"/>
        </w:rPr>
        <w:t>ager publicus</w:t>
      </w:r>
      <w:r w:rsidRPr="00E140A7">
        <w:rPr>
          <w:rFonts w:ascii="Cambria" w:hAnsi="Cambria"/>
          <w:szCs w:val="24"/>
        </w:rPr>
        <w:t>. Pe de altă parte, trebuie să admitem faptul c</w:t>
      </w:r>
      <w:r w:rsidRPr="00E140A7">
        <w:rPr>
          <w:rFonts w:ascii="Cambria" w:hAnsi="Cambria"/>
          <w:szCs w:val="24"/>
        </w:rPr>
        <w:t xml:space="preserve">ă, după războaiele de cucerire, romanii au dus o politică conştientă de atragere a populaţiei dacice în sfera civilizaţiei romane. Ca peste tot unde s-a înstăpânit, Roma trebuie c-a avut o politică diferenţiată faţă de daci atât în funcţie de conduita lor </w:t>
      </w:r>
      <w:r w:rsidRPr="00E140A7">
        <w:rPr>
          <w:rFonts w:ascii="Cambria" w:hAnsi="Cambria"/>
          <w:szCs w:val="24"/>
        </w:rPr>
        <w:t>în timpul războaielor, cât şi în funcţie de statutul lor social</w:t>
      </w:r>
      <w:r w:rsidRPr="00E140A7">
        <w:rPr>
          <w:rFonts w:ascii="Cambria" w:hAnsi="Cambria"/>
          <w:szCs w:val="24"/>
          <w:vertAlign w:val="superscript"/>
        </w:rPr>
        <w:footnoteReference w:id="936"/>
      </w:r>
      <w:r w:rsidRPr="00E140A7">
        <w:rPr>
          <w:rFonts w:ascii="Cambria" w:hAnsi="Cambria"/>
          <w:szCs w:val="24"/>
        </w:rPr>
        <w:t>. Problema care se pune în acest context este ce s-a întâmplat cu triburile dacice care s-au supus, despre care ne relatează Cassius Dio (68, 11, 1), cu referire la primul război dacic.</w:t>
      </w:r>
    </w:p>
    <w:p w:rsidR="00444418" w:rsidRPr="00E140A7" w:rsidRDefault="00456406">
      <w:pPr>
        <w:spacing w:after="81"/>
        <w:ind w:left="-15" w:right="0"/>
        <w:rPr>
          <w:rFonts w:ascii="Cambria" w:hAnsi="Cambria"/>
          <w:szCs w:val="24"/>
        </w:rPr>
      </w:pPr>
      <w:r w:rsidRPr="00E140A7">
        <w:rPr>
          <w:rFonts w:ascii="Cambria" w:hAnsi="Cambria"/>
          <w:szCs w:val="24"/>
        </w:rPr>
        <w:t xml:space="preserve"> Cazur</w:t>
      </w:r>
      <w:r w:rsidRPr="00E140A7">
        <w:rPr>
          <w:rFonts w:ascii="Cambria" w:hAnsi="Cambria"/>
          <w:szCs w:val="24"/>
        </w:rPr>
        <w:t>i aparte sunt acele teritorii unde, dintrun motiv sau altul elitele locale lipseau sau erau diminuate numeric (nord-vestul Hispaniei, nordul Galliei). Dacia se înscrie şi ea în categoria provinciilor caracterizate prin absenţa sau subţirimea elitelor indig</w:t>
      </w:r>
      <w:r w:rsidRPr="00E140A7">
        <w:rPr>
          <w:rFonts w:ascii="Cambria" w:hAnsi="Cambria"/>
          <w:szCs w:val="24"/>
        </w:rPr>
        <w:t xml:space="preserve">ene: atât în urma unor măsuri punitive similare celor luate în nordul Galliei şi în Pannonia, cât ca rezultat al desfăşurării conflictelor cu romanii, al acelui act de </w:t>
      </w:r>
      <w:r w:rsidRPr="00E140A7">
        <w:rPr>
          <w:rFonts w:ascii="Cambria" w:hAnsi="Cambria"/>
          <w:i/>
          <w:szCs w:val="24"/>
        </w:rPr>
        <w:t>devotio</w:t>
      </w:r>
      <w:r w:rsidRPr="00E140A7">
        <w:rPr>
          <w:rFonts w:ascii="Cambria" w:hAnsi="Cambria"/>
          <w:szCs w:val="24"/>
        </w:rPr>
        <w:t xml:space="preserve"> care a constat din sinuciderea lui Decebal şi a elitei sale de războinici</w:t>
      </w:r>
      <w:r w:rsidRPr="00E140A7">
        <w:rPr>
          <w:rFonts w:ascii="Cambria" w:hAnsi="Cambria"/>
          <w:szCs w:val="24"/>
          <w:vertAlign w:val="superscript"/>
        </w:rPr>
        <w:footnoteReference w:id="937"/>
      </w:r>
      <w:r w:rsidRPr="00E140A7">
        <w:rPr>
          <w:rFonts w:ascii="Cambria" w:hAnsi="Cambria"/>
          <w:szCs w:val="24"/>
          <w:vertAlign w:val="superscript"/>
        </w:rPr>
        <w:footnoteReference w:id="938"/>
      </w:r>
      <w:r w:rsidRPr="00E140A7">
        <w:rPr>
          <w:rFonts w:ascii="Cambria" w:hAnsi="Cambria"/>
          <w:szCs w:val="24"/>
        </w:rPr>
        <w:t>, pre</w:t>
      </w:r>
      <w:r w:rsidRPr="00E140A7">
        <w:rPr>
          <w:rFonts w:ascii="Cambria" w:hAnsi="Cambria"/>
          <w:szCs w:val="24"/>
        </w:rPr>
        <w:t>cum şi a politicii dure a cuceritorului</w:t>
      </w:r>
      <w:r w:rsidRPr="00E140A7">
        <w:rPr>
          <w:rFonts w:ascii="Cambria" w:hAnsi="Cambria"/>
          <w:szCs w:val="24"/>
          <w:vertAlign w:val="superscript"/>
        </w:rPr>
        <w:footnoteReference w:id="939"/>
      </w:r>
    </w:p>
    <w:p w:rsidR="00444418" w:rsidRPr="00E140A7" w:rsidRDefault="00456406">
      <w:pPr>
        <w:ind w:left="-15" w:right="0"/>
        <w:rPr>
          <w:rFonts w:ascii="Cambria" w:hAnsi="Cambria"/>
          <w:szCs w:val="24"/>
        </w:rPr>
      </w:pPr>
      <w:r w:rsidRPr="00E140A7">
        <w:rPr>
          <w:rFonts w:ascii="Cambria" w:hAnsi="Cambria"/>
          <w:szCs w:val="24"/>
        </w:rPr>
        <w:t>După deplina pacificare a noii Provincii, dacii din zonele strategice, precum regiunea Munţilor Orăştiei, sunt mutaţi în zone de şes, pentru a fi mai uşor supravegheaţi</w:t>
      </w:r>
      <w:r w:rsidRPr="00E140A7">
        <w:rPr>
          <w:rFonts w:ascii="Cambria" w:hAnsi="Cambria"/>
          <w:szCs w:val="24"/>
          <w:vertAlign w:val="superscript"/>
        </w:rPr>
        <w:footnoteReference w:id="940"/>
      </w:r>
      <w:r w:rsidRPr="00E140A7">
        <w:rPr>
          <w:rFonts w:ascii="Cambria" w:hAnsi="Cambria"/>
          <w:szCs w:val="24"/>
        </w:rPr>
        <w:t>. Asemenea dislocări ale unor comunităţi dacic</w:t>
      </w:r>
      <w:r w:rsidRPr="00E140A7">
        <w:rPr>
          <w:rFonts w:ascii="Cambria" w:hAnsi="Cambria"/>
          <w:szCs w:val="24"/>
        </w:rPr>
        <w:t xml:space="preserve">e aveau nu numai raţiuni militare, ci şi economice; de pildă, baza de subzistenţă a numeroasei populaţii dacice din zona </w:t>
      </w:r>
    </w:p>
    <w:p w:rsidR="00444418" w:rsidRPr="00E140A7" w:rsidRDefault="00456406">
      <w:pPr>
        <w:ind w:left="-15" w:right="0" w:firstLine="0"/>
        <w:rPr>
          <w:rFonts w:ascii="Cambria" w:hAnsi="Cambria"/>
          <w:szCs w:val="24"/>
        </w:rPr>
      </w:pPr>
      <w:r w:rsidRPr="00E140A7">
        <w:rPr>
          <w:rFonts w:ascii="Cambria" w:hAnsi="Cambria"/>
          <w:szCs w:val="24"/>
        </w:rPr>
        <w:lastRenderedPageBreak/>
        <w:t>Sarmizegetusei Regia o constituia fertila vale a Mureşului mijlociu –or, după cucerire, dacii din această bogată regiune au fost dislo</w:t>
      </w:r>
      <w:r w:rsidRPr="00E140A7">
        <w:rPr>
          <w:rFonts w:ascii="Cambria" w:hAnsi="Cambria"/>
          <w:szCs w:val="24"/>
        </w:rPr>
        <w:t xml:space="preserve">caţi, pentru a se face loc comunităţilor de colonişti sosite în noua </w:t>
      </w:r>
    </w:p>
    <w:p w:rsidR="00444418" w:rsidRPr="00E140A7" w:rsidRDefault="00456406">
      <w:pPr>
        <w:spacing w:after="47"/>
        <w:ind w:left="-15" w:right="0" w:firstLine="0"/>
        <w:rPr>
          <w:rFonts w:ascii="Cambria" w:hAnsi="Cambria"/>
          <w:szCs w:val="24"/>
        </w:rPr>
      </w:pPr>
      <w:r w:rsidRPr="00E140A7">
        <w:rPr>
          <w:rFonts w:ascii="Cambria" w:hAnsi="Cambria"/>
          <w:szCs w:val="24"/>
        </w:rPr>
        <w:t>Provincie</w:t>
      </w:r>
      <w:r w:rsidRPr="00E140A7">
        <w:rPr>
          <w:rFonts w:ascii="Cambria" w:hAnsi="Cambria"/>
          <w:szCs w:val="24"/>
          <w:vertAlign w:val="superscript"/>
        </w:rPr>
        <w:footnoteReference w:id="941"/>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 xml:space="preserve"> </w:t>
      </w:r>
      <w:r w:rsidRPr="00E140A7">
        <w:rPr>
          <w:rFonts w:ascii="Cambria" w:hAnsi="Cambria"/>
          <w:szCs w:val="24"/>
        </w:rPr>
        <w:tab/>
        <w:t xml:space="preserve">În aceste circumstanţe, comunităţile autohtone supravieţuitoare vor fi putut rămâne doar ca </w:t>
      </w:r>
      <w:r w:rsidRPr="00E140A7">
        <w:rPr>
          <w:rFonts w:ascii="Cambria" w:hAnsi="Cambria"/>
          <w:i/>
          <w:szCs w:val="24"/>
        </w:rPr>
        <w:t>civitates adtributae</w:t>
      </w:r>
      <w:r w:rsidRPr="00E140A7">
        <w:rPr>
          <w:rFonts w:ascii="Cambria" w:hAnsi="Cambria"/>
          <w:szCs w:val="24"/>
          <w:vertAlign w:val="superscript"/>
        </w:rPr>
        <w:footnoteReference w:id="942"/>
      </w:r>
      <w:r w:rsidRPr="00E140A7">
        <w:rPr>
          <w:rFonts w:ascii="Cambria" w:hAnsi="Cambria"/>
          <w:szCs w:val="24"/>
        </w:rPr>
        <w:t xml:space="preserve"> faţă de noile oraşe romane. Nu avem în Dacia, precum s-a v</w:t>
      </w:r>
      <w:r w:rsidRPr="00E140A7">
        <w:rPr>
          <w:rFonts w:ascii="Cambria" w:hAnsi="Cambria"/>
          <w:szCs w:val="24"/>
        </w:rPr>
        <w:t>ăzut, nici o dovadă despre perpetuarea vreunei</w:t>
      </w:r>
      <w:r w:rsidRPr="00E140A7">
        <w:rPr>
          <w:rFonts w:ascii="Cambria" w:hAnsi="Cambria"/>
          <w:szCs w:val="24"/>
        </w:rPr>
        <w:tab/>
        <w:t xml:space="preserve"> </w:t>
      </w:r>
      <w:r w:rsidRPr="00E140A7">
        <w:rPr>
          <w:rFonts w:ascii="Cambria" w:hAnsi="Cambria"/>
          <w:i/>
          <w:szCs w:val="24"/>
        </w:rPr>
        <w:t xml:space="preserve">civitas </w:t>
      </w:r>
      <w:r w:rsidRPr="00E140A7">
        <w:rPr>
          <w:rFonts w:ascii="Cambria" w:hAnsi="Cambria"/>
          <w:szCs w:val="24"/>
        </w:rPr>
        <w:t>autohtone în epoca romană şi, cu atât mai puţin, despre evoluţia ei spre statut urban superior.</w:t>
      </w:r>
    </w:p>
    <w:p w:rsidR="00444418" w:rsidRPr="00E140A7" w:rsidRDefault="00456406">
      <w:pPr>
        <w:ind w:left="-15" w:right="0"/>
        <w:rPr>
          <w:rFonts w:ascii="Cambria" w:hAnsi="Cambria"/>
          <w:szCs w:val="24"/>
        </w:rPr>
      </w:pPr>
      <w:r w:rsidRPr="00E140A7">
        <w:rPr>
          <w:rFonts w:ascii="Cambria" w:hAnsi="Cambria"/>
          <w:szCs w:val="24"/>
        </w:rPr>
        <w:t>Locuind, majoritatea lor, în lumea rurală, dacii rămând departe de posibităţile „eternizării epigrafice”</w:t>
      </w:r>
      <w:r w:rsidRPr="00E140A7">
        <w:rPr>
          <w:rFonts w:ascii="Cambria" w:hAnsi="Cambria"/>
          <w:szCs w:val="24"/>
        </w:rPr>
        <w:t xml:space="preserve"> (V. Pârvan)</w:t>
      </w:r>
      <w:r w:rsidRPr="00E140A7">
        <w:rPr>
          <w:rFonts w:ascii="Cambria" w:hAnsi="Cambria"/>
          <w:szCs w:val="24"/>
          <w:vertAlign w:val="superscript"/>
        </w:rPr>
        <w:footnoteReference w:id="943"/>
      </w:r>
      <w:r w:rsidRPr="00E140A7">
        <w:rPr>
          <w:rFonts w:ascii="Cambria" w:hAnsi="Cambria"/>
          <w:szCs w:val="24"/>
        </w:rPr>
        <w:t>. Vreo 60 de aşezări rurale sunt -după cum o dovedesc vestigiile arheologiceautohtone (de pregnant caracter dacic, cu evidente legături cu civilizaţia Latène locală) sau mixte (autohtoni şi colonişti)</w:t>
      </w:r>
      <w:r w:rsidRPr="00E140A7">
        <w:rPr>
          <w:rFonts w:ascii="Cambria" w:hAnsi="Cambria"/>
          <w:szCs w:val="24"/>
          <w:vertAlign w:val="superscript"/>
        </w:rPr>
        <w:footnoteReference w:id="944"/>
      </w:r>
      <w:r w:rsidRPr="00E140A7">
        <w:rPr>
          <w:rFonts w:ascii="Cambria" w:hAnsi="Cambria"/>
          <w:szCs w:val="24"/>
        </w:rPr>
        <w:t>. Satele dacilor continuă uneori aşezări d</w:t>
      </w:r>
      <w:r w:rsidRPr="00E140A7">
        <w:rPr>
          <w:rFonts w:ascii="Cambria" w:hAnsi="Cambria"/>
          <w:szCs w:val="24"/>
        </w:rPr>
        <w:t>in epoca preromană, mai ales în sudul şi estul Transilvaniei, la Slimnic-Şarba Stempen şi Şura Mică (ambele în jud. Sibiu)</w:t>
      </w:r>
      <w:r w:rsidRPr="00E140A7">
        <w:rPr>
          <w:rFonts w:ascii="Cambria" w:hAnsi="Cambria"/>
          <w:szCs w:val="24"/>
          <w:vertAlign w:val="superscript"/>
        </w:rPr>
        <w:footnoteReference w:id="945"/>
      </w:r>
      <w:r w:rsidRPr="00E140A7">
        <w:rPr>
          <w:rFonts w:ascii="Cambria" w:hAnsi="Cambria"/>
          <w:szCs w:val="24"/>
        </w:rPr>
        <w:t>, Cernatu (jud. Covasna)</w:t>
      </w:r>
      <w:r w:rsidRPr="00E140A7">
        <w:rPr>
          <w:rFonts w:ascii="Cambria" w:hAnsi="Cambria"/>
          <w:szCs w:val="24"/>
          <w:vertAlign w:val="superscript"/>
        </w:rPr>
        <w:footnoteReference w:id="946"/>
      </w:r>
      <w:r w:rsidRPr="00E140A7">
        <w:rPr>
          <w:rFonts w:ascii="Cambria" w:hAnsi="Cambria"/>
          <w:szCs w:val="24"/>
        </w:rPr>
        <w:t xml:space="preserve">, Simoneşti (jud. </w:t>
      </w:r>
    </w:p>
    <w:p w:rsidR="00444418" w:rsidRPr="00E140A7" w:rsidRDefault="00456406">
      <w:pPr>
        <w:ind w:left="-15" w:right="0" w:firstLine="0"/>
        <w:rPr>
          <w:rFonts w:ascii="Cambria" w:hAnsi="Cambria"/>
          <w:szCs w:val="24"/>
        </w:rPr>
      </w:pPr>
      <w:r w:rsidRPr="00E140A7">
        <w:rPr>
          <w:rFonts w:ascii="Cambria" w:hAnsi="Cambria"/>
          <w:szCs w:val="24"/>
        </w:rPr>
        <w:t>Harghita)</w:t>
      </w:r>
      <w:r w:rsidRPr="00E140A7">
        <w:rPr>
          <w:rFonts w:ascii="Cambria" w:hAnsi="Cambria"/>
          <w:szCs w:val="24"/>
          <w:vertAlign w:val="superscript"/>
        </w:rPr>
        <w:footnoteReference w:id="947"/>
      </w:r>
      <w:r w:rsidRPr="00E140A7">
        <w:rPr>
          <w:rFonts w:ascii="Cambria" w:hAnsi="Cambria"/>
          <w:szCs w:val="24"/>
        </w:rPr>
        <w:t xml:space="preserve"> etc. Cercetările arheologice din sudul Transilvaniei au surprins trei aspecte </w:t>
      </w:r>
      <w:r w:rsidRPr="00E140A7">
        <w:rPr>
          <w:rFonts w:ascii="Cambria" w:hAnsi="Cambria"/>
          <w:szCs w:val="24"/>
        </w:rPr>
        <w:t xml:space="preserve">caracteristice pentru </w:t>
      </w:r>
      <w:r w:rsidRPr="00E140A7">
        <w:rPr>
          <w:rFonts w:ascii="Cambria" w:hAnsi="Cambria"/>
          <w:szCs w:val="24"/>
        </w:rPr>
        <w:lastRenderedPageBreak/>
        <w:t>aşezările dacice din epoca romană: fortificaţiile dacice sunt distruse ca potenţiale centre de opoziţie după crearea Provinciei; zona de la sudul Oltului transilvan, pe cursul căruia se dezvoltă o linie de fortificaţii a sistemului de</w:t>
      </w:r>
      <w:r w:rsidRPr="00E140A7">
        <w:rPr>
          <w:rFonts w:ascii="Cambria" w:hAnsi="Cambria"/>
          <w:szCs w:val="24"/>
        </w:rPr>
        <w:t xml:space="preserve"> graniţă este interzisă locuirii rămânând teritoriu </w:t>
      </w:r>
      <w:r w:rsidRPr="00E140A7">
        <w:rPr>
          <w:rFonts w:ascii="Cambria" w:hAnsi="Cambria"/>
          <w:i/>
          <w:szCs w:val="24"/>
        </w:rPr>
        <w:t xml:space="preserve">militum usui; </w:t>
      </w:r>
      <w:r w:rsidRPr="00E140A7">
        <w:rPr>
          <w:rFonts w:ascii="Cambria" w:hAnsi="Cambria"/>
          <w:szCs w:val="24"/>
        </w:rPr>
        <w:t xml:space="preserve"> în zona de la nord de Olt aşezările dacice continuă să evolueze, asimilând mai mult sau mai puţin evident influenţa romană, alături de aşezări de colonişti sau de daci transmutaţi</w:t>
      </w:r>
      <w:r w:rsidRPr="00E140A7">
        <w:rPr>
          <w:rFonts w:ascii="Cambria" w:hAnsi="Cambria"/>
          <w:szCs w:val="24"/>
          <w:vertAlign w:val="superscript"/>
        </w:rPr>
        <w:footnoteReference w:id="948"/>
      </w:r>
      <w:r w:rsidRPr="00E140A7">
        <w:rPr>
          <w:rFonts w:ascii="Cambria" w:hAnsi="Cambria"/>
          <w:szCs w:val="24"/>
        </w:rPr>
        <w:t xml:space="preserve">.  Alte </w:t>
      </w:r>
      <w:r w:rsidRPr="00E140A7">
        <w:rPr>
          <w:rFonts w:ascii="Cambria" w:hAnsi="Cambria"/>
          <w:szCs w:val="24"/>
        </w:rPr>
        <w:t>aşezări dacice sunt întemeiate în epoca romană şi îşi întind existenţa şi în secolul IV: Sighişoara</w:t>
      </w:r>
      <w:r w:rsidRPr="00E140A7">
        <w:rPr>
          <w:rFonts w:ascii="Cambria" w:hAnsi="Cambria"/>
          <w:szCs w:val="24"/>
          <w:vertAlign w:val="superscript"/>
        </w:rPr>
        <w:t>987</w:t>
      </w:r>
      <w:r w:rsidRPr="00E140A7">
        <w:rPr>
          <w:rFonts w:ascii="Cambria" w:hAnsi="Cambria"/>
          <w:szCs w:val="24"/>
        </w:rPr>
        <w:t>, Cipău -„Gârle” (jud. Mureş)</w:t>
      </w:r>
      <w:r w:rsidRPr="00E140A7">
        <w:rPr>
          <w:rFonts w:ascii="Cambria" w:hAnsi="Cambria"/>
          <w:szCs w:val="24"/>
          <w:vertAlign w:val="superscript"/>
        </w:rPr>
        <w:t>988</w:t>
      </w:r>
      <w:r w:rsidRPr="00E140A7">
        <w:rPr>
          <w:rFonts w:ascii="Cambria" w:hAnsi="Cambria"/>
          <w:szCs w:val="24"/>
        </w:rPr>
        <w:t>, Obreja (jud. Alba)</w:t>
      </w:r>
      <w:r w:rsidRPr="00E140A7">
        <w:rPr>
          <w:rFonts w:ascii="Cambria" w:hAnsi="Cambria"/>
          <w:szCs w:val="24"/>
          <w:vertAlign w:val="superscript"/>
        </w:rPr>
        <w:t>989</w:t>
      </w:r>
      <w:r w:rsidRPr="00E140A7">
        <w:rPr>
          <w:rFonts w:ascii="Cambria" w:hAnsi="Cambria"/>
          <w:szCs w:val="24"/>
        </w:rPr>
        <w:t>, Suceag (jud. Cluj)</w:t>
      </w:r>
      <w:r w:rsidRPr="00E140A7">
        <w:rPr>
          <w:rFonts w:ascii="Cambria" w:hAnsi="Cambria"/>
          <w:szCs w:val="24"/>
          <w:vertAlign w:val="superscript"/>
        </w:rPr>
        <w:t>990</w:t>
      </w:r>
      <w:r w:rsidRPr="00E140A7">
        <w:rPr>
          <w:rFonts w:ascii="Cambria" w:hAnsi="Cambria"/>
          <w:szCs w:val="24"/>
        </w:rPr>
        <w:t>, Boarta (jud. Sibiu)</w:t>
      </w:r>
      <w:r w:rsidRPr="00E140A7">
        <w:rPr>
          <w:rFonts w:ascii="Cambria" w:hAnsi="Cambria"/>
          <w:szCs w:val="24"/>
          <w:vertAlign w:val="superscript"/>
        </w:rPr>
        <w:footnoteReference w:id="949"/>
      </w:r>
      <w:r w:rsidRPr="00E140A7">
        <w:rPr>
          <w:rFonts w:ascii="Cambria" w:hAnsi="Cambria"/>
          <w:szCs w:val="24"/>
        </w:rPr>
        <w:t>etc. Aşezări autohtone sunt cunoscute şi la Lechinţa d</w:t>
      </w:r>
      <w:r w:rsidRPr="00E140A7">
        <w:rPr>
          <w:rFonts w:ascii="Cambria" w:hAnsi="Cambria"/>
          <w:szCs w:val="24"/>
        </w:rPr>
        <w:t>e</w:t>
      </w:r>
    </w:p>
    <w:p w:rsidR="00444418" w:rsidRPr="00E140A7" w:rsidRDefault="00456406">
      <w:pPr>
        <w:spacing w:after="29"/>
        <w:ind w:left="-15" w:right="0" w:firstLine="0"/>
        <w:rPr>
          <w:rFonts w:ascii="Cambria" w:hAnsi="Cambria"/>
          <w:szCs w:val="24"/>
        </w:rPr>
      </w:pPr>
      <w:r w:rsidRPr="00E140A7">
        <w:rPr>
          <w:rFonts w:ascii="Cambria" w:hAnsi="Cambria"/>
          <w:szCs w:val="24"/>
        </w:rPr>
        <w:t>Mureş (jud. Mureş)</w:t>
      </w:r>
      <w:r w:rsidRPr="00E140A7">
        <w:rPr>
          <w:rFonts w:ascii="Cambria" w:hAnsi="Cambria"/>
          <w:szCs w:val="24"/>
          <w:vertAlign w:val="superscript"/>
        </w:rPr>
        <w:footnoteReference w:id="950"/>
      </w:r>
      <w:r w:rsidRPr="00E140A7">
        <w:rPr>
          <w:rFonts w:ascii="Cambria" w:hAnsi="Cambria"/>
          <w:szCs w:val="24"/>
        </w:rPr>
        <w:t>, Noşlac (jud. Alba)</w:t>
      </w:r>
      <w:r w:rsidRPr="00E140A7">
        <w:rPr>
          <w:rFonts w:ascii="Cambria" w:hAnsi="Cambria"/>
          <w:szCs w:val="24"/>
          <w:vertAlign w:val="superscript"/>
        </w:rPr>
        <w:footnoteReference w:id="951"/>
      </w:r>
      <w:r w:rsidRPr="00E140A7">
        <w:rPr>
          <w:rFonts w:ascii="Cambria" w:hAnsi="Cambria"/>
          <w:szCs w:val="24"/>
          <w:vertAlign w:val="superscript"/>
        </w:rPr>
        <w:footnoteReference w:id="952"/>
      </w:r>
      <w:r w:rsidRPr="00E140A7">
        <w:rPr>
          <w:rFonts w:ascii="Cambria" w:hAnsi="Cambria"/>
          <w:szCs w:val="24"/>
        </w:rPr>
        <w:t>, Laslea</w:t>
      </w:r>
      <w:r w:rsidRPr="00E140A7">
        <w:rPr>
          <w:rFonts w:ascii="Cambria" w:hAnsi="Cambria"/>
          <w:szCs w:val="24"/>
          <w:vertAlign w:val="superscript"/>
        </w:rPr>
        <w:footnoteReference w:id="953"/>
      </w:r>
      <w:r w:rsidRPr="00E140A7">
        <w:rPr>
          <w:rFonts w:ascii="Cambria" w:hAnsi="Cambria"/>
          <w:szCs w:val="24"/>
          <w:vertAlign w:val="superscript"/>
        </w:rPr>
        <w:t xml:space="preserve"> </w:t>
      </w:r>
      <w:r w:rsidRPr="00E140A7">
        <w:rPr>
          <w:rFonts w:ascii="Cambria" w:hAnsi="Cambria"/>
          <w:szCs w:val="24"/>
        </w:rPr>
        <w:t>şi Ocna Sibiului (jud. Alba)</w:t>
      </w:r>
      <w:r w:rsidRPr="00E140A7">
        <w:rPr>
          <w:rFonts w:ascii="Cambria" w:hAnsi="Cambria"/>
          <w:szCs w:val="24"/>
          <w:vertAlign w:val="superscript"/>
        </w:rPr>
        <w:footnoteReference w:id="954"/>
      </w:r>
      <w:r w:rsidRPr="00E140A7">
        <w:rPr>
          <w:rFonts w:ascii="Cambria" w:hAnsi="Cambria"/>
          <w:szCs w:val="24"/>
        </w:rPr>
        <w:t>, Mugeni (jud. Harghita)</w:t>
      </w:r>
      <w:r w:rsidRPr="00E140A7">
        <w:rPr>
          <w:rFonts w:ascii="Cambria" w:hAnsi="Cambria"/>
          <w:szCs w:val="24"/>
          <w:vertAlign w:val="superscript"/>
        </w:rPr>
        <w:footnoteReference w:id="955"/>
      </w:r>
      <w:r w:rsidRPr="00E140A7">
        <w:rPr>
          <w:rFonts w:ascii="Cambria" w:hAnsi="Cambria"/>
          <w:szCs w:val="24"/>
        </w:rPr>
        <w:t>, Leu</w:t>
      </w:r>
      <w:r w:rsidRPr="00E140A7">
        <w:rPr>
          <w:rFonts w:ascii="Cambria" w:hAnsi="Cambria"/>
          <w:szCs w:val="24"/>
          <w:vertAlign w:val="superscript"/>
        </w:rPr>
        <w:footnoteReference w:id="956"/>
      </w:r>
      <w:r w:rsidRPr="00E140A7">
        <w:rPr>
          <w:rFonts w:ascii="Cambria" w:hAnsi="Cambria"/>
          <w:szCs w:val="24"/>
        </w:rPr>
        <w:t xml:space="preserve"> şi Locusteni (jud. Dolj)</w:t>
      </w:r>
      <w:r w:rsidRPr="00E140A7">
        <w:rPr>
          <w:rFonts w:ascii="Cambria" w:hAnsi="Cambria"/>
          <w:szCs w:val="24"/>
          <w:vertAlign w:val="superscript"/>
        </w:rPr>
        <w:footnoteReference w:id="957"/>
      </w:r>
      <w:r w:rsidRPr="00E140A7">
        <w:rPr>
          <w:rFonts w:ascii="Cambria" w:hAnsi="Cambria"/>
          <w:szCs w:val="24"/>
          <w:vertAlign w:val="superscript"/>
        </w:rPr>
        <w:footnoteReference w:id="958"/>
      </w:r>
      <w:r w:rsidRPr="00E140A7">
        <w:rPr>
          <w:rFonts w:ascii="Cambria" w:hAnsi="Cambria"/>
          <w:szCs w:val="24"/>
        </w:rPr>
        <w:t xml:space="preserve">. Dacilor li se atribuie şi vreo câteva necropole cu morminte de incineraţie, la Iacobeni (jud. </w:t>
      </w:r>
      <w:r w:rsidRPr="00E140A7">
        <w:rPr>
          <w:rFonts w:ascii="Cambria" w:hAnsi="Cambria"/>
          <w:szCs w:val="24"/>
        </w:rPr>
        <w:lastRenderedPageBreak/>
        <w:t>Cluj)</w:t>
      </w:r>
      <w:r w:rsidRPr="00E140A7">
        <w:rPr>
          <w:rFonts w:ascii="Cambria" w:hAnsi="Cambria"/>
          <w:szCs w:val="24"/>
          <w:vertAlign w:val="superscript"/>
        </w:rPr>
        <w:footnoteReference w:id="959"/>
      </w:r>
      <w:r w:rsidRPr="00E140A7">
        <w:rPr>
          <w:rFonts w:ascii="Cambria" w:hAnsi="Cambria"/>
          <w:szCs w:val="24"/>
        </w:rPr>
        <w:t xml:space="preserve">, Lechinţa de </w:t>
      </w:r>
      <w:r w:rsidRPr="00E140A7">
        <w:rPr>
          <w:rFonts w:ascii="Cambria" w:hAnsi="Cambria"/>
          <w:szCs w:val="24"/>
        </w:rPr>
        <w:t>Mureş, Şpălnaca (jud. Alba), Daneţi (jud. Dolj)</w:t>
      </w:r>
      <w:r w:rsidRPr="00E140A7">
        <w:rPr>
          <w:rFonts w:ascii="Cambria" w:hAnsi="Cambria"/>
          <w:szCs w:val="24"/>
          <w:vertAlign w:val="superscript"/>
        </w:rPr>
        <w:t>1000</w:t>
      </w:r>
      <w:r w:rsidRPr="00E140A7">
        <w:rPr>
          <w:rFonts w:ascii="Cambria" w:hAnsi="Cambria"/>
          <w:szCs w:val="24"/>
        </w:rPr>
        <w:t xml:space="preserve"> etc., remarcându-se marile cimitire de la Locusteni</w:t>
      </w:r>
      <w:r w:rsidRPr="00E140A7">
        <w:rPr>
          <w:rFonts w:ascii="Cambria" w:hAnsi="Cambria"/>
          <w:szCs w:val="24"/>
          <w:vertAlign w:val="superscript"/>
        </w:rPr>
        <w:footnoteReference w:id="960"/>
      </w:r>
      <w:r w:rsidRPr="00E140A7">
        <w:rPr>
          <w:rFonts w:ascii="Cambria" w:hAnsi="Cambria"/>
          <w:szCs w:val="24"/>
        </w:rPr>
        <w:t>, Obreja şi Soporu de Câmpie (jud. Cluj)</w:t>
      </w:r>
      <w:r w:rsidRPr="00E140A7">
        <w:rPr>
          <w:rFonts w:ascii="Cambria" w:hAnsi="Cambria"/>
          <w:szCs w:val="24"/>
          <w:vertAlign w:val="superscript"/>
        </w:rPr>
        <w:t>1002</w:t>
      </w:r>
      <w:r w:rsidRPr="00E140A7">
        <w:rPr>
          <w:rFonts w:ascii="Cambria" w:hAnsi="Cambria"/>
          <w:szCs w:val="24"/>
        </w:rPr>
        <w:t xml:space="preserve">; cuprinzând sute de morminte din secolele </w:t>
      </w:r>
    </w:p>
    <w:p w:rsidR="00444418" w:rsidRPr="00E140A7" w:rsidRDefault="00456406">
      <w:pPr>
        <w:spacing w:after="107"/>
        <w:ind w:left="-15" w:right="0" w:firstLine="0"/>
        <w:rPr>
          <w:rFonts w:ascii="Cambria" w:hAnsi="Cambria"/>
          <w:szCs w:val="24"/>
        </w:rPr>
      </w:pPr>
      <w:r w:rsidRPr="00E140A7">
        <w:rPr>
          <w:rFonts w:ascii="Cambria" w:hAnsi="Cambria"/>
          <w:szCs w:val="24"/>
        </w:rPr>
        <w:t xml:space="preserve">II-III, aceste necropole  – uşor de recunoscut după </w:t>
      </w:r>
    </w:p>
    <w:p w:rsidR="00444418" w:rsidRPr="00E140A7" w:rsidRDefault="00456406">
      <w:pPr>
        <w:numPr>
          <w:ilvl w:val="0"/>
          <w:numId w:val="12"/>
        </w:numPr>
        <w:spacing w:line="247" w:lineRule="auto"/>
        <w:ind w:right="14" w:hanging="10"/>
        <w:rPr>
          <w:rFonts w:ascii="Cambria" w:hAnsi="Cambria"/>
          <w:szCs w:val="24"/>
        </w:rPr>
      </w:pPr>
      <w:r w:rsidRPr="00E140A7">
        <w:rPr>
          <w:rFonts w:ascii="Cambria" w:hAnsi="Cambria"/>
          <w:i/>
          <w:szCs w:val="24"/>
        </w:rPr>
        <w:t xml:space="preserve">N. Vlassa, în </w:t>
      </w:r>
      <w:r w:rsidRPr="00E140A7">
        <w:rPr>
          <w:rFonts w:ascii="Cambria" w:hAnsi="Cambria"/>
          <w:b/>
          <w:i/>
          <w:szCs w:val="24"/>
        </w:rPr>
        <w:t>SCIV</w:t>
      </w:r>
      <w:r w:rsidRPr="00E140A7">
        <w:rPr>
          <w:rFonts w:ascii="Cambria" w:hAnsi="Cambria"/>
          <w:i/>
          <w:szCs w:val="24"/>
        </w:rPr>
        <w:t xml:space="preserve"> 16, 1965, 3, p. 501-516;  </w:t>
      </w:r>
      <w:r w:rsidRPr="00E140A7">
        <w:rPr>
          <w:rFonts w:ascii="Cambria" w:hAnsi="Cambria"/>
          <w:b/>
          <w:i/>
          <w:szCs w:val="24"/>
        </w:rPr>
        <w:t>Protase 2000</w:t>
      </w:r>
      <w:r w:rsidRPr="00E140A7">
        <w:rPr>
          <w:rFonts w:ascii="Cambria" w:hAnsi="Cambria"/>
          <w:i/>
          <w:szCs w:val="24"/>
        </w:rPr>
        <w:t>, p. 130 sq, nr. 57.</w:t>
      </w:r>
    </w:p>
    <w:p w:rsidR="00444418" w:rsidRPr="00E140A7" w:rsidRDefault="00456406">
      <w:pPr>
        <w:numPr>
          <w:ilvl w:val="0"/>
          <w:numId w:val="12"/>
        </w:numPr>
        <w:spacing w:line="247" w:lineRule="auto"/>
        <w:ind w:right="14" w:hanging="10"/>
        <w:rPr>
          <w:rFonts w:ascii="Cambria" w:hAnsi="Cambria"/>
          <w:szCs w:val="24"/>
        </w:rPr>
      </w:pPr>
      <w:r w:rsidRPr="00E140A7">
        <w:rPr>
          <w:rFonts w:ascii="Cambria" w:hAnsi="Cambria"/>
          <w:i/>
          <w:szCs w:val="24"/>
        </w:rPr>
        <w:t xml:space="preserve">D. Protase, în </w:t>
      </w:r>
      <w:r w:rsidRPr="00E140A7">
        <w:rPr>
          <w:rFonts w:ascii="Cambria" w:hAnsi="Cambria"/>
          <w:b/>
          <w:i/>
          <w:szCs w:val="24"/>
        </w:rPr>
        <w:t>ActaMN</w:t>
      </w:r>
      <w:r w:rsidRPr="00E140A7">
        <w:rPr>
          <w:rFonts w:ascii="Cambria" w:hAnsi="Cambria"/>
          <w:i/>
          <w:szCs w:val="24"/>
        </w:rPr>
        <w:t xml:space="preserve"> 8, 1971, p. 135-160; </w:t>
      </w:r>
      <w:r w:rsidRPr="00E140A7">
        <w:rPr>
          <w:rFonts w:ascii="Cambria" w:hAnsi="Cambria"/>
          <w:b/>
          <w:i/>
          <w:szCs w:val="24"/>
        </w:rPr>
        <w:t>idem</w:t>
      </w:r>
      <w:r w:rsidRPr="00E140A7">
        <w:rPr>
          <w:rFonts w:ascii="Cambria" w:hAnsi="Cambria"/>
          <w:i/>
          <w:szCs w:val="24"/>
        </w:rPr>
        <w:t xml:space="preserve">, în </w:t>
      </w:r>
      <w:r w:rsidRPr="00E140A7">
        <w:rPr>
          <w:rFonts w:ascii="Cambria" w:hAnsi="Cambria"/>
          <w:b/>
          <w:i/>
          <w:szCs w:val="24"/>
        </w:rPr>
        <w:t>PolEdil III</w:t>
      </w:r>
      <w:r w:rsidRPr="00E140A7">
        <w:rPr>
          <w:rFonts w:ascii="Cambria" w:hAnsi="Cambria"/>
          <w:i/>
          <w:szCs w:val="24"/>
        </w:rPr>
        <w:t xml:space="preserve">, p. 79-100; </w:t>
      </w:r>
      <w:r w:rsidRPr="00E140A7">
        <w:rPr>
          <w:rFonts w:ascii="Cambria" w:hAnsi="Cambria"/>
          <w:b/>
          <w:i/>
          <w:szCs w:val="24"/>
        </w:rPr>
        <w:t>Protase 2000</w:t>
      </w:r>
      <w:r w:rsidRPr="00E140A7">
        <w:rPr>
          <w:rFonts w:ascii="Cambria" w:hAnsi="Cambria"/>
          <w:i/>
          <w:szCs w:val="24"/>
        </w:rPr>
        <w:t>, p. 166, nr. 161.</w:t>
      </w:r>
    </w:p>
    <w:p w:rsidR="00444418" w:rsidRPr="00E140A7" w:rsidRDefault="00456406">
      <w:pPr>
        <w:numPr>
          <w:ilvl w:val="0"/>
          <w:numId w:val="12"/>
        </w:numPr>
        <w:spacing w:line="247" w:lineRule="auto"/>
        <w:ind w:right="14" w:hanging="10"/>
        <w:rPr>
          <w:rFonts w:ascii="Cambria" w:hAnsi="Cambria"/>
          <w:szCs w:val="24"/>
        </w:rPr>
      </w:pPr>
      <w:r w:rsidRPr="00E140A7">
        <w:rPr>
          <w:rFonts w:ascii="Cambria" w:hAnsi="Cambria"/>
          <w:i/>
          <w:szCs w:val="24"/>
        </w:rPr>
        <w:t xml:space="preserve">S. Cociş, Adela Paki, în </w:t>
      </w:r>
      <w:r w:rsidRPr="00E140A7">
        <w:rPr>
          <w:rFonts w:ascii="Cambria" w:hAnsi="Cambria"/>
          <w:b/>
          <w:i/>
          <w:szCs w:val="24"/>
        </w:rPr>
        <w:t xml:space="preserve">ActaMN </w:t>
      </w:r>
      <w:r w:rsidRPr="00E140A7">
        <w:rPr>
          <w:rFonts w:ascii="Cambria" w:hAnsi="Cambria"/>
          <w:i/>
          <w:szCs w:val="24"/>
        </w:rPr>
        <w:t xml:space="preserve">26-30, 1994, I/2, p. 477-494; </w:t>
      </w:r>
      <w:r w:rsidRPr="00E140A7">
        <w:rPr>
          <w:rFonts w:ascii="Cambria" w:hAnsi="Cambria"/>
          <w:b/>
          <w:i/>
          <w:szCs w:val="24"/>
        </w:rPr>
        <w:t xml:space="preserve"> </w:t>
      </w:r>
      <w:r w:rsidRPr="00E140A7">
        <w:rPr>
          <w:rFonts w:ascii="Cambria" w:hAnsi="Cambria"/>
          <w:i/>
          <w:szCs w:val="24"/>
        </w:rPr>
        <w:t>C. Oprea</w:t>
      </w:r>
      <w:r w:rsidRPr="00E140A7">
        <w:rPr>
          <w:rFonts w:ascii="Cambria" w:hAnsi="Cambria"/>
          <w:i/>
          <w:szCs w:val="24"/>
        </w:rPr>
        <w:t xml:space="preserve">nu, în </w:t>
      </w:r>
      <w:r w:rsidRPr="00E140A7">
        <w:rPr>
          <w:rFonts w:ascii="Cambria" w:hAnsi="Cambria"/>
          <w:b/>
          <w:i/>
          <w:szCs w:val="24"/>
        </w:rPr>
        <w:t xml:space="preserve">EphemNap </w:t>
      </w:r>
      <w:r w:rsidRPr="00E140A7">
        <w:rPr>
          <w:rFonts w:ascii="Cambria" w:hAnsi="Cambria"/>
          <w:i/>
          <w:szCs w:val="24"/>
        </w:rPr>
        <w:t xml:space="preserve">2, 1992, p. 159-167; </w:t>
      </w:r>
      <w:r w:rsidRPr="00E140A7">
        <w:rPr>
          <w:rFonts w:ascii="Cambria" w:hAnsi="Cambria"/>
          <w:b/>
          <w:i/>
          <w:szCs w:val="24"/>
        </w:rPr>
        <w:t>Protase 2000</w:t>
      </w:r>
      <w:r w:rsidRPr="00E140A7">
        <w:rPr>
          <w:rFonts w:ascii="Cambria" w:hAnsi="Cambria"/>
          <w:i/>
          <w:szCs w:val="24"/>
        </w:rPr>
        <w:t>, p. 190-192, nr. 245.</w:t>
      </w:r>
    </w:p>
    <w:p w:rsidR="00444418" w:rsidRPr="00E140A7" w:rsidRDefault="00456406">
      <w:pPr>
        <w:spacing w:after="41"/>
        <w:ind w:left="-15" w:right="0" w:firstLine="0"/>
        <w:rPr>
          <w:rFonts w:ascii="Cambria" w:hAnsi="Cambria"/>
          <w:szCs w:val="24"/>
        </w:rPr>
      </w:pPr>
      <w:r w:rsidRPr="00E140A7">
        <w:rPr>
          <w:rFonts w:ascii="Cambria" w:hAnsi="Cambria"/>
          <w:szCs w:val="24"/>
        </w:rPr>
        <w:t>ritul de inmormântare (incineraţia la</w:t>
      </w:r>
      <w:r w:rsidRPr="00E140A7">
        <w:rPr>
          <w:rFonts w:ascii="Cambria" w:hAnsi="Cambria"/>
          <w:szCs w:val="24"/>
          <w:vertAlign w:val="superscript"/>
        </w:rPr>
        <w:footnoteReference w:id="961"/>
      </w:r>
      <w:r w:rsidRPr="00E140A7">
        <w:rPr>
          <w:rFonts w:ascii="Cambria" w:hAnsi="Cambria"/>
          <w:szCs w:val="24"/>
        </w:rPr>
        <w:t xml:space="preserve"> </w:t>
      </w:r>
      <w:r w:rsidRPr="00E140A7">
        <w:rPr>
          <w:rFonts w:ascii="Cambria" w:hAnsi="Cambria"/>
          <w:i/>
          <w:szCs w:val="24"/>
        </w:rPr>
        <w:t>ustrinum</w:t>
      </w:r>
      <w:r w:rsidRPr="00E140A7">
        <w:rPr>
          <w:rFonts w:ascii="Cambria" w:hAnsi="Cambria"/>
          <w:szCs w:val="24"/>
        </w:rPr>
        <w:t>) şi după inventarul lor specific, mai ales ceramic – sunt o concludentă dovadă a dăinuirii masive a dacilor în epoca romană în cadrul Pr</w:t>
      </w:r>
      <w:r w:rsidRPr="00E140A7">
        <w:rPr>
          <w:rFonts w:ascii="Cambria" w:hAnsi="Cambria"/>
          <w:szCs w:val="24"/>
        </w:rPr>
        <w:t>ovinciei</w:t>
      </w:r>
      <w:r w:rsidRPr="00E140A7">
        <w:rPr>
          <w:rFonts w:ascii="Cambria" w:hAnsi="Cambria"/>
          <w:szCs w:val="24"/>
          <w:vertAlign w:val="superscript"/>
        </w:rPr>
        <w:footnoteReference w:id="96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acest context este de semnalat interesanta polemică privitoare la atribuirea etno-culturală a necropolelor de la Soporu de Câmpie, Obreja şi Locusteni. Primul care a formulat obiecţii în legătură cu atribuirea acestor necropole autohtonilor a</w:t>
      </w:r>
      <w:r w:rsidRPr="00E140A7">
        <w:rPr>
          <w:rFonts w:ascii="Cambria" w:hAnsi="Cambria"/>
          <w:szCs w:val="24"/>
        </w:rPr>
        <w:t xml:space="preserve"> fost K. Horedt care considera că la Soporu de Câmpie, Obreja şi Locusteni am avea dea face cu o populaţie carpică, adusă din Moldova şi colonizată de romani în Provincie pe la mijlocul secolului III</w:t>
      </w:r>
      <w:r w:rsidRPr="00E140A7">
        <w:rPr>
          <w:rFonts w:ascii="Cambria" w:hAnsi="Cambria"/>
          <w:szCs w:val="24"/>
          <w:vertAlign w:val="superscript"/>
        </w:rPr>
        <w:footnoteReference w:id="963"/>
      </w:r>
      <w:r w:rsidRPr="00E140A7">
        <w:rPr>
          <w:rFonts w:ascii="Cambria" w:hAnsi="Cambria"/>
          <w:szCs w:val="24"/>
        </w:rPr>
        <w:t>. Recent, problematica privitoare la cronologia şi apart</w:t>
      </w:r>
      <w:r w:rsidRPr="00E140A7">
        <w:rPr>
          <w:rFonts w:ascii="Cambria" w:hAnsi="Cambria"/>
          <w:szCs w:val="24"/>
        </w:rPr>
        <w:t xml:space="preserve">enenţa etno-culturală a acestor trei necropole a fost reluată de C. Opreanu care </w:t>
      </w:r>
      <w:r w:rsidRPr="00E140A7">
        <w:rPr>
          <w:rFonts w:ascii="Cambria" w:hAnsi="Cambria"/>
          <w:szCs w:val="24"/>
        </w:rPr>
        <w:lastRenderedPageBreak/>
        <w:t>corelează toate categoriile de artefacte ce oferă criterii de datare</w:t>
      </w:r>
      <w:r w:rsidRPr="00E140A7">
        <w:rPr>
          <w:rFonts w:ascii="Cambria" w:hAnsi="Cambria"/>
          <w:szCs w:val="24"/>
          <w:vertAlign w:val="superscript"/>
        </w:rPr>
        <w:footnoteReference w:id="964"/>
      </w:r>
      <w:r w:rsidRPr="00E140A7">
        <w:rPr>
          <w:rFonts w:ascii="Cambria" w:hAnsi="Cambria"/>
          <w:szCs w:val="24"/>
        </w:rPr>
        <w:t xml:space="preserve">. Din punct de vedere cronologic, autorul operează o diferenţiere între </w:t>
      </w:r>
      <w:r w:rsidRPr="00E140A7">
        <w:rPr>
          <w:rFonts w:ascii="Cambria" w:hAnsi="Cambria"/>
          <w:szCs w:val="24"/>
        </w:rPr>
        <w:t>necropolele de la Soporu de Câmpie şi Obreja (ale căror începuturi datează abia după mijlocul sec. II, după războaiele marcommanice), pe de o parte, şi Locusteni (al cărei început îl datează în prima jumătate a sec.II), pe de alta</w:t>
      </w:r>
      <w:r w:rsidRPr="00E140A7">
        <w:rPr>
          <w:rFonts w:ascii="Cambria" w:hAnsi="Cambria"/>
          <w:szCs w:val="24"/>
          <w:vertAlign w:val="superscript"/>
        </w:rPr>
        <w:footnoteReference w:id="965"/>
      </w:r>
      <w:r w:rsidRPr="00E140A7">
        <w:rPr>
          <w:rFonts w:ascii="Cambria" w:hAnsi="Cambria"/>
          <w:szCs w:val="24"/>
        </w:rPr>
        <w:t>. Cât priveşte apartenenţ</w:t>
      </w:r>
      <w:r w:rsidRPr="00E140A7">
        <w:rPr>
          <w:rFonts w:ascii="Cambria" w:hAnsi="Cambria"/>
          <w:szCs w:val="24"/>
        </w:rPr>
        <w:t xml:space="preserve">a etno-culturală, C. Opreanu consideră că analiza artefactelor şi riturile funerare evidenţiază strânse legături între necropola de la Locusteni şi cele din Moldova; prin urmare, apariţia cimitirului de la Locusteni ar fi de pus în legătură cu un transfer </w:t>
      </w:r>
      <w:r w:rsidRPr="00E140A7">
        <w:rPr>
          <w:rFonts w:ascii="Cambria" w:hAnsi="Cambria"/>
          <w:szCs w:val="24"/>
        </w:rPr>
        <w:t xml:space="preserve">de populaţie daco-sarmatică din Moldova –eventual în contextul reorganizării teritoriilor nord-dunărene de către Hadrian-,  în interiorul Provinciei. Tot aşa, apariţia necropolelor de la Soporu de Câmpie şi Obreja s-ar explica fie prin a) faptul că grupul </w:t>
      </w:r>
      <w:r w:rsidRPr="00E140A7">
        <w:rPr>
          <w:rFonts w:ascii="Cambria" w:hAnsi="Cambria"/>
          <w:szCs w:val="24"/>
        </w:rPr>
        <w:t>de barbari colonizaţi la începutul sec. II în sudul Olteniei a fost dispersat şi reaşezat de romani în grupuri mai mici în Transilvania, după războaiele marcommanice; fie că b) după războaiele marcommanice, prizonieri din Moldova au fost colonizaţi în Tran</w:t>
      </w:r>
      <w:r w:rsidRPr="00E140A7">
        <w:rPr>
          <w:rFonts w:ascii="Cambria" w:hAnsi="Cambria"/>
          <w:szCs w:val="24"/>
        </w:rPr>
        <w:t>silvania, în mediul rural deja expus unor influenţe ale civilizaţiei romane; astfel s-ar explica şi gradul mai avansat de romanizare al comunităţilor de la Soporu de Câmpie şi Obreja, în comparaţie cu cea de la Locusteni</w:t>
      </w:r>
      <w:r w:rsidRPr="00E140A7">
        <w:rPr>
          <w:rFonts w:ascii="Cambria" w:hAnsi="Cambria"/>
          <w:szCs w:val="24"/>
          <w:vertAlign w:val="superscript"/>
        </w:rPr>
        <w:footnoteReference w:id="966"/>
      </w:r>
      <w:r w:rsidRPr="00E140A7">
        <w:rPr>
          <w:rFonts w:ascii="Cambria" w:hAnsi="Cambria"/>
          <w:szCs w:val="24"/>
        </w:rPr>
        <w:t>. Evident, din punctul de vedere al</w:t>
      </w:r>
      <w:r w:rsidRPr="00E140A7">
        <w:rPr>
          <w:rFonts w:ascii="Cambria" w:hAnsi="Cambria"/>
          <w:szCs w:val="24"/>
        </w:rPr>
        <w:t xml:space="preserve"> statutului social, în toate cele trei cazuri avem de-a face cu comunităţi de </w:t>
      </w:r>
      <w:r w:rsidRPr="00E140A7">
        <w:rPr>
          <w:rFonts w:ascii="Cambria" w:hAnsi="Cambria"/>
          <w:i/>
          <w:szCs w:val="24"/>
        </w:rPr>
        <w:t>dediticii</w:t>
      </w:r>
      <w:r w:rsidRPr="00E140A7">
        <w:rPr>
          <w:rFonts w:ascii="Cambria" w:hAnsi="Cambria"/>
          <w:szCs w:val="24"/>
        </w:rPr>
        <w:t xml:space="preserve"> din mediul rural.</w:t>
      </w:r>
    </w:p>
    <w:p w:rsidR="00444418" w:rsidRPr="00E140A7" w:rsidRDefault="00456406">
      <w:pPr>
        <w:ind w:left="-15" w:right="0"/>
        <w:rPr>
          <w:rFonts w:ascii="Cambria" w:hAnsi="Cambria"/>
          <w:szCs w:val="24"/>
        </w:rPr>
      </w:pPr>
      <w:r w:rsidRPr="00E140A7">
        <w:rPr>
          <w:rFonts w:ascii="Cambria" w:hAnsi="Cambria"/>
          <w:szCs w:val="24"/>
        </w:rPr>
        <w:t>În stadiul actual al cercetării, având în vedere artefactele de factură barbară /daco-sarmatică şi germanică (fibule de tip carpo-pontic, fibule germa</w:t>
      </w:r>
      <w:r w:rsidRPr="00E140A7">
        <w:rPr>
          <w:rFonts w:ascii="Cambria" w:hAnsi="Cambria"/>
          <w:szCs w:val="24"/>
        </w:rPr>
        <w:t xml:space="preserve">nice, podoabe de argint lucrate în tehnica filigranului, cercei, pandantive, ceramică incizată cu simboluri de tip „tamga” de origine sarmatică etc.) analizate în studiul lui C. Opreanu, considerăm </w:t>
      </w:r>
      <w:r w:rsidRPr="00E140A7">
        <w:rPr>
          <w:rFonts w:ascii="Cambria" w:hAnsi="Cambria"/>
          <w:szCs w:val="24"/>
        </w:rPr>
        <w:lastRenderedPageBreak/>
        <w:t xml:space="preserve">că este îndreptăţită atribuirea </w:t>
      </w:r>
      <w:r w:rsidRPr="00E140A7">
        <w:rPr>
          <w:rFonts w:ascii="Cambria" w:hAnsi="Cambria"/>
          <w:i/>
          <w:szCs w:val="24"/>
        </w:rPr>
        <w:t>măcar în parte</w:t>
      </w:r>
      <w:r w:rsidRPr="00E140A7">
        <w:rPr>
          <w:rFonts w:ascii="Cambria" w:hAnsi="Cambria"/>
          <w:szCs w:val="24"/>
        </w:rPr>
        <w:t xml:space="preserve"> a acestor n</w:t>
      </w:r>
      <w:r w:rsidRPr="00E140A7">
        <w:rPr>
          <w:rFonts w:ascii="Cambria" w:hAnsi="Cambria"/>
          <w:szCs w:val="24"/>
        </w:rPr>
        <w:t xml:space="preserve">ecropole, unor grupuri de barbari colonizaţi în Dacia. Aspectul arheologic, indicând un adevărat „cosmopolitism”, sugerează că aceşti barbari au convieţuit şi  s-au amestecat cu autontonii şi cu elemente romane din mediul rural. </w:t>
      </w:r>
    </w:p>
    <w:p w:rsidR="00444418" w:rsidRPr="00E140A7" w:rsidRDefault="00456406">
      <w:pPr>
        <w:ind w:left="-15" w:right="0" w:firstLine="0"/>
        <w:rPr>
          <w:rFonts w:ascii="Cambria" w:hAnsi="Cambria"/>
          <w:szCs w:val="24"/>
        </w:rPr>
      </w:pPr>
      <w:r w:rsidRPr="00E140A7">
        <w:rPr>
          <w:rFonts w:ascii="Cambria" w:hAnsi="Cambria"/>
          <w:szCs w:val="24"/>
        </w:rPr>
        <w:t>În consecinţă, parte din u</w:t>
      </w:r>
      <w:r w:rsidRPr="00E140A7">
        <w:rPr>
          <w:rFonts w:ascii="Cambria" w:hAnsi="Cambria"/>
          <w:szCs w:val="24"/>
        </w:rPr>
        <w:t>rnele funerare de „tradiţie dacică”  –mai ales cele cu semne „tamga”, dar probabil şi altele</w:t>
      </w:r>
      <w:r w:rsidRPr="00E140A7">
        <w:rPr>
          <w:rFonts w:ascii="Cambria" w:hAnsi="Cambria"/>
          <w:szCs w:val="24"/>
          <w:vertAlign w:val="superscript"/>
        </w:rPr>
        <w:footnoteReference w:id="967"/>
      </w:r>
      <w:r w:rsidRPr="00E140A7">
        <w:rPr>
          <w:rFonts w:ascii="Cambria" w:hAnsi="Cambria"/>
          <w:szCs w:val="24"/>
        </w:rPr>
        <w:t>-  sunt de pus în legătură cu alte elemente etnice decât cele dacice, fapt care nu modifică prea mult datele problemei puse în termenii continuităţii de viaţă a au</w:t>
      </w:r>
      <w:r w:rsidRPr="00E140A7">
        <w:rPr>
          <w:rFonts w:ascii="Cambria" w:hAnsi="Cambria"/>
          <w:szCs w:val="24"/>
        </w:rPr>
        <w:t xml:space="preserve">tohtonilor în </w:t>
      </w:r>
    </w:p>
    <w:p w:rsidR="00444418" w:rsidRPr="00E140A7" w:rsidRDefault="00456406">
      <w:pPr>
        <w:spacing w:after="45"/>
        <w:ind w:left="-15" w:right="0" w:firstLine="0"/>
        <w:rPr>
          <w:rFonts w:ascii="Cambria" w:hAnsi="Cambria"/>
          <w:szCs w:val="24"/>
        </w:rPr>
      </w:pPr>
      <w:r w:rsidRPr="00E140A7">
        <w:rPr>
          <w:rFonts w:ascii="Cambria" w:hAnsi="Cambria"/>
          <w:szCs w:val="24"/>
        </w:rPr>
        <w:t>Dacia romană</w:t>
      </w:r>
      <w:r w:rsidRPr="00E140A7">
        <w:rPr>
          <w:rFonts w:ascii="Cambria" w:hAnsi="Cambria"/>
          <w:szCs w:val="24"/>
          <w:vertAlign w:val="superscript"/>
        </w:rPr>
        <w:footnoteReference w:id="968"/>
      </w:r>
      <w:r w:rsidRPr="00E140A7">
        <w:rPr>
          <w:rFonts w:ascii="Cambria" w:hAnsi="Cambria"/>
          <w:szCs w:val="24"/>
        </w:rPr>
        <w:t>.</w:t>
      </w:r>
    </w:p>
    <w:p w:rsidR="00444418" w:rsidRPr="00E140A7" w:rsidRDefault="00456406">
      <w:pPr>
        <w:spacing w:after="67"/>
        <w:ind w:left="-15" w:right="0"/>
        <w:rPr>
          <w:rFonts w:ascii="Cambria" w:hAnsi="Cambria"/>
          <w:szCs w:val="24"/>
        </w:rPr>
      </w:pPr>
      <w:r w:rsidRPr="00E140A7">
        <w:rPr>
          <w:rFonts w:ascii="Cambria" w:hAnsi="Cambria"/>
          <w:szCs w:val="24"/>
        </w:rPr>
        <w:t>În marea majoritate a cazurilor, dacii se manifestă prin elemente foarte modeste, populare, ale civilizaţiei lor: bordeie, ceramică lucrată cu mâna. Atare situaţie s-ar explica prin rapida romanizare exterioară (cultura materi</w:t>
      </w:r>
      <w:r w:rsidRPr="00E140A7">
        <w:rPr>
          <w:rFonts w:ascii="Cambria" w:hAnsi="Cambria"/>
          <w:szCs w:val="24"/>
        </w:rPr>
        <w:t>ală) a unei părţi a autohtonilor –cei aflaţi în contact direct cu coloniştii- şi integrarea lor  în modul de viaţă roman</w:t>
      </w:r>
      <w:r w:rsidRPr="00E140A7">
        <w:rPr>
          <w:rFonts w:ascii="Cambria" w:hAnsi="Cambria"/>
          <w:szCs w:val="24"/>
          <w:vertAlign w:val="superscript"/>
        </w:rPr>
        <w:footnoteReference w:id="969"/>
      </w:r>
      <w:r w:rsidRPr="00E140A7">
        <w:rPr>
          <w:rFonts w:ascii="Cambria" w:hAnsi="Cambria"/>
          <w:szCs w:val="24"/>
        </w:rPr>
        <w:t>.</w:t>
      </w:r>
    </w:p>
    <w:p w:rsidR="00444418" w:rsidRPr="00E140A7" w:rsidRDefault="00456406">
      <w:pPr>
        <w:spacing w:after="51"/>
        <w:ind w:left="-15" w:right="0"/>
        <w:rPr>
          <w:rFonts w:ascii="Cambria" w:hAnsi="Cambria"/>
          <w:szCs w:val="24"/>
        </w:rPr>
      </w:pPr>
      <w:r w:rsidRPr="00E140A7">
        <w:rPr>
          <w:rFonts w:ascii="Cambria" w:hAnsi="Cambria"/>
          <w:szCs w:val="24"/>
        </w:rPr>
        <w:t>De pildă, documentaţia arheologică actuală atestă prezenţa populaţiei autohtone în zonele miniere ale Daciei romane</w:t>
      </w:r>
      <w:r w:rsidRPr="00E140A7">
        <w:rPr>
          <w:rFonts w:ascii="Cambria" w:hAnsi="Cambria"/>
          <w:szCs w:val="24"/>
          <w:vertAlign w:val="superscript"/>
        </w:rPr>
        <w:footnoteReference w:id="970"/>
      </w:r>
      <w:r w:rsidRPr="00E140A7">
        <w:rPr>
          <w:rFonts w:ascii="Cambria" w:hAnsi="Cambria"/>
          <w:szCs w:val="24"/>
        </w:rPr>
        <w:t>. Dacii practicau</w:t>
      </w:r>
      <w:r w:rsidRPr="00E140A7">
        <w:rPr>
          <w:rFonts w:ascii="Cambria" w:hAnsi="Cambria"/>
          <w:szCs w:val="24"/>
        </w:rPr>
        <w:t xml:space="preserve"> mineritul în jurul cătunelor lor, la exploatările mai mici, ale căror forme de organizare şi </w:t>
      </w:r>
      <w:r w:rsidRPr="00E140A7">
        <w:rPr>
          <w:rFonts w:ascii="Cambria" w:hAnsi="Cambria"/>
          <w:szCs w:val="24"/>
        </w:rPr>
        <w:lastRenderedPageBreak/>
        <w:t>raporturi faţă de fiscul imperial nu le cunoaştem. Astfel, prezenţa dacilor în regiunea minieră din Munţii Metaliferi şi Poiana Ruscă în epoca romană este atestat</w:t>
      </w:r>
      <w:r w:rsidRPr="00E140A7">
        <w:rPr>
          <w:rFonts w:ascii="Cambria" w:hAnsi="Cambria"/>
          <w:szCs w:val="24"/>
        </w:rPr>
        <w:t>ă de descoperirile arheologice</w:t>
      </w:r>
      <w:r w:rsidRPr="00E140A7">
        <w:rPr>
          <w:rFonts w:ascii="Cambria" w:hAnsi="Cambria"/>
          <w:szCs w:val="24"/>
          <w:vertAlign w:val="superscript"/>
        </w:rPr>
        <w:footnoteReference w:id="971"/>
      </w:r>
      <w:r w:rsidRPr="00E140A7">
        <w:rPr>
          <w:rFonts w:ascii="Cambria" w:hAnsi="Cambria"/>
          <w:szCs w:val="24"/>
        </w:rPr>
        <w:t>. O descoperire semnificativă care pledează pentru caracterul etnic dacic al unei mici aşezări de mineri şi al unei necropole de incineraţie este cea de la Cinciş (jud. Hunedoara)</w:t>
      </w:r>
      <w:r w:rsidRPr="00E140A7">
        <w:rPr>
          <w:rFonts w:ascii="Cambria" w:hAnsi="Cambria"/>
          <w:szCs w:val="24"/>
          <w:vertAlign w:val="superscript"/>
        </w:rPr>
        <w:footnoteReference w:id="972"/>
      </w:r>
      <w:r w:rsidRPr="00E140A7">
        <w:rPr>
          <w:rFonts w:ascii="Cambria" w:hAnsi="Cambria"/>
          <w:szCs w:val="24"/>
        </w:rPr>
        <w:t>. Caracterul etnic autohton al unora dintre m</w:t>
      </w:r>
      <w:r w:rsidRPr="00E140A7">
        <w:rPr>
          <w:rFonts w:ascii="Cambria" w:hAnsi="Cambria"/>
          <w:szCs w:val="24"/>
        </w:rPr>
        <w:t>ormintele de la Cinciş este relevat atât de ritul tradiţional al incinerării, cât şi de alte elemente de cultură materială de tradiţie dacică, mai ales ceramica. Însă cel mai concludent indiciu pentru stabilirea ocupaţiei locuitorilor înmormântaţi aici est</w:t>
      </w:r>
      <w:r w:rsidRPr="00E140A7">
        <w:rPr>
          <w:rFonts w:ascii="Cambria" w:hAnsi="Cambria"/>
          <w:szCs w:val="24"/>
        </w:rPr>
        <w:t>e prezenţa în inventarul funerar a unor bucăţi de minereu de fier (limonită). De asemenea, prezenţa unor indigeni daci este sesizabilă –prin artefacte specifice- şi în cimitire de mineri aparţinând coloniştilor illyro-dalmatini de la Zlatna şi Brad</w:t>
      </w:r>
      <w:r w:rsidRPr="00E140A7">
        <w:rPr>
          <w:rFonts w:ascii="Cambria" w:hAnsi="Cambria"/>
          <w:szCs w:val="24"/>
          <w:vertAlign w:val="superscript"/>
        </w:rPr>
        <w:footnoteReference w:id="973"/>
      </w:r>
      <w:r w:rsidRPr="00E140A7">
        <w:rPr>
          <w:rFonts w:ascii="Cambria" w:hAnsi="Cambria"/>
          <w:szCs w:val="24"/>
        </w:rPr>
        <w:t>. În co</w:t>
      </w:r>
      <w:r w:rsidRPr="00E140A7">
        <w:rPr>
          <w:rFonts w:ascii="Cambria" w:hAnsi="Cambria"/>
          <w:szCs w:val="24"/>
        </w:rPr>
        <w:t xml:space="preserve">nsecinţă, se poate afirma că viaţa romană din zonele miniere ale Daciei  n-a dus la încetarea activităţii miniere a autohtonilor daci în regiunea auriferă din Apuseni sau în alte ţinuturi metalifere, aceştia continuând să practice un minerit mai modest ca </w:t>
      </w:r>
      <w:r w:rsidRPr="00E140A7">
        <w:rPr>
          <w:rFonts w:ascii="Cambria" w:hAnsi="Cambria"/>
          <w:szCs w:val="24"/>
        </w:rPr>
        <w:t>posibilităţi tehnice şi ca amploare, atât pentru nevoile lor, cât şi în interesul fiscului imperial</w:t>
      </w:r>
      <w:r w:rsidRPr="00E140A7">
        <w:rPr>
          <w:rFonts w:ascii="Cambria" w:hAnsi="Cambria"/>
          <w:szCs w:val="24"/>
          <w:vertAlign w:val="superscript"/>
        </w:rPr>
        <w:t>1015</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Pentru înţelegerea mutaţiilor petrecute în structurile economico-sociale şi demografice ale Daciei ca urmare a cuceririi romane, relevantă este situaţi</w:t>
      </w:r>
      <w:r w:rsidRPr="00E140A7">
        <w:rPr>
          <w:rFonts w:ascii="Cambria" w:hAnsi="Cambria"/>
          <w:szCs w:val="24"/>
        </w:rPr>
        <w:t xml:space="preserve">a demografică cunoscută în  zona Sighişoara –înainte şi după cucerirea romană (secolele I-III p. </w:t>
      </w:r>
    </w:p>
    <w:p w:rsidR="00444418" w:rsidRPr="00E140A7" w:rsidRDefault="00456406">
      <w:pPr>
        <w:spacing w:after="42"/>
        <w:ind w:left="-15" w:right="0" w:firstLine="0"/>
        <w:rPr>
          <w:rFonts w:ascii="Cambria" w:hAnsi="Cambria"/>
          <w:szCs w:val="24"/>
        </w:rPr>
      </w:pPr>
      <w:r w:rsidRPr="00E140A7">
        <w:rPr>
          <w:rFonts w:ascii="Cambria" w:hAnsi="Cambria"/>
          <w:szCs w:val="24"/>
        </w:rPr>
        <w:t>Chr.)</w:t>
      </w:r>
      <w:r w:rsidRPr="00E140A7">
        <w:rPr>
          <w:rFonts w:ascii="Cambria" w:hAnsi="Cambria"/>
          <w:szCs w:val="24"/>
          <w:vertAlign w:val="superscript"/>
        </w:rPr>
        <w:footnoteReference w:id="974"/>
      </w:r>
      <w:r w:rsidRPr="00E140A7">
        <w:rPr>
          <w:rFonts w:ascii="Cambria" w:hAnsi="Cambria"/>
          <w:szCs w:val="24"/>
        </w:rPr>
        <w:t xml:space="preserve">. Aşezările dacice din zona Sighişoara constituie un eşantion reprezentativ al situaţiei demografice a Daciei. Cea </w:t>
      </w:r>
      <w:r w:rsidRPr="00E140A7">
        <w:rPr>
          <w:rFonts w:ascii="Cambria" w:hAnsi="Cambria"/>
          <w:szCs w:val="24"/>
        </w:rPr>
        <w:lastRenderedPageBreak/>
        <w:t>mai importantă aşezare dacică din zon</w:t>
      </w:r>
      <w:r w:rsidRPr="00E140A7">
        <w:rPr>
          <w:rFonts w:ascii="Cambria" w:hAnsi="Cambria"/>
          <w:szCs w:val="24"/>
        </w:rPr>
        <w:t>ă, cea de la Sighişoara - Wietenberg (Dealul Turcului) a fost părăsită la începutul secolului II p. Chr., ca urmare a cuceririi romane. În contextul evenimentelor din anii 105-106 p. Chr. romanii au construit castrul de pământ de pe Podmoale, care a fost u</w:t>
      </w:r>
      <w:r w:rsidRPr="00E140A7">
        <w:rPr>
          <w:rFonts w:ascii="Cambria" w:hAnsi="Cambria"/>
          <w:szCs w:val="24"/>
        </w:rPr>
        <w:t>tilizat o scurtă perioadă de timp în prima jumătate a secolului II. Pe locul castrului a luat fiinţă prin colonizare de celto-illyri din Pannonia o aşezare civilă care şi-a continuat existenţa până în secolul următor. În jurul acestei mai importante aşezăr</w:t>
      </w:r>
      <w:r w:rsidRPr="00E140A7">
        <w:rPr>
          <w:rFonts w:ascii="Cambria" w:hAnsi="Cambria"/>
          <w:szCs w:val="24"/>
        </w:rPr>
        <w:t>i de colonişti au luat naştere numeroase alte aşezări rurale romane mai mici (numărul lor este dublu în comparaţie cu cele anterioare cuceririi romane) în care, alături de ceramica romană provincială, au fost descoperite fragmente ceramice modelate cu mâna</w:t>
      </w:r>
      <w:r w:rsidRPr="00E140A7">
        <w:rPr>
          <w:rFonts w:ascii="Cambria" w:hAnsi="Cambria"/>
          <w:szCs w:val="24"/>
        </w:rPr>
        <w:t xml:space="preserve"> „de tradiţie autohtonă” –fapt ce sugerează existenţa unor comunităţi dacice rămase în zonă după constituirea Provinciei. În consecinţă, „explozia” de aşezări din zona Sighişoara se datorează colonizării masive a unor comunităţi celto-illyre din Pannonia, </w:t>
      </w:r>
      <w:r w:rsidRPr="00E140A7">
        <w:rPr>
          <w:rFonts w:ascii="Cambria" w:hAnsi="Cambria"/>
          <w:szCs w:val="24"/>
        </w:rPr>
        <w:t>iar concentrarea unor aşezări în puncte apropiate (Daia, Şaeş, Vulcan) pare a fi rezultatul unei extinderi a comunităţii iniţiale de colonişti în perimetrul aceleiaşi microzone</w:t>
      </w:r>
      <w:r w:rsidRPr="00E140A7">
        <w:rPr>
          <w:rFonts w:ascii="Cambria" w:hAnsi="Cambria"/>
          <w:szCs w:val="24"/>
          <w:vertAlign w:val="superscript"/>
        </w:rPr>
        <w:footnoteReference w:id="975"/>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Puţine aşezări rurale de tip roman din Dacia au fost cercetate sistematic</w:t>
      </w:r>
      <w:r w:rsidRPr="00E140A7">
        <w:rPr>
          <w:rFonts w:ascii="Cambria" w:hAnsi="Cambria"/>
          <w:szCs w:val="24"/>
          <w:vertAlign w:val="superscript"/>
        </w:rPr>
        <w:t>101</w:t>
      </w:r>
      <w:r w:rsidRPr="00E140A7">
        <w:rPr>
          <w:rFonts w:ascii="Cambria" w:hAnsi="Cambria"/>
          <w:szCs w:val="24"/>
          <w:vertAlign w:val="superscript"/>
        </w:rPr>
        <w:t>8</w:t>
      </w:r>
      <w:r w:rsidRPr="00E140A7">
        <w:rPr>
          <w:rFonts w:ascii="Cambria" w:hAnsi="Cambria"/>
          <w:szCs w:val="24"/>
        </w:rPr>
        <w:t>; una dintre cele mai bine cunoscute, aşezarea de la Aiton (jud. Cluj)</w:t>
      </w:r>
      <w:r w:rsidRPr="00E140A7">
        <w:rPr>
          <w:rFonts w:ascii="Cambria" w:hAnsi="Cambria"/>
          <w:szCs w:val="24"/>
          <w:vertAlign w:val="superscript"/>
        </w:rPr>
        <w:footnoteReference w:id="976"/>
      </w:r>
      <w:r w:rsidRPr="00E140A7">
        <w:rPr>
          <w:rFonts w:ascii="Cambria" w:hAnsi="Cambria"/>
          <w:szCs w:val="24"/>
          <w:vertAlign w:val="superscript"/>
        </w:rPr>
        <w:footnoteReference w:id="977"/>
      </w:r>
      <w:r w:rsidRPr="00E140A7">
        <w:rPr>
          <w:rFonts w:ascii="Cambria" w:hAnsi="Cambria"/>
          <w:szCs w:val="24"/>
        </w:rPr>
        <w:t>, este organizată în parametrii civilizaţiei romane şi îşi are începuturile curând după organizarea Provinciei. Diferenţa esenţială între acest tip de aşezări şi cel cu semibordeie, c</w:t>
      </w:r>
      <w:r w:rsidRPr="00E140A7">
        <w:rPr>
          <w:rFonts w:ascii="Cambria" w:hAnsi="Cambria"/>
          <w:szCs w:val="24"/>
        </w:rPr>
        <w:t xml:space="preserve">um s-au descoperit la Obreja sau Slimnic – Şarba Stempen ne pune în situaţia de a face consideraţii asupra apartenenţei sociale a populaţiei lor. Astfel, situaţia de la Obreja –aflată într-o regiune fertilă, în lunca Târnavei Mici- sugerează că locuitorii </w:t>
      </w:r>
      <w:r w:rsidRPr="00E140A7">
        <w:rPr>
          <w:rFonts w:ascii="Cambria" w:hAnsi="Cambria"/>
          <w:szCs w:val="24"/>
        </w:rPr>
        <w:t xml:space="preserve">ei nu erau </w:t>
      </w:r>
      <w:r w:rsidRPr="00E140A7">
        <w:rPr>
          <w:rFonts w:ascii="Cambria" w:hAnsi="Cambria"/>
          <w:szCs w:val="24"/>
        </w:rPr>
        <w:lastRenderedPageBreak/>
        <w:t xml:space="preserve">posesorii pământului pe care-l lucrau, căci prosperitatea economică ar fi impus transformarea modului lor de viaţă; este de presupus deci că Obreja era un sat de daci aşezaţi pe un pământ </w:t>
      </w:r>
      <w:r w:rsidRPr="00E140A7">
        <w:rPr>
          <w:rFonts w:ascii="Cambria" w:hAnsi="Cambria"/>
          <w:i/>
          <w:szCs w:val="24"/>
        </w:rPr>
        <w:t>adsignat</w:t>
      </w:r>
      <w:r w:rsidRPr="00E140A7">
        <w:rPr>
          <w:rFonts w:ascii="Cambria" w:hAnsi="Cambria"/>
          <w:szCs w:val="24"/>
        </w:rPr>
        <w:t xml:space="preserve"> unui colonist, probabil din Apulum</w:t>
      </w:r>
      <w:r w:rsidRPr="00E140A7">
        <w:rPr>
          <w:rFonts w:ascii="Cambria" w:hAnsi="Cambria"/>
          <w:szCs w:val="24"/>
          <w:vertAlign w:val="superscript"/>
        </w:rPr>
        <w:footnoteReference w:id="978"/>
      </w:r>
      <w:r w:rsidRPr="00E140A7">
        <w:rPr>
          <w:rFonts w:ascii="Cambria" w:hAnsi="Cambria"/>
          <w:szCs w:val="24"/>
        </w:rPr>
        <w:t>. Prin cercet</w:t>
      </w:r>
      <w:r w:rsidRPr="00E140A7">
        <w:rPr>
          <w:rFonts w:ascii="Cambria" w:hAnsi="Cambria"/>
          <w:szCs w:val="24"/>
        </w:rPr>
        <w:t xml:space="preserve">area aşezărilor rurale de tip roman şi prin amplificarea cercetărilor în </w:t>
      </w:r>
      <w:r w:rsidRPr="00E140A7">
        <w:rPr>
          <w:rFonts w:ascii="Cambria" w:hAnsi="Cambria"/>
          <w:i/>
          <w:szCs w:val="24"/>
        </w:rPr>
        <w:t>villae rusticae</w:t>
      </w:r>
      <w:r w:rsidRPr="00E140A7">
        <w:rPr>
          <w:rFonts w:ascii="Cambria" w:hAnsi="Cambria"/>
          <w:szCs w:val="24"/>
        </w:rPr>
        <w:t xml:space="preserve"> se va putea determina o categorie de daci care prin </w:t>
      </w:r>
      <w:r w:rsidRPr="00E140A7">
        <w:rPr>
          <w:rFonts w:ascii="Cambria" w:hAnsi="Cambria"/>
          <w:i/>
          <w:szCs w:val="24"/>
        </w:rPr>
        <w:t>convieţuirea directă cu coloniştii</w:t>
      </w:r>
      <w:r w:rsidRPr="00E140A7">
        <w:rPr>
          <w:rFonts w:ascii="Cambria" w:hAnsi="Cambria"/>
          <w:szCs w:val="24"/>
        </w:rPr>
        <w:t xml:space="preserve"> îşi transformă modul de trai, romanizându-se.</w:t>
      </w:r>
    </w:p>
    <w:p w:rsidR="00444418" w:rsidRPr="00E140A7" w:rsidRDefault="00456406">
      <w:pPr>
        <w:ind w:left="-15" w:right="0"/>
        <w:rPr>
          <w:rFonts w:ascii="Cambria" w:hAnsi="Cambria"/>
          <w:szCs w:val="24"/>
        </w:rPr>
      </w:pPr>
      <w:r w:rsidRPr="00E140A7">
        <w:rPr>
          <w:rFonts w:ascii="Cambria" w:hAnsi="Cambria"/>
          <w:szCs w:val="24"/>
        </w:rPr>
        <w:t>Această populaţie dacică modestă în situaţia economico-socială perpetuează forme şi decoruri specifice în ceramică, ca şi unele rituri şi practici funerare</w:t>
      </w:r>
      <w:r w:rsidRPr="00E140A7">
        <w:rPr>
          <w:rFonts w:ascii="Cambria" w:hAnsi="Cambria"/>
          <w:szCs w:val="24"/>
          <w:vertAlign w:val="superscript"/>
        </w:rPr>
        <w:t>1021</w:t>
      </w:r>
      <w:r w:rsidRPr="00E140A7">
        <w:rPr>
          <w:rFonts w:ascii="Cambria" w:hAnsi="Cambria"/>
          <w:szCs w:val="24"/>
        </w:rPr>
        <w:t xml:space="preserve">; tot ei i se datorează perpetuarea unor toponime şi mai ales hidronime importante: </w:t>
      </w:r>
      <w:r w:rsidRPr="00E140A7">
        <w:rPr>
          <w:rFonts w:ascii="Cambria" w:hAnsi="Cambria"/>
          <w:i/>
          <w:szCs w:val="24"/>
        </w:rPr>
        <w:t xml:space="preserve">Alutus </w:t>
      </w:r>
      <w:r w:rsidRPr="00E140A7">
        <w:rPr>
          <w:rFonts w:ascii="Cambria" w:hAnsi="Cambria"/>
          <w:szCs w:val="24"/>
        </w:rPr>
        <w:t>(Olt),</w:t>
      </w:r>
      <w:r w:rsidRPr="00E140A7">
        <w:rPr>
          <w:rFonts w:ascii="Cambria" w:hAnsi="Cambria"/>
          <w:szCs w:val="24"/>
        </w:rPr>
        <w:t xml:space="preserve"> </w:t>
      </w:r>
      <w:r w:rsidRPr="00E140A7">
        <w:rPr>
          <w:rFonts w:ascii="Cambria" w:hAnsi="Cambria"/>
          <w:i/>
          <w:szCs w:val="24"/>
        </w:rPr>
        <w:t xml:space="preserve">Crisius </w:t>
      </w:r>
      <w:r w:rsidRPr="00E140A7">
        <w:rPr>
          <w:rFonts w:ascii="Cambria" w:hAnsi="Cambria"/>
          <w:szCs w:val="24"/>
        </w:rPr>
        <w:t xml:space="preserve">(Criş), </w:t>
      </w:r>
      <w:r w:rsidRPr="00E140A7">
        <w:rPr>
          <w:rFonts w:ascii="Cambria" w:hAnsi="Cambria"/>
          <w:i/>
          <w:szCs w:val="24"/>
        </w:rPr>
        <w:t xml:space="preserve">Marisus </w:t>
      </w:r>
      <w:r w:rsidRPr="00E140A7">
        <w:rPr>
          <w:rFonts w:ascii="Cambria" w:hAnsi="Cambria"/>
          <w:szCs w:val="24"/>
        </w:rPr>
        <w:t xml:space="preserve">(Mureş), </w:t>
      </w:r>
      <w:r w:rsidRPr="00E140A7">
        <w:rPr>
          <w:rFonts w:ascii="Cambria" w:hAnsi="Cambria"/>
          <w:i/>
          <w:szCs w:val="24"/>
        </w:rPr>
        <w:t xml:space="preserve">Samus </w:t>
      </w:r>
    </w:p>
    <w:p w:rsidR="00444418" w:rsidRPr="00E140A7" w:rsidRDefault="00456406">
      <w:pPr>
        <w:spacing w:after="54"/>
        <w:ind w:left="-15" w:right="0" w:firstLine="0"/>
        <w:rPr>
          <w:rFonts w:ascii="Cambria" w:hAnsi="Cambria"/>
          <w:szCs w:val="24"/>
        </w:rPr>
      </w:pPr>
      <w:r w:rsidRPr="00E140A7">
        <w:rPr>
          <w:rFonts w:ascii="Cambria" w:hAnsi="Cambria"/>
          <w:szCs w:val="24"/>
        </w:rPr>
        <w:t xml:space="preserve">(Someş), </w:t>
      </w:r>
      <w:r w:rsidRPr="00E140A7">
        <w:rPr>
          <w:rFonts w:ascii="Cambria" w:hAnsi="Cambria"/>
          <w:i/>
          <w:szCs w:val="24"/>
        </w:rPr>
        <w:t>Tibiscus</w:t>
      </w:r>
      <w:r w:rsidRPr="00E140A7">
        <w:rPr>
          <w:rFonts w:ascii="Cambria" w:hAnsi="Cambria"/>
          <w:szCs w:val="24"/>
        </w:rPr>
        <w:t xml:space="preserve"> (Timiş)</w:t>
      </w:r>
      <w:r w:rsidRPr="00E140A7">
        <w:rPr>
          <w:rFonts w:ascii="Cambria" w:hAnsi="Cambria"/>
          <w:szCs w:val="24"/>
          <w:vertAlign w:val="superscript"/>
        </w:rPr>
        <w:footnoteReference w:id="979"/>
      </w:r>
      <w:r w:rsidRPr="00E140A7">
        <w:rPr>
          <w:rFonts w:ascii="Cambria" w:hAnsi="Cambria"/>
          <w:szCs w:val="24"/>
        </w:rPr>
        <w:t xml:space="preserve">. De altfel, toate numele oraşelor romane din Dacia  –cu excepţia diminutivului </w:t>
      </w:r>
      <w:r w:rsidRPr="00E140A7">
        <w:rPr>
          <w:rFonts w:ascii="Cambria" w:hAnsi="Cambria"/>
          <w:i/>
          <w:szCs w:val="24"/>
        </w:rPr>
        <w:t>Romula</w:t>
      </w:r>
      <w:r w:rsidRPr="00E140A7">
        <w:rPr>
          <w:rFonts w:ascii="Cambria" w:hAnsi="Cambria"/>
          <w:szCs w:val="24"/>
        </w:rPr>
        <w:t xml:space="preserve">, „Roma cea mică”-  nu sunt altceva decât vechile denumiri ale unor localităţi dacice mai răsărite, în </w:t>
      </w:r>
      <w:r w:rsidRPr="00E140A7">
        <w:rPr>
          <w:rFonts w:ascii="Cambria" w:hAnsi="Cambria"/>
          <w:szCs w:val="24"/>
        </w:rPr>
        <w:t>preajma cărora au apărut aceste oraşe</w:t>
      </w:r>
      <w:r w:rsidRPr="00E140A7">
        <w:rPr>
          <w:rFonts w:ascii="Cambria" w:hAnsi="Cambria"/>
          <w:szCs w:val="24"/>
          <w:vertAlign w:val="superscript"/>
        </w:rPr>
        <w:footnoteReference w:id="980"/>
      </w:r>
      <w:r w:rsidRPr="00E140A7">
        <w:rPr>
          <w:rFonts w:ascii="Cambria" w:hAnsi="Cambria"/>
          <w:szCs w:val="24"/>
        </w:rPr>
        <w:t>.</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spacing w:after="51"/>
        <w:ind w:left="-15" w:right="0"/>
        <w:rPr>
          <w:rFonts w:ascii="Cambria" w:hAnsi="Cambria"/>
          <w:szCs w:val="24"/>
        </w:rPr>
      </w:pPr>
      <w:r w:rsidRPr="00E140A7">
        <w:rPr>
          <w:rFonts w:ascii="Cambria" w:hAnsi="Cambria"/>
          <w:szCs w:val="24"/>
        </w:rPr>
        <w:t>Cercetările mai recente au reluat controversata problematică privitoare la semnificaţia prezenţei ceramicii modelate cu mâna şi a aceleia de tradiţie Latène în Dacia romană</w:t>
      </w:r>
      <w:r w:rsidRPr="00E140A7">
        <w:rPr>
          <w:rFonts w:ascii="Cambria" w:hAnsi="Cambria"/>
          <w:szCs w:val="24"/>
          <w:vertAlign w:val="superscript"/>
        </w:rPr>
        <w:footnoteReference w:id="981"/>
      </w:r>
      <w:r w:rsidRPr="00E140A7">
        <w:rPr>
          <w:rFonts w:ascii="Cambria" w:hAnsi="Cambria"/>
          <w:szCs w:val="24"/>
        </w:rPr>
        <w:t xml:space="preserve">. În istoriografia românească semnalarea </w:t>
      </w:r>
      <w:r w:rsidRPr="00E140A7">
        <w:rPr>
          <w:rFonts w:ascii="Cambria" w:hAnsi="Cambria"/>
          <w:szCs w:val="24"/>
        </w:rPr>
        <w:t xml:space="preserve">acestui tip </w:t>
      </w:r>
      <w:r w:rsidRPr="00E140A7">
        <w:rPr>
          <w:rFonts w:ascii="Cambria" w:hAnsi="Cambria"/>
          <w:szCs w:val="24"/>
        </w:rPr>
        <w:lastRenderedPageBreak/>
        <w:t>de artefact a constituit un argument important în sprijinul tezei continuităţii de viaţă a dacilor în epoca romană</w:t>
      </w:r>
      <w:r w:rsidRPr="00E140A7">
        <w:rPr>
          <w:rFonts w:ascii="Cambria" w:hAnsi="Cambria"/>
          <w:szCs w:val="24"/>
          <w:vertAlign w:val="superscript"/>
        </w:rPr>
        <w:footnoteReference w:id="982"/>
      </w:r>
      <w:r w:rsidRPr="00E140A7">
        <w:rPr>
          <w:rFonts w:ascii="Cambria" w:hAnsi="Cambria"/>
          <w:szCs w:val="24"/>
        </w:rPr>
        <w:t xml:space="preserve">. </w:t>
      </w:r>
    </w:p>
    <w:p w:rsidR="00444418" w:rsidRPr="00E140A7" w:rsidRDefault="00456406">
      <w:pPr>
        <w:spacing w:after="42"/>
        <w:ind w:left="-15" w:right="0"/>
        <w:rPr>
          <w:rFonts w:ascii="Cambria" w:hAnsi="Cambria"/>
          <w:szCs w:val="24"/>
        </w:rPr>
      </w:pPr>
      <w:r w:rsidRPr="00E140A7">
        <w:rPr>
          <w:rFonts w:ascii="Cambria" w:hAnsi="Cambria"/>
          <w:szCs w:val="24"/>
        </w:rPr>
        <w:t>Ceramică modelată cu mâna a fost semnalată în mai toate castrele auxiliare şi în aşezările civile aferente acestora</w:t>
      </w:r>
      <w:r w:rsidRPr="00E140A7">
        <w:rPr>
          <w:rFonts w:ascii="Cambria" w:hAnsi="Cambria"/>
          <w:szCs w:val="24"/>
          <w:vertAlign w:val="superscript"/>
        </w:rPr>
        <w:footnoteReference w:id="983"/>
      </w:r>
      <w:r w:rsidRPr="00E140A7">
        <w:rPr>
          <w:rFonts w:ascii="Cambria" w:hAnsi="Cambria"/>
          <w:szCs w:val="24"/>
        </w:rPr>
        <w:t>. Acest tip de ceramică a fost considerată, în totalitatea ei, ca fiind dacică. Cât priveşte prezenţa ei în mediul militar, M. Macrea considera că aceasta provine de la populaţia dacică folosită la construirea castrelor</w:t>
      </w:r>
      <w:r w:rsidRPr="00E140A7">
        <w:rPr>
          <w:rFonts w:ascii="Cambria" w:hAnsi="Cambria"/>
          <w:szCs w:val="24"/>
          <w:vertAlign w:val="superscript"/>
        </w:rPr>
        <w:footnoteReference w:id="984"/>
      </w:r>
      <w:r w:rsidRPr="00E140A7">
        <w:rPr>
          <w:rFonts w:ascii="Cambria" w:hAnsi="Cambria"/>
          <w:szCs w:val="24"/>
        </w:rPr>
        <w:t>. C. Daicoviciu atribuia ceramica mo</w:t>
      </w:r>
      <w:r w:rsidRPr="00E140A7">
        <w:rPr>
          <w:rFonts w:ascii="Cambria" w:hAnsi="Cambria"/>
          <w:szCs w:val="24"/>
        </w:rPr>
        <w:t>delată cu mâna militarilor daci recrutaţi în auxiliile romane</w:t>
      </w:r>
      <w:r w:rsidRPr="00E140A7">
        <w:rPr>
          <w:rFonts w:ascii="Cambria" w:hAnsi="Cambria"/>
          <w:szCs w:val="24"/>
          <w:vertAlign w:val="superscript"/>
        </w:rPr>
        <w:footnoteReference w:id="985"/>
      </w:r>
      <w:r w:rsidRPr="00E140A7">
        <w:rPr>
          <w:rFonts w:ascii="Cambria" w:hAnsi="Cambria"/>
          <w:szCs w:val="24"/>
        </w:rPr>
        <w:t>. Îndoindu-se de această ultimă posibilitate, D. Protase sugera că atare tip de ceramică ar proveni mai degrabă din mediul rural dacic</w:t>
      </w:r>
      <w:r w:rsidRPr="00E140A7">
        <w:rPr>
          <w:rFonts w:ascii="Cambria" w:hAnsi="Cambria"/>
          <w:szCs w:val="24"/>
          <w:vertAlign w:val="superscript"/>
        </w:rPr>
        <w:footnoteReference w:id="986"/>
      </w:r>
      <w:r w:rsidRPr="00E140A7">
        <w:rPr>
          <w:rFonts w:ascii="Cambria" w:hAnsi="Cambria"/>
          <w:szCs w:val="24"/>
        </w:rPr>
        <w:t>. O recentă teză de doctorat care şi-a propus să studieze c</w:t>
      </w:r>
      <w:r w:rsidRPr="00E140A7">
        <w:rPr>
          <w:rFonts w:ascii="Cambria" w:hAnsi="Cambria"/>
          <w:szCs w:val="24"/>
        </w:rPr>
        <w:t>eramica „dacică” din Dacia romană continuă, din păcate, modul deficitar al cercetărilor şi publicării ceramicii „de factură dacică”, limitându-se la formularea unor concluzii „consacrate” care consideră, în bloc, ceramica modelată cu mâna şi cea lucrată la</w:t>
      </w:r>
      <w:r w:rsidRPr="00E140A7">
        <w:rPr>
          <w:rFonts w:ascii="Cambria" w:hAnsi="Cambria"/>
          <w:szCs w:val="24"/>
        </w:rPr>
        <w:t xml:space="preserve"> roată, de tradiţie Latène, ca fiind dacică</w:t>
      </w:r>
      <w:r w:rsidRPr="00E140A7">
        <w:rPr>
          <w:rFonts w:ascii="Cambria" w:hAnsi="Cambria"/>
          <w:szCs w:val="24"/>
          <w:vertAlign w:val="superscript"/>
        </w:rPr>
        <w:footnoteReference w:id="98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Un evident pas înainte este constituit de studiul lui N. Gudea şi I. Moţu referitor la ceramica modelată cu mâna cunoscută în castrele Daciei Porolissensis</w:t>
      </w:r>
      <w:r w:rsidRPr="00E140A7">
        <w:rPr>
          <w:rFonts w:ascii="Cambria" w:hAnsi="Cambria"/>
          <w:szCs w:val="24"/>
          <w:vertAlign w:val="superscript"/>
        </w:rPr>
        <w:footnoteReference w:id="988"/>
      </w:r>
      <w:r w:rsidRPr="00E140A7">
        <w:rPr>
          <w:rFonts w:ascii="Cambria" w:hAnsi="Cambria"/>
          <w:szCs w:val="24"/>
        </w:rPr>
        <w:t>; autorii propun criterii viabile de analiză şi metode</w:t>
      </w:r>
      <w:r w:rsidRPr="00E140A7">
        <w:rPr>
          <w:rFonts w:ascii="Cambria" w:hAnsi="Cambria"/>
          <w:szCs w:val="24"/>
        </w:rPr>
        <w:t xml:space="preserve"> de investigare a materialului ceramic, elaborând un posibil model pentru cercetările viitoare. Studiile cele mai noi sunt consonante cu exigenţele actuale ale istoriografiei; utilizând metoda </w:t>
      </w:r>
      <w:r w:rsidRPr="00E140A7">
        <w:rPr>
          <w:rFonts w:ascii="Cambria" w:hAnsi="Cambria"/>
          <w:szCs w:val="24"/>
        </w:rPr>
        <w:lastRenderedPageBreak/>
        <w:t>comparativă, ele oferă o imagine mult mai nuanţată asupra ceram</w:t>
      </w:r>
      <w:r w:rsidRPr="00E140A7">
        <w:rPr>
          <w:rFonts w:ascii="Cambria" w:hAnsi="Cambria"/>
          <w:szCs w:val="24"/>
        </w:rPr>
        <w:t>icii de tradiţie Latène din Dacia romană, abordând problematica diferenţiat pe zone geografice şi medii sociale</w:t>
      </w:r>
      <w:r w:rsidRPr="00E140A7">
        <w:rPr>
          <w:rFonts w:ascii="Cambria" w:hAnsi="Cambria"/>
          <w:szCs w:val="24"/>
          <w:vertAlign w:val="superscript"/>
        </w:rPr>
        <w:footnoteReference w:id="98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Astfel, în zona rurală din centrul şi sudul Daciei -intens colonizată, încă din epoca traiană, preponderent cu celţi norico-pannoni aflaţi în </w:t>
      </w:r>
      <w:r w:rsidRPr="00E140A7">
        <w:rPr>
          <w:rFonts w:ascii="Cambria" w:hAnsi="Cambria"/>
          <w:szCs w:val="24"/>
        </w:rPr>
        <w:t>curs de romanizare</w:t>
      </w:r>
      <w:r w:rsidRPr="00E140A7">
        <w:rPr>
          <w:rFonts w:ascii="Cambria" w:hAnsi="Cambria"/>
          <w:szCs w:val="24"/>
          <w:vertAlign w:val="superscript"/>
        </w:rPr>
        <w:footnoteReference w:id="990"/>
      </w:r>
      <w:r w:rsidRPr="00E140A7">
        <w:rPr>
          <w:rFonts w:ascii="Cambria" w:hAnsi="Cambria"/>
          <w:szCs w:val="24"/>
        </w:rPr>
        <w:t>- ceramica de tradiţie Latène este bine reprezentată. Dacă în unele aşezări (Slimnic, Ruşi, Şura Mică) acest tip de ceramică este de atribuit dacilor, în altele (Caşolţ, Calbor) ceramica de tradiţie Latène documentează prezenţa unor comu</w:t>
      </w:r>
      <w:r w:rsidRPr="00E140A7">
        <w:rPr>
          <w:rFonts w:ascii="Cambria" w:hAnsi="Cambria"/>
          <w:szCs w:val="24"/>
        </w:rPr>
        <w:t>nităţi de colonişti norico-pannoni incomplet romanizaţi. Un fenomen interesant este descoperirea în marile ateliere de olari de la Micăsasa</w:t>
      </w:r>
      <w:r w:rsidRPr="00E140A7">
        <w:rPr>
          <w:rFonts w:ascii="Cambria" w:hAnsi="Cambria"/>
          <w:szCs w:val="24"/>
          <w:vertAlign w:val="superscript"/>
        </w:rPr>
        <w:footnoteReference w:id="991"/>
      </w:r>
      <w:r w:rsidRPr="00E140A7">
        <w:rPr>
          <w:rFonts w:ascii="Cambria" w:hAnsi="Cambria"/>
          <w:szCs w:val="24"/>
        </w:rPr>
        <w:t xml:space="preserve"> şi Cristeşti</w:t>
      </w:r>
      <w:r w:rsidRPr="00E140A7">
        <w:rPr>
          <w:rFonts w:ascii="Cambria" w:hAnsi="Cambria"/>
          <w:szCs w:val="24"/>
          <w:vertAlign w:val="superscript"/>
        </w:rPr>
        <w:footnoteReference w:id="992"/>
      </w:r>
      <w:r w:rsidRPr="00E140A7">
        <w:rPr>
          <w:rFonts w:ascii="Cambria" w:hAnsi="Cambria"/>
          <w:szCs w:val="24"/>
        </w:rPr>
        <w:t xml:space="preserve"> a unor fragmente de ceramică modelată cu mâna, asociate cu ceramica comună de factură romană. Unele m</w:t>
      </w:r>
      <w:r w:rsidRPr="00E140A7">
        <w:rPr>
          <w:rFonts w:ascii="Cambria" w:hAnsi="Cambria"/>
          <w:szCs w:val="24"/>
        </w:rPr>
        <w:t>otive decorative (brâuri alveolare, striuri) aparţinând repertoriului ceramicii dacice sunt preluate de către diverse ateliere de olari (Crişteşti, Porolissum, Napoca, Gilău) care produc vase modelate la roată. Cât priveşte produsele ceramice lucrate cu mâ</w:t>
      </w:r>
      <w:r w:rsidRPr="00E140A7">
        <w:rPr>
          <w:rFonts w:ascii="Cambria" w:hAnsi="Cambria"/>
          <w:szCs w:val="24"/>
        </w:rPr>
        <w:t xml:space="preserve">na, este de presupus că ele sunt rezultatul unei „industrii casnice”, importantă în zonele rurale mai sărace, care se comportă ca nişte cvasi-autarhii. De asemenea, s-a constatat că în jurul marilor </w:t>
      </w:r>
      <w:r w:rsidRPr="00E140A7">
        <w:rPr>
          <w:rFonts w:ascii="Cambria" w:hAnsi="Cambria"/>
          <w:i/>
          <w:szCs w:val="24"/>
        </w:rPr>
        <w:t>officinae</w:t>
      </w:r>
      <w:r w:rsidRPr="00E140A7">
        <w:rPr>
          <w:rFonts w:ascii="Cambria" w:hAnsi="Cambria"/>
          <w:szCs w:val="24"/>
        </w:rPr>
        <w:t xml:space="preserve"> ale </w:t>
      </w:r>
      <w:r w:rsidRPr="00E140A7">
        <w:rPr>
          <w:rFonts w:ascii="Cambria" w:hAnsi="Cambria"/>
          <w:szCs w:val="24"/>
        </w:rPr>
        <w:lastRenderedPageBreak/>
        <w:t>Provinciei, ca şi în zonele limitrofe oraşe</w:t>
      </w:r>
      <w:r w:rsidRPr="00E140A7">
        <w:rPr>
          <w:rFonts w:ascii="Cambria" w:hAnsi="Cambria"/>
          <w:szCs w:val="24"/>
        </w:rPr>
        <w:t>lor producţia ceramicii modelate cu mâna este mai redusă</w:t>
      </w:r>
      <w:r w:rsidRPr="00E140A7">
        <w:rPr>
          <w:rFonts w:ascii="Cambria" w:hAnsi="Cambria"/>
          <w:szCs w:val="24"/>
          <w:vertAlign w:val="superscript"/>
        </w:rPr>
        <w:footnoteReference w:id="993"/>
      </w:r>
      <w:r w:rsidRPr="00E140A7">
        <w:rPr>
          <w:rFonts w:ascii="Cambria" w:hAnsi="Cambria"/>
          <w:szCs w:val="24"/>
          <w:vertAlign w:val="superscript"/>
        </w:rPr>
        <w:footnoteReference w:id="99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mediul militar, cu deosebire în castrele auxiliare din Dacia Porolissensis –Buciumi</w:t>
      </w:r>
      <w:r w:rsidRPr="00E140A7">
        <w:rPr>
          <w:rFonts w:ascii="Cambria" w:hAnsi="Cambria"/>
          <w:szCs w:val="24"/>
          <w:vertAlign w:val="superscript"/>
        </w:rPr>
        <w:t>1037</w:t>
      </w:r>
      <w:r w:rsidRPr="00E140A7">
        <w:rPr>
          <w:rFonts w:ascii="Cambria" w:hAnsi="Cambria"/>
          <w:szCs w:val="24"/>
        </w:rPr>
        <w:t>, Bologa</w:t>
      </w:r>
      <w:r w:rsidRPr="00E140A7">
        <w:rPr>
          <w:rFonts w:ascii="Cambria" w:hAnsi="Cambria"/>
          <w:szCs w:val="24"/>
          <w:vertAlign w:val="superscript"/>
        </w:rPr>
        <w:footnoteReference w:id="995"/>
      </w:r>
      <w:r w:rsidRPr="00E140A7">
        <w:rPr>
          <w:rFonts w:ascii="Cambria" w:hAnsi="Cambria"/>
          <w:szCs w:val="24"/>
        </w:rPr>
        <w:t>, Porolissum</w:t>
      </w:r>
      <w:r w:rsidRPr="00E140A7">
        <w:rPr>
          <w:rFonts w:ascii="Cambria" w:hAnsi="Cambria"/>
          <w:szCs w:val="24"/>
          <w:vertAlign w:val="superscript"/>
        </w:rPr>
        <w:footnoteReference w:id="996"/>
      </w:r>
      <w:r w:rsidRPr="00E140A7">
        <w:rPr>
          <w:rFonts w:ascii="Cambria" w:hAnsi="Cambria"/>
          <w:szCs w:val="24"/>
        </w:rPr>
        <w:t>, Gilău</w:t>
      </w:r>
      <w:r w:rsidRPr="00E140A7">
        <w:rPr>
          <w:rFonts w:ascii="Cambria" w:hAnsi="Cambria"/>
          <w:szCs w:val="24"/>
          <w:vertAlign w:val="superscript"/>
        </w:rPr>
        <w:footnoteReference w:id="997"/>
      </w:r>
      <w:r w:rsidRPr="00E140A7">
        <w:rPr>
          <w:rFonts w:ascii="Cambria" w:hAnsi="Cambria"/>
          <w:szCs w:val="24"/>
        </w:rPr>
        <w:t xml:space="preserve"> etc.- „ceramica modelată cu mâna de factură dacică” este abundentă, îndeose</w:t>
      </w:r>
      <w:r w:rsidRPr="00E140A7">
        <w:rPr>
          <w:rFonts w:ascii="Cambria" w:hAnsi="Cambria"/>
          <w:szCs w:val="24"/>
        </w:rPr>
        <w:t>bi în nivelul cronologic corespunzător secolului III p. Chr.</w:t>
      </w:r>
      <w:r w:rsidRPr="00E140A7">
        <w:rPr>
          <w:rFonts w:ascii="Cambria" w:hAnsi="Cambria"/>
          <w:szCs w:val="24"/>
          <w:vertAlign w:val="superscript"/>
        </w:rPr>
        <w:footnoteReference w:id="998"/>
      </w:r>
      <w:r w:rsidRPr="00E140A7">
        <w:rPr>
          <w:rFonts w:ascii="Cambria" w:hAnsi="Cambria"/>
          <w:szCs w:val="24"/>
        </w:rPr>
        <w:t>. Ceramica dacică este întâlnită şi în alte castre, precum şi în aşezările civile aferente: Praetorium</w:t>
      </w:r>
      <w:r w:rsidRPr="00E140A7">
        <w:rPr>
          <w:rFonts w:ascii="Cambria" w:hAnsi="Cambria"/>
          <w:szCs w:val="24"/>
          <w:vertAlign w:val="superscript"/>
        </w:rPr>
        <w:footnoteReference w:id="999"/>
      </w:r>
      <w:r w:rsidRPr="00E140A7">
        <w:rPr>
          <w:rFonts w:ascii="Cambria" w:hAnsi="Cambria"/>
          <w:szCs w:val="24"/>
        </w:rPr>
        <w:t xml:space="preserve">, </w:t>
      </w:r>
    </w:p>
    <w:p w:rsidR="00444418" w:rsidRPr="00E140A7" w:rsidRDefault="00456406">
      <w:pPr>
        <w:tabs>
          <w:tab w:val="center" w:pos="2126"/>
          <w:tab w:val="center" w:pos="3366"/>
          <w:tab w:val="center" w:pos="4528"/>
          <w:tab w:val="right" w:pos="6242"/>
        </w:tabs>
        <w:spacing w:after="31"/>
        <w:ind w:left="-15" w:right="0" w:firstLine="0"/>
        <w:jc w:val="left"/>
        <w:rPr>
          <w:rFonts w:ascii="Cambria" w:hAnsi="Cambria"/>
          <w:szCs w:val="24"/>
        </w:rPr>
      </w:pPr>
      <w:r w:rsidRPr="00E140A7">
        <w:rPr>
          <w:rFonts w:ascii="Cambria" w:hAnsi="Cambria"/>
          <w:szCs w:val="24"/>
        </w:rPr>
        <w:t>Cumidava</w:t>
      </w:r>
      <w:r w:rsidRPr="00E140A7">
        <w:rPr>
          <w:rFonts w:ascii="Cambria" w:hAnsi="Cambria"/>
          <w:szCs w:val="24"/>
          <w:vertAlign w:val="superscript"/>
        </w:rPr>
        <w:t>1043</w:t>
      </w:r>
      <w:r w:rsidRPr="00E140A7">
        <w:rPr>
          <w:rFonts w:ascii="Cambria" w:hAnsi="Cambria"/>
          <w:szCs w:val="24"/>
        </w:rPr>
        <w:t>,</w:t>
      </w:r>
      <w:r w:rsidRPr="00E140A7">
        <w:rPr>
          <w:rFonts w:ascii="Cambria" w:hAnsi="Cambria"/>
          <w:szCs w:val="24"/>
        </w:rPr>
        <w:tab/>
        <w:t xml:space="preserve"> </w:t>
      </w:r>
      <w:r w:rsidRPr="00E140A7">
        <w:rPr>
          <w:rFonts w:ascii="Cambria" w:hAnsi="Cambria"/>
          <w:szCs w:val="24"/>
        </w:rPr>
        <w:tab/>
        <w:t>Apulum</w:t>
      </w:r>
      <w:r w:rsidRPr="00E140A7">
        <w:rPr>
          <w:rFonts w:ascii="Cambria" w:hAnsi="Cambria"/>
          <w:szCs w:val="24"/>
          <w:vertAlign w:val="superscript"/>
        </w:rPr>
        <w:footnoteReference w:id="1000"/>
      </w:r>
      <w:r w:rsidRPr="00E140A7">
        <w:rPr>
          <w:rFonts w:ascii="Cambria" w:hAnsi="Cambria"/>
          <w:szCs w:val="24"/>
        </w:rPr>
        <w:t>,</w:t>
      </w:r>
      <w:r w:rsidRPr="00E140A7">
        <w:rPr>
          <w:rFonts w:ascii="Cambria" w:hAnsi="Cambria"/>
          <w:szCs w:val="24"/>
        </w:rPr>
        <w:tab/>
        <w:t xml:space="preserve"> </w:t>
      </w:r>
      <w:r w:rsidRPr="00E140A7">
        <w:rPr>
          <w:rFonts w:ascii="Cambria" w:hAnsi="Cambria"/>
          <w:szCs w:val="24"/>
        </w:rPr>
        <w:tab/>
        <w:t>Olteni</w:t>
      </w:r>
      <w:r w:rsidRPr="00E140A7">
        <w:rPr>
          <w:rFonts w:ascii="Cambria" w:hAnsi="Cambria"/>
          <w:szCs w:val="24"/>
          <w:vertAlign w:val="superscript"/>
        </w:rPr>
        <w:footnoteReference w:id="1001"/>
      </w:r>
      <w:r w:rsidRPr="00E140A7">
        <w:rPr>
          <w:rFonts w:ascii="Cambria" w:hAnsi="Cambria"/>
          <w:szCs w:val="24"/>
        </w:rPr>
        <w:t xml:space="preserve">, </w:t>
      </w:r>
    </w:p>
    <w:p w:rsidR="00444418" w:rsidRPr="00E140A7" w:rsidRDefault="00456406">
      <w:pPr>
        <w:spacing w:after="633"/>
        <w:ind w:left="-15" w:right="0" w:firstLine="0"/>
        <w:rPr>
          <w:rFonts w:ascii="Cambria" w:hAnsi="Cambria"/>
          <w:szCs w:val="24"/>
        </w:rPr>
      </w:pPr>
      <w:r w:rsidRPr="00E140A7">
        <w:rPr>
          <w:rFonts w:ascii="Cambria" w:hAnsi="Cambria"/>
          <w:szCs w:val="24"/>
        </w:rPr>
        <w:t>Brâncoveneşti</w:t>
      </w:r>
      <w:r w:rsidRPr="00E140A7">
        <w:rPr>
          <w:rFonts w:ascii="Cambria" w:hAnsi="Cambria"/>
          <w:szCs w:val="24"/>
          <w:vertAlign w:val="superscript"/>
        </w:rPr>
        <w:footnoteReference w:id="1002"/>
      </w:r>
      <w:r w:rsidRPr="00E140A7">
        <w:rPr>
          <w:rFonts w:ascii="Cambria" w:hAnsi="Cambria"/>
          <w:szCs w:val="24"/>
        </w:rPr>
        <w:t>, Ilişua</w:t>
      </w:r>
      <w:r w:rsidRPr="00E140A7">
        <w:rPr>
          <w:rFonts w:ascii="Cambria" w:hAnsi="Cambria"/>
          <w:szCs w:val="24"/>
          <w:vertAlign w:val="superscript"/>
        </w:rPr>
        <w:t>1047</w:t>
      </w:r>
      <w:r w:rsidRPr="00E140A7">
        <w:rPr>
          <w:rFonts w:ascii="Cambria" w:hAnsi="Cambria"/>
          <w:szCs w:val="24"/>
        </w:rPr>
        <w:t>. Prima problemă care ar t</w:t>
      </w:r>
      <w:r w:rsidRPr="00E140A7">
        <w:rPr>
          <w:rFonts w:ascii="Cambria" w:hAnsi="Cambria"/>
          <w:szCs w:val="24"/>
        </w:rPr>
        <w:t>rebui precizată în cazul ceramicii lucrate cu mâna din castre este cronologia ei.</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lastRenderedPageBreak/>
        <w:t>daco-romaine de la Dacie et Mésie Inférieure</w:t>
      </w:r>
      <w:r w:rsidRPr="00E140A7">
        <w:rPr>
          <w:rFonts w:ascii="Cambria" w:hAnsi="Cambria"/>
          <w:i/>
          <w:szCs w:val="24"/>
        </w:rPr>
        <w:t>, I, Timişoara, 1997, p. 720.</w: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1037</w:t>
      </w:r>
      <w:r w:rsidRPr="00E140A7">
        <w:rPr>
          <w:rFonts w:ascii="Cambria" w:eastAsia="Times New Roman" w:hAnsi="Cambria" w:cs="Times New Roman"/>
          <w:szCs w:val="24"/>
        </w:rPr>
        <w:t xml:space="preserve"> </w:t>
      </w:r>
      <w:r w:rsidRPr="00E140A7">
        <w:rPr>
          <w:rFonts w:ascii="Cambria" w:hAnsi="Cambria"/>
          <w:i/>
          <w:szCs w:val="24"/>
        </w:rPr>
        <w:t xml:space="preserve">N. Gudea, </w:t>
      </w:r>
      <w:r w:rsidRPr="00E140A7">
        <w:rPr>
          <w:rFonts w:ascii="Cambria" w:hAnsi="Cambria"/>
          <w:b/>
          <w:i/>
          <w:szCs w:val="24"/>
        </w:rPr>
        <w:t>Das Römergrenzkastell von Buciumi</w:t>
      </w:r>
      <w:r w:rsidRPr="00E140A7">
        <w:rPr>
          <w:rFonts w:ascii="Cambria" w:hAnsi="Cambria"/>
          <w:i/>
          <w:szCs w:val="24"/>
        </w:rPr>
        <w:t>, Zalău, 1997, p. 3437.</w:t>
      </w:r>
    </w:p>
    <w:p w:rsidR="00444418" w:rsidRPr="00E140A7" w:rsidRDefault="00456406">
      <w:pPr>
        <w:spacing w:after="39"/>
        <w:ind w:left="-15" w:right="0"/>
        <w:rPr>
          <w:rFonts w:ascii="Cambria" w:hAnsi="Cambria"/>
          <w:szCs w:val="24"/>
        </w:rPr>
      </w:pPr>
      <w:r w:rsidRPr="00E140A7">
        <w:rPr>
          <w:rFonts w:ascii="Cambria" w:hAnsi="Cambria"/>
          <w:szCs w:val="24"/>
        </w:rPr>
        <w:t xml:space="preserve"> </w:t>
      </w:r>
      <w:r w:rsidRPr="00E140A7">
        <w:rPr>
          <w:rFonts w:ascii="Cambria" w:hAnsi="Cambria"/>
          <w:szCs w:val="24"/>
        </w:rPr>
        <w:t>Teoretic, ceramica modelată cu mâna ar putea data din epoca funcţionării castrelor sau ar putea aparţine unei locuiri ulterioare părăsirii castrelor</w:t>
      </w:r>
      <w:r w:rsidRPr="00E140A7">
        <w:rPr>
          <w:rFonts w:ascii="Cambria" w:hAnsi="Cambria"/>
          <w:szCs w:val="24"/>
          <w:vertAlign w:val="superscript"/>
        </w:rPr>
        <w:footnoteReference w:id="1003"/>
      </w:r>
      <w:r w:rsidRPr="00E140A7">
        <w:rPr>
          <w:rFonts w:ascii="Cambria" w:hAnsi="Cambria"/>
          <w:szCs w:val="24"/>
        </w:rPr>
        <w:t>. În primele nivele ale castrelor există o mare probabilitate ca vasele modelate cu mâna să fie de origine norico-pannonică sau tracică, aduse de soldaţi originari din aceste zone, situaţie similară cu cea a aşezărilor civile de colonişti din epoca traiană</w:t>
      </w:r>
      <w:r w:rsidRPr="00E140A7">
        <w:rPr>
          <w:rFonts w:ascii="Cambria" w:hAnsi="Cambria"/>
          <w:szCs w:val="24"/>
          <w:vertAlign w:val="superscript"/>
        </w:rPr>
        <w:footnoteReference w:id="1004"/>
      </w:r>
      <w:r w:rsidRPr="00E140A7">
        <w:rPr>
          <w:rFonts w:ascii="Cambria" w:hAnsi="Cambria"/>
          <w:szCs w:val="24"/>
        </w:rPr>
        <w:t xml:space="preserve">. În nivele databile începând cu războaiele marcommanice şi până către mijlocul secolului III este de atribuit barbarilor care prin </w:t>
      </w:r>
      <w:r w:rsidRPr="00E140A7">
        <w:rPr>
          <w:rFonts w:ascii="Cambria" w:hAnsi="Cambria"/>
          <w:i/>
          <w:szCs w:val="24"/>
        </w:rPr>
        <w:t>receptio</w:t>
      </w:r>
      <w:r w:rsidRPr="00E140A7">
        <w:rPr>
          <w:rFonts w:ascii="Cambria" w:hAnsi="Cambria"/>
          <w:szCs w:val="24"/>
        </w:rPr>
        <w:t xml:space="preserve"> sau prin alte forme (mercenari, prizonieri, relaţii comerciale) au ajuns în mediul militar roman de pe </w:t>
      </w:r>
      <w:r w:rsidRPr="00E140A7">
        <w:rPr>
          <w:rFonts w:ascii="Cambria" w:hAnsi="Cambria"/>
          <w:i/>
          <w:szCs w:val="24"/>
        </w:rPr>
        <w:t>limes</w:t>
      </w:r>
      <w:r w:rsidRPr="00E140A7">
        <w:rPr>
          <w:rFonts w:ascii="Cambria" w:hAnsi="Cambria"/>
          <w:szCs w:val="24"/>
          <w:vertAlign w:val="superscript"/>
        </w:rPr>
        <w:footnoteReference w:id="1005"/>
      </w:r>
      <w:r w:rsidRPr="00E140A7">
        <w:rPr>
          <w:rFonts w:ascii="Cambria" w:hAnsi="Cambria"/>
          <w:szCs w:val="24"/>
        </w:rPr>
        <w:t>; evi</w:t>
      </w:r>
      <w:r w:rsidRPr="00E140A7">
        <w:rPr>
          <w:rFonts w:ascii="Cambria" w:hAnsi="Cambria"/>
          <w:szCs w:val="24"/>
        </w:rPr>
        <w:t xml:space="preserve">dent, între aceşti barbari, nu pot fi excluse nici elementele dacice, izolate sau amestecate cu populaţiile germanice din arealul Przeworsk. În sfârşit, în nivele ce corespund epocii romane târzii aceste artefacte ar putea aparţine unei locuiri ulterioare </w:t>
      </w:r>
      <w:r w:rsidRPr="00E140A7">
        <w:rPr>
          <w:rFonts w:ascii="Cambria" w:hAnsi="Cambria"/>
          <w:szCs w:val="24"/>
        </w:rPr>
        <w:t>abandonării castrelor</w:t>
      </w:r>
      <w:r w:rsidRPr="00E140A7">
        <w:rPr>
          <w:rFonts w:ascii="Cambria" w:hAnsi="Cambria"/>
          <w:szCs w:val="24"/>
          <w:vertAlign w:val="superscript"/>
        </w:rPr>
        <w:footnoteReference w:id="1006"/>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Pentru mediul militar roman de pe limesul Daciei Porolissensis s-au invocat analogii cu provincii europene mai bine cercetate, dar comparabile cu Dacia ca specific şi nivel de civilizaţie romană</w:t>
      </w:r>
      <w:r w:rsidRPr="00E140A7">
        <w:rPr>
          <w:rFonts w:ascii="Cambria" w:hAnsi="Cambria"/>
          <w:szCs w:val="24"/>
          <w:vertAlign w:val="superscript"/>
        </w:rPr>
        <w:footnoteReference w:id="1007"/>
      </w:r>
      <w:r w:rsidRPr="00E140A7">
        <w:rPr>
          <w:rFonts w:ascii="Cambria" w:hAnsi="Cambria"/>
          <w:szCs w:val="24"/>
        </w:rPr>
        <w:t>. Astfel, se cunoaşte că în Britanni</w:t>
      </w:r>
      <w:r w:rsidRPr="00E140A7">
        <w:rPr>
          <w:rFonts w:ascii="Cambria" w:hAnsi="Cambria"/>
          <w:szCs w:val="24"/>
        </w:rPr>
        <w:t xml:space="preserve">a existau două pieţe: în timp ce industria ceramică era concentrată spre satisfacerea nevoilor armatei, piaţa civilă </w:t>
      </w:r>
      <w:r w:rsidRPr="00E140A7">
        <w:rPr>
          <w:rFonts w:ascii="Cambria" w:hAnsi="Cambria"/>
          <w:szCs w:val="24"/>
        </w:rPr>
        <w:lastRenderedPageBreak/>
        <w:t xml:space="preserve">era aprovizionată de atelierele localnicilor care produc produc ceramică de uz comun în tradiţia Latène-ului local  –multe vase continuând </w:t>
      </w:r>
      <w:r w:rsidRPr="00E140A7">
        <w:rPr>
          <w:rFonts w:ascii="Cambria" w:hAnsi="Cambria"/>
          <w:szCs w:val="24"/>
        </w:rPr>
        <w:t>să fie modelate cu mâna-  de-a lungul întregii epoci romane</w:t>
      </w:r>
      <w:r w:rsidRPr="00E140A7">
        <w:rPr>
          <w:rFonts w:ascii="Cambria" w:hAnsi="Cambria"/>
          <w:szCs w:val="24"/>
          <w:vertAlign w:val="superscript"/>
        </w:rPr>
        <w:footnoteReference w:id="1008"/>
      </w:r>
      <w:r w:rsidRPr="00E140A7">
        <w:rPr>
          <w:rFonts w:ascii="Cambria" w:hAnsi="Cambria"/>
          <w:szCs w:val="24"/>
        </w:rPr>
        <w:t>. Aşadar, în Dacia, ca şi în Britannia, ceramica autohtonă s-a putut perpetua deoarece a existat o cerere a pieţii.</w:t>
      </w:r>
    </w:p>
    <w:p w:rsidR="00444418" w:rsidRPr="00E140A7" w:rsidRDefault="00456406">
      <w:pPr>
        <w:spacing w:after="34"/>
        <w:ind w:left="-15" w:right="0"/>
        <w:rPr>
          <w:rFonts w:ascii="Cambria" w:hAnsi="Cambria"/>
          <w:szCs w:val="24"/>
        </w:rPr>
      </w:pPr>
      <w:r w:rsidRPr="00E140A7">
        <w:rPr>
          <w:rFonts w:ascii="Cambria" w:hAnsi="Cambria"/>
          <w:szCs w:val="24"/>
        </w:rPr>
        <w:t>Rezumând, existenţa ceramicii modelate cu mâna în castrele din Dacia are mai mul</w:t>
      </w:r>
      <w:r w:rsidRPr="00E140A7">
        <w:rPr>
          <w:rFonts w:ascii="Cambria" w:hAnsi="Cambria"/>
          <w:szCs w:val="24"/>
        </w:rPr>
        <w:t>te explicaţii, în funcţie de reperul cronologic: la început putea fi vorba de influenţa gustului soldaţilor recutaţi din provinciile vecine (unde producerea unor astfel de vase a continuat, de asemenea, în epoca romană), mai târziu de contactele cu dacii ş</w:t>
      </w:r>
      <w:r w:rsidRPr="00E140A7">
        <w:rPr>
          <w:rFonts w:ascii="Cambria" w:hAnsi="Cambria"/>
          <w:szCs w:val="24"/>
        </w:rPr>
        <w:t xml:space="preserve">i, în unele cazuri, cu barbarii din aşa-zisul „Vorlimes” ori cu cei implantaţi în Provincie prin </w:t>
      </w:r>
      <w:r w:rsidRPr="00E140A7">
        <w:rPr>
          <w:rFonts w:ascii="Cambria" w:hAnsi="Cambria"/>
          <w:i/>
          <w:szCs w:val="24"/>
        </w:rPr>
        <w:t>receptio</w:t>
      </w:r>
      <w:r w:rsidRPr="00E140A7">
        <w:rPr>
          <w:rFonts w:ascii="Cambria" w:hAnsi="Cambria"/>
          <w:szCs w:val="24"/>
          <w:vertAlign w:val="superscript"/>
        </w:rPr>
        <w:footnoteReference w:id="1009"/>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În zonele urbane, ceramica de tradiţie Latène modelată cu mâna este întâlnită cu deosebire în primul nivel de locuire</w:t>
      </w:r>
      <w:r w:rsidRPr="00E140A7">
        <w:rPr>
          <w:rFonts w:ascii="Cambria" w:hAnsi="Cambria"/>
          <w:szCs w:val="24"/>
        </w:rPr>
        <w:tab/>
        <w:t xml:space="preserve"> romană</w:t>
      </w:r>
      <w:r w:rsidRPr="00E140A7">
        <w:rPr>
          <w:rFonts w:ascii="Cambria" w:hAnsi="Cambria"/>
          <w:szCs w:val="24"/>
        </w:rPr>
        <w:tab/>
        <w:t xml:space="preserve"> la </w:t>
      </w:r>
    </w:p>
    <w:p w:rsidR="00444418" w:rsidRPr="00E140A7" w:rsidRDefault="00456406">
      <w:pPr>
        <w:spacing w:after="48"/>
        <w:ind w:left="-15" w:right="0" w:firstLine="0"/>
        <w:rPr>
          <w:rFonts w:ascii="Cambria" w:hAnsi="Cambria"/>
          <w:szCs w:val="24"/>
        </w:rPr>
      </w:pPr>
      <w:r w:rsidRPr="00E140A7">
        <w:rPr>
          <w:rFonts w:ascii="Cambria" w:hAnsi="Cambria"/>
          <w:szCs w:val="24"/>
        </w:rPr>
        <w:t>Sarmizegetusa</w:t>
      </w:r>
      <w:r w:rsidRPr="00E140A7">
        <w:rPr>
          <w:rFonts w:ascii="Cambria" w:hAnsi="Cambria"/>
          <w:szCs w:val="24"/>
          <w:vertAlign w:val="superscript"/>
        </w:rPr>
        <w:footnoteReference w:id="1010"/>
      </w:r>
      <w:r w:rsidRPr="00E140A7">
        <w:rPr>
          <w:rFonts w:ascii="Cambria" w:hAnsi="Cambria"/>
          <w:szCs w:val="24"/>
        </w:rPr>
        <w:t>, T</w:t>
      </w:r>
      <w:r w:rsidRPr="00E140A7">
        <w:rPr>
          <w:rFonts w:ascii="Cambria" w:hAnsi="Cambria"/>
          <w:szCs w:val="24"/>
        </w:rPr>
        <w:t>ibiscum</w:t>
      </w:r>
      <w:r w:rsidRPr="00E140A7">
        <w:rPr>
          <w:rFonts w:ascii="Cambria" w:hAnsi="Cambria"/>
          <w:szCs w:val="24"/>
          <w:vertAlign w:val="superscript"/>
        </w:rPr>
        <w:footnoteReference w:id="1011"/>
      </w:r>
      <w:r w:rsidRPr="00E140A7">
        <w:rPr>
          <w:rFonts w:ascii="Cambria" w:hAnsi="Cambria"/>
          <w:szCs w:val="24"/>
        </w:rPr>
        <w:t>, Apulum</w:t>
      </w:r>
      <w:r w:rsidRPr="00E140A7">
        <w:rPr>
          <w:rFonts w:ascii="Cambria" w:hAnsi="Cambria"/>
          <w:szCs w:val="24"/>
          <w:vertAlign w:val="superscript"/>
        </w:rPr>
        <w:footnoteReference w:id="1012"/>
      </w:r>
      <w:r w:rsidRPr="00E140A7">
        <w:rPr>
          <w:rFonts w:ascii="Cambria" w:hAnsi="Cambria"/>
          <w:szCs w:val="24"/>
        </w:rPr>
        <w:t xml:space="preserve"> şi Napoca</w:t>
      </w:r>
      <w:r w:rsidRPr="00E140A7">
        <w:rPr>
          <w:rFonts w:ascii="Cambria" w:hAnsi="Cambria"/>
          <w:szCs w:val="24"/>
          <w:vertAlign w:val="superscript"/>
        </w:rPr>
        <w:footnoteReference w:id="1013"/>
      </w:r>
      <w:r w:rsidRPr="00E140A7">
        <w:rPr>
          <w:rFonts w:ascii="Cambria" w:hAnsi="Cambria"/>
          <w:szCs w:val="24"/>
        </w:rPr>
        <w:t>. În majoritatea cazurilor  –pe baza asocierii cu alte artefacte şi prin raportarea la rezultatele cercetărilor onomastice-  acestă ceramică este considerată ca fiind, în mare parte de factură norico-pannonică. Astfel, din ceram</w:t>
      </w:r>
      <w:r w:rsidRPr="00E140A7">
        <w:rPr>
          <w:rFonts w:ascii="Cambria" w:hAnsi="Cambria"/>
          <w:szCs w:val="24"/>
        </w:rPr>
        <w:t xml:space="preserve">ica provincială descoperită la Sarmizegetusa, cercetările mai noi au reuşit să delimiteze componenta celtică de tradiţie Latène; în metropola Daciei romane, alături de ceramica romană şi de cea dacică, este atestată atât ceramica celtică modelată la </w:t>
      </w:r>
      <w:r w:rsidRPr="00E140A7">
        <w:rPr>
          <w:rFonts w:ascii="Cambria" w:hAnsi="Cambria"/>
          <w:szCs w:val="24"/>
        </w:rPr>
        <w:lastRenderedPageBreak/>
        <w:t>roată,</w:t>
      </w:r>
      <w:r w:rsidRPr="00E140A7">
        <w:rPr>
          <w:rFonts w:ascii="Cambria" w:hAnsi="Cambria"/>
          <w:szCs w:val="24"/>
        </w:rPr>
        <w:t xml:space="preserve"> cât şi cea lucrată cu mâna</w:t>
      </w:r>
      <w:r w:rsidRPr="00E140A7">
        <w:rPr>
          <w:rFonts w:ascii="Cambria" w:hAnsi="Cambria"/>
          <w:szCs w:val="24"/>
          <w:vertAlign w:val="superscript"/>
        </w:rPr>
        <w:footnoteReference w:id="1014"/>
      </w:r>
      <w:r w:rsidRPr="00E140A7">
        <w:rPr>
          <w:rFonts w:ascii="Cambria" w:hAnsi="Cambria"/>
          <w:szCs w:val="24"/>
        </w:rPr>
        <w:t>. Deosebit de importante sunt descoperirile de la Napoca, unde cercetarea sitului din str. Victor Deleu a relevat prezenţa ceramicii dacice lucrată cu mâna  –alături de ceramica provincială romană şi de cea norico-pannonică-  în</w:t>
      </w:r>
      <w:r w:rsidRPr="00E140A7">
        <w:rPr>
          <w:rFonts w:ascii="Cambria" w:hAnsi="Cambria"/>
          <w:szCs w:val="24"/>
        </w:rPr>
        <w:t xml:space="preserve"> primul nivel de locuire romană, adică în aşezarea celor dintâi colonişti ajunşi la Napoca</w:t>
      </w:r>
      <w:r w:rsidRPr="00E140A7">
        <w:rPr>
          <w:rFonts w:ascii="Cambria" w:hAnsi="Cambria"/>
          <w:szCs w:val="24"/>
          <w:vertAlign w:val="superscript"/>
        </w:rPr>
        <w:footnoteReference w:id="1015"/>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szCs w:val="24"/>
        </w:rPr>
        <w:t>În consecinţă, ceramica lucrată cu mâna şi cea modelată la roată de tradiţie Latène trebuie interpretată diferenţiat în funcţie de contextul arheologic concret</w:t>
      </w:r>
      <w:r w:rsidRPr="00E140A7">
        <w:rPr>
          <w:rFonts w:ascii="Cambria" w:hAnsi="Cambria"/>
          <w:szCs w:val="24"/>
          <w:vertAlign w:val="superscript"/>
        </w:rPr>
        <w:footnoteReference w:id="1016"/>
      </w:r>
      <w:r w:rsidRPr="00E140A7">
        <w:rPr>
          <w:rFonts w:ascii="Cambria" w:hAnsi="Cambria"/>
          <w:szCs w:val="24"/>
          <w:vertAlign w:val="superscript"/>
        </w:rPr>
        <w:footnoteReference w:id="1017"/>
      </w:r>
      <w:r w:rsidRPr="00E140A7">
        <w:rPr>
          <w:rFonts w:ascii="Cambria" w:hAnsi="Cambria"/>
          <w:szCs w:val="24"/>
        </w:rPr>
        <w:t xml:space="preserve">. </w:t>
      </w:r>
      <w:r w:rsidRPr="00E140A7">
        <w:rPr>
          <w:rFonts w:ascii="Cambria" w:hAnsi="Cambria"/>
          <w:szCs w:val="24"/>
        </w:rPr>
        <w:t>Utilizatorii acestei categorii de ceramică provin, fără îndoială, din mai multe medii etno-culturale, aşa încât atribuirea ei, în totalitate, populaţiei autohtone nu este în spiritul adevărului ştiinţific</w:t>
      </w:r>
      <w:r w:rsidRPr="00E140A7">
        <w:rPr>
          <w:rFonts w:ascii="Cambria" w:hAnsi="Cambria"/>
          <w:szCs w:val="24"/>
          <w:vertAlign w:val="superscript"/>
        </w:rPr>
        <w:footnoteReference w:id="1018"/>
      </w:r>
      <w:r w:rsidRPr="00E140A7">
        <w:rPr>
          <w:rFonts w:ascii="Cambria" w:hAnsi="Cambria"/>
          <w:szCs w:val="24"/>
        </w:rPr>
        <w:t>.</w:t>
      </w:r>
    </w:p>
    <w:p w:rsidR="00444418" w:rsidRPr="00E140A7" w:rsidRDefault="00456406">
      <w:pPr>
        <w:spacing w:after="0" w:line="259" w:lineRule="auto"/>
        <w:ind w:left="719" w:right="714"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În Dacia, ca şi în alte provincii – de pe arter</w:t>
      </w:r>
      <w:r w:rsidRPr="00E140A7">
        <w:rPr>
          <w:rFonts w:ascii="Cambria" w:hAnsi="Cambria"/>
          <w:szCs w:val="24"/>
        </w:rPr>
        <w:t>a rheno-danubiană – saturate de trupe, armata şi administraţia romană par a fi inhibat populaţia indigenă. În aceste circumstanţe, pare mai verosimilă opinia potrivit căreia trebuie făcută distincţia între romanizarea prin colonizare şi integrarea – lentă,</w:t>
      </w:r>
      <w:r w:rsidRPr="00E140A7">
        <w:rPr>
          <w:rFonts w:ascii="Cambria" w:hAnsi="Cambria"/>
          <w:szCs w:val="24"/>
        </w:rPr>
        <w:t xml:space="preserve"> dar persistentă –  a autohtonilor în structurile de civilizaţie şi cultura romană, inclusiv prin însuşirea limbii latine</w:t>
      </w:r>
      <w:r w:rsidRPr="00E140A7">
        <w:rPr>
          <w:rFonts w:ascii="Cambria" w:hAnsi="Cambria"/>
          <w:szCs w:val="24"/>
          <w:vertAlign w:val="superscript"/>
        </w:rPr>
        <w:footnoteReference w:id="1019"/>
      </w:r>
      <w:r w:rsidRPr="00E140A7">
        <w:rPr>
          <w:rFonts w:ascii="Cambria" w:hAnsi="Cambria"/>
          <w:szCs w:val="24"/>
        </w:rPr>
        <w:t xml:space="preserve">. </w:t>
      </w:r>
    </w:p>
    <w:p w:rsidR="00444418" w:rsidRPr="00E140A7" w:rsidRDefault="00456406">
      <w:pPr>
        <w:spacing w:after="325"/>
        <w:ind w:left="-15" w:right="0"/>
        <w:rPr>
          <w:rFonts w:ascii="Cambria" w:hAnsi="Cambria"/>
          <w:szCs w:val="24"/>
        </w:rPr>
      </w:pPr>
      <w:r w:rsidRPr="00E140A7">
        <w:rPr>
          <w:rFonts w:ascii="Cambria" w:hAnsi="Cambria"/>
          <w:szCs w:val="24"/>
        </w:rPr>
        <w:t xml:space="preserve">Contactul direct între „romani”/coloniştii latinofoni şi autohtonii daci nu a rămas la nivelul unor entităţi etnice. Acest contact </w:t>
      </w:r>
      <w:r w:rsidRPr="00E140A7">
        <w:rPr>
          <w:rFonts w:ascii="Cambria" w:hAnsi="Cambria"/>
          <w:szCs w:val="24"/>
        </w:rPr>
        <w:t xml:space="preserve">s-a realizat  -în decursul mai multor decenii, după reticenţe fireşti la început-  prin penetraţii reciproce pe niveluri sociale, ceea ce a dus treptat la înlocuirea conştiinţei </w:t>
      </w:r>
      <w:r w:rsidRPr="00E140A7">
        <w:rPr>
          <w:rFonts w:ascii="Cambria" w:hAnsi="Cambria"/>
          <w:szCs w:val="24"/>
        </w:rPr>
        <w:lastRenderedPageBreak/>
        <w:t>apartenenţei etnice diferite prin conştiinţa apartenenţei sociale comune</w:t>
      </w:r>
      <w:r w:rsidRPr="00E140A7">
        <w:rPr>
          <w:rFonts w:ascii="Cambria" w:hAnsi="Cambria"/>
          <w:szCs w:val="24"/>
          <w:vertAlign w:val="superscript"/>
        </w:rPr>
        <w:footnoteReference w:id="1020"/>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4.2</w:t>
      </w:r>
      <w:r w:rsidRPr="00E140A7">
        <w:rPr>
          <w:rFonts w:ascii="Cambria" w:hAnsi="Cambria"/>
          <w:szCs w:val="24"/>
        </w:rPr>
        <w:t>. Colonizarea Daciei</w:t>
      </w:r>
    </w:p>
    <w:p w:rsidR="00444418" w:rsidRPr="00E140A7" w:rsidRDefault="00456406">
      <w:pPr>
        <w:ind w:left="-15" w:right="0"/>
        <w:rPr>
          <w:rFonts w:ascii="Cambria" w:hAnsi="Cambria"/>
          <w:szCs w:val="24"/>
        </w:rPr>
      </w:pPr>
      <w:r w:rsidRPr="00E140A7">
        <w:rPr>
          <w:rFonts w:ascii="Cambria" w:hAnsi="Cambria"/>
          <w:szCs w:val="24"/>
        </w:rPr>
        <w:t>În timp ce pe autohtonii daci numai anumite vestigii arheologice  –şi arareori sursele epigrafice– îi pun în evidenţă, totalitatea izvoarelor scrise de care dispunem se referă la coloniştii sosiţi din întreaga lume romană şi la descend</w:t>
      </w:r>
      <w:r w:rsidRPr="00E140A7">
        <w:rPr>
          <w:rFonts w:ascii="Cambria" w:hAnsi="Cambria"/>
          <w:szCs w:val="24"/>
        </w:rPr>
        <w:t xml:space="preserve">enţii acestora. </w:t>
      </w:r>
    </w:p>
    <w:p w:rsidR="00444418" w:rsidRPr="00E140A7" w:rsidRDefault="00456406">
      <w:pPr>
        <w:ind w:left="-15" w:right="0"/>
        <w:rPr>
          <w:rFonts w:ascii="Cambria" w:hAnsi="Cambria"/>
          <w:szCs w:val="24"/>
        </w:rPr>
      </w:pPr>
      <w:r w:rsidRPr="00E140A7">
        <w:rPr>
          <w:rFonts w:ascii="Cambria" w:hAnsi="Cambria"/>
          <w:szCs w:val="24"/>
        </w:rPr>
        <w:t>După cu se ştie, romanii nu au menţinut teritoriile cucerite sub administraţie militară</w:t>
      </w:r>
      <w:r w:rsidRPr="00E140A7">
        <w:rPr>
          <w:rFonts w:ascii="Cambria" w:hAnsi="Cambria"/>
          <w:szCs w:val="24"/>
          <w:vertAlign w:val="superscript"/>
        </w:rPr>
        <w:footnoteReference w:id="1021"/>
      </w:r>
      <w:r w:rsidRPr="00E140A7">
        <w:rPr>
          <w:rFonts w:ascii="Cambria" w:hAnsi="Cambria"/>
          <w:szCs w:val="24"/>
        </w:rPr>
        <w:t>. Ei au încurajat pretutindeni autoadministrarea comunităţilor locale, iar unde acestea erau prea slabe, au adus, prin colonizare propriile structuri e</w:t>
      </w:r>
      <w:r w:rsidRPr="00E140A7">
        <w:rPr>
          <w:rFonts w:ascii="Cambria" w:hAnsi="Cambria"/>
          <w:szCs w:val="24"/>
        </w:rPr>
        <w:t>conomice şi sociale. Astfel au procedat mai ales în cazul Daciei, care îndeplinea un excepţional rol militar. Aşa se explică de ce Dacia a fost atât de rapid urbanizată şi romanizată.</w:t>
      </w:r>
    </w:p>
    <w:p w:rsidR="00444418" w:rsidRPr="00E140A7" w:rsidRDefault="00456406">
      <w:pPr>
        <w:ind w:left="-15" w:right="0"/>
        <w:rPr>
          <w:rFonts w:ascii="Cambria" w:hAnsi="Cambria"/>
          <w:szCs w:val="24"/>
        </w:rPr>
      </w:pPr>
      <w:r w:rsidRPr="00E140A7">
        <w:rPr>
          <w:rFonts w:ascii="Cambria" w:hAnsi="Cambria"/>
          <w:szCs w:val="24"/>
        </w:rPr>
        <w:t>În istoriografie există şi opinii exagerate care minimalizează rolul col</w:t>
      </w:r>
      <w:r w:rsidRPr="00E140A7">
        <w:rPr>
          <w:rFonts w:ascii="Cambria" w:hAnsi="Cambria"/>
          <w:szCs w:val="24"/>
        </w:rPr>
        <w:t>onizării ori caracterul ei preponderent occidental de limbă latină</w:t>
      </w:r>
      <w:r w:rsidRPr="00E140A7">
        <w:rPr>
          <w:rFonts w:ascii="Cambria" w:hAnsi="Cambria"/>
          <w:szCs w:val="24"/>
          <w:vertAlign w:val="superscript"/>
        </w:rPr>
        <w:footnoteReference w:id="1022"/>
      </w:r>
      <w:r w:rsidRPr="00E140A7">
        <w:rPr>
          <w:rFonts w:ascii="Cambria" w:hAnsi="Cambria"/>
          <w:szCs w:val="24"/>
          <w:vertAlign w:val="superscript"/>
        </w:rPr>
        <w:footnoteReference w:id="1023"/>
      </w:r>
      <w:r w:rsidRPr="00E140A7">
        <w:rPr>
          <w:rFonts w:ascii="Cambria" w:hAnsi="Cambria"/>
          <w:szCs w:val="24"/>
        </w:rPr>
        <w:t>.</w:t>
      </w:r>
    </w:p>
    <w:p w:rsidR="00444418" w:rsidRPr="00E140A7" w:rsidRDefault="00456406">
      <w:pPr>
        <w:pStyle w:val="Heading3"/>
        <w:ind w:left="0" w:firstLine="710"/>
        <w:rPr>
          <w:rFonts w:ascii="Cambria" w:hAnsi="Cambria"/>
          <w:szCs w:val="24"/>
        </w:rPr>
      </w:pPr>
      <w:r w:rsidRPr="00E140A7">
        <w:rPr>
          <w:rFonts w:ascii="Cambria" w:hAnsi="Cambria"/>
          <w:szCs w:val="24"/>
        </w:rPr>
        <w:t xml:space="preserve">4.2.1. Relaţia dintre cucerirea romană şi colonizare  </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Dacia se deosebeşte de tot ceea ce</w:t>
      </w:r>
    </w:p>
    <w:p w:rsidR="00444418" w:rsidRPr="00E140A7" w:rsidRDefault="00456406">
      <w:pPr>
        <w:ind w:left="-15" w:right="0" w:firstLine="0"/>
        <w:rPr>
          <w:rFonts w:ascii="Cambria" w:hAnsi="Cambria"/>
          <w:szCs w:val="24"/>
        </w:rPr>
      </w:pPr>
      <w:r w:rsidRPr="00E140A7">
        <w:rPr>
          <w:rFonts w:ascii="Cambria" w:hAnsi="Cambria"/>
          <w:szCs w:val="24"/>
        </w:rPr>
        <w:t xml:space="preserve">cunoaştem în alte provincii prin faptul că aici </w:t>
      </w:r>
      <w:r w:rsidRPr="00E140A7">
        <w:rPr>
          <w:rFonts w:ascii="Cambria" w:hAnsi="Cambria"/>
          <w:szCs w:val="24"/>
        </w:rPr>
        <w:t xml:space="preserve">structurile economice, sociale, politice şi religioase ale Romei imperiale au fost introduse „aproape peste noapte”  –după expresia Prof. I. Piso-,  iar instrumentul principal a fost </w:t>
      </w:r>
      <w:r w:rsidRPr="00E140A7">
        <w:rPr>
          <w:rFonts w:ascii="Cambria" w:hAnsi="Cambria"/>
          <w:i/>
          <w:szCs w:val="24"/>
        </w:rPr>
        <w:t>colonizarea masivă</w:t>
      </w:r>
      <w:r w:rsidRPr="00E140A7">
        <w:rPr>
          <w:rFonts w:ascii="Cambria" w:hAnsi="Cambria"/>
          <w:szCs w:val="24"/>
        </w:rPr>
        <w:t xml:space="preserve">. Tocmai această masivă colonizare explică </w:t>
      </w:r>
      <w:r w:rsidRPr="00E140A7">
        <w:rPr>
          <w:rFonts w:ascii="Cambria" w:hAnsi="Cambria"/>
          <w:i/>
          <w:szCs w:val="24"/>
        </w:rPr>
        <w:t xml:space="preserve">rapiditatea </w:t>
      </w:r>
      <w:r w:rsidRPr="00E140A7">
        <w:rPr>
          <w:rFonts w:ascii="Cambria" w:hAnsi="Cambria"/>
          <w:i/>
          <w:szCs w:val="24"/>
        </w:rPr>
        <w:lastRenderedPageBreak/>
        <w:t xml:space="preserve">romanizării; </w:t>
      </w:r>
      <w:r w:rsidRPr="00E140A7">
        <w:rPr>
          <w:rFonts w:ascii="Cambria" w:hAnsi="Cambria"/>
          <w:szCs w:val="24"/>
        </w:rPr>
        <w:t xml:space="preserve">în numai un deceniu, Dacia se transformă într-o provincie romanizată cu forme de viaţă romane similare celor cunoscute în </w:t>
      </w:r>
    </w:p>
    <w:p w:rsidR="00444418" w:rsidRPr="00E140A7" w:rsidRDefault="00456406">
      <w:pPr>
        <w:spacing w:after="40"/>
        <w:ind w:left="-15" w:right="0" w:firstLine="0"/>
        <w:rPr>
          <w:rFonts w:ascii="Cambria" w:hAnsi="Cambria"/>
          <w:szCs w:val="24"/>
        </w:rPr>
      </w:pPr>
      <w:r w:rsidRPr="00E140A7">
        <w:rPr>
          <w:rFonts w:ascii="Cambria" w:hAnsi="Cambria"/>
          <w:szCs w:val="24"/>
        </w:rPr>
        <w:t>Occidentul latinofon</w:t>
      </w:r>
      <w:r w:rsidRPr="00E140A7">
        <w:rPr>
          <w:rFonts w:ascii="Cambria" w:hAnsi="Cambria"/>
          <w:szCs w:val="24"/>
          <w:vertAlign w:val="superscript"/>
        </w:rPr>
        <w:t>1067</w:t>
      </w:r>
      <w:r w:rsidRPr="00E140A7">
        <w:rPr>
          <w:rFonts w:ascii="Cambria" w:hAnsi="Cambria"/>
          <w:szCs w:val="24"/>
        </w:rPr>
        <w:t>.</w:t>
      </w:r>
    </w:p>
    <w:p w:rsidR="00444418" w:rsidRPr="00E140A7" w:rsidRDefault="00456406">
      <w:pPr>
        <w:spacing w:after="101"/>
        <w:ind w:left="-15" w:right="0"/>
        <w:rPr>
          <w:rFonts w:ascii="Cambria" w:hAnsi="Cambria"/>
          <w:szCs w:val="24"/>
        </w:rPr>
      </w:pPr>
      <w:r w:rsidRPr="00E140A7">
        <w:rPr>
          <w:rFonts w:ascii="Cambria" w:hAnsi="Cambria"/>
          <w:szCs w:val="24"/>
        </w:rPr>
        <w:t>Procesul social-demografic şi economic al imigrării a fost în Dacia mult mai intens decât în a</w:t>
      </w:r>
      <w:r w:rsidRPr="00E140A7">
        <w:rPr>
          <w:rFonts w:ascii="Cambria" w:hAnsi="Cambria"/>
          <w:szCs w:val="24"/>
        </w:rPr>
        <w:t>lte provincii unde colonizarea şi infiltrarea romano-italică ori romană provincială fusese lentă, îndelungată</w:t>
      </w:r>
      <w:r w:rsidRPr="00E140A7">
        <w:rPr>
          <w:rFonts w:ascii="Cambria" w:hAnsi="Cambria"/>
          <w:szCs w:val="24"/>
          <w:vertAlign w:val="superscript"/>
        </w:rPr>
        <w:t>1068</w:t>
      </w:r>
      <w:r w:rsidRPr="00E140A7">
        <w:rPr>
          <w:rFonts w:ascii="Cambria" w:hAnsi="Cambria"/>
          <w:szCs w:val="24"/>
        </w:rPr>
        <w:t xml:space="preserve">. Rapiditatea colonizării noii provincii nord-dunărene evidenţiază faptul că Traian a utilizat, în cazul Daciei, întreaga experienţă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47100" name="Group 747100"/>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18" name="Shape 816418"/>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100" style="width:78pt;height:0.5pt;mso-position-horizontal-relative:char;mso-position-vertical-relative:line" coordsize="9906,63">
                <v:shape id="Shape 816419"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Despre importanţa colonizării în Dacia</w:t>
      </w:r>
      <w:r w:rsidRPr="00E140A7">
        <w:rPr>
          <w:rFonts w:ascii="Cambria" w:hAnsi="Cambria"/>
          <w:i/>
          <w:szCs w:val="24"/>
        </w:rPr>
        <w:t xml:space="preserve">, în </w:t>
      </w:r>
      <w:r w:rsidRPr="00E140A7">
        <w:rPr>
          <w:rFonts w:ascii="Cambria" w:hAnsi="Cambria"/>
          <w:b/>
          <w:i/>
          <w:szCs w:val="24"/>
        </w:rPr>
        <w:t>SCIVA</w:t>
      </w:r>
      <w:r w:rsidRPr="00E140A7">
        <w:rPr>
          <w:rFonts w:ascii="Cambria" w:hAnsi="Cambria"/>
          <w:i/>
          <w:szCs w:val="24"/>
        </w:rPr>
        <w:t xml:space="preserve"> 30, 1979, 3, p. 393398.</w:t>
      </w:r>
    </w:p>
    <w:p w:rsidR="00444418" w:rsidRPr="00E140A7" w:rsidRDefault="00456406">
      <w:pPr>
        <w:numPr>
          <w:ilvl w:val="0"/>
          <w:numId w:val="13"/>
        </w:numPr>
        <w:spacing w:line="247" w:lineRule="auto"/>
        <w:ind w:right="14" w:hanging="10"/>
        <w:rPr>
          <w:rFonts w:ascii="Cambria" w:hAnsi="Cambria"/>
          <w:szCs w:val="24"/>
        </w:rPr>
      </w:pPr>
      <w:r w:rsidRPr="00E140A7">
        <w:rPr>
          <w:rFonts w:ascii="Cambria" w:hAnsi="Cambria"/>
          <w:i/>
          <w:szCs w:val="24"/>
        </w:rPr>
        <w:t xml:space="preserve">Aserţiunea lui L. Balla, </w:t>
      </w:r>
      <w:r w:rsidRPr="00E140A7">
        <w:rPr>
          <w:rFonts w:ascii="Cambria" w:hAnsi="Cambria"/>
          <w:b/>
          <w:i/>
          <w:szCs w:val="24"/>
        </w:rPr>
        <w:t>Questions de la population dans la Dacie Romaine</w:t>
      </w:r>
      <w:r w:rsidRPr="00E140A7">
        <w:rPr>
          <w:rFonts w:ascii="Cambria" w:hAnsi="Cambria"/>
          <w:i/>
          <w:szCs w:val="24"/>
        </w:rPr>
        <w:t xml:space="preserve">, în </w:t>
      </w:r>
      <w:r w:rsidRPr="00E140A7">
        <w:rPr>
          <w:rFonts w:ascii="Cambria" w:hAnsi="Cambria"/>
          <w:b/>
          <w:i/>
          <w:szCs w:val="24"/>
        </w:rPr>
        <w:t>ActaDebr</w:t>
      </w:r>
      <w:r w:rsidRPr="00E140A7">
        <w:rPr>
          <w:rFonts w:ascii="Cambria" w:hAnsi="Cambria"/>
          <w:i/>
          <w:szCs w:val="24"/>
        </w:rPr>
        <w:t xml:space="preserve"> 23, 1987, p. 69 sq şi nota 15, conform căreia coloniştii nu cunosc limba latină decât în cazul u</w:t>
      </w:r>
      <w:r w:rsidRPr="00E140A7">
        <w:rPr>
          <w:rFonts w:ascii="Cambria" w:hAnsi="Cambria"/>
          <w:i/>
          <w:szCs w:val="24"/>
        </w:rPr>
        <w:t>nei pături subţiri şi că limba greacă este utilizată în Dacia în paralel cu latina e contrazisă flagrant de materialul epigrafic.</w:t>
      </w:r>
    </w:p>
    <w:p w:rsidR="00444418" w:rsidRPr="00E140A7" w:rsidRDefault="00456406">
      <w:pPr>
        <w:numPr>
          <w:ilvl w:val="0"/>
          <w:numId w:val="13"/>
        </w:numPr>
        <w:spacing w:line="247" w:lineRule="auto"/>
        <w:ind w:right="14" w:hanging="10"/>
        <w:rPr>
          <w:rFonts w:ascii="Cambria" w:hAnsi="Cambria"/>
          <w:szCs w:val="24"/>
        </w:rPr>
      </w:pPr>
      <w:r w:rsidRPr="00E140A7">
        <w:rPr>
          <w:rFonts w:ascii="Cambria" w:hAnsi="Cambria"/>
          <w:i/>
          <w:szCs w:val="24"/>
        </w:rPr>
        <w:t>A se vedea situaţia din Dalmaţia unde prima colonizare importantă are loc la un secol după cucerirea romană, cf.  J.J. Wilkes,</w:t>
      </w:r>
      <w:r w:rsidRPr="00E140A7">
        <w:rPr>
          <w:rFonts w:ascii="Cambria" w:hAnsi="Cambria"/>
          <w:i/>
          <w:szCs w:val="24"/>
        </w:rPr>
        <w:t xml:space="preserve"> </w:t>
      </w:r>
      <w:r w:rsidRPr="00E140A7">
        <w:rPr>
          <w:rFonts w:ascii="Cambria" w:hAnsi="Cambria"/>
          <w:b/>
          <w:i/>
          <w:szCs w:val="24"/>
        </w:rPr>
        <w:t>Dalmatia</w:t>
      </w:r>
      <w:r w:rsidRPr="00E140A7">
        <w:rPr>
          <w:rFonts w:ascii="Cambria" w:hAnsi="Cambria"/>
          <w:i/>
          <w:szCs w:val="24"/>
        </w:rPr>
        <w:t xml:space="preserve">, London, 1969, p. 200, 233sqq, şi cea din Moesia Inferior unde o colonizare masivă are loc abia sub Flavieni, cf. B. Gerov, </w:t>
      </w:r>
      <w:r w:rsidRPr="00E140A7">
        <w:rPr>
          <w:rFonts w:ascii="Cambria" w:hAnsi="Cambria"/>
          <w:b/>
          <w:i/>
          <w:szCs w:val="24"/>
        </w:rPr>
        <w:t>Beiträge zur Geschichte der römischen Provinzen Moesien und Thrakien</w:t>
      </w:r>
      <w:r w:rsidRPr="00E140A7">
        <w:rPr>
          <w:rFonts w:ascii="Cambria" w:hAnsi="Cambria"/>
          <w:i/>
          <w:szCs w:val="24"/>
        </w:rPr>
        <w:t>, Amsterdam, 1980, p. 23.</w:t>
      </w:r>
    </w:p>
    <w:p w:rsidR="00444418" w:rsidRPr="00E140A7" w:rsidRDefault="00456406">
      <w:pPr>
        <w:ind w:left="-15" w:right="0" w:firstLine="0"/>
        <w:rPr>
          <w:rFonts w:ascii="Cambria" w:hAnsi="Cambria"/>
          <w:szCs w:val="24"/>
        </w:rPr>
      </w:pPr>
      <w:r w:rsidRPr="00E140A7">
        <w:rPr>
          <w:rFonts w:ascii="Cambria" w:hAnsi="Cambria"/>
          <w:szCs w:val="24"/>
        </w:rPr>
        <w:t>acumulată de Imperiu după tr</w:t>
      </w:r>
      <w:r w:rsidRPr="00E140A7">
        <w:rPr>
          <w:rFonts w:ascii="Cambria" w:hAnsi="Cambria"/>
          <w:szCs w:val="24"/>
        </w:rPr>
        <w:t>ei secole de colonizări.</w:t>
      </w:r>
    </w:p>
    <w:p w:rsidR="00444418" w:rsidRPr="00E140A7" w:rsidRDefault="00456406">
      <w:pPr>
        <w:ind w:left="-15" w:right="0"/>
        <w:rPr>
          <w:rFonts w:ascii="Cambria" w:hAnsi="Cambria"/>
          <w:szCs w:val="24"/>
        </w:rPr>
      </w:pPr>
      <w:r w:rsidRPr="00E140A7">
        <w:rPr>
          <w:rFonts w:ascii="Cambria" w:hAnsi="Cambria"/>
          <w:szCs w:val="24"/>
        </w:rPr>
        <w:t xml:space="preserve">Eutropius (VIII, 6, 2) relatează că, după cucerirea Daciei, Traian a adus în această provincie </w:t>
      </w:r>
      <w:r w:rsidRPr="00E140A7">
        <w:rPr>
          <w:rFonts w:ascii="Cambria" w:hAnsi="Cambria"/>
          <w:i/>
          <w:szCs w:val="24"/>
        </w:rPr>
        <w:t>ex toto orbe Romano infinitas eo copias hominum transtulerat ad agros et urbes colendas</w:t>
      </w:r>
      <w:r w:rsidRPr="00E140A7">
        <w:rPr>
          <w:rFonts w:ascii="Cambria" w:hAnsi="Cambria"/>
          <w:szCs w:val="24"/>
        </w:rPr>
        <w:t xml:space="preserve">. Deşi acţiunea de colonizare nu s-a încheiat în </w:t>
      </w:r>
      <w:r w:rsidRPr="00E140A7">
        <w:rPr>
          <w:rFonts w:ascii="Cambria" w:hAnsi="Cambria"/>
          <w:szCs w:val="24"/>
        </w:rPr>
        <w:t xml:space="preserve">epoca traiană numărul noilor veniţi era deja însemnat  –şi, ceea ce este important, mulţi erau cetăţeni romani- constituind la începutul domniei lui Hadrian un argument al sfetnicilor </w:t>
      </w:r>
      <w:r w:rsidRPr="00E140A7">
        <w:rPr>
          <w:rFonts w:ascii="Cambria" w:hAnsi="Cambria"/>
          <w:szCs w:val="24"/>
        </w:rPr>
        <w:lastRenderedPageBreak/>
        <w:t>împăratului împotriva intenţiei de a abandona provincia nord-dunăreană –</w:t>
      </w:r>
      <w:r w:rsidRPr="00E140A7">
        <w:rPr>
          <w:rFonts w:ascii="Cambria" w:hAnsi="Cambria"/>
          <w:szCs w:val="24"/>
        </w:rPr>
        <w:t xml:space="preserve"> </w:t>
      </w:r>
      <w:r w:rsidRPr="00E140A7">
        <w:rPr>
          <w:rFonts w:ascii="Cambria" w:hAnsi="Cambria"/>
          <w:i/>
          <w:szCs w:val="24"/>
        </w:rPr>
        <w:t xml:space="preserve">amici deterruerunt </w:t>
      </w:r>
      <w:r w:rsidRPr="00E140A7">
        <w:rPr>
          <w:rFonts w:ascii="Cambria" w:hAnsi="Cambria"/>
          <w:szCs w:val="24"/>
        </w:rPr>
        <w:t xml:space="preserve">(pe Hadrian care avea intenţia de abandona Dacia) </w:t>
      </w:r>
      <w:r w:rsidRPr="00E140A7">
        <w:rPr>
          <w:rFonts w:ascii="Cambria" w:hAnsi="Cambria"/>
          <w:i/>
          <w:szCs w:val="24"/>
        </w:rPr>
        <w:t>ne multi cives Romani barbaris traderentur</w:t>
      </w:r>
      <w:r w:rsidRPr="00E140A7">
        <w:rPr>
          <w:rFonts w:ascii="Cambria" w:hAnsi="Cambria"/>
          <w:szCs w:val="24"/>
        </w:rPr>
        <w:t xml:space="preserve"> (Eutropius, </w:t>
      </w:r>
      <w:r w:rsidRPr="00E140A7">
        <w:rPr>
          <w:rFonts w:ascii="Cambria" w:hAnsi="Cambria"/>
          <w:i/>
          <w:szCs w:val="24"/>
        </w:rPr>
        <w:t>loc. cit.</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Deşi laconic, amintitul pasaj din Eutropius (VIII, 6, 2) aduce o serie de precizări în problema colonizării: din text r</w:t>
      </w:r>
      <w:r w:rsidRPr="00E140A7">
        <w:rPr>
          <w:rFonts w:ascii="Cambria" w:hAnsi="Cambria"/>
          <w:szCs w:val="24"/>
        </w:rPr>
        <w:t>eiese că originea coloniştilor a fost diversă (</w:t>
      </w:r>
      <w:r w:rsidRPr="00E140A7">
        <w:rPr>
          <w:rFonts w:ascii="Cambria" w:hAnsi="Cambria"/>
          <w:i/>
          <w:szCs w:val="24"/>
        </w:rPr>
        <w:t>ex toto orbe Romano</w:t>
      </w:r>
      <w:r w:rsidRPr="00E140A7">
        <w:rPr>
          <w:rFonts w:ascii="Cambria" w:hAnsi="Cambria"/>
          <w:szCs w:val="24"/>
        </w:rPr>
        <w:t>)</w:t>
      </w:r>
      <w:r w:rsidRPr="00E140A7">
        <w:rPr>
          <w:rFonts w:ascii="Cambria" w:hAnsi="Cambria"/>
          <w:szCs w:val="24"/>
          <w:vertAlign w:val="superscript"/>
        </w:rPr>
        <w:footnoteReference w:id="1024"/>
      </w:r>
      <w:r w:rsidRPr="00E140A7">
        <w:rPr>
          <w:rFonts w:ascii="Cambria" w:hAnsi="Cambria"/>
          <w:szCs w:val="24"/>
        </w:rPr>
        <w:t>, că acţiunea de colonizare a fost oficială şi masivă (</w:t>
      </w:r>
      <w:r w:rsidRPr="00E140A7">
        <w:rPr>
          <w:rFonts w:ascii="Cambria" w:hAnsi="Cambria"/>
          <w:i/>
          <w:szCs w:val="24"/>
        </w:rPr>
        <w:t>Traianus... infinitas eo copias hominum transtulerat</w:t>
      </w:r>
      <w:r w:rsidRPr="00E140A7">
        <w:rPr>
          <w:rFonts w:ascii="Cambria" w:hAnsi="Cambria"/>
          <w:szCs w:val="24"/>
        </w:rPr>
        <w:t>) şi că ea a cuprins deopotrivă zonele rurale şi centrele urbane (</w:t>
      </w:r>
      <w:r w:rsidRPr="00E140A7">
        <w:rPr>
          <w:rFonts w:ascii="Cambria" w:hAnsi="Cambria"/>
          <w:i/>
          <w:szCs w:val="24"/>
        </w:rPr>
        <w:t>ad agros et urb</w:t>
      </w:r>
      <w:r w:rsidRPr="00E140A7">
        <w:rPr>
          <w:rFonts w:ascii="Cambria" w:hAnsi="Cambria"/>
          <w:i/>
          <w:szCs w:val="24"/>
        </w:rPr>
        <w:t>es colendas</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Eutropius prezintă aceste mase umane nu venind singure, ci fiind aduse de împărat. În consecinţă, trebuie să avem în vedere o </w:t>
      </w:r>
      <w:r w:rsidRPr="00E140A7">
        <w:rPr>
          <w:rFonts w:ascii="Cambria" w:hAnsi="Cambria"/>
          <w:i/>
          <w:szCs w:val="24"/>
        </w:rPr>
        <w:t xml:space="preserve">translatio </w:t>
      </w:r>
      <w:r w:rsidRPr="00E140A7">
        <w:rPr>
          <w:rFonts w:ascii="Cambria" w:hAnsi="Cambria"/>
          <w:szCs w:val="24"/>
        </w:rPr>
        <w:t>dirijată de statul roman</w:t>
      </w:r>
      <w:r w:rsidRPr="00E140A7">
        <w:rPr>
          <w:rFonts w:ascii="Cambria" w:hAnsi="Cambria"/>
          <w:szCs w:val="24"/>
          <w:vertAlign w:val="superscript"/>
        </w:rPr>
        <w:t>1070</w:t>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Cât</w:t>
      </w:r>
      <w:r w:rsidRPr="00E140A7">
        <w:rPr>
          <w:rFonts w:ascii="Cambria" w:hAnsi="Cambria"/>
          <w:szCs w:val="24"/>
          <w:vertAlign w:val="superscript"/>
        </w:rPr>
        <w:footnoteReference w:id="1025"/>
      </w:r>
      <w:r w:rsidRPr="00E140A7">
        <w:rPr>
          <w:rFonts w:ascii="Cambria" w:hAnsi="Cambria"/>
          <w:szCs w:val="24"/>
        </w:rPr>
        <w:t xml:space="preserve"> priveşte amploarea colonizării şi caracterul ei organizat, o informaţ</w:t>
      </w:r>
      <w:r w:rsidRPr="00E140A7">
        <w:rPr>
          <w:rFonts w:ascii="Cambria" w:hAnsi="Cambria"/>
          <w:szCs w:val="24"/>
        </w:rPr>
        <w:t xml:space="preserve">ie în plus ne oferă Aurelius Victor (13, 4): </w:t>
      </w:r>
      <w:r w:rsidRPr="00E140A7">
        <w:rPr>
          <w:rFonts w:ascii="Cambria" w:hAnsi="Cambria"/>
          <w:i/>
          <w:szCs w:val="24"/>
        </w:rPr>
        <w:t>Castra suspectioribus atque opportunis locis extructa posque Danubio positus, ac deductae coloniarum pleraque</w:t>
      </w:r>
      <w:r w:rsidRPr="00E140A7">
        <w:rPr>
          <w:rFonts w:ascii="Cambria" w:hAnsi="Cambria"/>
          <w:szCs w:val="24"/>
          <w:vertAlign w:val="superscript"/>
        </w:rPr>
        <w:footnoteReference w:id="1026"/>
      </w:r>
      <w:r w:rsidRPr="00E140A7">
        <w:rPr>
          <w:rFonts w:ascii="Cambria" w:hAnsi="Cambria"/>
          <w:i/>
          <w:szCs w:val="24"/>
        </w:rPr>
        <w:t xml:space="preserve">. </w:t>
      </w:r>
      <w:r w:rsidRPr="00E140A7">
        <w:rPr>
          <w:rFonts w:ascii="Cambria" w:hAnsi="Cambria"/>
          <w:szCs w:val="24"/>
        </w:rPr>
        <w:t>Înfăţişând organizarea Provinciei nord-dunărene de către Traian, abreviatorul descrie elementele pr</w:t>
      </w:r>
      <w:r w:rsidRPr="00E140A7">
        <w:rPr>
          <w:rFonts w:ascii="Cambria" w:hAnsi="Cambria"/>
          <w:szCs w:val="24"/>
        </w:rPr>
        <w:t xml:space="preserve">incipale ale constituirii ei: podul peste Dunăre, menit să facă legătura cu teritoriile romane suddunărene, castrele care să protejeze provincia înconjurată din trei părţi de </w:t>
      </w:r>
      <w:r w:rsidRPr="00E140A7">
        <w:rPr>
          <w:rFonts w:ascii="Cambria" w:hAnsi="Cambria"/>
          <w:i/>
          <w:szCs w:val="24"/>
        </w:rPr>
        <w:t>Barbaricum</w:t>
      </w:r>
      <w:r w:rsidRPr="00E140A7">
        <w:rPr>
          <w:rFonts w:ascii="Cambria" w:hAnsi="Cambria"/>
          <w:szCs w:val="24"/>
        </w:rPr>
        <w:t xml:space="preserve"> şi coloniştii aduşi aici. Sintagma </w:t>
      </w:r>
      <w:r w:rsidRPr="00E140A7">
        <w:rPr>
          <w:rFonts w:ascii="Cambria" w:hAnsi="Cambria"/>
          <w:i/>
          <w:szCs w:val="24"/>
        </w:rPr>
        <w:t xml:space="preserve">deductae coloniarum pleraque </w:t>
      </w:r>
      <w:r w:rsidRPr="00E140A7">
        <w:rPr>
          <w:rFonts w:ascii="Cambria" w:hAnsi="Cambria"/>
          <w:szCs w:val="24"/>
        </w:rPr>
        <w:t xml:space="preserve">este, </w:t>
      </w:r>
      <w:r w:rsidRPr="00E140A7">
        <w:rPr>
          <w:rFonts w:ascii="Cambria" w:hAnsi="Cambria"/>
          <w:szCs w:val="24"/>
        </w:rPr>
        <w:t xml:space="preserve">cum </w:t>
      </w:r>
      <w:r w:rsidRPr="00E140A7">
        <w:rPr>
          <w:rFonts w:ascii="Cambria" w:hAnsi="Cambria"/>
          <w:szCs w:val="24"/>
        </w:rPr>
        <w:lastRenderedPageBreak/>
        <w:t xml:space="preserve">bine se ştie, infirmată de documentaţia epigrafică, care atestă pentru perioada de început a Provinciei o singură </w:t>
      </w:r>
      <w:r w:rsidRPr="00E140A7">
        <w:rPr>
          <w:rFonts w:ascii="Cambria" w:hAnsi="Cambria"/>
          <w:i/>
          <w:szCs w:val="24"/>
        </w:rPr>
        <w:t xml:space="preserve">colonia deducta. </w:t>
      </w:r>
      <w:r w:rsidRPr="00E140A7">
        <w:rPr>
          <w:rFonts w:ascii="Cambria" w:hAnsi="Cambria"/>
          <w:szCs w:val="24"/>
        </w:rPr>
        <w:t>Probabil că Aurelius Victor voia de fapt să descrie numărul mare de colonişti aduşi în Dacia de către Traian; în acest co</w:t>
      </w:r>
      <w:r w:rsidRPr="00E140A7">
        <w:rPr>
          <w:rFonts w:ascii="Cambria" w:hAnsi="Cambria"/>
          <w:szCs w:val="24"/>
        </w:rPr>
        <w:t xml:space="preserve">ntext, utilizarea termenului de </w:t>
      </w:r>
      <w:r w:rsidRPr="00E140A7">
        <w:rPr>
          <w:rFonts w:ascii="Cambria" w:hAnsi="Cambria"/>
          <w:i/>
          <w:szCs w:val="24"/>
        </w:rPr>
        <w:t xml:space="preserve">coloniae </w:t>
      </w:r>
      <w:r w:rsidRPr="00E140A7">
        <w:rPr>
          <w:rFonts w:ascii="Cambria" w:hAnsi="Cambria"/>
          <w:szCs w:val="24"/>
        </w:rPr>
        <w:t>poate însemna că aceşti au fost aduşi în noua Provincie în grupuri organizate ori, că odată aduşi aici au fost organizaţi în comunităţi</w:t>
      </w:r>
      <w:r w:rsidRPr="00E140A7">
        <w:rPr>
          <w:rFonts w:ascii="Cambria" w:hAnsi="Cambria"/>
          <w:szCs w:val="24"/>
          <w:vertAlign w:val="superscript"/>
        </w:rPr>
        <w:footnoteReference w:id="102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Toate aceste informaţii relevă măsura şi caracterul colonizării Daciei. </w:t>
      </w:r>
      <w:r w:rsidRPr="00E140A7">
        <w:rPr>
          <w:rFonts w:ascii="Cambria" w:hAnsi="Cambria"/>
          <w:szCs w:val="24"/>
        </w:rPr>
        <w:t>Evident, proporţiile neobişnuite ale colonizării se explică prin faptul că Imperiul avea nevoie în noua Provincie de o populaţie fidelă care să suplinească golul demografic, dar şi pentru a asigura menţinerea acestui teritoriu roman înconjurat din trei păr</w:t>
      </w:r>
      <w:r w:rsidRPr="00E140A7">
        <w:rPr>
          <w:rFonts w:ascii="Cambria" w:hAnsi="Cambria"/>
          <w:szCs w:val="24"/>
        </w:rPr>
        <w:t xml:space="preserve">ţi de </w:t>
      </w:r>
      <w:r w:rsidRPr="00E140A7">
        <w:rPr>
          <w:rFonts w:ascii="Cambria" w:hAnsi="Cambria"/>
          <w:i/>
          <w:szCs w:val="24"/>
        </w:rPr>
        <w:t xml:space="preserve">Barbaricum. </w:t>
      </w:r>
      <w:r w:rsidRPr="00E140A7">
        <w:rPr>
          <w:rFonts w:ascii="Cambria" w:hAnsi="Cambria"/>
          <w:szCs w:val="24"/>
        </w:rPr>
        <w:t xml:space="preserve">Prin urmare, colonizarea intra în strategia politică a Imperiului ca instrument de asimilare a Provinciei, de integrare a ei în noul complex politico-statal. Rezumând, această colonizare masivă cu elemente latinofone a determinat </w:t>
      </w:r>
      <w:r w:rsidRPr="00E140A7">
        <w:rPr>
          <w:rFonts w:ascii="Cambria" w:hAnsi="Cambria"/>
          <w:i/>
          <w:szCs w:val="24"/>
        </w:rPr>
        <w:t>caracter</w:t>
      </w:r>
      <w:r w:rsidRPr="00E140A7">
        <w:rPr>
          <w:rFonts w:ascii="Cambria" w:hAnsi="Cambria"/>
          <w:i/>
          <w:szCs w:val="24"/>
        </w:rPr>
        <w:t xml:space="preserve">ul latin – occidental </w:t>
      </w:r>
      <w:r w:rsidRPr="00E140A7">
        <w:rPr>
          <w:rFonts w:ascii="Cambria" w:hAnsi="Cambria"/>
          <w:szCs w:val="24"/>
        </w:rPr>
        <w:t xml:space="preserve">al structurilor de civilizaţie din Dacia romană. </w:t>
      </w:r>
    </w:p>
    <w:p w:rsidR="00444418" w:rsidRPr="00E140A7" w:rsidRDefault="00456406">
      <w:pPr>
        <w:spacing w:after="33"/>
        <w:ind w:left="-15" w:right="0"/>
        <w:rPr>
          <w:rFonts w:ascii="Cambria" w:hAnsi="Cambria"/>
          <w:szCs w:val="24"/>
        </w:rPr>
      </w:pPr>
      <w:r w:rsidRPr="00E140A7">
        <w:rPr>
          <w:rFonts w:ascii="Cambria" w:hAnsi="Cambria"/>
          <w:szCs w:val="24"/>
        </w:rPr>
        <w:t>Informaţiile lui Eutropius sunt confirmate de o serie de descoperiri arheologice. Inscripţiile atestă prezenţa în Dacia a unor colonişti din Pannonia, Noricum, Dalmatia, cele două Moes</w:t>
      </w:r>
      <w:r w:rsidRPr="00E140A7">
        <w:rPr>
          <w:rFonts w:ascii="Cambria" w:hAnsi="Cambria"/>
          <w:szCs w:val="24"/>
        </w:rPr>
        <w:t xml:space="preserve">ii, Thracia, dar şi din alte ţinuturi mai îndepărtate –Italia, Grecia, Syria, Asia Mică, Egipt, Africa etc. În consecinţă, este evident că din punct de vedere al etniei şi al zonelor de provenienţă a coloniştilor, avem de-a face în Dacia cu un </w:t>
      </w:r>
      <w:r w:rsidRPr="00E140A7">
        <w:rPr>
          <w:rFonts w:ascii="Cambria" w:hAnsi="Cambria"/>
          <w:i/>
          <w:szCs w:val="24"/>
        </w:rPr>
        <w:t>mixtum compo</w:t>
      </w:r>
      <w:r w:rsidRPr="00E140A7">
        <w:rPr>
          <w:rFonts w:ascii="Cambria" w:hAnsi="Cambria"/>
          <w:i/>
          <w:szCs w:val="24"/>
        </w:rPr>
        <w:t>situm</w:t>
      </w:r>
      <w:r w:rsidRPr="00E140A7">
        <w:rPr>
          <w:rFonts w:ascii="Cambria" w:hAnsi="Cambria"/>
          <w:szCs w:val="24"/>
          <w:vertAlign w:val="superscript"/>
        </w:rPr>
        <w:footnoteReference w:id="1028"/>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t xml:space="preserve">În ceea ce priveşte colonizarea, atât arheologia cât şi aspectul instituţional sau cel onomastic evidenţiază </w:t>
      </w:r>
      <w:r w:rsidRPr="00E140A7">
        <w:rPr>
          <w:rFonts w:ascii="Cambria" w:hAnsi="Cambria"/>
          <w:i/>
          <w:szCs w:val="24"/>
        </w:rPr>
        <w:t>amploarea</w:t>
      </w:r>
      <w:r w:rsidRPr="00E140A7">
        <w:rPr>
          <w:rFonts w:ascii="Cambria" w:hAnsi="Cambria"/>
          <w:szCs w:val="24"/>
        </w:rPr>
        <w:t xml:space="preserve"> ei şi caracterul ei </w:t>
      </w:r>
      <w:r w:rsidRPr="00E140A7">
        <w:rPr>
          <w:rFonts w:ascii="Cambria" w:hAnsi="Cambria"/>
          <w:i/>
          <w:szCs w:val="24"/>
        </w:rPr>
        <w:t>occidental</w:t>
      </w:r>
      <w:r w:rsidRPr="00E140A7">
        <w:rPr>
          <w:rFonts w:ascii="Cambria" w:hAnsi="Cambria"/>
          <w:szCs w:val="24"/>
        </w:rPr>
        <w:t xml:space="preserve">, </w:t>
      </w:r>
      <w:r w:rsidRPr="00E140A7">
        <w:rPr>
          <w:rFonts w:ascii="Cambria" w:hAnsi="Cambria"/>
          <w:i/>
          <w:szCs w:val="24"/>
        </w:rPr>
        <w:t>latinofon</w:t>
      </w:r>
      <w:r w:rsidRPr="00E140A7">
        <w:rPr>
          <w:rFonts w:ascii="Cambria" w:hAnsi="Cambria"/>
          <w:szCs w:val="24"/>
        </w:rPr>
        <w:t xml:space="preserve">. Armata a jucat, desigur, un rol însemnat în colonizarea generală a </w:t>
      </w:r>
      <w:r w:rsidRPr="00E140A7">
        <w:rPr>
          <w:rFonts w:ascii="Cambria" w:hAnsi="Cambria"/>
          <w:szCs w:val="24"/>
        </w:rPr>
        <w:lastRenderedPageBreak/>
        <w:t>provinciei</w:t>
      </w:r>
      <w:r w:rsidRPr="00E140A7">
        <w:rPr>
          <w:rFonts w:ascii="Cambria" w:hAnsi="Cambria"/>
          <w:szCs w:val="24"/>
          <w:vertAlign w:val="superscript"/>
        </w:rPr>
        <w:footnoteReference w:id="1029"/>
      </w:r>
      <w:r w:rsidRPr="00E140A7">
        <w:rPr>
          <w:rFonts w:ascii="Cambria" w:hAnsi="Cambria"/>
          <w:szCs w:val="24"/>
        </w:rPr>
        <w:t>, însă</w:t>
      </w:r>
      <w:r w:rsidRPr="00E140A7">
        <w:rPr>
          <w:rFonts w:ascii="Cambria" w:hAnsi="Cambria"/>
          <w:szCs w:val="24"/>
        </w:rPr>
        <w:t xml:space="preserve"> o serie de indicii susţin </w:t>
      </w:r>
      <w:r w:rsidRPr="00E140A7">
        <w:rPr>
          <w:rFonts w:ascii="Cambria" w:hAnsi="Cambria"/>
          <w:i/>
          <w:szCs w:val="24"/>
        </w:rPr>
        <w:t>amploarea şi importanţa colonizării civile</w:t>
      </w:r>
      <w:r w:rsidRPr="00E140A7">
        <w:rPr>
          <w:rFonts w:ascii="Cambria" w:hAnsi="Cambria"/>
          <w:szCs w:val="24"/>
          <w:vertAlign w:val="superscript"/>
        </w:rPr>
        <w:footnoteReference w:id="103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Documentaţia arheologică şi epigrafică evidenţiază următoarele caracteristici ale colonizării Daciei</w:t>
      </w:r>
      <w:r w:rsidRPr="00E140A7">
        <w:rPr>
          <w:rFonts w:ascii="Cambria" w:hAnsi="Cambria"/>
          <w:szCs w:val="24"/>
          <w:vertAlign w:val="superscript"/>
        </w:rPr>
        <w:t>1076</w:t>
      </w:r>
      <w:r w:rsidRPr="00E140A7">
        <w:rPr>
          <w:rFonts w:ascii="Cambria" w:hAnsi="Cambria"/>
          <w:szCs w:val="24"/>
        </w:rPr>
        <w:t xml:space="preserve">: nucleul de colonişti ai Sarmizegetusei (cetăţeni romani </w:t>
      </w:r>
      <w:r w:rsidRPr="00E140A7">
        <w:rPr>
          <w:rFonts w:ascii="Cambria" w:hAnsi="Cambria"/>
          <w:i/>
          <w:szCs w:val="24"/>
        </w:rPr>
        <w:t>optimo iure</w:t>
      </w:r>
      <w:r w:rsidRPr="00E140A7">
        <w:rPr>
          <w:rFonts w:ascii="Cambria" w:hAnsi="Cambria"/>
          <w:szCs w:val="24"/>
        </w:rPr>
        <w:t>) trebuie s</w:t>
      </w:r>
      <w:r w:rsidRPr="00E140A7">
        <w:rPr>
          <w:rFonts w:ascii="Cambria" w:hAnsi="Cambria"/>
          <w:szCs w:val="24"/>
        </w:rPr>
        <w:t>ă fi fost principalul element al implantării</w:t>
      </w:r>
      <w:r w:rsidRPr="00E140A7">
        <w:rPr>
          <w:rFonts w:ascii="Cambria" w:hAnsi="Cambria"/>
          <w:szCs w:val="24"/>
          <w:vertAlign w:val="superscript"/>
        </w:rPr>
        <w:footnoteReference w:id="1031"/>
      </w:r>
      <w:r w:rsidRPr="00E140A7">
        <w:rPr>
          <w:rFonts w:ascii="Cambria" w:hAnsi="Cambria"/>
          <w:szCs w:val="24"/>
        </w:rPr>
        <w:t>civilizaţiei romane în Dacia; toate aşezările importante din Dacia sunt atestate încă din primii ani de existenţă ai Provinciei; au fost aduşi specialişti nu numai pentru exploatările miniere (minerii dalmatini)</w:t>
      </w:r>
      <w:r w:rsidRPr="00E140A7">
        <w:rPr>
          <w:rFonts w:ascii="Cambria" w:hAnsi="Cambria"/>
          <w:szCs w:val="24"/>
        </w:rPr>
        <w:t xml:space="preserve">, ci pentru toate domeniile de activitate economică;   încă sub Hadrian, adică foarte repede a început ridicarea unor aşezări la statutul de </w:t>
      </w:r>
      <w:r w:rsidRPr="00E140A7">
        <w:rPr>
          <w:rFonts w:ascii="Cambria" w:hAnsi="Cambria"/>
          <w:i/>
          <w:szCs w:val="24"/>
        </w:rPr>
        <w:t>municipium;</w:t>
      </w:r>
      <w:r w:rsidRPr="00E140A7">
        <w:rPr>
          <w:rFonts w:ascii="Cambria" w:hAnsi="Cambria"/>
          <w:szCs w:val="24"/>
        </w:rPr>
        <w:t xml:space="preserve"> urbanizarea a progresat continuu, dovadă a sporului demografic datorat condiţiilor economice optime; nu</w:t>
      </w:r>
      <w:r w:rsidRPr="00E140A7">
        <w:rPr>
          <w:rFonts w:ascii="Cambria" w:hAnsi="Cambria"/>
          <w:szCs w:val="24"/>
        </w:rPr>
        <w:t>mărul mare şi originea etnică diversă a coloniştilor sunt ilustrate de analiza onomasticii; coloniştii aveau condiţii juridice (</w:t>
      </w:r>
      <w:r w:rsidRPr="00E140A7">
        <w:rPr>
          <w:rFonts w:ascii="Cambria" w:hAnsi="Cambria"/>
          <w:i/>
          <w:szCs w:val="24"/>
        </w:rPr>
        <w:t>cives Romani</w:t>
      </w:r>
      <w:r w:rsidRPr="00E140A7">
        <w:rPr>
          <w:rFonts w:ascii="Cambria" w:hAnsi="Cambria"/>
          <w:szCs w:val="24"/>
        </w:rPr>
        <w:t xml:space="preserve"> sau </w:t>
      </w:r>
      <w:r w:rsidRPr="00E140A7">
        <w:rPr>
          <w:rFonts w:ascii="Cambria" w:hAnsi="Cambria"/>
          <w:i/>
          <w:szCs w:val="24"/>
        </w:rPr>
        <w:t>peregrini</w:t>
      </w:r>
      <w:r w:rsidRPr="00E140A7">
        <w:rPr>
          <w:rFonts w:ascii="Cambria" w:hAnsi="Cambria"/>
          <w:szCs w:val="24"/>
        </w:rPr>
        <w:t>) şi sociale diverse; coloniştii s-au stabilit pe tot cuprinsul Daciei</w:t>
      </w:r>
      <w:r w:rsidRPr="00E140A7">
        <w:rPr>
          <w:rFonts w:ascii="Cambria" w:hAnsi="Cambria"/>
          <w:szCs w:val="24"/>
          <w:vertAlign w:val="superscript"/>
        </w:rPr>
        <w:footnoteReference w:id="1032"/>
      </w:r>
      <w:r w:rsidRPr="00E140A7">
        <w:rPr>
          <w:rFonts w:ascii="Cambria" w:hAnsi="Cambria"/>
          <w:szCs w:val="24"/>
        </w:rPr>
        <w:t>, beneficiind de părţile cele m</w:t>
      </w:r>
      <w:r w:rsidRPr="00E140A7">
        <w:rPr>
          <w:rFonts w:ascii="Cambria" w:hAnsi="Cambria"/>
          <w:szCs w:val="24"/>
        </w:rPr>
        <w:t xml:space="preserve">ai fertile din </w:t>
      </w:r>
      <w:r w:rsidRPr="00E140A7">
        <w:rPr>
          <w:rFonts w:ascii="Cambria" w:hAnsi="Cambria"/>
          <w:i/>
          <w:szCs w:val="24"/>
        </w:rPr>
        <w:t>ager publicus;</w:t>
      </w:r>
      <w:r w:rsidRPr="00E140A7">
        <w:rPr>
          <w:rFonts w:ascii="Cambria" w:hAnsi="Cambria"/>
          <w:szCs w:val="24"/>
        </w:rPr>
        <w:t xml:space="preserve"> într-o provincie de frontieră ca Dacia este firesc ca un număr mare de colonişti să fie veterani şi descendenţi ai acestora;  din studiul inscripţiilor se poate evidenţia şi în Dacia, ca peste tot în Imperiu, ponderea elementu</w:t>
      </w:r>
      <w:r w:rsidRPr="00E140A7">
        <w:rPr>
          <w:rFonts w:ascii="Cambria" w:hAnsi="Cambria"/>
          <w:szCs w:val="24"/>
        </w:rPr>
        <w:t>lui civil în dezvoltarea vieţii romane.</w:t>
      </w:r>
    </w:p>
    <w:p w:rsidR="00444418" w:rsidRPr="00E140A7" w:rsidRDefault="00456406">
      <w:pPr>
        <w:ind w:left="-15" w:right="0"/>
        <w:jc w:val="left"/>
        <w:rPr>
          <w:rFonts w:ascii="Cambria" w:hAnsi="Cambria"/>
          <w:szCs w:val="24"/>
        </w:rPr>
      </w:pPr>
      <w:r w:rsidRPr="00E140A7">
        <w:rPr>
          <w:rFonts w:ascii="Cambria" w:hAnsi="Cambria"/>
          <w:szCs w:val="24"/>
        </w:rPr>
        <w:lastRenderedPageBreak/>
        <w:t xml:space="preserve">Ca urmare a sistemului particular de cucerire –după o îndelungată rezistenţă a dacilor-, colonizarea Daciei comportă câteva note specifice. Colonizarea </w:t>
      </w:r>
      <w:r w:rsidRPr="00E140A7">
        <w:rPr>
          <w:rFonts w:ascii="Cambria" w:hAnsi="Cambria"/>
          <w:i/>
          <w:szCs w:val="24"/>
        </w:rPr>
        <w:t>militară</w:t>
      </w:r>
      <w:r w:rsidRPr="00E140A7">
        <w:rPr>
          <w:rFonts w:ascii="Cambria" w:hAnsi="Cambria"/>
          <w:szCs w:val="24"/>
        </w:rPr>
        <w:t xml:space="preserve"> (</w:t>
      </w:r>
      <w:r w:rsidRPr="00E140A7">
        <w:rPr>
          <w:rFonts w:ascii="Cambria" w:hAnsi="Cambria"/>
          <w:i/>
          <w:szCs w:val="24"/>
        </w:rPr>
        <w:t>vicus</w:t>
      </w:r>
      <w:r w:rsidRPr="00E140A7">
        <w:rPr>
          <w:rFonts w:ascii="Cambria" w:hAnsi="Cambria"/>
          <w:szCs w:val="24"/>
        </w:rPr>
        <w:t xml:space="preserve">-urile militare vin în </w:t>
      </w:r>
    </w:p>
    <w:p w:rsidR="00444418" w:rsidRPr="00E140A7" w:rsidRDefault="00456406">
      <w:pPr>
        <w:spacing w:after="841"/>
        <w:ind w:left="-15" w:right="0" w:firstLine="0"/>
        <w:rPr>
          <w:rFonts w:ascii="Cambria" w:hAnsi="Cambria"/>
          <w:szCs w:val="24"/>
        </w:rPr>
      </w:pPr>
      <w:r w:rsidRPr="00E140A7">
        <w:rPr>
          <w:rFonts w:ascii="Cambria" w:hAnsi="Cambria"/>
          <w:szCs w:val="24"/>
        </w:rPr>
        <w:t>Dacia împreună cu trupele</w:t>
      </w:r>
      <w:r w:rsidRPr="00E140A7">
        <w:rPr>
          <w:rFonts w:ascii="Cambria" w:hAnsi="Cambria"/>
          <w:szCs w:val="24"/>
        </w:rPr>
        <w:t>)</w:t>
      </w:r>
      <w:r w:rsidRPr="00E140A7">
        <w:rPr>
          <w:rFonts w:ascii="Cambria" w:hAnsi="Cambria"/>
          <w:szCs w:val="24"/>
          <w:vertAlign w:val="superscript"/>
        </w:rPr>
        <w:footnoteReference w:id="1033"/>
      </w:r>
      <w:r w:rsidRPr="00E140A7">
        <w:rPr>
          <w:rFonts w:ascii="Cambria" w:hAnsi="Cambria"/>
          <w:szCs w:val="24"/>
        </w:rPr>
        <w:t xml:space="preserve"> a avut loc în paralel cu colonizarea </w:t>
      </w:r>
      <w:r w:rsidRPr="00E140A7">
        <w:rPr>
          <w:rFonts w:ascii="Cambria" w:hAnsi="Cambria"/>
          <w:i/>
          <w:szCs w:val="24"/>
        </w:rPr>
        <w:t>civilă</w:t>
      </w:r>
      <w:r w:rsidRPr="00E140A7">
        <w:rPr>
          <w:rFonts w:ascii="Cambria" w:hAnsi="Cambria"/>
          <w:szCs w:val="24"/>
        </w:rPr>
        <w:t xml:space="preserve"> (comunităţi de colonişti </w:t>
      </w:r>
      <w:r w:rsidRPr="00E140A7">
        <w:rPr>
          <w:rFonts w:ascii="Cambria" w:hAnsi="Cambria"/>
          <w:i/>
          <w:szCs w:val="24"/>
        </w:rPr>
        <w:t>cives Romani</w:t>
      </w:r>
      <w:r w:rsidRPr="00E140A7">
        <w:rPr>
          <w:rFonts w:ascii="Cambria" w:hAnsi="Cambria"/>
          <w:szCs w:val="24"/>
        </w:rPr>
        <w:t xml:space="preserve"> </w:t>
      </w:r>
      <w:r w:rsidRPr="00E140A7">
        <w:rPr>
          <w:rFonts w:ascii="Cambria" w:hAnsi="Cambria"/>
          <w:i/>
          <w:szCs w:val="24"/>
        </w:rPr>
        <w:t>optimo iure</w:t>
      </w:r>
      <w:r w:rsidRPr="00E140A7">
        <w:rPr>
          <w:rFonts w:ascii="Cambria" w:hAnsi="Cambria"/>
          <w:szCs w:val="24"/>
        </w:rPr>
        <w:t xml:space="preserve">, ca în cazul Sarmizegetusei, comunităţi de </w:t>
      </w:r>
      <w:r w:rsidRPr="00E140A7">
        <w:rPr>
          <w:rFonts w:ascii="Cambria" w:hAnsi="Cambria"/>
          <w:i/>
          <w:szCs w:val="24"/>
        </w:rPr>
        <w:t xml:space="preserve">cives Romani consistentes </w:t>
      </w:r>
      <w:r w:rsidRPr="00E140A7">
        <w:rPr>
          <w:rFonts w:ascii="Cambria" w:hAnsi="Cambria"/>
          <w:szCs w:val="24"/>
        </w:rPr>
        <w:t xml:space="preserve">ori altele constituite la început mai ales din peregrini sau din cetăţeni colonizaţi </w:t>
      </w:r>
      <w:r w:rsidRPr="00E140A7">
        <w:rPr>
          <w:rFonts w:ascii="Cambria" w:hAnsi="Cambria"/>
          <w:i/>
          <w:szCs w:val="24"/>
        </w:rPr>
        <w:t>virit</w:t>
      </w:r>
      <w:r w:rsidRPr="00E140A7">
        <w:rPr>
          <w:rFonts w:ascii="Cambria" w:hAnsi="Cambria"/>
          <w:i/>
          <w:szCs w:val="24"/>
        </w:rPr>
        <w:t>im</w:t>
      </w:r>
      <w:r w:rsidRPr="00E140A7">
        <w:rPr>
          <w:rFonts w:ascii="Cambria" w:hAnsi="Cambria"/>
          <w:szCs w:val="24"/>
        </w:rPr>
        <w:t xml:space="preserve">). În cadrul colonizării civile distingem două sisteme: a) colonizarea de tip </w:t>
      </w:r>
      <w:r w:rsidRPr="00E140A7">
        <w:rPr>
          <w:rFonts w:ascii="Cambria" w:hAnsi="Cambria"/>
          <w:i/>
          <w:szCs w:val="24"/>
        </w:rPr>
        <w:t>rural</w:t>
      </w:r>
      <w:r w:rsidRPr="00E140A7">
        <w:rPr>
          <w:rFonts w:ascii="Cambria" w:hAnsi="Cambria"/>
          <w:szCs w:val="24"/>
        </w:rPr>
        <w:t xml:space="preserve"> şi  b) colonizarea de tip </w:t>
      </w:r>
      <w:r w:rsidRPr="00E140A7">
        <w:rPr>
          <w:rFonts w:ascii="Cambria" w:hAnsi="Cambria"/>
          <w:i/>
          <w:szCs w:val="24"/>
        </w:rPr>
        <w:t xml:space="preserve">cvasiurban </w:t>
      </w:r>
      <w:r w:rsidRPr="00E140A7">
        <w:rPr>
          <w:rFonts w:ascii="Cambria" w:hAnsi="Cambria"/>
          <w:szCs w:val="24"/>
        </w:rPr>
        <w:t>(meşteşugari, comercianţi etc.).</w:t>
      </w:r>
    </w:p>
    <w:p w:rsidR="00444418" w:rsidRPr="00E140A7" w:rsidRDefault="00456406">
      <w:pPr>
        <w:pStyle w:val="Heading3"/>
        <w:ind w:left="715"/>
        <w:rPr>
          <w:rFonts w:ascii="Cambria" w:hAnsi="Cambria"/>
          <w:szCs w:val="24"/>
        </w:rPr>
      </w:pPr>
      <w:r w:rsidRPr="00E140A7">
        <w:rPr>
          <w:rFonts w:ascii="Cambria" w:hAnsi="Cambria"/>
          <w:szCs w:val="24"/>
        </w:rPr>
        <w:t xml:space="preserve">4.2.2. Etapele colonizării </w:t>
      </w:r>
    </w:p>
    <w:p w:rsidR="00444418" w:rsidRPr="00E140A7" w:rsidRDefault="00456406">
      <w:pPr>
        <w:ind w:left="-15" w:right="0"/>
        <w:rPr>
          <w:rFonts w:ascii="Cambria" w:hAnsi="Cambria"/>
          <w:szCs w:val="24"/>
        </w:rPr>
      </w:pPr>
      <w:r w:rsidRPr="00E140A7">
        <w:rPr>
          <w:rFonts w:ascii="Cambria" w:hAnsi="Cambria"/>
          <w:szCs w:val="24"/>
        </w:rPr>
        <w:t>Pentru evoluţia Provinciei ca şi pentru destinul romanităţii nord-dunăre</w:t>
      </w:r>
      <w:r w:rsidRPr="00E140A7">
        <w:rPr>
          <w:rFonts w:ascii="Cambria" w:hAnsi="Cambria"/>
          <w:szCs w:val="24"/>
        </w:rPr>
        <w:t>ne determinantă a fost masiva colonizare iniţială înfăptuită de Traian. Încă din primii ani ai organizării Provinciei, în Dacia au fost aduşi ori au venit din proprie iniţiativă numeroşi colonişti, în grupuri sau familii izolate</w:t>
      </w:r>
      <w:r w:rsidRPr="00E140A7">
        <w:rPr>
          <w:rFonts w:ascii="Cambria" w:hAnsi="Cambria"/>
          <w:szCs w:val="24"/>
          <w:vertAlign w:val="superscript"/>
        </w:rPr>
        <w:t>1079</w:t>
      </w:r>
      <w:r w:rsidRPr="00E140A7">
        <w:rPr>
          <w:rFonts w:ascii="Cambria" w:hAnsi="Cambria"/>
          <w:szCs w:val="24"/>
        </w:rPr>
        <w:t>. Nucleul de colonişti c</w:t>
      </w:r>
      <w:r w:rsidRPr="00E140A7">
        <w:rPr>
          <w:rFonts w:ascii="Cambria" w:hAnsi="Cambria"/>
          <w:szCs w:val="24"/>
        </w:rPr>
        <w:t>etăţeni ai Sarmizegetusei va fi fost principalul element al implantării civilizaţiei romane în Dacia. O importanţă deosebită a avut stabilirea primelor grupuri de colonişti – cetăţeni romani mai ales în aglomerările din care se vor naşte oraşele.</w:t>
      </w:r>
    </w:p>
    <w:p w:rsidR="00444418" w:rsidRPr="00E140A7" w:rsidRDefault="00456406">
      <w:pPr>
        <w:ind w:left="-15" w:right="0"/>
        <w:rPr>
          <w:rFonts w:ascii="Cambria" w:hAnsi="Cambria"/>
          <w:szCs w:val="24"/>
        </w:rPr>
      </w:pPr>
      <w:r w:rsidRPr="00E140A7">
        <w:rPr>
          <w:rFonts w:ascii="Cambria" w:hAnsi="Cambria"/>
          <w:szCs w:val="24"/>
        </w:rPr>
        <w:t xml:space="preserve">Asemenea </w:t>
      </w:r>
      <w:r w:rsidRPr="00E140A7">
        <w:rPr>
          <w:rFonts w:ascii="Cambria" w:hAnsi="Cambria"/>
          <w:szCs w:val="24"/>
        </w:rPr>
        <w:t xml:space="preserve">colonişti cetăţeni romani care puteau fi şi </w:t>
      </w:r>
      <w:r w:rsidRPr="00E140A7">
        <w:rPr>
          <w:rFonts w:ascii="Cambria" w:hAnsi="Cambria"/>
          <w:i/>
          <w:szCs w:val="24"/>
        </w:rPr>
        <w:t xml:space="preserve">negotiatores </w:t>
      </w:r>
      <w:r w:rsidRPr="00E140A7">
        <w:rPr>
          <w:rFonts w:ascii="Cambria" w:hAnsi="Cambria"/>
          <w:szCs w:val="24"/>
        </w:rPr>
        <w:t>(</w:t>
      </w:r>
      <w:r w:rsidRPr="00E140A7">
        <w:rPr>
          <w:rFonts w:ascii="Cambria" w:hAnsi="Cambria"/>
          <w:i/>
          <w:szCs w:val="24"/>
        </w:rPr>
        <w:t>cives Romani qui negotiantur</w:t>
      </w:r>
      <w:r w:rsidRPr="00E140A7">
        <w:rPr>
          <w:rFonts w:ascii="Cambria" w:hAnsi="Cambria"/>
          <w:szCs w:val="24"/>
        </w:rPr>
        <w:t xml:space="preserve">)  –sosiţi curând după instaurarea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47057" name="Group 747057"/>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20" name="Shape 816420"/>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7057" style="width:78pt;height:0.5pt;mso-position-horizontal-relative:char;mso-position-vertical-relative:line" coordsize="9906,63">
                <v:shape id="Shape 816421"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lastRenderedPageBreak/>
        <w:t xml:space="preserve">numai familiile soldaţilor, ci elemente adiacente armatei, care însoţeau trupa în peregrinările ei de lungă durată (mici negustori, </w:t>
      </w:r>
      <w:r w:rsidRPr="00E140A7">
        <w:rPr>
          <w:rFonts w:ascii="Cambria" w:hAnsi="Cambria"/>
          <w:i/>
          <w:szCs w:val="24"/>
        </w:rPr>
        <w:t xml:space="preserve">artizani, </w:t>
      </w:r>
      <w:r w:rsidRPr="00E140A7">
        <w:rPr>
          <w:rFonts w:ascii="Cambria" w:hAnsi="Cambria"/>
          <w:szCs w:val="24"/>
        </w:rPr>
        <w:t>lixae</w:t>
      </w:r>
      <w:r w:rsidRPr="00E140A7">
        <w:rPr>
          <w:rFonts w:ascii="Cambria" w:hAnsi="Cambria"/>
          <w:i/>
          <w:szCs w:val="24"/>
        </w:rPr>
        <w:t xml:space="preserve"> etc.), cf. Ch.S. Sommer, </w:t>
      </w:r>
      <w:r w:rsidRPr="00E140A7">
        <w:rPr>
          <w:rFonts w:ascii="Cambria" w:hAnsi="Cambria"/>
          <w:b/>
          <w:i/>
          <w:szCs w:val="24"/>
        </w:rPr>
        <w:t>op. cit.</w:t>
      </w:r>
      <w:r w:rsidRPr="00E140A7">
        <w:rPr>
          <w:rFonts w:ascii="Cambria" w:hAnsi="Cambria"/>
          <w:i/>
          <w:szCs w:val="24"/>
        </w:rPr>
        <w:t>, p. 607.</w: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1079</w:t>
      </w:r>
      <w:r w:rsidRPr="00E140A7">
        <w:rPr>
          <w:rFonts w:ascii="Cambria" w:eastAsia="Times New Roman" w:hAnsi="Cambria" w:cs="Times New Roman"/>
          <w:szCs w:val="24"/>
        </w:rPr>
        <w:t xml:space="preserve"> </w:t>
      </w:r>
      <w:r w:rsidRPr="00E140A7">
        <w:rPr>
          <w:rFonts w:ascii="Cambria" w:hAnsi="Cambria"/>
          <w:i/>
          <w:szCs w:val="24"/>
        </w:rPr>
        <w:t xml:space="preserve">L. Balla, </w:t>
      </w:r>
      <w:r w:rsidRPr="00E140A7">
        <w:rPr>
          <w:rFonts w:ascii="Cambria" w:hAnsi="Cambria"/>
          <w:b/>
          <w:i/>
          <w:szCs w:val="24"/>
        </w:rPr>
        <w:t>L’importance des colonisations en Dacie</w:t>
      </w:r>
      <w:r w:rsidRPr="00E140A7">
        <w:rPr>
          <w:rFonts w:ascii="Cambria" w:hAnsi="Cambria"/>
          <w:i/>
          <w:szCs w:val="24"/>
        </w:rPr>
        <w:t xml:space="preserve">, în </w:t>
      </w:r>
      <w:r w:rsidRPr="00E140A7">
        <w:rPr>
          <w:rFonts w:ascii="Cambria" w:hAnsi="Cambria"/>
          <w:b/>
          <w:i/>
          <w:szCs w:val="24"/>
        </w:rPr>
        <w:t xml:space="preserve">ActaDebr </w:t>
      </w:r>
      <w:r w:rsidRPr="00E140A7">
        <w:rPr>
          <w:rFonts w:ascii="Cambria" w:hAnsi="Cambria"/>
          <w:i/>
          <w:szCs w:val="24"/>
        </w:rPr>
        <w:t xml:space="preserve">10-11, 1975, p. 140 remarca faptul că pasajul din Eutropius indică tocmai </w:t>
      </w:r>
      <w:r w:rsidRPr="00E140A7">
        <w:rPr>
          <w:rFonts w:ascii="Cambria" w:hAnsi="Cambria"/>
          <w:i/>
          <w:szCs w:val="24"/>
        </w:rPr>
        <w:t>aşezarea în Dacia a unor civili, spre deosebire de cazurile obişnuite, când primii colonişti erau în mare parte veterani.</w:t>
      </w:r>
    </w:p>
    <w:p w:rsidR="00444418" w:rsidRPr="00E140A7" w:rsidRDefault="00456406">
      <w:pPr>
        <w:ind w:left="-15" w:right="0" w:firstLine="0"/>
        <w:rPr>
          <w:rFonts w:ascii="Cambria" w:hAnsi="Cambria"/>
          <w:szCs w:val="24"/>
        </w:rPr>
      </w:pPr>
      <w:r w:rsidRPr="00E140A7">
        <w:rPr>
          <w:rFonts w:ascii="Cambria" w:hAnsi="Cambria"/>
          <w:szCs w:val="24"/>
        </w:rPr>
        <w:t xml:space="preserve">puterii romane în Dacia-  formează comunităţi de </w:t>
      </w:r>
      <w:r w:rsidRPr="00E140A7">
        <w:rPr>
          <w:rFonts w:ascii="Cambria" w:hAnsi="Cambria"/>
          <w:i/>
          <w:szCs w:val="24"/>
        </w:rPr>
        <w:t>cives Romani</w:t>
      </w:r>
      <w:r w:rsidRPr="00E140A7">
        <w:rPr>
          <w:rFonts w:ascii="Cambria" w:hAnsi="Cambria"/>
          <w:szCs w:val="24"/>
        </w:rPr>
        <w:t xml:space="preserve"> conduse de doi </w:t>
      </w:r>
      <w:r w:rsidRPr="00E140A7">
        <w:rPr>
          <w:rFonts w:ascii="Cambria" w:hAnsi="Cambria"/>
          <w:i/>
          <w:szCs w:val="24"/>
        </w:rPr>
        <w:t>magistri</w:t>
      </w:r>
      <w:r w:rsidRPr="00E140A7">
        <w:rPr>
          <w:rFonts w:ascii="Cambria" w:hAnsi="Cambria"/>
          <w:szCs w:val="24"/>
        </w:rPr>
        <w:t xml:space="preserve"> cum se întâmplă la Potaissa</w:t>
      </w:r>
      <w:r w:rsidRPr="00E140A7">
        <w:rPr>
          <w:rFonts w:ascii="Cambria" w:hAnsi="Cambria"/>
          <w:szCs w:val="24"/>
          <w:vertAlign w:val="superscript"/>
        </w:rPr>
        <w:footnoteReference w:id="1034"/>
      </w:r>
      <w:r w:rsidRPr="00E140A7">
        <w:rPr>
          <w:rFonts w:ascii="Cambria" w:hAnsi="Cambria"/>
          <w:szCs w:val="24"/>
        </w:rPr>
        <w:t xml:space="preserve">. Comunităţi de </w:t>
      </w:r>
      <w:r w:rsidRPr="00E140A7">
        <w:rPr>
          <w:rFonts w:ascii="Cambria" w:hAnsi="Cambria"/>
          <w:i/>
          <w:szCs w:val="24"/>
        </w:rPr>
        <w:t>vete</w:t>
      </w:r>
      <w:r w:rsidRPr="00E140A7">
        <w:rPr>
          <w:rFonts w:ascii="Cambria" w:hAnsi="Cambria"/>
          <w:i/>
          <w:szCs w:val="24"/>
        </w:rPr>
        <w:t>rani et cives Romani</w:t>
      </w:r>
      <w:r w:rsidRPr="00E140A7">
        <w:rPr>
          <w:rFonts w:ascii="Cambria" w:hAnsi="Cambria"/>
          <w:szCs w:val="24"/>
        </w:rPr>
        <w:t xml:space="preserve"> sunt atestate la Apulum</w:t>
      </w:r>
      <w:r w:rsidRPr="00E140A7">
        <w:rPr>
          <w:rFonts w:ascii="Cambria" w:hAnsi="Cambria"/>
          <w:szCs w:val="24"/>
          <w:vertAlign w:val="superscript"/>
        </w:rPr>
        <w:footnoteReference w:id="1035"/>
      </w:r>
      <w:r w:rsidRPr="00E140A7">
        <w:rPr>
          <w:rFonts w:ascii="Cambria" w:hAnsi="Cambria"/>
          <w:szCs w:val="24"/>
          <w:vertAlign w:val="superscript"/>
        </w:rPr>
        <w:footnoteReference w:id="1036"/>
      </w:r>
      <w:r w:rsidRPr="00E140A7">
        <w:rPr>
          <w:rFonts w:ascii="Cambria" w:hAnsi="Cambria"/>
          <w:szCs w:val="24"/>
        </w:rPr>
        <w:t xml:space="preserve"> şi la Micia</w:t>
      </w:r>
      <w:r w:rsidRPr="00E140A7">
        <w:rPr>
          <w:rFonts w:ascii="Cambria" w:hAnsi="Cambria"/>
          <w:szCs w:val="24"/>
          <w:vertAlign w:val="superscript"/>
        </w:rPr>
        <w:footnoteReference w:id="1037"/>
      </w:r>
      <w:r w:rsidRPr="00E140A7">
        <w:rPr>
          <w:rFonts w:ascii="Cambria" w:hAnsi="Cambria"/>
          <w:szCs w:val="24"/>
        </w:rPr>
        <w:t xml:space="preserve">. De regulă, aşa cum se întâmplă şi la Potaissa, primele grupuri de </w:t>
      </w:r>
      <w:r w:rsidRPr="00E140A7">
        <w:rPr>
          <w:rFonts w:ascii="Cambria" w:hAnsi="Cambria"/>
          <w:i/>
          <w:szCs w:val="24"/>
        </w:rPr>
        <w:t>cives Romani</w:t>
      </w:r>
      <w:r w:rsidRPr="00E140A7">
        <w:rPr>
          <w:rFonts w:ascii="Cambria" w:hAnsi="Cambria"/>
          <w:szCs w:val="24"/>
        </w:rPr>
        <w:t xml:space="preserve"> sosite în noua Provincie nu se stabilesc în aşezările indigenilor</w:t>
      </w:r>
      <w:r w:rsidRPr="00E140A7">
        <w:rPr>
          <w:rFonts w:ascii="Cambria" w:hAnsi="Cambria"/>
          <w:szCs w:val="24"/>
          <w:vertAlign w:val="superscript"/>
        </w:rPr>
        <w:footnoteReference w:id="1038"/>
      </w:r>
      <w:r w:rsidRPr="00E140A7">
        <w:rPr>
          <w:rFonts w:ascii="Cambria" w:hAnsi="Cambria"/>
          <w:szCs w:val="24"/>
        </w:rPr>
        <w:t>; de altfel, un asemenea mixaj „topografic” şi „et</w:t>
      </w:r>
      <w:r w:rsidRPr="00E140A7">
        <w:rPr>
          <w:rFonts w:ascii="Cambria" w:hAnsi="Cambria"/>
          <w:szCs w:val="24"/>
        </w:rPr>
        <w:t>nic” nici nu se poate concepe în primele decenii de stăpânire romană</w:t>
      </w:r>
      <w:r w:rsidRPr="00E140A7">
        <w:rPr>
          <w:rFonts w:ascii="Cambria" w:hAnsi="Cambria"/>
          <w:szCs w:val="24"/>
          <w:vertAlign w:val="superscript"/>
        </w:rPr>
        <w:footnoteReference w:id="1039"/>
      </w:r>
      <w:r w:rsidRPr="00E140A7">
        <w:rPr>
          <w:rFonts w:ascii="Cambria" w:hAnsi="Cambria"/>
          <w:szCs w:val="24"/>
        </w:rPr>
        <w:t>. Alţi colonişti erau peregrini. Şi unii, şi alţii veneau din cele mai diferite zone ale Imperiului Roman pentru a beneficia de avantajele economice şi sociale ale colonizării romane.</w:t>
      </w:r>
    </w:p>
    <w:p w:rsidR="00444418" w:rsidRPr="00E140A7" w:rsidRDefault="00456406">
      <w:pPr>
        <w:ind w:left="-15" w:right="0"/>
        <w:rPr>
          <w:rFonts w:ascii="Cambria" w:hAnsi="Cambria"/>
          <w:szCs w:val="24"/>
        </w:rPr>
      </w:pPr>
      <w:r w:rsidRPr="00E140A7">
        <w:rPr>
          <w:rFonts w:ascii="Cambria" w:hAnsi="Cambria"/>
          <w:szCs w:val="24"/>
        </w:rPr>
        <w:t xml:space="preserve">La </w:t>
      </w:r>
      <w:r w:rsidRPr="00E140A7">
        <w:rPr>
          <w:rFonts w:ascii="Cambria" w:hAnsi="Cambria"/>
          <w:szCs w:val="24"/>
        </w:rPr>
        <w:t>Ulpia Traiana Sarmizegetusa o pondere considerabilă  au elementele italice, încă de la întemeierea coloniei</w:t>
      </w:r>
      <w:r w:rsidRPr="00E140A7">
        <w:rPr>
          <w:rFonts w:ascii="Cambria" w:hAnsi="Cambria"/>
          <w:szCs w:val="24"/>
          <w:vertAlign w:val="superscript"/>
        </w:rPr>
        <w:footnoteReference w:id="1040"/>
      </w:r>
      <w:r w:rsidRPr="00E140A7">
        <w:rPr>
          <w:rFonts w:ascii="Cambria" w:hAnsi="Cambria"/>
          <w:szCs w:val="24"/>
        </w:rPr>
        <w:t>. Sub Traian au fost colonizate grupuri de mineri dalmatini (</w:t>
      </w:r>
      <w:r w:rsidRPr="00E140A7">
        <w:rPr>
          <w:rFonts w:ascii="Cambria" w:hAnsi="Cambria"/>
          <w:i/>
          <w:szCs w:val="24"/>
        </w:rPr>
        <w:t>Pirustae, Baridustae</w:t>
      </w:r>
      <w:r w:rsidRPr="00E140A7">
        <w:rPr>
          <w:rFonts w:ascii="Cambria" w:hAnsi="Cambria"/>
          <w:szCs w:val="24"/>
        </w:rPr>
        <w:t xml:space="preserve"> şi </w:t>
      </w:r>
      <w:r w:rsidRPr="00E140A7">
        <w:rPr>
          <w:rFonts w:ascii="Cambria" w:hAnsi="Cambria"/>
          <w:i/>
          <w:szCs w:val="24"/>
        </w:rPr>
        <w:t>Sardeates</w:t>
      </w:r>
      <w:r w:rsidRPr="00E140A7">
        <w:rPr>
          <w:rFonts w:ascii="Cambria" w:hAnsi="Cambria"/>
          <w:szCs w:val="24"/>
        </w:rPr>
        <w:t xml:space="preserve">) pentru </w:t>
      </w:r>
      <w:r w:rsidRPr="00E140A7">
        <w:rPr>
          <w:rFonts w:ascii="Cambria" w:hAnsi="Cambria"/>
          <w:szCs w:val="24"/>
        </w:rPr>
        <w:lastRenderedPageBreak/>
        <w:t>exploatările aurifere din Munţii Apuseni</w:t>
      </w:r>
      <w:r w:rsidRPr="00E140A7">
        <w:rPr>
          <w:rFonts w:ascii="Cambria" w:hAnsi="Cambria"/>
          <w:szCs w:val="24"/>
          <w:vertAlign w:val="superscript"/>
        </w:rPr>
        <w:footnoteReference w:id="1041"/>
      </w:r>
      <w:r w:rsidRPr="00E140A7">
        <w:rPr>
          <w:rFonts w:ascii="Cambria" w:hAnsi="Cambria"/>
          <w:szCs w:val="24"/>
        </w:rPr>
        <w:t>. În</w:t>
      </w:r>
      <w:r w:rsidRPr="00E140A7">
        <w:rPr>
          <w:rFonts w:ascii="Cambria" w:hAnsi="Cambria"/>
          <w:szCs w:val="24"/>
        </w:rPr>
        <w:t xml:space="preserve"> Dacia intracarpatică cei mai numeroşi sunt coloniştii civili norico-pannonici care au o pondere considerabilă în colonizarea iniţială din epoca traianică</w:t>
      </w:r>
      <w:r w:rsidRPr="00E140A7">
        <w:rPr>
          <w:rFonts w:ascii="Cambria" w:hAnsi="Cambria"/>
          <w:szCs w:val="24"/>
          <w:vertAlign w:val="superscript"/>
        </w:rPr>
        <w:footnoteReference w:id="1042"/>
      </w:r>
      <w:r w:rsidRPr="00E140A7">
        <w:rPr>
          <w:rFonts w:ascii="Cambria" w:hAnsi="Cambria"/>
          <w:szCs w:val="24"/>
        </w:rPr>
        <w:t xml:space="preserve">; asemenea colonişti celţi sunt atestaţi atât în </w:t>
      </w:r>
      <w:r w:rsidRPr="00E140A7">
        <w:rPr>
          <w:rFonts w:ascii="Cambria" w:hAnsi="Cambria"/>
          <w:i/>
          <w:szCs w:val="24"/>
        </w:rPr>
        <w:t>ager tributarius</w:t>
      </w:r>
      <w:r w:rsidRPr="00E140A7">
        <w:rPr>
          <w:rFonts w:ascii="Cambria" w:hAnsi="Cambria"/>
          <w:szCs w:val="24"/>
        </w:rPr>
        <w:t xml:space="preserve">  –deci în afara teritoriului oraşel</w:t>
      </w:r>
      <w:r w:rsidRPr="00E140A7">
        <w:rPr>
          <w:rFonts w:ascii="Cambria" w:hAnsi="Cambria"/>
          <w:szCs w:val="24"/>
        </w:rPr>
        <w:t xml:space="preserve">or unde s-au aşezat comunităţi </w:t>
      </w:r>
      <w:r w:rsidRPr="00E140A7">
        <w:rPr>
          <w:rFonts w:ascii="Cambria" w:hAnsi="Cambria"/>
          <w:i/>
          <w:szCs w:val="24"/>
        </w:rPr>
        <w:t xml:space="preserve">tributariae </w:t>
      </w:r>
      <w:r w:rsidRPr="00E140A7">
        <w:rPr>
          <w:rFonts w:ascii="Cambria" w:hAnsi="Cambria"/>
          <w:szCs w:val="24"/>
        </w:rPr>
        <w:t xml:space="preserve">de tip CaşolţCalbor alcătuite la început mai ales din peregrini sau din cetăţeni colonizaţi </w:t>
      </w:r>
      <w:r w:rsidRPr="00E140A7">
        <w:rPr>
          <w:rFonts w:ascii="Cambria" w:hAnsi="Cambria"/>
          <w:i/>
          <w:szCs w:val="24"/>
        </w:rPr>
        <w:t xml:space="preserve">viritim </w:t>
      </w:r>
      <w:r w:rsidRPr="00E140A7">
        <w:rPr>
          <w:rFonts w:ascii="Cambria" w:hAnsi="Cambria"/>
          <w:szCs w:val="24"/>
        </w:rPr>
        <w:t xml:space="preserve">care trăiau în </w:t>
      </w:r>
      <w:r w:rsidRPr="00E140A7">
        <w:rPr>
          <w:rFonts w:ascii="Cambria" w:hAnsi="Cambria"/>
          <w:i/>
          <w:szCs w:val="24"/>
        </w:rPr>
        <w:t>vici</w:t>
      </w:r>
      <w:r w:rsidRPr="00E140A7">
        <w:rPr>
          <w:rFonts w:ascii="Cambria" w:hAnsi="Cambria"/>
          <w:szCs w:val="24"/>
        </w:rPr>
        <w:t xml:space="preserve">-,  cât şi în teritoriul oraşelor, mai ales în aşezări situate de-a lungul ori în vecinătatea </w:t>
      </w:r>
      <w:r w:rsidRPr="00E140A7">
        <w:rPr>
          <w:rFonts w:ascii="Cambria" w:hAnsi="Cambria"/>
          <w:szCs w:val="24"/>
        </w:rPr>
        <w:t xml:space="preserve">drumului imperial care traversa provincia de la sud la nord. </w:t>
      </w:r>
    </w:p>
    <w:p w:rsidR="00444418" w:rsidRPr="00E140A7" w:rsidRDefault="00456406">
      <w:pPr>
        <w:ind w:left="-15" w:right="0"/>
        <w:rPr>
          <w:rFonts w:ascii="Cambria" w:hAnsi="Cambria"/>
          <w:szCs w:val="24"/>
        </w:rPr>
      </w:pPr>
      <w:r w:rsidRPr="00E140A7">
        <w:rPr>
          <w:rFonts w:ascii="Cambria" w:hAnsi="Cambria"/>
          <w:szCs w:val="24"/>
        </w:rPr>
        <w:t>Aşadar, la începuturile Provinciei elementul colonizator era constituit în bună măsură din peregrini de provenienţă celtică pe cale de a se romaniza. Generalizând, putem afirma că în procesul de</w:t>
      </w:r>
      <w:r w:rsidRPr="00E140A7">
        <w:rPr>
          <w:rFonts w:ascii="Cambria" w:hAnsi="Cambria"/>
          <w:szCs w:val="24"/>
        </w:rPr>
        <w:t xml:space="preserve"> romanizare a Daciei ponderea cea mai importantă a avut-o romanizarea elementelor alogene încă insuficient romanizate. Ca urmare firească a procesului de romanizare, tot mai mulţi alogeni trăiesc  – încă din prima jumătate a secolului II p. Chr. –   </w:t>
      </w:r>
      <w:r w:rsidRPr="00E140A7">
        <w:rPr>
          <w:rFonts w:ascii="Cambria" w:hAnsi="Cambria"/>
          <w:i/>
          <w:szCs w:val="24"/>
        </w:rPr>
        <w:t>more R</w:t>
      </w:r>
      <w:r w:rsidRPr="00E140A7">
        <w:rPr>
          <w:rFonts w:ascii="Cambria" w:hAnsi="Cambria"/>
          <w:i/>
          <w:szCs w:val="24"/>
        </w:rPr>
        <w:t>omano</w:t>
      </w:r>
      <w:r w:rsidRPr="00E140A7">
        <w:rPr>
          <w:rFonts w:ascii="Cambria" w:hAnsi="Cambria"/>
          <w:szCs w:val="24"/>
        </w:rPr>
        <w:t xml:space="preserve"> şi înalţă chiar inscripţii (obicei social roman).</w:t>
      </w:r>
    </w:p>
    <w:p w:rsidR="00444418" w:rsidRPr="00E140A7" w:rsidRDefault="00456406">
      <w:pPr>
        <w:ind w:left="-15" w:right="0"/>
        <w:rPr>
          <w:rFonts w:ascii="Cambria" w:hAnsi="Cambria"/>
          <w:szCs w:val="24"/>
        </w:rPr>
      </w:pPr>
      <w:r w:rsidRPr="00E140A7">
        <w:rPr>
          <w:rFonts w:ascii="Cambria" w:hAnsi="Cambria"/>
          <w:szCs w:val="24"/>
        </w:rPr>
        <w:t xml:space="preserve">În acest context, este de remarcat faptul că afirmaţia lui Eutropius potrivit căreia Traian a colonizat </w:t>
      </w:r>
      <w:r w:rsidRPr="00E140A7">
        <w:rPr>
          <w:rFonts w:ascii="Cambria" w:hAnsi="Cambria"/>
          <w:i/>
          <w:szCs w:val="24"/>
        </w:rPr>
        <w:t>Dacia</w:t>
      </w:r>
      <w:r w:rsidRPr="00E140A7">
        <w:rPr>
          <w:rFonts w:ascii="Cambria" w:hAnsi="Cambria"/>
          <w:szCs w:val="24"/>
        </w:rPr>
        <w:t xml:space="preserve"> se justifică perfect. Ponderea coloniştilor norico-pannonici este considerabilă în </w:t>
      </w:r>
      <w:r w:rsidRPr="00E140A7">
        <w:rPr>
          <w:rFonts w:ascii="Cambria" w:hAnsi="Cambria"/>
          <w:szCs w:val="24"/>
        </w:rPr>
        <w:t xml:space="preserve">colonizarea iniţială a Daciei intracarpatice; or, </w:t>
      </w:r>
      <w:r w:rsidRPr="00E140A7">
        <w:rPr>
          <w:rFonts w:ascii="Cambria" w:hAnsi="Cambria"/>
          <w:i/>
          <w:szCs w:val="24"/>
        </w:rPr>
        <w:t>aceasta</w:t>
      </w:r>
      <w:r w:rsidRPr="00E140A7">
        <w:rPr>
          <w:rFonts w:ascii="Cambria" w:hAnsi="Cambria"/>
          <w:szCs w:val="24"/>
        </w:rPr>
        <w:t xml:space="preserve"> este Provincia pe care o colonizează Traian, iar nu sudul Daciei care atunci </w:t>
      </w:r>
      <w:r w:rsidRPr="00E140A7">
        <w:rPr>
          <w:rFonts w:ascii="Cambria" w:hAnsi="Cambria"/>
          <w:i/>
          <w:szCs w:val="24"/>
        </w:rPr>
        <w:t>nu era provincia Dacia</w:t>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În Dacia sudică (Dacia Inferior) s-au stabilit mai ales colonişti din provinciile suddunărene/bal</w:t>
      </w:r>
      <w:r w:rsidRPr="00E140A7">
        <w:rPr>
          <w:rFonts w:ascii="Cambria" w:hAnsi="Cambria"/>
          <w:szCs w:val="24"/>
        </w:rPr>
        <w:t>canice: Moesia, Thracia, Dalmatia şi</w:t>
      </w:r>
    </w:p>
    <w:p w:rsidR="00444418" w:rsidRPr="00E140A7" w:rsidRDefault="00456406">
      <w:pPr>
        <w:spacing w:after="52"/>
        <w:ind w:left="-15" w:right="0" w:firstLine="0"/>
        <w:rPr>
          <w:rFonts w:ascii="Cambria" w:hAnsi="Cambria"/>
          <w:szCs w:val="24"/>
        </w:rPr>
      </w:pPr>
      <w:r w:rsidRPr="00E140A7">
        <w:rPr>
          <w:rFonts w:ascii="Cambria" w:hAnsi="Cambria"/>
          <w:szCs w:val="24"/>
        </w:rPr>
        <w:t>Dardania</w:t>
      </w:r>
      <w:r w:rsidRPr="00E140A7">
        <w:rPr>
          <w:rFonts w:ascii="Cambria" w:hAnsi="Cambria"/>
          <w:szCs w:val="24"/>
          <w:vertAlign w:val="superscript"/>
        </w:rPr>
        <w:footnoteReference w:id="104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Pentru a completa imaginea asupra originii coloniştilor care s-au stabilit în Dacia romană în epoca traianică relevante sunt şi diplomele militare care atestă masive lăsări la vatră ale veteranilor din auxili</w:t>
      </w:r>
      <w:r w:rsidRPr="00E140A7">
        <w:rPr>
          <w:rFonts w:ascii="Cambria" w:hAnsi="Cambria"/>
          <w:szCs w:val="24"/>
        </w:rPr>
        <w:t>i în anul 110 p. Chr.</w:t>
      </w:r>
      <w:r w:rsidRPr="00E140A7">
        <w:rPr>
          <w:rFonts w:ascii="Cambria" w:hAnsi="Cambria"/>
          <w:szCs w:val="24"/>
          <w:vertAlign w:val="superscript"/>
        </w:rPr>
        <w:footnoteReference w:id="1044"/>
      </w:r>
      <w:r w:rsidRPr="00E140A7">
        <w:rPr>
          <w:rFonts w:ascii="Cambria" w:hAnsi="Cambria"/>
          <w:szCs w:val="24"/>
        </w:rPr>
        <w:t>. Primul val de colonişti, proveniţi îndeosebi din Occidentul latinofon şi-a pus amprenta definitivă pe structura etnică a Daciei romane.</w:t>
      </w:r>
    </w:p>
    <w:p w:rsidR="00444418" w:rsidRPr="00E140A7" w:rsidRDefault="00456406">
      <w:pPr>
        <w:spacing w:after="48"/>
        <w:ind w:left="-15" w:right="0"/>
        <w:rPr>
          <w:rFonts w:ascii="Cambria" w:hAnsi="Cambria"/>
          <w:szCs w:val="24"/>
        </w:rPr>
      </w:pPr>
      <w:r w:rsidRPr="00E140A7">
        <w:rPr>
          <w:rFonts w:ascii="Cambria" w:hAnsi="Cambria"/>
          <w:szCs w:val="24"/>
        </w:rPr>
        <w:t>Afluxul de colonişti a continuat, cu intensitate variabilă, mult timp în secolul II p. Chr. Imig</w:t>
      </w:r>
      <w:r w:rsidRPr="00E140A7">
        <w:rPr>
          <w:rFonts w:ascii="Cambria" w:hAnsi="Cambria"/>
          <w:szCs w:val="24"/>
        </w:rPr>
        <w:t xml:space="preserve">rările au fost importante şi sub Hadrian când sosesc în Dacia numeroase trupe auxiliare (însoţite de populaţia civilă din </w:t>
      </w:r>
      <w:r w:rsidRPr="00E140A7">
        <w:rPr>
          <w:rFonts w:ascii="Cambria" w:hAnsi="Cambria"/>
          <w:i/>
          <w:szCs w:val="24"/>
        </w:rPr>
        <w:t xml:space="preserve">vici </w:t>
      </w:r>
      <w:r w:rsidRPr="00E140A7">
        <w:rPr>
          <w:rFonts w:ascii="Cambria" w:hAnsi="Cambria"/>
          <w:szCs w:val="24"/>
        </w:rPr>
        <w:t>militari), majoritatea din Pannonia celto-romană</w:t>
      </w:r>
      <w:r w:rsidRPr="00E140A7">
        <w:rPr>
          <w:rFonts w:ascii="Cambria" w:hAnsi="Cambria"/>
          <w:szCs w:val="24"/>
          <w:vertAlign w:val="superscript"/>
        </w:rPr>
        <w:footnoteReference w:id="1045"/>
      </w:r>
      <w:r w:rsidRPr="00E140A7">
        <w:rPr>
          <w:rFonts w:ascii="Cambria" w:hAnsi="Cambria"/>
          <w:szCs w:val="24"/>
        </w:rPr>
        <w:t xml:space="preserve">. În epoca lui Antoninus Pius la Napoca este atestat un grup de </w:t>
      </w:r>
      <w:r w:rsidRPr="00E140A7">
        <w:rPr>
          <w:rFonts w:ascii="Cambria" w:hAnsi="Cambria"/>
          <w:i/>
          <w:szCs w:val="24"/>
        </w:rPr>
        <w:t xml:space="preserve">Galatae </w:t>
      </w:r>
      <w:r w:rsidRPr="00E140A7">
        <w:rPr>
          <w:rFonts w:ascii="Cambria" w:hAnsi="Cambria"/>
          <w:i/>
          <w:szCs w:val="24"/>
        </w:rPr>
        <w:t>consistentes</w:t>
      </w:r>
      <w:r w:rsidRPr="00E140A7">
        <w:rPr>
          <w:rFonts w:ascii="Cambria" w:hAnsi="Cambria"/>
          <w:szCs w:val="24"/>
          <w:vertAlign w:val="superscript"/>
        </w:rPr>
        <w:footnoteReference w:id="1046"/>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Ritmul imigrărilor a scăzut în a doua jumătate a secolului II în climatul de insecuritate provocat de războaiele marcommanice, pentru ca apoi, după normalizarea situaţiei să asistăm, sub Septimius Severus la un „al doilea val” </w:t>
      </w:r>
      <w:r w:rsidRPr="00E140A7">
        <w:rPr>
          <w:rFonts w:ascii="Cambria" w:hAnsi="Cambria"/>
          <w:szCs w:val="24"/>
        </w:rPr>
        <w:lastRenderedPageBreak/>
        <w:t>masiv de imigr</w:t>
      </w:r>
      <w:r w:rsidRPr="00E140A7">
        <w:rPr>
          <w:rFonts w:ascii="Cambria" w:hAnsi="Cambria"/>
          <w:szCs w:val="24"/>
        </w:rPr>
        <w:t>ări</w:t>
      </w:r>
      <w:r w:rsidRPr="00E140A7">
        <w:rPr>
          <w:rFonts w:ascii="Cambria" w:hAnsi="Cambria"/>
          <w:szCs w:val="24"/>
          <w:vertAlign w:val="superscript"/>
        </w:rPr>
        <w:footnoteReference w:id="1047"/>
      </w:r>
      <w:r w:rsidRPr="00E140A7">
        <w:rPr>
          <w:rFonts w:ascii="Cambria" w:hAnsi="Cambria"/>
          <w:szCs w:val="24"/>
        </w:rPr>
        <w:t>, de data aceasta preponderent dinspre Orient</w:t>
      </w:r>
      <w:r w:rsidRPr="00E140A7">
        <w:rPr>
          <w:rFonts w:ascii="Cambria" w:hAnsi="Cambria"/>
          <w:szCs w:val="24"/>
          <w:vertAlign w:val="superscript"/>
        </w:rPr>
        <w:footnoteReference w:id="1048"/>
      </w:r>
      <w:r w:rsidRPr="00E140A7">
        <w:rPr>
          <w:rFonts w:ascii="Cambria" w:hAnsi="Cambria"/>
          <w:szCs w:val="24"/>
        </w:rPr>
        <w:t xml:space="preserve"> şi provinciile nord-vest africane</w:t>
      </w:r>
      <w:r w:rsidRPr="00E140A7">
        <w:rPr>
          <w:rFonts w:ascii="Cambria" w:hAnsi="Cambria"/>
          <w:szCs w:val="24"/>
          <w:vertAlign w:val="superscript"/>
        </w:rPr>
        <w:footnoteReference w:id="1049"/>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În epoca Severilor se constată pătrunderea unui val de colonişti orientali, din Syria şi Bithynia, în ţinutul aurifer din Apuseni</w:t>
      </w:r>
      <w:r w:rsidRPr="00E140A7">
        <w:rPr>
          <w:rFonts w:ascii="Cambria" w:hAnsi="Cambria"/>
          <w:szCs w:val="24"/>
          <w:vertAlign w:val="superscript"/>
        </w:rPr>
        <w:footnoteReference w:id="1050"/>
      </w:r>
      <w:r w:rsidRPr="00E140A7">
        <w:rPr>
          <w:rFonts w:ascii="Cambria" w:hAnsi="Cambria"/>
          <w:szCs w:val="24"/>
        </w:rPr>
        <w:t>. Mulţi dintre aceştia, în frunte cu p</w:t>
      </w:r>
      <w:r w:rsidRPr="00E140A7">
        <w:rPr>
          <w:rFonts w:ascii="Cambria" w:hAnsi="Cambria"/>
          <w:szCs w:val="24"/>
        </w:rPr>
        <w:t xml:space="preserve">reoţii templelor lui Iupiter Dolichenus, erau oameni înstăriţi cum se poate deduce din monumentalitatea multor piese epigrafice; uneori asemenea orientali avuţi încheiau căsătorii cu cetăţeni originari din provinciile vestice, pentru a dobândi </w:t>
      </w:r>
      <w:r w:rsidRPr="00E140A7">
        <w:rPr>
          <w:rFonts w:ascii="Cambria" w:hAnsi="Cambria"/>
          <w:i/>
          <w:szCs w:val="24"/>
        </w:rPr>
        <w:t>civitas Roma</w:t>
      </w:r>
      <w:r w:rsidRPr="00E140A7">
        <w:rPr>
          <w:rFonts w:ascii="Cambria" w:hAnsi="Cambria"/>
          <w:i/>
          <w:szCs w:val="24"/>
        </w:rPr>
        <w:t>na</w:t>
      </w:r>
      <w:r w:rsidRPr="00E140A7">
        <w:rPr>
          <w:rFonts w:ascii="Cambria" w:hAnsi="Cambria"/>
          <w:szCs w:val="24"/>
          <w:vertAlign w:val="superscript"/>
        </w:rPr>
        <w:footnoteReference w:id="1051"/>
      </w:r>
      <w:r w:rsidRPr="00E140A7">
        <w:rPr>
          <w:rFonts w:ascii="Cambria" w:hAnsi="Cambria"/>
          <w:i/>
          <w:szCs w:val="24"/>
        </w:rPr>
        <w:t xml:space="preserve">. </w:t>
      </w:r>
      <w:r w:rsidRPr="00E140A7">
        <w:rPr>
          <w:rFonts w:ascii="Cambria" w:hAnsi="Cambria"/>
          <w:szCs w:val="24"/>
        </w:rPr>
        <w:t xml:space="preserve">După promulgarea edictului lui </w:t>
      </w:r>
    </w:p>
    <w:p w:rsidR="00444418" w:rsidRPr="00E140A7" w:rsidRDefault="00456406">
      <w:pPr>
        <w:spacing w:after="38"/>
        <w:ind w:left="-15" w:right="0" w:firstLine="0"/>
        <w:rPr>
          <w:rFonts w:ascii="Cambria" w:hAnsi="Cambria"/>
          <w:szCs w:val="24"/>
        </w:rPr>
      </w:pPr>
      <w:r w:rsidRPr="00E140A7">
        <w:rPr>
          <w:rFonts w:ascii="Cambria" w:hAnsi="Cambria"/>
          <w:szCs w:val="24"/>
        </w:rPr>
        <w:t>Caracalla (212 p. Chr.) pare să se fi stabilit la Alburnus Maior un grup de colonişti micro-asiatici care aveau colegiile lor proprii (de la ei ne-au parvenit 9 inscripţii, atât în limba greacă cât şi în latină)</w:t>
      </w:r>
      <w:r w:rsidRPr="00E140A7">
        <w:rPr>
          <w:rFonts w:ascii="Cambria" w:hAnsi="Cambria"/>
          <w:szCs w:val="24"/>
          <w:vertAlign w:val="superscript"/>
        </w:rPr>
        <w:footnoteReference w:id="1052"/>
      </w:r>
      <w:r w:rsidRPr="00E140A7">
        <w:rPr>
          <w:rFonts w:ascii="Cambria" w:hAnsi="Cambria"/>
          <w:szCs w:val="24"/>
        </w:rPr>
        <w:t>. La Na</w:t>
      </w:r>
      <w:r w:rsidRPr="00E140A7">
        <w:rPr>
          <w:rFonts w:ascii="Cambria" w:hAnsi="Cambria"/>
          <w:szCs w:val="24"/>
        </w:rPr>
        <w:t xml:space="preserve">poca este atestată în anul 235 o </w:t>
      </w:r>
      <w:r w:rsidRPr="00E140A7">
        <w:rPr>
          <w:rFonts w:ascii="Cambria" w:hAnsi="Cambria"/>
          <w:i/>
          <w:szCs w:val="24"/>
        </w:rPr>
        <w:t>spira Asianorum</w:t>
      </w:r>
      <w:r w:rsidRPr="00E140A7">
        <w:rPr>
          <w:rFonts w:ascii="Cambria" w:hAnsi="Cambria"/>
          <w:szCs w:val="24"/>
          <w:vertAlign w:val="superscript"/>
        </w:rPr>
        <w:footnoteReference w:id="1053"/>
      </w:r>
      <w:r w:rsidRPr="00E140A7">
        <w:rPr>
          <w:rFonts w:ascii="Cambria" w:hAnsi="Cambria"/>
          <w:i/>
          <w:szCs w:val="24"/>
        </w:rPr>
        <w:t xml:space="preserve"> </w:t>
      </w:r>
      <w:r w:rsidRPr="00E140A7">
        <w:rPr>
          <w:rFonts w:ascii="Cambria" w:hAnsi="Cambria"/>
          <w:szCs w:val="24"/>
        </w:rPr>
        <w:t>fapt ce relevă existenţa unui întreg grup de imigranţi (</w:t>
      </w:r>
      <w:r w:rsidRPr="00E140A7">
        <w:rPr>
          <w:rFonts w:ascii="Cambria" w:hAnsi="Cambria"/>
          <w:i/>
          <w:szCs w:val="24"/>
        </w:rPr>
        <w:t>Asiani</w:t>
      </w:r>
      <w:r w:rsidRPr="00E140A7">
        <w:rPr>
          <w:rFonts w:ascii="Cambria" w:hAnsi="Cambria"/>
          <w:szCs w:val="24"/>
        </w:rPr>
        <w:t>) la o dată relativ târzie</w:t>
      </w:r>
      <w:r w:rsidRPr="00E140A7">
        <w:rPr>
          <w:rFonts w:ascii="Cambria" w:hAnsi="Cambria"/>
          <w:szCs w:val="24"/>
          <w:vertAlign w:val="superscript"/>
        </w:rPr>
        <w:footnoteReference w:id="1054"/>
      </w:r>
      <w:r w:rsidRPr="00E140A7">
        <w:rPr>
          <w:rFonts w:ascii="Cambria" w:hAnsi="Cambria"/>
          <w:szCs w:val="24"/>
        </w:rPr>
        <w:t>. Alţi colonişti orientali sunt atestaţi la Porolissum</w:t>
      </w:r>
      <w:r w:rsidRPr="00E140A7">
        <w:rPr>
          <w:rFonts w:ascii="Cambria" w:hAnsi="Cambria"/>
          <w:szCs w:val="24"/>
          <w:vertAlign w:val="superscript"/>
        </w:rPr>
        <w:footnoteReference w:id="1055"/>
      </w:r>
      <w:r w:rsidRPr="00E140A7">
        <w:rPr>
          <w:rFonts w:ascii="Cambria" w:hAnsi="Cambria"/>
          <w:szCs w:val="24"/>
        </w:rPr>
        <w:t>, Apulum (</w:t>
      </w:r>
      <w:r w:rsidRPr="00E140A7">
        <w:rPr>
          <w:rFonts w:ascii="Cambria" w:hAnsi="Cambria"/>
          <w:i/>
          <w:szCs w:val="24"/>
        </w:rPr>
        <w:t xml:space="preserve">Ponto </w:t>
      </w:r>
      <w:r w:rsidRPr="00E140A7">
        <w:rPr>
          <w:rFonts w:ascii="Cambria" w:hAnsi="Cambria"/>
          <w:i/>
          <w:szCs w:val="24"/>
        </w:rPr>
        <w:lastRenderedPageBreak/>
        <w:t>Bithyni</w:t>
      </w:r>
      <w:r w:rsidRPr="00E140A7">
        <w:rPr>
          <w:rFonts w:ascii="Cambria" w:hAnsi="Cambria"/>
          <w:szCs w:val="24"/>
        </w:rPr>
        <w:t>)</w:t>
      </w:r>
      <w:r w:rsidRPr="00E140A7">
        <w:rPr>
          <w:rFonts w:ascii="Cambria" w:hAnsi="Cambria"/>
          <w:szCs w:val="24"/>
          <w:vertAlign w:val="superscript"/>
        </w:rPr>
        <w:footnoteReference w:id="1056"/>
      </w:r>
      <w:r w:rsidRPr="00E140A7">
        <w:rPr>
          <w:rFonts w:ascii="Cambria" w:hAnsi="Cambria"/>
          <w:szCs w:val="24"/>
        </w:rPr>
        <w:t xml:space="preserve"> şi Germisara (</w:t>
      </w:r>
      <w:r w:rsidRPr="00E140A7">
        <w:rPr>
          <w:rFonts w:ascii="Cambria" w:hAnsi="Cambria"/>
          <w:i/>
          <w:szCs w:val="24"/>
        </w:rPr>
        <w:t>Galati</w:t>
      </w:r>
      <w:r w:rsidRPr="00E140A7">
        <w:rPr>
          <w:rFonts w:ascii="Cambria" w:hAnsi="Cambria"/>
          <w:szCs w:val="24"/>
        </w:rPr>
        <w:t>)</w:t>
      </w:r>
      <w:r w:rsidRPr="00E140A7">
        <w:rPr>
          <w:rFonts w:ascii="Cambria" w:hAnsi="Cambria"/>
          <w:szCs w:val="24"/>
          <w:vertAlign w:val="superscript"/>
        </w:rPr>
        <w:footnoteReference w:id="1057"/>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Pe de altă p</w:t>
      </w:r>
      <w:r w:rsidRPr="00E140A7">
        <w:rPr>
          <w:rFonts w:ascii="Cambria" w:hAnsi="Cambria"/>
          <w:szCs w:val="24"/>
        </w:rPr>
        <w:t>arte, ar mai trebui subliniat în acest context, că inscripţiile ne permit să întrevedem continuarea afluxului de elemente etnice occidentale, bine romanizate, în Dacia chiar şi după războaiele marcommanice</w:t>
      </w:r>
      <w:r w:rsidRPr="00E140A7">
        <w:rPr>
          <w:rFonts w:ascii="Cambria" w:hAnsi="Cambria"/>
          <w:szCs w:val="24"/>
          <w:vertAlign w:val="superscript"/>
        </w:rPr>
        <w:footnoteReference w:id="1058"/>
      </w:r>
      <w:r w:rsidRPr="00E140A7">
        <w:rPr>
          <w:rFonts w:ascii="Cambria" w:hAnsi="Cambria"/>
          <w:szCs w:val="24"/>
        </w:rPr>
        <w:t>. Astfel, sub Severi are loc un nou aflux de colon</w:t>
      </w:r>
      <w:r w:rsidRPr="00E140A7">
        <w:rPr>
          <w:rFonts w:ascii="Cambria" w:hAnsi="Cambria"/>
          <w:szCs w:val="24"/>
        </w:rPr>
        <w:t>işti dalmatini spre regiunea auriferă a Daciei, desigur în legătură cu reorganizarea exploatărilor miniere după războaiele marcommanice</w:t>
      </w:r>
      <w:r w:rsidRPr="00E140A7">
        <w:rPr>
          <w:rFonts w:ascii="Cambria" w:hAnsi="Cambria"/>
          <w:szCs w:val="24"/>
          <w:vertAlign w:val="superscript"/>
        </w:rPr>
        <w:footnoteReference w:id="1059"/>
      </w:r>
      <w:r w:rsidRPr="00E140A7">
        <w:rPr>
          <w:rFonts w:ascii="Cambria" w:hAnsi="Cambria"/>
          <w:szCs w:val="24"/>
        </w:rPr>
        <w:t xml:space="preserve">; astfel, o inscripţie ce datează din epoca Severilor îl menţionează pe T. Aurelius Aper, </w:t>
      </w:r>
      <w:r w:rsidRPr="00E140A7">
        <w:rPr>
          <w:rFonts w:ascii="Cambria" w:hAnsi="Cambria"/>
          <w:i/>
          <w:szCs w:val="24"/>
        </w:rPr>
        <w:t>Delmata, princeps adsignato ex</w:t>
      </w:r>
      <w:r w:rsidRPr="00E140A7">
        <w:rPr>
          <w:rFonts w:ascii="Cambria" w:hAnsi="Cambria"/>
          <w:i/>
          <w:szCs w:val="24"/>
        </w:rPr>
        <w:t xml:space="preserve"> municipio Splono</w:t>
      </w:r>
      <w:r w:rsidRPr="00E140A7">
        <w:rPr>
          <w:rFonts w:ascii="Cambria" w:hAnsi="Cambria"/>
          <w:szCs w:val="24"/>
          <w:vertAlign w:val="superscript"/>
        </w:rPr>
        <w:footnoteReference w:id="1060"/>
      </w:r>
      <w:r w:rsidRPr="00E140A7">
        <w:rPr>
          <w:rFonts w:ascii="Cambria" w:hAnsi="Cambria"/>
          <w:i/>
          <w:szCs w:val="24"/>
        </w:rPr>
        <w:t>.</w:t>
      </w:r>
    </w:p>
    <w:p w:rsidR="00444418" w:rsidRPr="00E140A7" w:rsidRDefault="00456406">
      <w:pPr>
        <w:ind w:left="-15" w:right="0"/>
        <w:rPr>
          <w:rFonts w:ascii="Cambria" w:hAnsi="Cambria"/>
          <w:szCs w:val="24"/>
        </w:rPr>
      </w:pPr>
      <w:r w:rsidRPr="00E140A7">
        <w:rPr>
          <w:rFonts w:ascii="Cambria" w:hAnsi="Cambria"/>
          <w:szCs w:val="24"/>
        </w:rPr>
        <w:t xml:space="preserve">În sfârşit, este de semnalat şi faptul că datele arheologice existente pentru perioada de după războaiele marcommanice pun în lumină procesul de </w:t>
      </w:r>
      <w:r w:rsidRPr="00E140A7">
        <w:rPr>
          <w:rFonts w:ascii="Cambria" w:hAnsi="Cambria"/>
          <w:i/>
          <w:szCs w:val="24"/>
        </w:rPr>
        <w:t>receptio</w:t>
      </w:r>
      <w:r w:rsidRPr="00E140A7">
        <w:rPr>
          <w:rFonts w:ascii="Cambria" w:hAnsi="Cambria"/>
          <w:szCs w:val="24"/>
        </w:rPr>
        <w:t xml:space="preserve"> a unor comunităţi de barbari în Dacia Porolissensis şi în Dacia Apulensis</w:t>
      </w:r>
      <w:r w:rsidRPr="00E140A7">
        <w:rPr>
          <w:rFonts w:ascii="Cambria" w:hAnsi="Cambria"/>
          <w:szCs w:val="24"/>
          <w:vertAlign w:val="superscript"/>
        </w:rPr>
        <w:footnoteReference w:id="1061"/>
      </w:r>
      <w:r w:rsidRPr="00E140A7">
        <w:rPr>
          <w:rFonts w:ascii="Cambria" w:hAnsi="Cambria"/>
          <w:szCs w:val="24"/>
        </w:rPr>
        <w:t>; este v</w:t>
      </w:r>
      <w:r w:rsidRPr="00E140A7">
        <w:rPr>
          <w:rFonts w:ascii="Cambria" w:hAnsi="Cambria"/>
          <w:szCs w:val="24"/>
        </w:rPr>
        <w:t>orba de grupuri mici de barbari aşezate cu statut de supuşi (</w:t>
      </w:r>
      <w:r w:rsidRPr="00E140A7">
        <w:rPr>
          <w:rFonts w:ascii="Cambria" w:hAnsi="Cambria"/>
          <w:i/>
          <w:szCs w:val="24"/>
        </w:rPr>
        <w:t>dediticii</w:t>
      </w:r>
      <w:r w:rsidRPr="00E140A7">
        <w:rPr>
          <w:rFonts w:ascii="Cambria" w:hAnsi="Cambria"/>
          <w:szCs w:val="24"/>
        </w:rPr>
        <w:t xml:space="preserve">) sub administraţie militară (dar şi elemente izolate -femei, sclavi, mercenari, prizonieri) în mediul militar de pe </w:t>
      </w:r>
      <w:r w:rsidRPr="00E140A7">
        <w:rPr>
          <w:rFonts w:ascii="Cambria" w:hAnsi="Cambria"/>
          <w:i/>
          <w:szCs w:val="24"/>
        </w:rPr>
        <w:t xml:space="preserve">limes </w:t>
      </w:r>
      <w:r w:rsidRPr="00E140A7">
        <w:rPr>
          <w:rFonts w:ascii="Cambria" w:hAnsi="Cambria"/>
          <w:szCs w:val="24"/>
        </w:rPr>
        <w:t>şi chiar în interior.</w:t>
      </w:r>
    </w:p>
    <w:p w:rsidR="00444418" w:rsidRPr="00E140A7" w:rsidRDefault="00456406">
      <w:pPr>
        <w:pStyle w:val="Heading2"/>
        <w:ind w:left="10"/>
        <w:rPr>
          <w:rFonts w:ascii="Cambria" w:hAnsi="Cambria"/>
          <w:szCs w:val="24"/>
        </w:rPr>
      </w:pPr>
      <w:r w:rsidRPr="00E140A7">
        <w:rPr>
          <w:rFonts w:ascii="Cambria" w:hAnsi="Cambria"/>
          <w:szCs w:val="24"/>
        </w:rPr>
        <w:t>4.3. Onomastica Daciei romane (onomastică</w:t>
      </w:r>
      <w:r w:rsidRPr="00E140A7">
        <w:rPr>
          <w:rFonts w:ascii="Cambria" w:hAnsi="Cambria"/>
          <w:szCs w:val="24"/>
        </w:rPr>
        <w:t>, religii, grupuri etnice)</w:t>
      </w:r>
    </w:p>
    <w:p w:rsidR="00444418" w:rsidRPr="00E140A7" w:rsidRDefault="00456406">
      <w:pPr>
        <w:ind w:left="-15" w:right="0"/>
        <w:rPr>
          <w:rFonts w:ascii="Cambria" w:hAnsi="Cambria"/>
          <w:szCs w:val="24"/>
        </w:rPr>
      </w:pPr>
      <w:r w:rsidRPr="00E140A7">
        <w:rPr>
          <w:rFonts w:ascii="Cambria" w:hAnsi="Cambria"/>
          <w:szCs w:val="24"/>
        </w:rPr>
        <w:t>În stadiul actual al cercetării populaţia Daciei romane este cunoscută mai ales pe baza documentaţiei epigrafice</w:t>
      </w:r>
      <w:r w:rsidRPr="00E140A7">
        <w:rPr>
          <w:rFonts w:ascii="Cambria" w:hAnsi="Cambria"/>
          <w:szCs w:val="24"/>
          <w:vertAlign w:val="superscript"/>
        </w:rPr>
        <w:footnoteReference w:id="1062"/>
      </w:r>
      <w:r w:rsidRPr="00E140A7">
        <w:rPr>
          <w:rFonts w:ascii="Cambria" w:hAnsi="Cambria"/>
          <w:szCs w:val="24"/>
        </w:rPr>
        <w:t xml:space="preserve">. </w:t>
      </w:r>
      <w:r w:rsidRPr="00E140A7">
        <w:rPr>
          <w:rFonts w:ascii="Cambria" w:hAnsi="Cambria"/>
          <w:szCs w:val="24"/>
        </w:rPr>
        <w:lastRenderedPageBreak/>
        <w:t>Metoda onomasticăstatistică, deşi nu lipsită de erori</w:t>
      </w:r>
      <w:r w:rsidRPr="00E140A7">
        <w:rPr>
          <w:rFonts w:ascii="Cambria" w:hAnsi="Cambria"/>
          <w:szCs w:val="24"/>
          <w:vertAlign w:val="superscript"/>
        </w:rPr>
        <w:footnoteReference w:id="1063"/>
      </w:r>
      <w:r w:rsidRPr="00E140A7">
        <w:rPr>
          <w:rFonts w:ascii="Cambria" w:hAnsi="Cambria"/>
          <w:szCs w:val="24"/>
        </w:rPr>
        <w:t xml:space="preserve">, este singura care permite înţelegerea întregului material </w:t>
      </w:r>
      <w:r w:rsidRPr="00E140A7">
        <w:rPr>
          <w:rFonts w:ascii="Cambria" w:hAnsi="Cambria"/>
          <w:szCs w:val="24"/>
        </w:rPr>
        <w:t>epigrafic care ne stă la dispoziţie. Deocamdată arheologia (artefacte, monumente funerare) nu oferă decât arareori criterii concludente pentru departajarea grupurilor de colonişti; oricum, arheologia poate să se pronunţe asupra unor grupe etnice care au lă</w:t>
      </w:r>
      <w:r w:rsidRPr="00E140A7">
        <w:rPr>
          <w:rFonts w:ascii="Cambria" w:hAnsi="Cambria"/>
          <w:szCs w:val="24"/>
        </w:rPr>
        <w:t>sat urme materiale (daci, celţi ş.a.).</w:t>
      </w:r>
    </w:p>
    <w:p w:rsidR="00444418" w:rsidRPr="00E140A7" w:rsidRDefault="00456406">
      <w:pPr>
        <w:ind w:left="-15" w:right="0"/>
        <w:rPr>
          <w:rFonts w:ascii="Cambria" w:hAnsi="Cambria"/>
          <w:szCs w:val="24"/>
        </w:rPr>
      </w:pPr>
      <w:r w:rsidRPr="00E140A7">
        <w:rPr>
          <w:rFonts w:ascii="Cambria" w:hAnsi="Cambria"/>
          <w:szCs w:val="24"/>
        </w:rPr>
        <w:t xml:space="preserve">În cazul izvoarelor epigrafice ideal ar fi ca acestea să indice </w:t>
      </w:r>
      <w:r w:rsidRPr="00E140A7">
        <w:rPr>
          <w:rFonts w:ascii="Cambria" w:hAnsi="Cambria"/>
          <w:i/>
          <w:szCs w:val="24"/>
        </w:rPr>
        <w:t>domus, origo</w:t>
      </w:r>
      <w:r w:rsidRPr="00E140A7">
        <w:rPr>
          <w:rFonts w:ascii="Cambria" w:hAnsi="Cambria"/>
          <w:szCs w:val="24"/>
          <w:vertAlign w:val="superscript"/>
        </w:rPr>
        <w:footnoteReference w:id="1064"/>
      </w:r>
      <w:r w:rsidRPr="00E140A7">
        <w:rPr>
          <w:rFonts w:ascii="Cambria" w:hAnsi="Cambria"/>
          <w:szCs w:val="24"/>
        </w:rPr>
        <w:t xml:space="preserve"> sau </w:t>
      </w:r>
      <w:r w:rsidRPr="00E140A7">
        <w:rPr>
          <w:rFonts w:ascii="Cambria" w:hAnsi="Cambria"/>
          <w:i/>
          <w:szCs w:val="24"/>
        </w:rPr>
        <w:t>natio</w:t>
      </w:r>
      <w:r w:rsidRPr="00E140A7">
        <w:rPr>
          <w:rFonts w:ascii="Cambria" w:hAnsi="Cambria"/>
          <w:szCs w:val="24"/>
        </w:rPr>
        <w:t>; asemenea cazuri fiind rare, este indispensabilă o cercetare onomastică. Sistemul onomastic era influenţat de situaţia juridică ş</w:t>
      </w:r>
      <w:r w:rsidRPr="00E140A7">
        <w:rPr>
          <w:rFonts w:ascii="Cambria" w:hAnsi="Cambria"/>
          <w:szCs w:val="24"/>
        </w:rPr>
        <w:t xml:space="preserve">i de gradul de romanizare. Un nume roman este expresia locului pe care îl ocupă în societate purtătorul său (poziţia sa socială şi civică). Numele romane apar în inscripţii în două forme principale: fie ca </w:t>
      </w:r>
      <w:r w:rsidRPr="00E140A7">
        <w:rPr>
          <w:rFonts w:ascii="Cambria" w:hAnsi="Cambria"/>
          <w:i/>
          <w:szCs w:val="24"/>
        </w:rPr>
        <w:t>tria nomina</w:t>
      </w:r>
      <w:r w:rsidRPr="00E140A7">
        <w:rPr>
          <w:rFonts w:ascii="Cambria" w:hAnsi="Cambria"/>
          <w:szCs w:val="24"/>
        </w:rPr>
        <w:t xml:space="preserve">, fie ca nume unic, de obicei cu forma </w:t>
      </w:r>
      <w:r w:rsidRPr="00E140A7">
        <w:rPr>
          <w:rFonts w:ascii="Cambria" w:hAnsi="Cambria"/>
          <w:szCs w:val="24"/>
        </w:rPr>
        <w:t xml:space="preserve">şi funcţia unui </w:t>
      </w:r>
      <w:r w:rsidRPr="00E140A7">
        <w:rPr>
          <w:rFonts w:ascii="Cambria" w:hAnsi="Cambria"/>
          <w:i/>
          <w:szCs w:val="24"/>
        </w:rPr>
        <w:t>cognomen; tria nomina</w:t>
      </w:r>
      <w:r w:rsidRPr="00E140A7">
        <w:rPr>
          <w:rFonts w:ascii="Cambria" w:hAnsi="Cambria"/>
          <w:szCs w:val="24"/>
        </w:rPr>
        <w:t xml:space="preserve"> constituie forma cea mai răspândită, ele reprezentând indiciul exterior al cetăţeniei romane. Formula completă a numelui roman, succesiunea </w:t>
      </w:r>
      <w:r w:rsidRPr="00E140A7">
        <w:rPr>
          <w:rFonts w:ascii="Cambria" w:hAnsi="Cambria"/>
          <w:i/>
          <w:szCs w:val="24"/>
        </w:rPr>
        <w:t>praenomen – nomen – filiatio – tribus – cognomen – domus,</w:t>
      </w:r>
      <w:r w:rsidRPr="00E140A7">
        <w:rPr>
          <w:rFonts w:ascii="Cambria" w:hAnsi="Cambria"/>
          <w:szCs w:val="24"/>
        </w:rPr>
        <w:t xml:space="preserve"> nu apare în întregim</w:t>
      </w:r>
      <w:r w:rsidRPr="00E140A7">
        <w:rPr>
          <w:rFonts w:ascii="Cambria" w:hAnsi="Cambria"/>
          <w:szCs w:val="24"/>
        </w:rPr>
        <w:t xml:space="preserve">e decât foarte rar, cu precădere în cazul categoriilor sociale superioare sau în împrejurări ieşite din comun -de pildă, cazul veteranului legiunii XIII Gemina, stabilit în </w:t>
      </w:r>
      <w:r w:rsidRPr="00E140A7">
        <w:rPr>
          <w:rFonts w:ascii="Cambria" w:hAnsi="Cambria"/>
          <w:i/>
          <w:szCs w:val="24"/>
        </w:rPr>
        <w:t>canabae</w:t>
      </w:r>
      <w:r w:rsidRPr="00E140A7">
        <w:rPr>
          <w:rFonts w:ascii="Cambria" w:hAnsi="Cambria"/>
          <w:szCs w:val="24"/>
        </w:rPr>
        <w:t>-le de la Apulum, L. Iulius L. f. Galeria Leuganus Clunia</w:t>
      </w:r>
      <w:r w:rsidRPr="00E140A7">
        <w:rPr>
          <w:rFonts w:ascii="Cambria" w:hAnsi="Cambria"/>
          <w:szCs w:val="24"/>
          <w:vertAlign w:val="superscript"/>
        </w:rPr>
        <w:footnoteReference w:id="1065"/>
      </w:r>
      <w:r w:rsidRPr="00E140A7">
        <w:rPr>
          <w:rFonts w:ascii="Cambria" w:hAnsi="Cambria"/>
          <w:szCs w:val="24"/>
        </w:rPr>
        <w:t>, cel al lui C. Se</w:t>
      </w:r>
      <w:r w:rsidRPr="00E140A7">
        <w:rPr>
          <w:rFonts w:ascii="Cambria" w:hAnsi="Cambria"/>
          <w:szCs w:val="24"/>
        </w:rPr>
        <w:t xml:space="preserve">ntius C. f. Sulp. Flaccus Antiquaria, </w:t>
      </w:r>
      <w:r w:rsidRPr="00E140A7">
        <w:rPr>
          <w:rFonts w:ascii="Cambria" w:hAnsi="Cambria"/>
          <w:i/>
          <w:szCs w:val="24"/>
        </w:rPr>
        <w:t>vet. leg. XIII G.</w:t>
      </w:r>
      <w:r w:rsidRPr="00E140A7">
        <w:rPr>
          <w:rFonts w:ascii="Cambria" w:hAnsi="Cambria"/>
          <w:szCs w:val="24"/>
        </w:rPr>
        <w:t xml:space="preserve">, </w:t>
      </w:r>
      <w:r w:rsidRPr="00E140A7">
        <w:rPr>
          <w:rFonts w:ascii="Cambria" w:hAnsi="Cambria"/>
          <w:i/>
          <w:szCs w:val="24"/>
        </w:rPr>
        <w:t>dec. col. Sarm.</w:t>
      </w:r>
      <w:r w:rsidRPr="00E140A7">
        <w:rPr>
          <w:rFonts w:ascii="Cambria" w:hAnsi="Cambria"/>
          <w:szCs w:val="24"/>
          <w:vertAlign w:val="superscript"/>
        </w:rPr>
        <w:footnoteReference w:id="1066"/>
      </w:r>
      <w:r w:rsidRPr="00E140A7">
        <w:rPr>
          <w:rFonts w:ascii="Cambria" w:hAnsi="Cambria"/>
          <w:szCs w:val="24"/>
        </w:rPr>
        <w:t xml:space="preserve"> ori cel al unui centurion legionar de la Potaissa, originar din Mediolanum –M. Pollius M. f. Ouf. Hispanus, </w:t>
      </w:r>
    </w:p>
    <w:p w:rsidR="00444418" w:rsidRPr="00E140A7" w:rsidRDefault="00456406">
      <w:pPr>
        <w:spacing w:after="49"/>
        <w:ind w:left="-15" w:right="0" w:firstLine="0"/>
        <w:rPr>
          <w:rFonts w:ascii="Cambria" w:hAnsi="Cambria"/>
          <w:szCs w:val="24"/>
        </w:rPr>
      </w:pPr>
      <w:r w:rsidRPr="00E140A7">
        <w:rPr>
          <w:rFonts w:ascii="Cambria" w:hAnsi="Cambria"/>
          <w:szCs w:val="24"/>
        </w:rPr>
        <w:lastRenderedPageBreak/>
        <w:t>Mediolano</w:t>
      </w:r>
      <w:r w:rsidRPr="00E140A7">
        <w:rPr>
          <w:rFonts w:ascii="Cambria" w:hAnsi="Cambria"/>
          <w:szCs w:val="24"/>
          <w:vertAlign w:val="superscript"/>
        </w:rPr>
        <w:footnoteReference w:id="1067"/>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În secolele II-III p. Chr. se va reveni la sistemul </w:t>
      </w:r>
      <w:r w:rsidRPr="00E140A7">
        <w:rPr>
          <w:rFonts w:ascii="Cambria" w:hAnsi="Cambria"/>
          <w:i/>
          <w:szCs w:val="24"/>
        </w:rPr>
        <w:t xml:space="preserve">duo </w:t>
      </w:r>
      <w:r w:rsidRPr="00E140A7">
        <w:rPr>
          <w:rFonts w:ascii="Cambria" w:hAnsi="Cambria"/>
          <w:i/>
          <w:szCs w:val="24"/>
        </w:rPr>
        <w:t xml:space="preserve">nomina </w:t>
      </w:r>
      <w:r w:rsidRPr="00E140A7">
        <w:rPr>
          <w:rFonts w:ascii="Cambria" w:hAnsi="Cambria"/>
          <w:szCs w:val="24"/>
        </w:rPr>
        <w:t>(</w:t>
      </w:r>
      <w:r w:rsidRPr="00E140A7">
        <w:rPr>
          <w:rFonts w:ascii="Cambria" w:hAnsi="Cambria"/>
          <w:i/>
          <w:szCs w:val="24"/>
        </w:rPr>
        <w:t xml:space="preserve">nomen </w:t>
      </w:r>
      <w:r w:rsidRPr="00E140A7">
        <w:rPr>
          <w:rFonts w:ascii="Cambria" w:hAnsi="Cambria"/>
          <w:szCs w:val="24"/>
        </w:rPr>
        <w:t xml:space="preserve">+ </w:t>
      </w:r>
      <w:r w:rsidRPr="00E140A7">
        <w:rPr>
          <w:rFonts w:ascii="Cambria" w:hAnsi="Cambria"/>
          <w:i/>
          <w:szCs w:val="24"/>
        </w:rPr>
        <w:t>cognomen</w:t>
      </w:r>
      <w:r w:rsidRPr="00E140A7">
        <w:rPr>
          <w:rFonts w:ascii="Cambria" w:hAnsi="Cambria"/>
          <w:szCs w:val="24"/>
        </w:rPr>
        <w:t xml:space="preserve">), </w:t>
      </w:r>
      <w:r w:rsidRPr="00E140A7">
        <w:rPr>
          <w:rFonts w:ascii="Cambria" w:hAnsi="Cambria"/>
          <w:i/>
          <w:szCs w:val="24"/>
        </w:rPr>
        <w:t>praenomen-</w:t>
      </w:r>
      <w:r w:rsidRPr="00E140A7">
        <w:rPr>
          <w:rFonts w:ascii="Cambria" w:hAnsi="Cambria"/>
          <w:szCs w:val="24"/>
        </w:rPr>
        <w:t xml:space="preserve">ul şi, în unele cazuri, chiar </w:t>
      </w:r>
      <w:r w:rsidRPr="00E140A7">
        <w:rPr>
          <w:rFonts w:ascii="Cambria" w:hAnsi="Cambria"/>
          <w:i/>
          <w:szCs w:val="24"/>
        </w:rPr>
        <w:t>nomen-</w:t>
      </w:r>
      <w:r w:rsidRPr="00E140A7">
        <w:rPr>
          <w:rFonts w:ascii="Cambria" w:hAnsi="Cambria"/>
          <w:szCs w:val="24"/>
        </w:rPr>
        <w:t xml:space="preserve">ul, pierzându-şi funcţia individualizatoare; sistemul </w:t>
      </w:r>
      <w:r w:rsidRPr="00E140A7">
        <w:rPr>
          <w:rFonts w:ascii="Cambria" w:hAnsi="Cambria"/>
          <w:i/>
          <w:szCs w:val="24"/>
        </w:rPr>
        <w:t>duo nomina</w:t>
      </w:r>
      <w:r w:rsidRPr="00E140A7">
        <w:rPr>
          <w:rFonts w:ascii="Cambria" w:hAnsi="Cambria"/>
          <w:szCs w:val="24"/>
        </w:rPr>
        <w:t xml:space="preserve"> devine o modă începând din a doua jumătate a secolului II p. Chr.</w:t>
      </w:r>
      <w:r w:rsidRPr="00E140A7">
        <w:rPr>
          <w:rFonts w:ascii="Cambria" w:hAnsi="Cambria"/>
          <w:szCs w:val="24"/>
          <w:vertAlign w:val="superscript"/>
        </w:rPr>
        <w:footnoteReference w:id="1068"/>
      </w:r>
      <w:r w:rsidRPr="00E140A7">
        <w:rPr>
          <w:rFonts w:ascii="Cambria" w:hAnsi="Cambria"/>
          <w:szCs w:val="24"/>
        </w:rPr>
        <w:t xml:space="preserve">. Prin urmare, </w:t>
      </w:r>
      <w:r w:rsidRPr="00E140A7">
        <w:rPr>
          <w:rFonts w:ascii="Cambria" w:hAnsi="Cambria"/>
          <w:i/>
          <w:szCs w:val="24"/>
        </w:rPr>
        <w:t>cognomen</w:t>
      </w:r>
      <w:r w:rsidRPr="00E140A7">
        <w:rPr>
          <w:rFonts w:ascii="Cambria" w:hAnsi="Cambria"/>
          <w:szCs w:val="24"/>
        </w:rPr>
        <w:t>-ul reprezintă adevăratul num</w:t>
      </w:r>
      <w:r w:rsidRPr="00E140A7">
        <w:rPr>
          <w:rFonts w:ascii="Cambria" w:hAnsi="Cambria"/>
          <w:szCs w:val="24"/>
        </w:rPr>
        <w:t>e personal în epocă.</w:t>
      </w:r>
    </w:p>
    <w:p w:rsidR="00444418" w:rsidRPr="00E140A7" w:rsidRDefault="00456406">
      <w:pPr>
        <w:ind w:left="-15" w:right="0"/>
        <w:rPr>
          <w:rFonts w:ascii="Cambria" w:hAnsi="Cambria"/>
          <w:szCs w:val="24"/>
        </w:rPr>
      </w:pPr>
      <w:r w:rsidRPr="00E140A7">
        <w:rPr>
          <w:rFonts w:ascii="Cambria" w:hAnsi="Cambria"/>
          <w:szCs w:val="24"/>
        </w:rPr>
        <w:t>De altfel, la începutul secolului III, ca urmare a Constituţiei Antoniniene (212 p. Chr.)</w:t>
      </w:r>
      <w:r w:rsidRPr="00E140A7">
        <w:rPr>
          <w:rFonts w:ascii="Cambria" w:hAnsi="Cambria"/>
          <w:szCs w:val="24"/>
          <w:vertAlign w:val="superscript"/>
        </w:rPr>
        <w:footnoteReference w:id="1069"/>
      </w:r>
      <w:r w:rsidRPr="00E140A7">
        <w:rPr>
          <w:rFonts w:ascii="Cambria" w:hAnsi="Cambria"/>
          <w:szCs w:val="24"/>
        </w:rPr>
        <w:t xml:space="preserve"> –care extindea cetăţenia romană asupra cvasitotalităţii locuitorilor liberi ai Imperiului-, o parte a componentelor unui nume roman complet devi</w:t>
      </w:r>
      <w:r w:rsidRPr="00E140A7">
        <w:rPr>
          <w:rFonts w:ascii="Cambria" w:hAnsi="Cambria"/>
          <w:szCs w:val="24"/>
        </w:rPr>
        <w:t>n superflue.</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Dar nu numai un </w:t>
      </w:r>
      <w:r w:rsidRPr="00E140A7">
        <w:rPr>
          <w:rFonts w:ascii="Cambria" w:hAnsi="Cambria"/>
          <w:i/>
          <w:szCs w:val="24"/>
        </w:rPr>
        <w:t xml:space="preserve">nomen </w:t>
      </w:r>
      <w:r w:rsidRPr="00E140A7">
        <w:rPr>
          <w:rFonts w:ascii="Cambria" w:hAnsi="Cambria"/>
          <w:szCs w:val="24"/>
        </w:rPr>
        <w:t>este important.</w:t>
      </w:r>
    </w:p>
    <w:p w:rsidR="00444418" w:rsidRPr="00E140A7" w:rsidRDefault="00456406">
      <w:pPr>
        <w:ind w:left="-15" w:right="0" w:firstLine="0"/>
        <w:rPr>
          <w:rFonts w:ascii="Cambria" w:hAnsi="Cambria"/>
          <w:szCs w:val="24"/>
        </w:rPr>
      </w:pPr>
      <w:r w:rsidRPr="00E140A7">
        <w:rPr>
          <w:rFonts w:ascii="Cambria" w:hAnsi="Cambria"/>
          <w:szCs w:val="24"/>
        </w:rPr>
        <w:t xml:space="preserve">Pentru etnia şi apartenenţa culturală a indivizilor, </w:t>
      </w:r>
      <w:r w:rsidRPr="00E140A7">
        <w:rPr>
          <w:rFonts w:ascii="Cambria" w:hAnsi="Cambria"/>
          <w:i/>
          <w:szCs w:val="24"/>
        </w:rPr>
        <w:t xml:space="preserve">cognomina </w:t>
      </w:r>
      <w:r w:rsidRPr="00E140A7">
        <w:rPr>
          <w:rFonts w:ascii="Cambria" w:hAnsi="Cambria"/>
          <w:szCs w:val="24"/>
        </w:rPr>
        <w:t xml:space="preserve">oferă date ce trebuiesc luate în considerare. Cât priveşte numele unice, ele sunt, de regulă, semnul unei condiţii sociale modeste </w:t>
      </w:r>
      <w:r w:rsidRPr="00E140A7">
        <w:rPr>
          <w:rFonts w:ascii="Cambria" w:hAnsi="Cambria"/>
          <w:szCs w:val="24"/>
        </w:rPr>
        <w:t xml:space="preserve">sau a lipsei drepturilor cetăţeneşti. </w:t>
      </w:r>
    </w:p>
    <w:p w:rsidR="00444418" w:rsidRPr="00E140A7" w:rsidRDefault="00456406">
      <w:pPr>
        <w:ind w:left="-15" w:right="0"/>
        <w:rPr>
          <w:rFonts w:ascii="Cambria" w:hAnsi="Cambria"/>
          <w:szCs w:val="24"/>
        </w:rPr>
      </w:pPr>
      <w:r w:rsidRPr="00E140A7">
        <w:rPr>
          <w:rFonts w:ascii="Cambria" w:hAnsi="Cambria"/>
          <w:szCs w:val="24"/>
        </w:rPr>
        <w:t>Cercetările mai recente asupra populaţiei provinciale din Dacia</w:t>
      </w:r>
      <w:r w:rsidRPr="00E140A7">
        <w:rPr>
          <w:rFonts w:ascii="Cambria" w:hAnsi="Cambria"/>
          <w:szCs w:val="24"/>
          <w:vertAlign w:val="superscript"/>
        </w:rPr>
        <w:t>1115</w:t>
      </w:r>
      <w:r w:rsidRPr="00E140A7">
        <w:rPr>
          <w:rFonts w:ascii="Cambria" w:hAnsi="Cambria"/>
          <w:szCs w:val="24"/>
        </w:rPr>
        <w:t xml:space="preserve"> se raportează la noţiunile de </w:t>
      </w:r>
      <w:r w:rsidRPr="00E140A7">
        <w:rPr>
          <w:rFonts w:ascii="Cambria" w:hAnsi="Cambria"/>
          <w:i/>
          <w:szCs w:val="24"/>
        </w:rPr>
        <w:t xml:space="preserve">structură etnică </w:t>
      </w:r>
      <w:r w:rsidRPr="00E140A7">
        <w:rPr>
          <w:rFonts w:ascii="Cambria" w:hAnsi="Cambria"/>
          <w:szCs w:val="24"/>
        </w:rPr>
        <w:t xml:space="preserve">şi </w:t>
      </w:r>
      <w:r w:rsidRPr="00E140A7">
        <w:rPr>
          <w:rFonts w:ascii="Cambria" w:hAnsi="Cambria"/>
          <w:i/>
          <w:szCs w:val="24"/>
        </w:rPr>
        <w:t>provenienţă teritorială</w:t>
      </w:r>
      <w:r w:rsidRPr="00E140A7">
        <w:rPr>
          <w:rFonts w:ascii="Cambria" w:hAnsi="Cambria"/>
          <w:szCs w:val="24"/>
        </w:rPr>
        <w:t xml:space="preserve"> care înlocuiesc mai vechea sintagmă –„origine etnică”. De altfel, în epoca </w:t>
      </w:r>
      <w:r w:rsidRPr="00E140A7">
        <w:rPr>
          <w:rFonts w:ascii="Cambria" w:hAnsi="Cambria"/>
          <w:szCs w:val="24"/>
        </w:rPr>
        <w:t xml:space="preserve">în care s-a efectuat colonizarea Daciei, etnia persoanelor din provincii este arareori pură, mixajul etnic –mijloc şi rezultat al integrării provincialilor în structurile de civilizaţie ale Romei imperiale- având o tradiţie de cel puţin două secole. </w:t>
      </w:r>
    </w:p>
    <w:p w:rsidR="00444418" w:rsidRPr="00E140A7" w:rsidRDefault="00456406">
      <w:pPr>
        <w:ind w:left="-15" w:right="0"/>
        <w:rPr>
          <w:rFonts w:ascii="Cambria" w:hAnsi="Cambria"/>
          <w:szCs w:val="24"/>
        </w:rPr>
      </w:pPr>
      <w:r w:rsidRPr="00E140A7">
        <w:rPr>
          <w:rFonts w:ascii="Cambria" w:hAnsi="Cambria"/>
          <w:szCs w:val="24"/>
        </w:rPr>
        <w:t>Pe de</w:t>
      </w:r>
      <w:r w:rsidRPr="00E140A7">
        <w:rPr>
          <w:rFonts w:ascii="Cambria" w:hAnsi="Cambria"/>
          <w:szCs w:val="24"/>
        </w:rPr>
        <w:t xml:space="preserve"> altă parte, chiar dacă mixajul etnic este un fapt real, el nu se poate substitui unei alte realităţi incontestabile, aceea că illyrii sunt illyri, celţii sunt celţi ş.a., trecuţi variabil </w:t>
      </w:r>
      <w:r w:rsidRPr="00E140A7">
        <w:rPr>
          <w:rFonts w:ascii="Cambria" w:hAnsi="Cambria"/>
          <w:szCs w:val="24"/>
        </w:rPr>
        <w:lastRenderedPageBreak/>
        <w:t xml:space="preserve">prin procesul de romanizare. În fond, majoritatea lor sunt </w:t>
      </w:r>
      <w:r w:rsidRPr="00E140A7">
        <w:rPr>
          <w:rFonts w:ascii="Cambria" w:hAnsi="Cambria"/>
          <w:i/>
          <w:szCs w:val="24"/>
        </w:rPr>
        <w:t>romani p</w:t>
      </w:r>
      <w:r w:rsidRPr="00E140A7">
        <w:rPr>
          <w:rFonts w:ascii="Cambria" w:hAnsi="Cambria"/>
          <w:i/>
          <w:szCs w:val="24"/>
        </w:rPr>
        <w:t>rovinciali</w:t>
      </w:r>
      <w:r w:rsidRPr="00E140A7">
        <w:rPr>
          <w:rFonts w:ascii="Cambria" w:hAnsi="Cambria"/>
          <w:szCs w:val="24"/>
        </w:rPr>
        <w:t xml:space="preserve">, de o sorginte sau alta, vorbitori şi propagatori ai latinei, reprezentanţi ai romanităţii sub variatele ei aspecte. În general, se consideră că </w:t>
      </w:r>
      <w:r w:rsidRPr="00E140A7">
        <w:rPr>
          <w:rFonts w:ascii="Cambria" w:hAnsi="Cambria"/>
          <w:i/>
          <w:szCs w:val="24"/>
        </w:rPr>
        <w:t>originea etnic-teritorială se topeşte în romanitate</w:t>
      </w:r>
      <w:r w:rsidRPr="00E140A7">
        <w:rPr>
          <w:rFonts w:ascii="Cambria" w:hAnsi="Cambria"/>
          <w:szCs w:val="24"/>
          <w:vertAlign w:val="superscript"/>
        </w:rPr>
        <w:t>1116</w:t>
      </w:r>
      <w:r w:rsidRPr="00E140A7">
        <w:rPr>
          <w:rFonts w:ascii="Cambria" w:hAnsi="Cambria"/>
          <w:szCs w:val="24"/>
        </w:rPr>
        <w:t>.</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48708" name="Group 748708"/>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22" name="Shape 816422"/>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708" style="width:78pt;height:0.5pt;mso-position-horizontal-relative:char;mso-position-vertical-relative:line" coordsize="9906,63">
                <v:shape id="Shape 816423"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Storia di Roma</w:t>
      </w:r>
      <w:r w:rsidRPr="00E140A7">
        <w:rPr>
          <w:rFonts w:ascii="Cambria" w:hAnsi="Cambria"/>
          <w:i/>
          <w:szCs w:val="24"/>
        </w:rPr>
        <w:t>, III/1, Torino, 1993, p. 5</w:t>
      </w:r>
      <w:r w:rsidRPr="00E140A7">
        <w:rPr>
          <w:rFonts w:ascii="Cambria" w:hAnsi="Cambria"/>
          <w:i/>
          <w:szCs w:val="24"/>
        </w:rPr>
        <w:t>-50.</w:t>
      </w:r>
    </w:p>
    <w:p w:rsidR="00444418" w:rsidRPr="00E140A7" w:rsidRDefault="00456406">
      <w:pPr>
        <w:numPr>
          <w:ilvl w:val="0"/>
          <w:numId w:val="14"/>
        </w:numPr>
        <w:spacing w:line="248" w:lineRule="auto"/>
        <w:ind w:right="14" w:hanging="406"/>
        <w:rPr>
          <w:rFonts w:ascii="Cambria" w:hAnsi="Cambria"/>
          <w:szCs w:val="24"/>
        </w:rPr>
      </w:pPr>
      <w:r w:rsidRPr="00E140A7">
        <w:rPr>
          <w:rFonts w:ascii="Cambria" w:hAnsi="Cambria"/>
          <w:b/>
          <w:i/>
          <w:szCs w:val="24"/>
        </w:rPr>
        <w:t>Paki 1998</w:t>
      </w:r>
      <w:r w:rsidRPr="00E140A7">
        <w:rPr>
          <w:rFonts w:ascii="Cambria" w:hAnsi="Cambria"/>
          <w:i/>
          <w:szCs w:val="24"/>
        </w:rPr>
        <w:t>.</w:t>
      </w:r>
    </w:p>
    <w:p w:rsidR="00444418" w:rsidRPr="00E140A7" w:rsidRDefault="00456406">
      <w:pPr>
        <w:numPr>
          <w:ilvl w:val="0"/>
          <w:numId w:val="14"/>
        </w:numPr>
        <w:spacing w:line="247" w:lineRule="auto"/>
        <w:ind w:right="14" w:hanging="406"/>
        <w:rPr>
          <w:rFonts w:ascii="Cambria" w:hAnsi="Cambria"/>
          <w:szCs w:val="24"/>
        </w:rPr>
      </w:pPr>
      <w:r w:rsidRPr="00E140A7">
        <w:rPr>
          <w:rFonts w:ascii="Cambria" w:hAnsi="Cambria"/>
          <w:i/>
          <w:szCs w:val="24"/>
        </w:rPr>
        <w:t xml:space="preserve">Totuşi, în Dacia, ca şi în alte părţi ale Imperiului, unele grupuri imigrate îşi păstrează caracteristicile etnice până în secolul III, ceea ce pune în discuţie </w:t>
      </w:r>
    </w:p>
    <w:p w:rsidR="00444418" w:rsidRPr="00E140A7" w:rsidRDefault="00456406">
      <w:pPr>
        <w:ind w:left="-15" w:right="0"/>
        <w:rPr>
          <w:rFonts w:ascii="Cambria" w:hAnsi="Cambria"/>
          <w:szCs w:val="24"/>
        </w:rPr>
      </w:pPr>
      <w:r w:rsidRPr="00E140A7">
        <w:rPr>
          <w:rFonts w:ascii="Cambria" w:hAnsi="Cambria"/>
          <w:szCs w:val="24"/>
        </w:rPr>
        <w:t>După cum s-a constat, există o neconcordanţă destul de frecventă nu numai într</w:t>
      </w:r>
      <w:r w:rsidRPr="00E140A7">
        <w:rPr>
          <w:rFonts w:ascii="Cambria" w:hAnsi="Cambria"/>
          <w:szCs w:val="24"/>
        </w:rPr>
        <w:t>e originea lingvistică a numelui şi originea etnică a persoanei care îl poartă, ci şi, uneori, între etnia persoanei şi provenienţa sa teritorială</w:t>
      </w:r>
      <w:r w:rsidRPr="00E140A7">
        <w:rPr>
          <w:rFonts w:ascii="Cambria" w:hAnsi="Cambria"/>
          <w:szCs w:val="24"/>
          <w:vertAlign w:val="superscript"/>
        </w:rPr>
        <w:t>1117</w:t>
      </w:r>
      <w:r w:rsidRPr="00E140A7">
        <w:rPr>
          <w:rFonts w:ascii="Cambria" w:hAnsi="Cambria"/>
          <w:szCs w:val="24"/>
        </w:rPr>
        <w:t>. În secolele II-III p. Chr. mobilitatea elementelor militare, dar şi a celor civile, din diversele provin</w:t>
      </w:r>
      <w:r w:rsidRPr="00E140A7">
        <w:rPr>
          <w:rFonts w:ascii="Cambria" w:hAnsi="Cambria"/>
          <w:szCs w:val="24"/>
        </w:rPr>
        <w:t>cii ale Imperiului Roman a creat un mixaj etnicolingvistic al populaţiei provinciale pe care sursele epigrafice ne permit să-l întrezărim, dar nu şi să-l cuantificăm. Rezumând, studiul onomasticii populaţiei provinciale oferă date concludente în legătură c</w:t>
      </w:r>
      <w:r w:rsidRPr="00E140A7">
        <w:rPr>
          <w:rFonts w:ascii="Cambria" w:hAnsi="Cambria"/>
          <w:szCs w:val="24"/>
        </w:rPr>
        <w:t xml:space="preserve">u </w:t>
      </w:r>
      <w:r w:rsidRPr="00E140A7">
        <w:rPr>
          <w:rFonts w:ascii="Cambria" w:hAnsi="Cambria"/>
          <w:i/>
          <w:szCs w:val="24"/>
        </w:rPr>
        <w:t>originea numelor şi nu a persoanelor</w:t>
      </w:r>
      <w:r w:rsidRPr="00E140A7">
        <w:rPr>
          <w:rFonts w:ascii="Cambria" w:hAnsi="Cambria"/>
          <w:szCs w:val="24"/>
        </w:rPr>
        <w:t>.</w:t>
      </w:r>
      <w:r w:rsidRPr="00E140A7">
        <w:rPr>
          <w:rFonts w:ascii="Cambria" w:hAnsi="Cambria"/>
          <w:i/>
          <w:szCs w:val="24"/>
        </w:rPr>
        <w:t xml:space="preserve"> </w:t>
      </w:r>
    </w:p>
    <w:p w:rsidR="00444418" w:rsidRPr="00E140A7" w:rsidRDefault="00456406">
      <w:pPr>
        <w:ind w:left="-15" w:right="0"/>
        <w:rPr>
          <w:rFonts w:ascii="Cambria" w:hAnsi="Cambria"/>
          <w:szCs w:val="24"/>
        </w:rPr>
      </w:pPr>
      <w:r w:rsidRPr="00E140A7">
        <w:rPr>
          <w:rFonts w:ascii="Cambria" w:hAnsi="Cambria"/>
          <w:szCs w:val="24"/>
        </w:rPr>
        <w:t>Deşi de neînlocuit ca izvor pentru sesizarea originii etnic teritoriale, onomastica prezintă numeroase limite care impun moderaţie în concluzii şi în utilizarea statisticilor</w:t>
      </w:r>
      <w:r w:rsidRPr="00E140A7">
        <w:rPr>
          <w:rFonts w:ascii="Cambria" w:hAnsi="Cambria"/>
          <w:szCs w:val="24"/>
          <w:vertAlign w:val="superscript"/>
        </w:rPr>
        <w:t>1118</w:t>
      </w:r>
      <w:r w:rsidRPr="00E140A7">
        <w:rPr>
          <w:rFonts w:ascii="Cambria" w:hAnsi="Cambria"/>
          <w:szCs w:val="24"/>
        </w:rPr>
        <w:t xml:space="preserve">. Mai întâi, este evident că pe baza </w:t>
      </w:r>
      <w:r w:rsidRPr="00E140A7">
        <w:rPr>
          <w:rFonts w:ascii="Cambria" w:hAnsi="Cambria"/>
          <w:szCs w:val="24"/>
        </w:rPr>
        <w:t>inscripţiilor nu pot fi obţinute informaţii decât despre un segment al populaţiei, acela care a practicat obiceiul roman de a ridica inscripţii</w:t>
      </w:r>
      <w:r w:rsidRPr="00E140A7">
        <w:rPr>
          <w:rFonts w:ascii="Cambria" w:hAnsi="Cambria"/>
          <w:szCs w:val="24"/>
          <w:vertAlign w:val="superscript"/>
        </w:rPr>
        <w:t>1119</w:t>
      </w:r>
      <w:r w:rsidRPr="00E140A7">
        <w:rPr>
          <w:rFonts w:ascii="Cambria" w:hAnsi="Cambria"/>
          <w:szCs w:val="24"/>
        </w:rPr>
        <w:t xml:space="preserve">. Indicarea locului de baştină, </w:t>
      </w:r>
      <w:r w:rsidRPr="00E140A7">
        <w:rPr>
          <w:rFonts w:ascii="Cambria" w:hAnsi="Cambria"/>
          <w:i/>
          <w:szCs w:val="24"/>
        </w:rPr>
        <w:t>origo</w:t>
      </w:r>
      <w:r w:rsidRPr="00E140A7">
        <w:rPr>
          <w:rFonts w:ascii="Cambria" w:hAnsi="Cambria"/>
          <w:szCs w:val="24"/>
        </w:rPr>
        <w:t>, de altfel destul de rară, nu este întotdeauna sigură, nu doar frecvent</w:t>
      </w:r>
      <w:r w:rsidRPr="00E140A7">
        <w:rPr>
          <w:rFonts w:ascii="Cambria" w:hAnsi="Cambria"/>
          <w:szCs w:val="24"/>
        </w:rPr>
        <w:t xml:space="preserve">elor confuzii dintre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48075" name="Group 748075"/>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24" name="Shape 816424"/>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8075" style="width:78pt;height:0.5pt;mso-position-horizontal-relative:char;mso-position-vertical-relative:line" coordsize="9906,63">
                <v:shape id="Shape 816425"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atât relaţiile interetnice din Provincie cât şi măsura uniformizării ori nonuniformizării lor „romane”.</w:t>
      </w:r>
    </w:p>
    <w:p w:rsidR="00444418" w:rsidRPr="00E140A7" w:rsidRDefault="00456406">
      <w:pPr>
        <w:numPr>
          <w:ilvl w:val="0"/>
          <w:numId w:val="14"/>
        </w:numPr>
        <w:spacing w:line="247" w:lineRule="auto"/>
        <w:ind w:right="14" w:hanging="406"/>
        <w:rPr>
          <w:rFonts w:ascii="Cambria" w:hAnsi="Cambria"/>
          <w:szCs w:val="24"/>
        </w:rPr>
      </w:pPr>
      <w:r w:rsidRPr="00E140A7">
        <w:rPr>
          <w:rFonts w:ascii="Cambria" w:hAnsi="Cambria"/>
          <w:i/>
          <w:szCs w:val="24"/>
        </w:rPr>
        <w:lastRenderedPageBreak/>
        <w:t>Cazul unui colonist de la Sarmizegetusa, Q. Ianuarius Q. f. Collina Rufus Tavio (</w:t>
      </w:r>
      <w:r w:rsidRPr="00E140A7">
        <w:rPr>
          <w:rFonts w:ascii="Cambria" w:hAnsi="Cambria"/>
          <w:b/>
          <w:i/>
          <w:szCs w:val="24"/>
        </w:rPr>
        <w:t xml:space="preserve">IDR </w:t>
      </w:r>
      <w:r w:rsidRPr="00E140A7">
        <w:rPr>
          <w:rFonts w:ascii="Cambria" w:hAnsi="Cambria"/>
          <w:i/>
          <w:szCs w:val="24"/>
        </w:rPr>
        <w:t xml:space="preserve">III/2, 112) care, deşi provine din Tavium (Galatia), este de origine italică (îşi păstrează cu obstinaţie tribul –Collina), cf. I. Piso, în </w:t>
      </w:r>
      <w:r w:rsidRPr="00E140A7">
        <w:rPr>
          <w:rFonts w:ascii="Cambria" w:hAnsi="Cambria"/>
          <w:b/>
          <w:i/>
          <w:szCs w:val="24"/>
        </w:rPr>
        <w:t xml:space="preserve">StCl </w:t>
      </w:r>
      <w:r w:rsidRPr="00E140A7">
        <w:rPr>
          <w:rFonts w:ascii="Cambria" w:hAnsi="Cambria"/>
          <w:i/>
          <w:szCs w:val="24"/>
        </w:rPr>
        <w:t xml:space="preserve">16, 1974, p. 236, nota 17;  R. Ardevan, în </w:t>
      </w:r>
      <w:r w:rsidRPr="00E140A7">
        <w:rPr>
          <w:rFonts w:ascii="Cambria" w:hAnsi="Cambria"/>
          <w:b/>
          <w:i/>
          <w:szCs w:val="24"/>
        </w:rPr>
        <w:t>ActaMN</w:t>
      </w:r>
      <w:r w:rsidRPr="00E140A7">
        <w:rPr>
          <w:rFonts w:ascii="Cambria" w:hAnsi="Cambria"/>
          <w:i/>
          <w:szCs w:val="24"/>
        </w:rPr>
        <w:t xml:space="preserve"> 18, 1981, p. 438.</w:t>
      </w:r>
    </w:p>
    <w:p w:rsidR="00444418" w:rsidRPr="00E140A7" w:rsidRDefault="00456406">
      <w:pPr>
        <w:numPr>
          <w:ilvl w:val="0"/>
          <w:numId w:val="14"/>
        </w:numPr>
        <w:spacing w:line="247" w:lineRule="auto"/>
        <w:ind w:right="14" w:hanging="406"/>
        <w:rPr>
          <w:rFonts w:ascii="Cambria" w:hAnsi="Cambria"/>
          <w:szCs w:val="24"/>
        </w:rPr>
      </w:pPr>
      <w:r w:rsidRPr="00E140A7">
        <w:rPr>
          <w:rFonts w:ascii="Cambria" w:hAnsi="Cambria"/>
          <w:i/>
          <w:szCs w:val="24"/>
        </w:rPr>
        <w:t>Pentru aspectele metodologice, a se vedea W</w:t>
      </w:r>
      <w:r w:rsidRPr="00E140A7">
        <w:rPr>
          <w:rFonts w:ascii="Cambria" w:hAnsi="Cambria"/>
          <w:i/>
          <w:szCs w:val="24"/>
        </w:rPr>
        <w:t xml:space="preserve">. Eck (Hrsg.),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 xml:space="preserve">Prosopographie und Sozialgeschichte. Studien zur Methodik und Erkenntnismöglichkeit der kaiserzeitlichen Prosopographie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(Kolloquium Köln 24.-26. November 1991), Köln-Wien-Weimar, 1993.</w:t>
      </w:r>
    </w:p>
    <w:p w:rsidR="00444418" w:rsidRPr="00E140A7" w:rsidRDefault="00456406">
      <w:pPr>
        <w:numPr>
          <w:ilvl w:val="0"/>
          <w:numId w:val="14"/>
        </w:numPr>
        <w:spacing w:line="248" w:lineRule="auto"/>
        <w:ind w:right="14" w:hanging="406"/>
        <w:rPr>
          <w:rFonts w:ascii="Cambria" w:hAnsi="Cambria"/>
          <w:szCs w:val="24"/>
        </w:rPr>
      </w:pPr>
      <w:r w:rsidRPr="00E140A7">
        <w:rPr>
          <w:rFonts w:ascii="Cambria" w:hAnsi="Cambria"/>
          <w:i/>
          <w:szCs w:val="24"/>
        </w:rPr>
        <w:t xml:space="preserve">R. MacMullen, </w:t>
      </w:r>
      <w:r w:rsidRPr="00E140A7">
        <w:rPr>
          <w:rFonts w:ascii="Cambria" w:hAnsi="Cambria"/>
          <w:b/>
          <w:i/>
          <w:szCs w:val="24"/>
        </w:rPr>
        <w:t>The Epigraphic Habit in the Roman Empire</w:t>
      </w:r>
      <w:r w:rsidRPr="00E140A7">
        <w:rPr>
          <w:rFonts w:ascii="Cambria" w:hAnsi="Cambria"/>
          <w:i/>
          <w:szCs w:val="24"/>
        </w:rPr>
        <w:t xml:space="preserve">, în </w:t>
      </w:r>
      <w:r w:rsidRPr="00E140A7">
        <w:rPr>
          <w:rFonts w:ascii="Cambria" w:hAnsi="Cambria"/>
          <w:b/>
          <w:i/>
          <w:szCs w:val="24"/>
        </w:rPr>
        <w:t xml:space="preserve">American Journal of Philology </w:t>
      </w:r>
      <w:r w:rsidRPr="00E140A7">
        <w:rPr>
          <w:rFonts w:ascii="Cambria" w:hAnsi="Cambria"/>
          <w:i/>
          <w:szCs w:val="24"/>
        </w:rPr>
        <w:t xml:space="preserve">(Baltimore) 103, 1982, p. 233-246;  J.C.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 xml:space="preserve">Mann, </w:t>
      </w:r>
      <w:r w:rsidRPr="00E140A7">
        <w:rPr>
          <w:rFonts w:ascii="Cambria" w:hAnsi="Cambria"/>
          <w:b/>
          <w:i/>
          <w:szCs w:val="24"/>
        </w:rPr>
        <w:t>Epigraphic Consciousness</w:t>
      </w:r>
      <w:r w:rsidRPr="00E140A7">
        <w:rPr>
          <w:rFonts w:ascii="Cambria" w:hAnsi="Cambria"/>
          <w:i/>
          <w:szCs w:val="24"/>
        </w:rPr>
        <w:t xml:space="preserve">, în </w:t>
      </w:r>
      <w:r w:rsidRPr="00E140A7">
        <w:rPr>
          <w:rFonts w:ascii="Cambria" w:hAnsi="Cambria"/>
          <w:b/>
          <w:i/>
          <w:szCs w:val="24"/>
        </w:rPr>
        <w:t>JRS</w:t>
      </w:r>
      <w:r w:rsidRPr="00E140A7">
        <w:rPr>
          <w:rFonts w:ascii="Cambria" w:hAnsi="Cambria"/>
          <w:i/>
          <w:szCs w:val="24"/>
        </w:rPr>
        <w:t xml:space="preserve"> 75, 1985, p. 204-206.</w:t>
      </w:r>
    </w:p>
    <w:p w:rsidR="00444418" w:rsidRPr="00E140A7" w:rsidRDefault="00456406">
      <w:pPr>
        <w:ind w:left="-15" w:right="0" w:firstLine="0"/>
        <w:rPr>
          <w:rFonts w:ascii="Cambria" w:hAnsi="Cambria"/>
          <w:szCs w:val="24"/>
        </w:rPr>
      </w:pPr>
      <w:r w:rsidRPr="00E140A7">
        <w:rPr>
          <w:rFonts w:ascii="Cambria" w:hAnsi="Cambria"/>
          <w:szCs w:val="24"/>
        </w:rPr>
        <w:t>denumirile oficiale şi cele uzuale ale localităţilor</w:t>
      </w:r>
      <w:r w:rsidRPr="00E140A7">
        <w:rPr>
          <w:rFonts w:ascii="Cambria" w:hAnsi="Cambria"/>
          <w:szCs w:val="24"/>
          <w:vertAlign w:val="superscript"/>
        </w:rPr>
        <w:footnoteReference w:id="1070"/>
      </w:r>
      <w:r w:rsidRPr="00E140A7">
        <w:rPr>
          <w:rFonts w:ascii="Cambria" w:hAnsi="Cambria"/>
          <w:szCs w:val="24"/>
        </w:rPr>
        <w:t xml:space="preserve">, </w:t>
      </w:r>
      <w:r w:rsidRPr="00E140A7">
        <w:rPr>
          <w:rFonts w:ascii="Cambria" w:hAnsi="Cambria"/>
          <w:szCs w:val="24"/>
        </w:rPr>
        <w:t>ci în primul rând datorită unor necesităţi sociale, de parvenire</w:t>
      </w:r>
      <w:r w:rsidRPr="00E140A7">
        <w:rPr>
          <w:rFonts w:ascii="Cambria" w:hAnsi="Cambria"/>
          <w:szCs w:val="24"/>
          <w:vertAlign w:val="superscript"/>
        </w:rPr>
        <w:footnoteReference w:id="1071"/>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Apariţia unui singur nume  – </w:t>
      </w:r>
      <w:r w:rsidRPr="00E140A7">
        <w:rPr>
          <w:rFonts w:ascii="Cambria" w:hAnsi="Cambria"/>
          <w:i/>
          <w:szCs w:val="24"/>
        </w:rPr>
        <w:t xml:space="preserve">cognomen </w:t>
      </w:r>
      <w:r w:rsidRPr="00E140A7">
        <w:rPr>
          <w:rFonts w:ascii="Cambria" w:hAnsi="Cambria"/>
          <w:szCs w:val="24"/>
        </w:rPr>
        <w:t xml:space="preserve">(adevăratul nume personal în epocă)nu indică în mod obligatoriu starea juridică servilă, nici originea autohtonă; chiar şi </w:t>
      </w:r>
      <w:r w:rsidRPr="00E140A7">
        <w:rPr>
          <w:rFonts w:ascii="Cambria" w:hAnsi="Cambria"/>
          <w:i/>
          <w:szCs w:val="24"/>
        </w:rPr>
        <w:t>cives Romani</w:t>
      </w:r>
      <w:r w:rsidRPr="00E140A7">
        <w:rPr>
          <w:rFonts w:ascii="Cambria" w:hAnsi="Cambria"/>
          <w:szCs w:val="24"/>
        </w:rPr>
        <w:t xml:space="preserve"> îşi indică uneo</w:t>
      </w:r>
      <w:r w:rsidRPr="00E140A7">
        <w:rPr>
          <w:rFonts w:ascii="Cambria" w:hAnsi="Cambria"/>
          <w:szCs w:val="24"/>
        </w:rPr>
        <w:t xml:space="preserve">ri în inscripţii doar </w:t>
      </w:r>
      <w:r w:rsidRPr="00E140A7">
        <w:rPr>
          <w:rFonts w:ascii="Cambria" w:hAnsi="Cambria"/>
          <w:i/>
          <w:szCs w:val="24"/>
        </w:rPr>
        <w:t>cognomina</w:t>
      </w:r>
      <w:r w:rsidRPr="00E140A7">
        <w:rPr>
          <w:rFonts w:ascii="Cambria" w:hAnsi="Cambria"/>
          <w:szCs w:val="24"/>
          <w:vertAlign w:val="superscript"/>
        </w:rPr>
        <w:footnoteReference w:id="1072"/>
      </w:r>
      <w:r w:rsidRPr="00E140A7">
        <w:rPr>
          <w:rFonts w:ascii="Cambria" w:hAnsi="Cambria"/>
          <w:szCs w:val="24"/>
        </w:rPr>
        <w:t>. Numele cu origini în mai multe grupe lingvistice fac dificilă depistarea zonei de provenienţă a personajului</w:t>
      </w:r>
      <w:r w:rsidRPr="00E140A7">
        <w:rPr>
          <w:rFonts w:ascii="Cambria" w:hAnsi="Cambria"/>
          <w:szCs w:val="24"/>
          <w:vertAlign w:val="superscript"/>
        </w:rPr>
        <w:footnoteReference w:id="1073"/>
      </w:r>
      <w:r w:rsidRPr="00E140A7">
        <w:rPr>
          <w:rFonts w:ascii="Cambria" w:hAnsi="Cambria"/>
          <w:szCs w:val="24"/>
        </w:rPr>
        <w:t>. Numele de rezonanţă greacă sunt de extins la aria greco-orientală a Imperiului; ele indică mai puţin etnicul gr</w:t>
      </w:r>
      <w:r w:rsidRPr="00E140A7">
        <w:rPr>
          <w:rFonts w:ascii="Cambria" w:hAnsi="Cambria"/>
          <w:szCs w:val="24"/>
        </w:rPr>
        <w:t xml:space="preserve">ecesc al purtătorilor decât teritoriul de </w:t>
      </w:r>
      <w:r w:rsidRPr="00E140A7">
        <w:rPr>
          <w:rFonts w:ascii="Cambria" w:hAnsi="Cambria"/>
          <w:szCs w:val="24"/>
        </w:rPr>
        <w:lastRenderedPageBreak/>
        <w:t>provenienţă al acestora –zona răsăriteană a Imperiului, de limbă şi cultură greacă; unele nume greceşti erau la modă (de pildă, Alexander), fiind răspândite şi în familiile originare din provinciile vestice ale Imp</w:t>
      </w:r>
      <w:r w:rsidRPr="00E140A7">
        <w:rPr>
          <w:rFonts w:ascii="Cambria" w:hAnsi="Cambria"/>
          <w:szCs w:val="24"/>
        </w:rPr>
        <w:t>eriului</w:t>
      </w:r>
      <w:r w:rsidRPr="00E140A7">
        <w:rPr>
          <w:rFonts w:ascii="Cambria" w:hAnsi="Cambria"/>
          <w:szCs w:val="24"/>
          <w:vertAlign w:val="superscript"/>
        </w:rPr>
        <w:footnoteReference w:id="1074"/>
      </w:r>
      <w:r w:rsidRPr="00E140A7">
        <w:rPr>
          <w:rFonts w:ascii="Cambria" w:hAnsi="Cambria"/>
          <w:szCs w:val="24"/>
        </w:rPr>
        <w:t>; în fine, numele greceşti date sclavilor nu indică neapărat originea greco-orientală a acestora, ci reflectă gusturile stăpânilor şi conformarea, iarăşi, la o modă</w:t>
      </w:r>
      <w:r w:rsidRPr="00E140A7">
        <w:rPr>
          <w:rFonts w:ascii="Cambria" w:hAnsi="Cambria"/>
          <w:szCs w:val="24"/>
          <w:vertAlign w:val="superscript"/>
        </w:rPr>
        <w:footnoteReference w:id="1075"/>
      </w:r>
      <w:r w:rsidRPr="00E140A7">
        <w:rPr>
          <w:rFonts w:ascii="Cambria" w:hAnsi="Cambria"/>
          <w:szCs w:val="24"/>
        </w:rPr>
        <w:t xml:space="preserve">. Dacă printre purtătorii numelor romano-italice (uneori chiar printre cei cu </w:t>
      </w:r>
      <w:r w:rsidRPr="00E140A7">
        <w:rPr>
          <w:rFonts w:ascii="Cambria" w:hAnsi="Cambria"/>
          <w:i/>
          <w:szCs w:val="24"/>
        </w:rPr>
        <w:t xml:space="preserve">tria </w:t>
      </w:r>
      <w:r w:rsidRPr="00E140A7">
        <w:rPr>
          <w:rFonts w:ascii="Cambria" w:hAnsi="Cambria"/>
          <w:i/>
          <w:szCs w:val="24"/>
        </w:rPr>
        <w:t>nomina</w:t>
      </w:r>
      <w:r w:rsidRPr="00E140A7">
        <w:rPr>
          <w:rFonts w:ascii="Cambria" w:hAnsi="Cambria"/>
          <w:szCs w:val="24"/>
        </w:rPr>
        <w:t xml:space="preserve"> „clasice”) se află, de pildă, africani  –cazul lui P. R[a]ecius Primus, </w:t>
      </w:r>
      <w:r w:rsidRPr="00E140A7">
        <w:rPr>
          <w:rFonts w:ascii="Cambria" w:hAnsi="Cambria"/>
          <w:i/>
          <w:szCs w:val="24"/>
        </w:rPr>
        <w:t>bf. leg. leg. V Mac., domo Zigali, Afer</w:t>
      </w:r>
      <w:r w:rsidRPr="00E140A7">
        <w:rPr>
          <w:rFonts w:ascii="Cambria" w:hAnsi="Cambria"/>
          <w:szCs w:val="24"/>
          <w:vertAlign w:val="superscript"/>
        </w:rPr>
        <w:footnoteReference w:id="1076"/>
      </w:r>
      <w:r w:rsidRPr="00E140A7">
        <w:rPr>
          <w:rFonts w:ascii="Cambria" w:hAnsi="Cambria"/>
          <w:i/>
          <w:szCs w:val="24"/>
        </w:rPr>
        <w:t>-</w:t>
      </w:r>
      <w:r w:rsidRPr="00E140A7">
        <w:rPr>
          <w:rFonts w:ascii="Cambria" w:hAnsi="Cambria"/>
          <w:szCs w:val="24"/>
        </w:rPr>
        <w:t xml:space="preserve">  se poate presupune şi situaţia inversă, când unii purtători de </w:t>
      </w:r>
      <w:r w:rsidRPr="00E140A7">
        <w:rPr>
          <w:rFonts w:ascii="Cambria" w:hAnsi="Cambria"/>
          <w:i/>
          <w:szCs w:val="24"/>
        </w:rPr>
        <w:t>cognomina</w:t>
      </w:r>
      <w:r w:rsidRPr="00E140A7">
        <w:rPr>
          <w:rFonts w:ascii="Cambria" w:hAnsi="Cambria"/>
          <w:szCs w:val="24"/>
        </w:rPr>
        <w:t xml:space="preserve"> cu rezonanţă greacă să fi fost în realitate italici.</w:t>
      </w:r>
    </w:p>
    <w:p w:rsidR="00444418" w:rsidRPr="00E140A7" w:rsidRDefault="00456406">
      <w:pPr>
        <w:ind w:left="-15" w:right="0"/>
        <w:rPr>
          <w:rFonts w:ascii="Cambria" w:hAnsi="Cambria"/>
          <w:szCs w:val="24"/>
        </w:rPr>
      </w:pPr>
      <w:r w:rsidRPr="00E140A7">
        <w:rPr>
          <w:rFonts w:ascii="Cambria" w:hAnsi="Cambria"/>
          <w:szCs w:val="24"/>
        </w:rPr>
        <w:t>Statisti</w:t>
      </w:r>
      <w:r w:rsidRPr="00E140A7">
        <w:rPr>
          <w:rFonts w:ascii="Cambria" w:hAnsi="Cambria"/>
          <w:szCs w:val="24"/>
        </w:rPr>
        <w:t>ca întreprinsă la scara Provinciei în 1975 oferă următoarele date</w:t>
      </w:r>
      <w:r w:rsidRPr="00E140A7">
        <w:rPr>
          <w:rFonts w:ascii="Cambria" w:hAnsi="Cambria"/>
          <w:szCs w:val="24"/>
          <w:vertAlign w:val="superscript"/>
        </w:rPr>
        <w:footnoteReference w:id="1077"/>
      </w:r>
      <w:r w:rsidRPr="00E140A7">
        <w:rPr>
          <w:rFonts w:ascii="Cambria" w:hAnsi="Cambria"/>
          <w:szCs w:val="24"/>
        </w:rPr>
        <w:t xml:space="preserve"> -nume romanoitalice, peste 2 200, adică 70-75%, nume neromane (greceşti şi greco-orientale – cca. 420, adică 16%; illyrice cca. 125, adică 4%; celtice cca 70</w:t>
      </w:r>
      <w:r w:rsidRPr="00E140A7">
        <w:rPr>
          <w:rFonts w:ascii="Cambria" w:hAnsi="Cambria"/>
          <w:szCs w:val="24"/>
          <w:vertAlign w:val="superscript"/>
        </w:rPr>
        <w:footnoteReference w:id="1078"/>
      </w:r>
      <w:r w:rsidRPr="00E140A7">
        <w:rPr>
          <w:rFonts w:ascii="Cambria" w:hAnsi="Cambria"/>
          <w:szCs w:val="24"/>
        </w:rPr>
        <w:t>, -3%; germanice –2; traco-moes</w:t>
      </w:r>
      <w:r w:rsidRPr="00E140A7">
        <w:rPr>
          <w:rFonts w:ascii="Cambria" w:hAnsi="Cambria"/>
          <w:szCs w:val="24"/>
        </w:rPr>
        <w:t>o-dacice vreo 65, -cca. 3%; semite vreo 60, -aproape 2%; asianice şi iraniene, africane –1%) cca. 25-30 %. Inscripţiile descoperite în ultimele două decenii au îmbogăţit repertoriul onomastic al Daciei romane, însă n-au modificat raportul între numele roma</w:t>
      </w:r>
      <w:r w:rsidRPr="00E140A7">
        <w:rPr>
          <w:rFonts w:ascii="Cambria" w:hAnsi="Cambria"/>
          <w:szCs w:val="24"/>
        </w:rPr>
        <w:t xml:space="preserve">noitalice şi cele non-romane. Evident, este de discutat în ce măsură această statistică exprimă o realitate etnic-teritorială, în care numele romano-italice (7075 %) ar aparţine unor italici sau </w:t>
      </w:r>
      <w:r w:rsidRPr="00E140A7">
        <w:rPr>
          <w:rFonts w:ascii="Cambria" w:hAnsi="Cambria"/>
          <w:szCs w:val="24"/>
        </w:rPr>
        <w:lastRenderedPageBreak/>
        <w:t>persoanelor venite din provinciile vestice şi centrale ale Im</w:t>
      </w:r>
      <w:r w:rsidRPr="00E140A7">
        <w:rPr>
          <w:rFonts w:ascii="Cambria" w:hAnsi="Cambria"/>
          <w:szCs w:val="24"/>
        </w:rPr>
        <w:t>periului Roman, de limbă latină, iar procentajul de 25-30 % ar reprezenta mai ales colonişti din Peninsula Balcanică, zonele orientale şi nord-vest africane ale lumii romane.</w:t>
      </w:r>
    </w:p>
    <w:p w:rsidR="00444418" w:rsidRPr="00E140A7" w:rsidRDefault="00456406">
      <w:pPr>
        <w:spacing w:after="55"/>
        <w:ind w:left="-15" w:right="0"/>
        <w:rPr>
          <w:rFonts w:ascii="Cambria" w:hAnsi="Cambria"/>
          <w:szCs w:val="24"/>
        </w:rPr>
      </w:pPr>
      <w:r w:rsidRPr="00E140A7">
        <w:rPr>
          <w:rFonts w:ascii="Cambria" w:hAnsi="Cambria"/>
          <w:szCs w:val="24"/>
        </w:rPr>
        <w:t>Interesant şi nu lipsit de semnificaţie este faptul că aceste date oferite de ono</w:t>
      </w:r>
      <w:r w:rsidRPr="00E140A7">
        <w:rPr>
          <w:rFonts w:ascii="Cambria" w:hAnsi="Cambria"/>
          <w:szCs w:val="24"/>
        </w:rPr>
        <w:t>mastică concordă în linii generale cu statistica referitoare la monumentele religioase din provincia Dacia (2873 de monumente epigrafice şi figurate); dintre acestea, 73,5% aparţin divinităţilor panteonului clasic greco-roman</w:t>
      </w:r>
      <w:r w:rsidRPr="00E140A7">
        <w:rPr>
          <w:rFonts w:ascii="Cambria" w:hAnsi="Cambria"/>
          <w:szCs w:val="24"/>
          <w:vertAlign w:val="superscript"/>
        </w:rPr>
        <w:footnoteReference w:id="107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stadiul actual al cercetă</w:t>
      </w:r>
      <w:r w:rsidRPr="00E140A7">
        <w:rPr>
          <w:rFonts w:ascii="Cambria" w:hAnsi="Cambria"/>
          <w:szCs w:val="24"/>
        </w:rPr>
        <w:t xml:space="preserve">rii  –având în vedere şi faptul că în ceea ce priveşte colonizarea Daciei, atât arheologia, cât aspectul onomastic sau cel instituţional evidenţiază nu numai amploarea ci şi caracterul ei occidental, latinofon-  putem admite, cu unele rezerve care privesc </w:t>
      </w:r>
      <w:r w:rsidRPr="00E140A7">
        <w:rPr>
          <w:rFonts w:ascii="Cambria" w:hAnsi="Cambria"/>
          <w:szCs w:val="24"/>
        </w:rPr>
        <w:t xml:space="preserve">limitele unei cercetări onomastice şi fără a absolutiza datele statisticii că, în linii mari, raportul dintre numele romano-italice şi celelalte reflectă </w:t>
      </w:r>
      <w:r w:rsidRPr="00E140A7">
        <w:rPr>
          <w:rFonts w:ascii="Cambria" w:hAnsi="Cambria"/>
          <w:i/>
          <w:szCs w:val="24"/>
        </w:rPr>
        <w:t>compoziţia etnic-teritorială</w:t>
      </w:r>
      <w:r w:rsidRPr="00E140A7">
        <w:rPr>
          <w:rFonts w:ascii="Cambria" w:hAnsi="Cambria"/>
          <w:szCs w:val="24"/>
        </w:rPr>
        <w:t xml:space="preserve"> a populaţiei Daciei romane. Astfel, onomastica  –deşi destul de variată- </w:t>
      </w:r>
      <w:r w:rsidRPr="00E140A7">
        <w:rPr>
          <w:rFonts w:ascii="Cambria" w:hAnsi="Cambria"/>
          <w:szCs w:val="24"/>
        </w:rPr>
        <w:t xml:space="preserve"> se constituie, prin raportul dintre persoanele cu </w:t>
      </w:r>
      <w:r w:rsidRPr="00E140A7">
        <w:rPr>
          <w:rFonts w:ascii="Cambria" w:hAnsi="Cambria"/>
          <w:i/>
          <w:szCs w:val="24"/>
        </w:rPr>
        <w:t xml:space="preserve">cognomina </w:t>
      </w:r>
      <w:r w:rsidRPr="00E140A7">
        <w:rPr>
          <w:rFonts w:ascii="Cambria" w:hAnsi="Cambria"/>
          <w:szCs w:val="24"/>
        </w:rPr>
        <w:t xml:space="preserve">latine şi cele cu </w:t>
      </w:r>
      <w:r w:rsidRPr="00E140A7">
        <w:rPr>
          <w:rFonts w:ascii="Cambria" w:hAnsi="Cambria"/>
          <w:i/>
          <w:szCs w:val="24"/>
        </w:rPr>
        <w:t>cognomina</w:t>
      </w:r>
      <w:r w:rsidRPr="00E140A7">
        <w:rPr>
          <w:rFonts w:ascii="Cambria" w:hAnsi="Cambria"/>
          <w:szCs w:val="24"/>
        </w:rPr>
        <w:t xml:space="preserve"> non-latine într-un serios argument lingvistic în favoarea tezei latinităţii coloniştilor sosiţi în Dacia</w:t>
      </w:r>
      <w:r w:rsidRPr="00E140A7">
        <w:rPr>
          <w:rFonts w:ascii="Cambria" w:hAnsi="Cambria"/>
          <w:szCs w:val="24"/>
          <w:vertAlign w:val="superscript"/>
        </w:rPr>
        <w:footnoteReference w:id="1080"/>
      </w:r>
      <w:r w:rsidRPr="00E140A7">
        <w:rPr>
          <w:rFonts w:ascii="Cambria" w:hAnsi="Cambria"/>
          <w:szCs w:val="24"/>
        </w:rPr>
        <w:t xml:space="preserve">. De altfel, aproape toţi purtătorii de </w:t>
      </w:r>
      <w:r w:rsidRPr="00E140A7">
        <w:rPr>
          <w:rFonts w:ascii="Cambria" w:hAnsi="Cambria"/>
          <w:i/>
          <w:szCs w:val="24"/>
        </w:rPr>
        <w:t>cognomina</w:t>
      </w:r>
      <w:r w:rsidRPr="00E140A7">
        <w:rPr>
          <w:rFonts w:ascii="Cambria" w:hAnsi="Cambria"/>
          <w:szCs w:val="24"/>
        </w:rPr>
        <w:t xml:space="preserve"> nelatine au </w:t>
      </w:r>
      <w:r w:rsidRPr="00E140A7">
        <w:rPr>
          <w:rFonts w:ascii="Cambria" w:hAnsi="Cambria"/>
          <w:i/>
          <w:szCs w:val="24"/>
        </w:rPr>
        <w:t xml:space="preserve">nomina </w:t>
      </w:r>
      <w:r w:rsidRPr="00E140A7">
        <w:rPr>
          <w:rFonts w:ascii="Cambria" w:hAnsi="Cambria"/>
          <w:szCs w:val="24"/>
        </w:rPr>
        <w:t>romane şi mulţi dintre ei sunt cetăţeni.</w:t>
      </w:r>
    </w:p>
    <w:p w:rsidR="00444418" w:rsidRPr="00E140A7" w:rsidRDefault="00456406">
      <w:pPr>
        <w:spacing w:after="50"/>
        <w:ind w:left="-15" w:right="0"/>
        <w:jc w:val="left"/>
        <w:rPr>
          <w:rFonts w:ascii="Cambria" w:hAnsi="Cambria"/>
          <w:szCs w:val="24"/>
        </w:rPr>
      </w:pPr>
      <w:r w:rsidRPr="00E140A7">
        <w:rPr>
          <w:rFonts w:ascii="Cambria" w:hAnsi="Cambria"/>
          <w:b/>
          <w:i/>
          <w:szCs w:val="24"/>
        </w:rPr>
        <w:t xml:space="preserve">A. Nume romano-italice. </w:t>
      </w:r>
      <w:r w:rsidRPr="00E140A7">
        <w:rPr>
          <w:rFonts w:ascii="Cambria" w:hAnsi="Cambria"/>
          <w:szCs w:val="24"/>
        </w:rPr>
        <w:t xml:space="preserve">În această categorie intră atât numele unic (în general </w:t>
      </w:r>
      <w:r w:rsidRPr="00E140A7">
        <w:rPr>
          <w:rFonts w:ascii="Cambria" w:hAnsi="Cambria"/>
          <w:i/>
          <w:szCs w:val="24"/>
        </w:rPr>
        <w:t>cognomen</w:t>
      </w:r>
      <w:r w:rsidRPr="00E140A7">
        <w:rPr>
          <w:rFonts w:ascii="Cambria" w:hAnsi="Cambria"/>
          <w:szCs w:val="24"/>
        </w:rPr>
        <w:t>), cât şi sistemul</w:t>
      </w:r>
      <w:r w:rsidRPr="00E140A7">
        <w:rPr>
          <w:rFonts w:ascii="Cambria" w:hAnsi="Cambria"/>
          <w:szCs w:val="24"/>
        </w:rPr>
        <w:tab/>
        <w:t xml:space="preserve"> </w:t>
      </w:r>
      <w:r w:rsidRPr="00E140A7">
        <w:rPr>
          <w:rFonts w:ascii="Cambria" w:hAnsi="Cambria"/>
          <w:i/>
          <w:szCs w:val="24"/>
        </w:rPr>
        <w:t>tria nomina</w:t>
      </w:r>
      <w:r w:rsidRPr="00E140A7">
        <w:rPr>
          <w:rFonts w:ascii="Cambria" w:hAnsi="Cambria"/>
          <w:i/>
          <w:szCs w:val="24"/>
        </w:rPr>
        <w:tab/>
        <w:t xml:space="preserve"> </w:t>
      </w:r>
      <w:r w:rsidRPr="00E140A7">
        <w:rPr>
          <w:rFonts w:ascii="Cambria" w:hAnsi="Cambria"/>
          <w:szCs w:val="24"/>
        </w:rPr>
        <w:t xml:space="preserve">(din care adesea </w:t>
      </w:r>
      <w:r w:rsidRPr="00E140A7">
        <w:rPr>
          <w:rFonts w:ascii="Cambria" w:hAnsi="Cambria"/>
          <w:i/>
          <w:szCs w:val="24"/>
        </w:rPr>
        <w:t>praenomen</w:t>
      </w:r>
      <w:r w:rsidRPr="00E140A7">
        <w:rPr>
          <w:rFonts w:ascii="Cambria" w:hAnsi="Cambria"/>
          <w:szCs w:val="24"/>
        </w:rPr>
        <w:t xml:space="preserve">-ul lipseşte). Cele </w:t>
      </w:r>
      <w:r w:rsidRPr="00E140A7">
        <w:rPr>
          <w:rFonts w:ascii="Cambria" w:hAnsi="Cambria"/>
          <w:szCs w:val="24"/>
        </w:rPr>
        <w:lastRenderedPageBreak/>
        <w:t>peste 2 200 de antroponime romano-italice</w:t>
      </w:r>
      <w:r w:rsidRPr="00E140A7">
        <w:rPr>
          <w:rFonts w:ascii="Cambria" w:hAnsi="Cambria"/>
          <w:szCs w:val="24"/>
        </w:rPr>
        <w:t xml:space="preserve"> atestate reprezintă 7075% din onomastica provinciei Dacia</w:t>
      </w:r>
      <w:r w:rsidRPr="00E140A7">
        <w:rPr>
          <w:rFonts w:ascii="Cambria" w:hAnsi="Cambria"/>
          <w:szCs w:val="24"/>
          <w:vertAlign w:val="superscript"/>
        </w:rPr>
        <w:footnoteReference w:id="1081"/>
      </w:r>
      <w:r w:rsidRPr="00E140A7">
        <w:rPr>
          <w:rFonts w:ascii="Cambria" w:hAnsi="Cambria"/>
          <w:szCs w:val="24"/>
        </w:rPr>
        <w:t xml:space="preserve">. </w:t>
      </w:r>
    </w:p>
    <w:p w:rsidR="00444418" w:rsidRPr="00E140A7" w:rsidRDefault="00456406">
      <w:pPr>
        <w:spacing w:after="0" w:line="229" w:lineRule="auto"/>
        <w:ind w:right="0"/>
        <w:jc w:val="left"/>
        <w:rPr>
          <w:rFonts w:ascii="Cambria" w:hAnsi="Cambria"/>
          <w:szCs w:val="24"/>
        </w:rPr>
      </w:pPr>
      <w:r w:rsidRPr="00E140A7">
        <w:rPr>
          <w:rFonts w:ascii="Cambria" w:hAnsi="Cambria"/>
          <w:szCs w:val="24"/>
        </w:rPr>
        <w:t>Ca gentilicii (</w:t>
      </w:r>
      <w:r w:rsidRPr="00E140A7">
        <w:rPr>
          <w:rFonts w:ascii="Cambria" w:hAnsi="Cambria"/>
          <w:i/>
          <w:szCs w:val="24"/>
        </w:rPr>
        <w:t>nomina gentiles</w:t>
      </w:r>
      <w:r w:rsidRPr="00E140A7">
        <w:rPr>
          <w:rFonts w:ascii="Cambria" w:hAnsi="Cambria"/>
          <w:szCs w:val="24"/>
        </w:rPr>
        <w:t>) se întâlnesc în Dacia unele de aspect vechi şi cu difuzare mai ales în secolul I p. Chr. -</w:t>
      </w:r>
      <w:r w:rsidRPr="00E140A7">
        <w:rPr>
          <w:rFonts w:ascii="Cambria" w:hAnsi="Cambria"/>
          <w:i/>
          <w:szCs w:val="24"/>
        </w:rPr>
        <w:t xml:space="preserve">Annius, Antonius, Caecilius, Calpurnius, Carvilius, Cervonius, Clodius, </w:t>
      </w:r>
      <w:r w:rsidRPr="00E140A7">
        <w:rPr>
          <w:rFonts w:ascii="Cambria" w:hAnsi="Cambria"/>
          <w:i/>
          <w:szCs w:val="24"/>
        </w:rPr>
        <w:t xml:space="preserve">Coelius,  Cominius,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Corbulius, Cornelius, Domitius, Fabius, Frisenius, Iunius,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Licinius, Marcius, Octavius, Papirius, Pompeius, Statorius, Sextilius, Vibius, Volusius </w:t>
      </w:r>
      <w:r w:rsidRPr="00E140A7">
        <w:rPr>
          <w:rFonts w:ascii="Cambria" w:hAnsi="Cambria"/>
          <w:szCs w:val="24"/>
        </w:rPr>
        <w:t xml:space="preserve">etc. Toate aceste </w:t>
      </w:r>
      <w:r w:rsidRPr="00E140A7">
        <w:rPr>
          <w:rFonts w:ascii="Cambria" w:hAnsi="Cambria"/>
          <w:i/>
          <w:szCs w:val="24"/>
        </w:rPr>
        <w:t xml:space="preserve">gentilicia </w:t>
      </w:r>
      <w:r w:rsidRPr="00E140A7">
        <w:rPr>
          <w:rFonts w:ascii="Cambria" w:hAnsi="Cambria"/>
          <w:szCs w:val="24"/>
        </w:rPr>
        <w:t>vorbesc despre o cetăţenie veche, simţitor anterioară cuce</w:t>
      </w:r>
      <w:r w:rsidRPr="00E140A7">
        <w:rPr>
          <w:rFonts w:ascii="Cambria" w:hAnsi="Cambria"/>
          <w:szCs w:val="24"/>
        </w:rPr>
        <w:t>ririi Daciei.</w:t>
      </w:r>
    </w:p>
    <w:p w:rsidR="00444418" w:rsidRPr="00E140A7" w:rsidRDefault="00456406">
      <w:pPr>
        <w:ind w:left="-15" w:right="0"/>
        <w:rPr>
          <w:rFonts w:ascii="Cambria" w:hAnsi="Cambria"/>
          <w:szCs w:val="24"/>
        </w:rPr>
      </w:pPr>
      <w:r w:rsidRPr="00E140A7">
        <w:rPr>
          <w:rFonts w:ascii="Cambria" w:hAnsi="Cambria"/>
          <w:szCs w:val="24"/>
        </w:rPr>
        <w:t xml:space="preserve"> Dintre gentiliciile imperiale, unele provin de la împăraţi din secolul I -</w:t>
      </w:r>
      <w:r w:rsidRPr="00E140A7">
        <w:rPr>
          <w:rFonts w:ascii="Cambria" w:hAnsi="Cambria"/>
          <w:i/>
          <w:szCs w:val="24"/>
        </w:rPr>
        <w:t xml:space="preserve">Iulius, Claudius, Flavius, Cocceius. </w:t>
      </w:r>
      <w:r w:rsidRPr="00E140A7">
        <w:rPr>
          <w:rFonts w:ascii="Cambria" w:hAnsi="Cambria"/>
          <w:szCs w:val="24"/>
        </w:rPr>
        <w:t xml:space="preserve">Mult mai frecvente sunt însă </w:t>
      </w:r>
      <w:r w:rsidRPr="00E140A7">
        <w:rPr>
          <w:rFonts w:ascii="Cambria" w:hAnsi="Cambria"/>
          <w:i/>
          <w:szCs w:val="24"/>
        </w:rPr>
        <w:t xml:space="preserve">nomina </w:t>
      </w:r>
      <w:r w:rsidRPr="00E140A7">
        <w:rPr>
          <w:rFonts w:ascii="Cambria" w:hAnsi="Cambria"/>
          <w:szCs w:val="24"/>
        </w:rPr>
        <w:t>imperiale din secolul II -</w:t>
      </w:r>
      <w:r w:rsidRPr="00E140A7">
        <w:rPr>
          <w:rFonts w:ascii="Cambria" w:hAnsi="Cambria"/>
          <w:i/>
          <w:szCs w:val="24"/>
        </w:rPr>
        <w:t>Ulpius</w:t>
      </w:r>
      <w:r w:rsidRPr="00E140A7">
        <w:rPr>
          <w:rFonts w:ascii="Cambria" w:hAnsi="Cambria"/>
          <w:szCs w:val="24"/>
        </w:rPr>
        <w:t xml:space="preserve">, </w:t>
      </w:r>
      <w:r w:rsidRPr="00E140A7">
        <w:rPr>
          <w:rFonts w:ascii="Cambria" w:hAnsi="Cambria"/>
          <w:i/>
          <w:szCs w:val="24"/>
        </w:rPr>
        <w:t>Aelius</w:t>
      </w:r>
      <w:r w:rsidRPr="00E140A7">
        <w:rPr>
          <w:rFonts w:ascii="Cambria" w:hAnsi="Cambria"/>
          <w:szCs w:val="24"/>
        </w:rPr>
        <w:t xml:space="preserve">, </w:t>
      </w:r>
      <w:r w:rsidRPr="00E140A7">
        <w:rPr>
          <w:rFonts w:ascii="Cambria" w:hAnsi="Cambria"/>
          <w:i/>
          <w:szCs w:val="24"/>
        </w:rPr>
        <w:t>Septimius</w:t>
      </w:r>
      <w:r w:rsidRPr="00E140A7">
        <w:rPr>
          <w:rFonts w:ascii="Cambria" w:hAnsi="Cambria"/>
          <w:szCs w:val="24"/>
        </w:rPr>
        <w:t xml:space="preserve"> şi </w:t>
      </w:r>
      <w:r w:rsidRPr="00E140A7">
        <w:rPr>
          <w:rFonts w:ascii="Cambria" w:hAnsi="Cambria"/>
          <w:i/>
          <w:szCs w:val="24"/>
        </w:rPr>
        <w:t xml:space="preserve">Aurelius </w:t>
      </w:r>
      <w:r w:rsidRPr="00E140A7">
        <w:rPr>
          <w:rFonts w:ascii="Cambria" w:hAnsi="Cambria"/>
          <w:szCs w:val="24"/>
        </w:rPr>
        <w:t>(cel mai frecvent gentiliciu i</w:t>
      </w:r>
      <w:r w:rsidRPr="00E140A7">
        <w:rPr>
          <w:rFonts w:ascii="Cambria" w:hAnsi="Cambria"/>
          <w:szCs w:val="24"/>
        </w:rPr>
        <w:t xml:space="preserve">mperial). </w:t>
      </w:r>
    </w:p>
    <w:p w:rsidR="00444418" w:rsidRPr="00E140A7" w:rsidRDefault="00456406">
      <w:pPr>
        <w:ind w:left="-15" w:right="0" w:firstLine="0"/>
        <w:rPr>
          <w:rFonts w:ascii="Cambria" w:hAnsi="Cambria"/>
          <w:szCs w:val="24"/>
        </w:rPr>
      </w:pPr>
      <w:r w:rsidRPr="00E140A7">
        <w:rPr>
          <w:rFonts w:ascii="Cambria" w:hAnsi="Cambria"/>
          <w:szCs w:val="24"/>
        </w:rPr>
        <w:t xml:space="preserve">Aceşti cetăţeni de dată recentă sunt peregrini din Dacia sau colonişti născuţi din părinţi liberi, încetăţeniţi de Marcus Aurelius ori Commodus, cu prilejul recrutării în legiuni, când luau gentiliciul împăratului; purtătorii acestui gentiliciu </w:t>
      </w:r>
      <w:r w:rsidRPr="00E140A7">
        <w:rPr>
          <w:rFonts w:ascii="Cambria" w:hAnsi="Cambria"/>
          <w:szCs w:val="24"/>
        </w:rPr>
        <w:t xml:space="preserve">în secolul III  –mulţimea Aureliilor din Dacia- sunt fie urmaşii celor recrutaţi în legiuni sub împăraţii amintiţi, fie persoane care au devenit cetăţeni prin </w:t>
      </w:r>
      <w:r w:rsidRPr="00E140A7">
        <w:rPr>
          <w:rFonts w:ascii="Cambria" w:hAnsi="Cambria"/>
          <w:i/>
          <w:szCs w:val="24"/>
        </w:rPr>
        <w:t xml:space="preserve">Constituitio Antoniniana </w:t>
      </w:r>
      <w:r w:rsidRPr="00E140A7">
        <w:rPr>
          <w:rFonts w:ascii="Cambria" w:hAnsi="Cambria"/>
          <w:szCs w:val="24"/>
        </w:rPr>
        <w:t>(212 p. Chr.) şi care au luat gentiliciul lui M. Aurelius Antoninus (Car</w:t>
      </w:r>
      <w:r w:rsidRPr="00E140A7">
        <w:rPr>
          <w:rFonts w:ascii="Cambria" w:hAnsi="Cambria"/>
          <w:szCs w:val="24"/>
        </w:rPr>
        <w:t>acalla).</w:t>
      </w:r>
    </w:p>
    <w:p w:rsidR="00444418" w:rsidRPr="00E140A7" w:rsidRDefault="00456406">
      <w:pPr>
        <w:ind w:left="-15" w:right="0"/>
        <w:jc w:val="left"/>
        <w:rPr>
          <w:rFonts w:ascii="Cambria" w:hAnsi="Cambria"/>
          <w:szCs w:val="24"/>
        </w:rPr>
      </w:pPr>
      <w:r w:rsidRPr="00E140A7">
        <w:rPr>
          <w:rFonts w:ascii="Cambria" w:hAnsi="Cambria"/>
          <w:szCs w:val="24"/>
        </w:rPr>
        <w:t>Antroponimele de factură romano-italică</w:t>
      </w:r>
      <w:r w:rsidRPr="00E140A7">
        <w:rPr>
          <w:rFonts w:ascii="Cambria" w:hAnsi="Cambria"/>
          <w:szCs w:val="24"/>
          <w:vertAlign w:val="superscript"/>
        </w:rPr>
        <w:footnoteReference w:id="1082"/>
      </w:r>
      <w:r w:rsidRPr="00E140A7">
        <w:rPr>
          <w:rFonts w:ascii="Cambria" w:hAnsi="Cambria"/>
          <w:szCs w:val="24"/>
        </w:rPr>
        <w:t xml:space="preserve"> nu aparţineau exclusiv romanilor sau italicilor</w:t>
      </w:r>
      <w:r w:rsidRPr="00E140A7">
        <w:rPr>
          <w:rFonts w:ascii="Cambria" w:hAnsi="Cambria"/>
          <w:szCs w:val="24"/>
          <w:vertAlign w:val="superscript"/>
        </w:rPr>
        <w:footnoteReference w:id="1083"/>
      </w:r>
      <w:r w:rsidRPr="00E140A7">
        <w:rPr>
          <w:rFonts w:ascii="Cambria" w:hAnsi="Cambria"/>
          <w:szCs w:val="24"/>
        </w:rPr>
        <w:t xml:space="preserve">, ci ele erau </w:t>
      </w:r>
      <w:r w:rsidRPr="00E140A7">
        <w:rPr>
          <w:rFonts w:ascii="Cambria" w:hAnsi="Cambria"/>
          <w:szCs w:val="24"/>
        </w:rPr>
        <w:lastRenderedPageBreak/>
        <w:t>purtate adesea şi de provinciali romanizaţi ori aflaţi în curs de romanizare.</w:t>
      </w:r>
    </w:p>
    <w:p w:rsidR="00444418" w:rsidRPr="00E140A7" w:rsidRDefault="00456406">
      <w:pPr>
        <w:spacing w:after="57"/>
        <w:ind w:left="-15" w:right="0"/>
        <w:rPr>
          <w:rFonts w:ascii="Cambria" w:hAnsi="Cambria"/>
          <w:szCs w:val="24"/>
        </w:rPr>
      </w:pPr>
      <w:r w:rsidRPr="00E140A7">
        <w:rPr>
          <w:rFonts w:ascii="Cambria" w:hAnsi="Cambria"/>
          <w:szCs w:val="24"/>
        </w:rPr>
        <w:t xml:space="preserve">S-a relevat mai demult numărul relativ redus al italicilor veniţi </w:t>
      </w:r>
      <w:r w:rsidRPr="00E140A7">
        <w:rPr>
          <w:rFonts w:ascii="Cambria" w:hAnsi="Cambria"/>
          <w:szCs w:val="24"/>
        </w:rPr>
        <w:t>în Dacia</w:t>
      </w:r>
      <w:r w:rsidRPr="00E140A7">
        <w:rPr>
          <w:rFonts w:ascii="Cambria" w:hAnsi="Cambria"/>
          <w:szCs w:val="24"/>
          <w:vertAlign w:val="superscript"/>
        </w:rPr>
        <w:footnoteReference w:id="1084"/>
      </w:r>
      <w:r w:rsidRPr="00E140A7">
        <w:rPr>
          <w:rFonts w:ascii="Cambria" w:hAnsi="Cambria"/>
          <w:szCs w:val="24"/>
        </w:rPr>
        <w:t>. Familii de origine italică  –</w:t>
      </w:r>
      <w:r w:rsidRPr="00E140A7">
        <w:rPr>
          <w:rFonts w:ascii="Cambria" w:hAnsi="Cambria"/>
          <w:i/>
          <w:szCs w:val="24"/>
        </w:rPr>
        <w:t xml:space="preserve">Cominii, Domitii, Pomponii, Sentii, Servii, Varenii </w:t>
      </w:r>
      <w:r w:rsidRPr="00E140A7">
        <w:rPr>
          <w:rFonts w:ascii="Cambria" w:hAnsi="Cambria"/>
          <w:szCs w:val="24"/>
        </w:rPr>
        <w:t>etc.- sunt atestate epigrafic la Sarmizegetusa chiar în primele decenii de stăpânire romane. Asemenea grupuri cetăţeni sunt atestate încă de la începuturile Provinc</w:t>
      </w:r>
      <w:r w:rsidRPr="00E140A7">
        <w:rPr>
          <w:rFonts w:ascii="Cambria" w:hAnsi="Cambria"/>
          <w:szCs w:val="24"/>
        </w:rPr>
        <w:t xml:space="preserve">iei şi în alte părţi ale Daciei -de pildă comunitatea de </w:t>
      </w:r>
      <w:r w:rsidRPr="00E140A7">
        <w:rPr>
          <w:rFonts w:ascii="Cambria" w:hAnsi="Cambria"/>
          <w:i/>
          <w:szCs w:val="24"/>
        </w:rPr>
        <w:t>cives Romani</w:t>
      </w:r>
      <w:r w:rsidRPr="00E140A7">
        <w:rPr>
          <w:rFonts w:ascii="Cambria" w:hAnsi="Cambria"/>
          <w:szCs w:val="24"/>
        </w:rPr>
        <w:t xml:space="preserve"> de la Potaissa, condusă de </w:t>
      </w:r>
      <w:r w:rsidRPr="00E140A7">
        <w:rPr>
          <w:rFonts w:ascii="Cambria" w:hAnsi="Cambria"/>
          <w:i/>
          <w:szCs w:val="24"/>
        </w:rPr>
        <w:t xml:space="preserve">magistri </w:t>
      </w:r>
      <w:r w:rsidRPr="00E140A7">
        <w:rPr>
          <w:rFonts w:ascii="Cambria" w:hAnsi="Cambria"/>
          <w:szCs w:val="24"/>
        </w:rPr>
        <w:t>Satrianus şi Decumus (Decimus)</w:t>
      </w:r>
      <w:r w:rsidRPr="00E140A7">
        <w:rPr>
          <w:rFonts w:ascii="Cambria" w:hAnsi="Cambria"/>
          <w:szCs w:val="24"/>
          <w:vertAlign w:val="superscript"/>
        </w:rPr>
        <w:footnoteReference w:id="1085"/>
      </w:r>
      <w:r w:rsidRPr="00E140A7">
        <w:rPr>
          <w:rFonts w:ascii="Cambria" w:hAnsi="Cambria"/>
          <w:szCs w:val="24"/>
        </w:rPr>
        <w:t xml:space="preserve">; rolul unor asemenea comunităţi de </w:t>
      </w:r>
      <w:r w:rsidRPr="00E140A7">
        <w:rPr>
          <w:rFonts w:ascii="Cambria" w:hAnsi="Cambria"/>
          <w:i/>
          <w:szCs w:val="24"/>
        </w:rPr>
        <w:t>cives Romani consistentes</w:t>
      </w:r>
      <w:r w:rsidRPr="00E140A7">
        <w:rPr>
          <w:rFonts w:ascii="Cambria" w:hAnsi="Cambria"/>
          <w:szCs w:val="24"/>
        </w:rPr>
        <w:t xml:space="preserve">  –nuclee de viaţă romană în Dacia-, de abia dacă mai treb</w:t>
      </w:r>
      <w:r w:rsidRPr="00E140A7">
        <w:rPr>
          <w:rFonts w:ascii="Cambria" w:hAnsi="Cambria"/>
          <w:szCs w:val="24"/>
        </w:rPr>
        <w:t>uie subliniat</w:t>
      </w:r>
      <w:r w:rsidRPr="00E140A7">
        <w:rPr>
          <w:rFonts w:ascii="Cambria" w:hAnsi="Cambria"/>
          <w:szCs w:val="24"/>
          <w:vertAlign w:val="superscript"/>
        </w:rPr>
        <w:footnoteReference w:id="1086"/>
      </w:r>
      <w:r w:rsidRPr="00E140A7">
        <w:rPr>
          <w:rFonts w:ascii="Cambria" w:hAnsi="Cambria"/>
          <w:szCs w:val="24"/>
          <w:vertAlign w:val="superscript"/>
        </w:rPr>
        <w:footnoteReference w:id="108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Din această pătură subţire de italici se recrutează aristocraţia iniţială din Ulpia Traiana Sarmizegetusa şi din celelalte oraşe ale Daciei romane. Urmaşii acestor primi colonişti italici alcătuiesc o categorie privilegiată care, în secolu</w:t>
      </w:r>
      <w:r w:rsidRPr="00E140A7">
        <w:rPr>
          <w:rFonts w:ascii="Cambria" w:hAnsi="Cambria"/>
          <w:szCs w:val="24"/>
        </w:rPr>
        <w:t>l II formează elita aristocraţiilor municipale din Dacia.</w:t>
      </w:r>
    </w:p>
    <w:p w:rsidR="00444418" w:rsidRPr="00E140A7" w:rsidRDefault="00456406">
      <w:pPr>
        <w:tabs>
          <w:tab w:val="center" w:pos="1158"/>
          <w:tab w:val="center" w:pos="2138"/>
          <w:tab w:val="center" w:pos="2670"/>
          <w:tab w:val="center" w:pos="3474"/>
          <w:tab w:val="center" w:pos="4844"/>
          <w:tab w:val="center" w:pos="5716"/>
          <w:tab w:val="right" w:pos="6242"/>
        </w:tabs>
        <w:spacing w:after="0" w:line="259" w:lineRule="auto"/>
        <w:ind w:right="0" w:firstLine="0"/>
        <w:jc w:val="left"/>
        <w:rPr>
          <w:rFonts w:ascii="Cambria" w:hAnsi="Cambria"/>
          <w:szCs w:val="24"/>
        </w:rPr>
      </w:pPr>
      <w:r w:rsidRPr="00E140A7">
        <w:rPr>
          <w:rFonts w:ascii="Cambria" w:hAnsi="Cambria"/>
          <w:szCs w:val="24"/>
        </w:rPr>
        <w:tab/>
      </w:r>
      <w:r w:rsidRPr="00E140A7">
        <w:rPr>
          <w:rFonts w:ascii="Cambria" w:hAnsi="Cambria"/>
          <w:szCs w:val="24"/>
        </w:rPr>
        <w:t>Nucleul</w:t>
      </w:r>
      <w:r w:rsidRPr="00E140A7">
        <w:rPr>
          <w:rFonts w:ascii="Cambria" w:hAnsi="Cambria"/>
          <w:szCs w:val="24"/>
        </w:rPr>
        <w:tab/>
        <w:t xml:space="preserve"> de</w:t>
      </w:r>
      <w:r w:rsidRPr="00E140A7">
        <w:rPr>
          <w:rFonts w:ascii="Cambria" w:hAnsi="Cambria"/>
          <w:szCs w:val="24"/>
        </w:rPr>
        <w:tab/>
        <w:t xml:space="preserve"> </w:t>
      </w:r>
      <w:r w:rsidRPr="00E140A7">
        <w:rPr>
          <w:rFonts w:ascii="Cambria" w:hAnsi="Cambria"/>
          <w:szCs w:val="24"/>
        </w:rPr>
        <w:tab/>
        <w:t>colonişti</w:t>
      </w:r>
      <w:r w:rsidRPr="00E140A7">
        <w:rPr>
          <w:rFonts w:ascii="Cambria" w:hAnsi="Cambria"/>
          <w:szCs w:val="24"/>
        </w:rPr>
        <w:tab/>
        <w:t xml:space="preserve"> cetăţeni</w:t>
      </w:r>
      <w:r w:rsidRPr="00E140A7">
        <w:rPr>
          <w:rFonts w:ascii="Cambria" w:hAnsi="Cambria"/>
          <w:szCs w:val="24"/>
        </w:rPr>
        <w:tab/>
        <w:t xml:space="preserve"> </w:t>
      </w:r>
      <w:r w:rsidRPr="00E140A7">
        <w:rPr>
          <w:rFonts w:ascii="Cambria" w:hAnsi="Cambria"/>
          <w:szCs w:val="24"/>
        </w:rPr>
        <w:tab/>
        <w:t xml:space="preserve">ai </w:t>
      </w:r>
    </w:p>
    <w:p w:rsidR="00444418" w:rsidRPr="00E140A7" w:rsidRDefault="00456406">
      <w:pPr>
        <w:ind w:left="-15" w:right="0" w:firstLine="0"/>
        <w:rPr>
          <w:rFonts w:ascii="Cambria" w:hAnsi="Cambria"/>
          <w:szCs w:val="24"/>
        </w:rPr>
      </w:pPr>
      <w:r w:rsidRPr="00E140A7">
        <w:rPr>
          <w:rFonts w:ascii="Cambria" w:hAnsi="Cambria"/>
          <w:szCs w:val="24"/>
        </w:rPr>
        <w:t xml:space="preserve">Sarmizegetusei va fi fost principalul element al implantării civilizaţiei romane în Dacia. La Sarmizegetusa cunoaştem un lot de nume italice </w:t>
      </w:r>
      <w:r w:rsidRPr="00E140A7">
        <w:rPr>
          <w:rFonts w:ascii="Cambria" w:hAnsi="Cambria"/>
          <w:szCs w:val="24"/>
        </w:rPr>
        <w:t>care dovedesc prezenţa prezenţa unor vechi familii de cetăţeni -</w:t>
      </w:r>
      <w:r w:rsidRPr="00E140A7">
        <w:rPr>
          <w:rFonts w:ascii="Cambria" w:hAnsi="Cambria"/>
          <w:i/>
          <w:szCs w:val="24"/>
        </w:rPr>
        <w:t xml:space="preserve">Apuleius, Canius, Celsenius, Cervonius, Clodius, Coelius, Cominius, Corbulius, Frisenius, Grattius, </w:t>
      </w:r>
    </w:p>
    <w:p w:rsidR="00444418" w:rsidRPr="00E140A7" w:rsidRDefault="00456406">
      <w:pPr>
        <w:ind w:left="-15" w:right="0" w:firstLine="0"/>
        <w:rPr>
          <w:rFonts w:ascii="Cambria" w:hAnsi="Cambria"/>
          <w:szCs w:val="24"/>
        </w:rPr>
      </w:pPr>
      <w:r w:rsidRPr="00E140A7">
        <w:rPr>
          <w:rFonts w:ascii="Cambria" w:hAnsi="Cambria"/>
          <w:i/>
          <w:szCs w:val="24"/>
        </w:rPr>
        <w:t>Livius, Manlius, Pomponius, Procilius, Rustius, Sentius, Spedius, Turranius, Varenius, Vari</w:t>
      </w:r>
      <w:r w:rsidRPr="00E140A7">
        <w:rPr>
          <w:rFonts w:ascii="Cambria" w:hAnsi="Cambria"/>
          <w:i/>
          <w:szCs w:val="24"/>
        </w:rPr>
        <w:t>us, Vibidius</w:t>
      </w:r>
      <w:r w:rsidRPr="00E140A7">
        <w:rPr>
          <w:rFonts w:ascii="Cambria" w:hAnsi="Cambria"/>
          <w:szCs w:val="24"/>
          <w:vertAlign w:val="superscript"/>
        </w:rPr>
        <w:footnoteReference w:id="1088"/>
      </w:r>
      <w:r w:rsidRPr="00E140A7">
        <w:rPr>
          <w:rFonts w:ascii="Cambria" w:hAnsi="Cambria"/>
          <w:szCs w:val="24"/>
        </w:rPr>
        <w:t xml:space="preserve">. Ele se întâlnesc </w:t>
      </w:r>
      <w:r w:rsidRPr="00E140A7">
        <w:rPr>
          <w:rFonts w:ascii="Cambria" w:hAnsi="Cambria"/>
          <w:szCs w:val="24"/>
        </w:rPr>
        <w:lastRenderedPageBreak/>
        <w:t>practic de-a lungul întregii perioade a existenţei oraşului. Caracterul lor latin şi relativa lor raritate ne permit a vedea în purtătorii lor pe descendenţii unor colonişti cetăţeni romani, italici ori din provincii bine ro</w:t>
      </w:r>
      <w:r w:rsidRPr="00E140A7">
        <w:rPr>
          <w:rFonts w:ascii="Cambria" w:hAnsi="Cambria"/>
          <w:szCs w:val="24"/>
        </w:rPr>
        <w:t>manizate</w:t>
      </w:r>
      <w:r w:rsidRPr="00E140A7">
        <w:rPr>
          <w:rFonts w:ascii="Cambria" w:hAnsi="Cambria"/>
          <w:szCs w:val="24"/>
          <w:vertAlign w:val="superscript"/>
        </w:rPr>
        <w:footnoteReference w:id="1089"/>
      </w:r>
      <w:r w:rsidRPr="00E140A7">
        <w:rPr>
          <w:rFonts w:ascii="Cambria" w:hAnsi="Cambria"/>
          <w:szCs w:val="24"/>
        </w:rPr>
        <w:t xml:space="preserve">. Nucleul esenţial al acestor colonişti care trăiau </w:t>
      </w:r>
      <w:r w:rsidRPr="00E140A7">
        <w:rPr>
          <w:rFonts w:ascii="Cambria" w:hAnsi="Cambria"/>
          <w:i/>
          <w:szCs w:val="24"/>
        </w:rPr>
        <w:t xml:space="preserve">more Romano </w:t>
      </w:r>
      <w:r w:rsidRPr="00E140A7">
        <w:rPr>
          <w:rFonts w:ascii="Cambria" w:hAnsi="Cambria"/>
          <w:szCs w:val="24"/>
        </w:rPr>
        <w:t>s-a stabilit la Sarmizegetusa încă de la întemeiere.</w:t>
      </w:r>
    </w:p>
    <w:p w:rsidR="00444418" w:rsidRPr="00E140A7" w:rsidRDefault="00456406">
      <w:pPr>
        <w:spacing w:after="61"/>
        <w:ind w:left="-15" w:right="0"/>
        <w:rPr>
          <w:rFonts w:ascii="Cambria" w:hAnsi="Cambria"/>
          <w:szCs w:val="24"/>
        </w:rPr>
      </w:pPr>
      <w:r w:rsidRPr="00E140A7">
        <w:rPr>
          <w:rFonts w:ascii="Cambria" w:hAnsi="Cambria"/>
          <w:szCs w:val="24"/>
        </w:rPr>
        <w:t>În lumea romană provincială, pentru afirmarea romanităţii şi a originii italice  –corelate cu un statut social de excepţie- o rele</w:t>
      </w:r>
      <w:r w:rsidRPr="00E140A7">
        <w:rPr>
          <w:rFonts w:ascii="Cambria" w:hAnsi="Cambria"/>
          <w:szCs w:val="24"/>
        </w:rPr>
        <w:t xml:space="preserve">vanţă deosebită au atestările unor sacerdoţii specific italice ca </w:t>
      </w:r>
      <w:r w:rsidRPr="00E140A7">
        <w:rPr>
          <w:rFonts w:ascii="Cambria" w:hAnsi="Cambria"/>
          <w:i/>
          <w:szCs w:val="24"/>
        </w:rPr>
        <w:t>Laurentes Lavinates</w:t>
      </w:r>
      <w:r w:rsidRPr="00E140A7">
        <w:rPr>
          <w:rFonts w:ascii="Cambria" w:hAnsi="Cambria"/>
          <w:szCs w:val="24"/>
        </w:rPr>
        <w:t xml:space="preserve">, consemnate ca titluri viagere în prestigioase </w:t>
      </w:r>
      <w:r w:rsidRPr="00E140A7">
        <w:rPr>
          <w:rFonts w:ascii="Cambria" w:hAnsi="Cambria"/>
          <w:i/>
          <w:szCs w:val="24"/>
        </w:rPr>
        <w:t>cursus honorum</w:t>
      </w:r>
      <w:r w:rsidRPr="00E140A7">
        <w:rPr>
          <w:rFonts w:ascii="Cambria" w:hAnsi="Cambria"/>
          <w:szCs w:val="24"/>
          <w:vertAlign w:val="superscript"/>
        </w:rPr>
        <w:footnoteReference w:id="1090"/>
      </w:r>
      <w:r w:rsidRPr="00E140A7">
        <w:rPr>
          <w:rFonts w:ascii="Cambria" w:hAnsi="Cambria"/>
          <w:szCs w:val="24"/>
        </w:rPr>
        <w:t xml:space="preserve">. În Dacia, la Sarmizegetusa şi Apulum, sunt cunoscuţi mai mulţi notabili de vază (M. Procilius Niceta, P. </w:t>
      </w:r>
      <w:r w:rsidRPr="00E140A7">
        <w:rPr>
          <w:rFonts w:ascii="Cambria" w:hAnsi="Cambria"/>
          <w:szCs w:val="24"/>
        </w:rPr>
        <w:t xml:space="preserve">Aelius Marcellus, T. Varenius Sabinianis) care exercită funcţia sacerdotală de </w:t>
      </w:r>
      <w:r w:rsidRPr="00E140A7">
        <w:rPr>
          <w:rFonts w:ascii="Cambria" w:hAnsi="Cambria"/>
          <w:i/>
          <w:szCs w:val="24"/>
        </w:rPr>
        <w:t>Laurentium Lavinatium</w:t>
      </w:r>
      <w:r w:rsidRPr="00E140A7">
        <w:rPr>
          <w:rFonts w:ascii="Cambria" w:hAnsi="Cambria"/>
          <w:szCs w:val="24"/>
          <w:vertAlign w:val="superscript"/>
        </w:rPr>
        <w:footnoteReference w:id="1091"/>
      </w:r>
      <w:r w:rsidRPr="00E140A7">
        <w:rPr>
          <w:rFonts w:ascii="Cambria" w:hAnsi="Cambria"/>
          <w:i/>
          <w:szCs w:val="24"/>
        </w:rPr>
        <w:t>.</w:t>
      </w:r>
      <w:r w:rsidRPr="00E140A7">
        <w:rPr>
          <w:rFonts w:ascii="Cambria" w:hAnsi="Cambria"/>
          <w:szCs w:val="24"/>
        </w:rPr>
        <w:t xml:space="preserve"> După cum s-a constat, deţinerea unei asemenea prestigioase magistraturi religioase (îndeplinite în vechea comunitate urbană Lavinium din Latium, importan</w:t>
      </w:r>
      <w:r w:rsidRPr="00E140A7">
        <w:rPr>
          <w:rFonts w:ascii="Cambria" w:hAnsi="Cambria"/>
          <w:szCs w:val="24"/>
        </w:rPr>
        <w:t xml:space="preserve">t centru al tradiţiilor latine şi al începuturilor Romei) era considerată un </w:t>
      </w:r>
      <w:r w:rsidRPr="00E140A7">
        <w:rPr>
          <w:rFonts w:ascii="Cambria" w:hAnsi="Cambria"/>
          <w:i/>
          <w:szCs w:val="24"/>
        </w:rPr>
        <w:t xml:space="preserve">signum originis </w:t>
      </w:r>
      <w:r w:rsidRPr="00E140A7">
        <w:rPr>
          <w:rFonts w:ascii="Cambria" w:hAnsi="Cambria"/>
          <w:szCs w:val="24"/>
        </w:rPr>
        <w:t>pentru o obârşie italică</w:t>
      </w:r>
      <w:r w:rsidRPr="00E140A7">
        <w:rPr>
          <w:rFonts w:ascii="Cambria" w:hAnsi="Cambria"/>
          <w:szCs w:val="24"/>
          <w:vertAlign w:val="superscript"/>
        </w:rPr>
        <w:footnoteReference w:id="1092"/>
      </w:r>
      <w:r w:rsidRPr="00E140A7">
        <w:rPr>
          <w:rFonts w:ascii="Cambria" w:hAnsi="Cambria"/>
          <w:szCs w:val="24"/>
          <w:vertAlign w:val="superscript"/>
        </w:rPr>
        <w:footnoteReference w:id="1093"/>
      </w:r>
      <w:r w:rsidRPr="00E140A7">
        <w:rPr>
          <w:rFonts w:ascii="Cambria" w:hAnsi="Cambria"/>
          <w:szCs w:val="24"/>
        </w:rPr>
        <w:t xml:space="preserve">, atestând calitatea de adevărat </w:t>
      </w:r>
      <w:r w:rsidRPr="00E140A7">
        <w:rPr>
          <w:rFonts w:ascii="Cambria" w:hAnsi="Cambria"/>
          <w:i/>
          <w:szCs w:val="24"/>
        </w:rPr>
        <w:t>civis Romanus</w:t>
      </w:r>
      <w:r w:rsidRPr="00E140A7">
        <w:rPr>
          <w:rFonts w:ascii="Cambria" w:hAnsi="Cambria"/>
          <w:szCs w:val="24"/>
        </w:rPr>
        <w:t xml:space="preserve"> de condiţie superioară</w:t>
      </w:r>
      <w:r w:rsidRPr="00E140A7">
        <w:rPr>
          <w:rFonts w:ascii="Cambria" w:hAnsi="Cambria"/>
          <w:szCs w:val="24"/>
          <w:vertAlign w:val="superscript"/>
        </w:rPr>
        <w:footnoteReference w:id="1094"/>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lastRenderedPageBreak/>
        <w:t>Pentru provincialii aflaţi departe de Italia, asemenea sacerdoţi</w:t>
      </w:r>
      <w:r w:rsidRPr="00E140A7">
        <w:rPr>
          <w:rFonts w:ascii="Cambria" w:hAnsi="Cambria"/>
          <w:szCs w:val="24"/>
        </w:rPr>
        <w:t>i îndeplinite în prestigiosul centru din Latium implică deopotrivă o origine italică şi anumite relaţii personale cu demnitari influenţi din administraţia imperială</w:t>
      </w:r>
      <w:r w:rsidRPr="00E140A7">
        <w:rPr>
          <w:rFonts w:ascii="Cambria" w:hAnsi="Cambria"/>
          <w:szCs w:val="24"/>
          <w:vertAlign w:val="superscript"/>
        </w:rPr>
        <w:footnoteReference w:id="1095"/>
      </w:r>
      <w:r w:rsidRPr="00E140A7">
        <w:rPr>
          <w:rFonts w:ascii="Cambria" w:hAnsi="Cambria"/>
          <w:szCs w:val="24"/>
        </w:rPr>
        <w:t>. Deţinătorii unor asemenea sacerdoţii în Dacia sunt, evident, personaje de vază ale societ</w:t>
      </w:r>
      <w:r w:rsidRPr="00E140A7">
        <w:rPr>
          <w:rFonts w:ascii="Cambria" w:hAnsi="Cambria"/>
          <w:szCs w:val="24"/>
        </w:rPr>
        <w:t xml:space="preserve">ăţii provinciale. Pentru aprecierea gradului de romanizare a Daciei semnificativ este faptul că în lumea provinciilor de pe </w:t>
      </w:r>
      <w:r w:rsidRPr="00E140A7">
        <w:rPr>
          <w:rFonts w:ascii="Cambria" w:hAnsi="Cambria"/>
          <w:i/>
          <w:szCs w:val="24"/>
        </w:rPr>
        <w:t>limes-</w:t>
      </w:r>
      <w:r w:rsidRPr="00E140A7">
        <w:rPr>
          <w:rFonts w:ascii="Cambria" w:hAnsi="Cambria"/>
          <w:szCs w:val="24"/>
        </w:rPr>
        <w:t xml:space="preserve">ul european al Imperiului Roman nu se cunosc nicăieri atâtea atestări ale unor </w:t>
      </w:r>
      <w:r w:rsidRPr="00E140A7">
        <w:rPr>
          <w:rFonts w:ascii="Cambria" w:hAnsi="Cambria"/>
          <w:i/>
          <w:szCs w:val="24"/>
        </w:rPr>
        <w:t>Laurentes Lavinates</w:t>
      </w:r>
      <w:r w:rsidRPr="00E140A7">
        <w:rPr>
          <w:rFonts w:ascii="Cambria" w:hAnsi="Cambria"/>
          <w:szCs w:val="24"/>
        </w:rPr>
        <w:t xml:space="preserve"> ca în Dacia</w:t>
      </w:r>
      <w:r w:rsidRPr="00E140A7">
        <w:rPr>
          <w:rFonts w:ascii="Cambria" w:hAnsi="Cambria"/>
          <w:szCs w:val="24"/>
          <w:vertAlign w:val="superscript"/>
        </w:rPr>
        <w:footnoteReference w:id="1096"/>
      </w:r>
      <w:r w:rsidRPr="00E140A7">
        <w:rPr>
          <w:rFonts w:ascii="Cambria" w:hAnsi="Cambria"/>
          <w:szCs w:val="24"/>
        </w:rPr>
        <w:t>. Prezenţa unor</w:t>
      </w:r>
      <w:r w:rsidRPr="00E140A7">
        <w:rPr>
          <w:rFonts w:ascii="Cambria" w:hAnsi="Cambria"/>
          <w:szCs w:val="24"/>
        </w:rPr>
        <w:t xml:space="preserve"> aristocraţi </w:t>
      </w:r>
      <w:r w:rsidRPr="00E140A7">
        <w:rPr>
          <w:rFonts w:ascii="Cambria" w:hAnsi="Cambria"/>
          <w:i/>
          <w:szCs w:val="24"/>
        </w:rPr>
        <w:t>Laurentes Lavinates</w:t>
      </w:r>
      <w:r w:rsidRPr="00E140A7">
        <w:rPr>
          <w:rFonts w:ascii="Cambria" w:hAnsi="Cambria"/>
          <w:szCs w:val="24"/>
        </w:rPr>
        <w:t xml:space="preserve"> în Dacia romană atestă o relaţie directă a acestor elemente din elita socială cu tradiţiile romane cele mai prestigioase, după cum proporţia notabililor </w:t>
      </w:r>
      <w:r w:rsidRPr="00E140A7">
        <w:rPr>
          <w:rFonts w:ascii="Cambria" w:hAnsi="Cambria"/>
          <w:i/>
          <w:szCs w:val="24"/>
        </w:rPr>
        <w:t xml:space="preserve">Laurentes Lavinates </w:t>
      </w:r>
      <w:r w:rsidRPr="00E140A7">
        <w:rPr>
          <w:rFonts w:ascii="Cambria" w:hAnsi="Cambria"/>
          <w:szCs w:val="24"/>
        </w:rPr>
        <w:t>în Dacia evidenţiază calitatea romanizării, faţă d</w:t>
      </w:r>
      <w:r w:rsidRPr="00E140A7">
        <w:rPr>
          <w:rFonts w:ascii="Cambria" w:hAnsi="Cambria"/>
          <w:szCs w:val="24"/>
        </w:rPr>
        <w:t>e provinciile învecinate</w:t>
      </w:r>
      <w:r w:rsidRPr="00E140A7">
        <w:rPr>
          <w:rFonts w:ascii="Cambria" w:hAnsi="Cambria"/>
          <w:szCs w:val="24"/>
          <w:vertAlign w:val="superscript"/>
        </w:rPr>
        <w:footnoteReference w:id="1097"/>
      </w:r>
      <w:r w:rsidRPr="00E140A7">
        <w:rPr>
          <w:rFonts w:ascii="Cambria" w:hAnsi="Cambria"/>
          <w:szCs w:val="24"/>
        </w:rPr>
        <w:t>.</w:t>
      </w:r>
    </w:p>
    <w:p w:rsidR="00444418" w:rsidRPr="00E140A7" w:rsidRDefault="00456406">
      <w:pPr>
        <w:numPr>
          <w:ilvl w:val="0"/>
          <w:numId w:val="15"/>
        </w:numPr>
        <w:spacing w:after="0" w:line="259" w:lineRule="auto"/>
        <w:ind w:right="13" w:hanging="394"/>
        <w:jc w:val="right"/>
        <w:rPr>
          <w:rFonts w:ascii="Cambria" w:hAnsi="Cambria"/>
          <w:szCs w:val="24"/>
        </w:rPr>
      </w:pPr>
      <w:r w:rsidRPr="00E140A7">
        <w:rPr>
          <w:rFonts w:ascii="Cambria" w:hAnsi="Cambria"/>
          <w:b/>
          <w:i/>
          <w:szCs w:val="24"/>
        </w:rPr>
        <w:t xml:space="preserve">Nume neromane. </w:t>
      </w:r>
      <w:r w:rsidRPr="00E140A7">
        <w:rPr>
          <w:rFonts w:ascii="Cambria" w:hAnsi="Cambria"/>
          <w:szCs w:val="24"/>
        </w:rPr>
        <w:t>Numele greceşti</w:t>
      </w:r>
      <w:r w:rsidRPr="00E140A7">
        <w:rPr>
          <w:rFonts w:ascii="Cambria" w:hAnsi="Cambria"/>
          <w:szCs w:val="24"/>
          <w:vertAlign w:val="superscript"/>
        </w:rPr>
        <w:footnoteReference w:id="1098"/>
      </w:r>
      <w:r w:rsidRPr="00E140A7">
        <w:rPr>
          <w:rFonts w:ascii="Cambria" w:hAnsi="Cambria"/>
          <w:szCs w:val="24"/>
        </w:rPr>
        <w:t xml:space="preserve"> şi </w:t>
      </w:r>
    </w:p>
    <w:p w:rsidR="00444418" w:rsidRPr="00E140A7" w:rsidRDefault="00456406">
      <w:pPr>
        <w:ind w:left="-15" w:right="0" w:firstLine="0"/>
        <w:rPr>
          <w:rFonts w:ascii="Cambria" w:hAnsi="Cambria"/>
          <w:szCs w:val="24"/>
        </w:rPr>
      </w:pPr>
      <w:r w:rsidRPr="00E140A7">
        <w:rPr>
          <w:rFonts w:ascii="Cambria" w:hAnsi="Cambria"/>
          <w:szCs w:val="24"/>
        </w:rPr>
        <w:t>„barbare” (celtice</w:t>
      </w:r>
      <w:r w:rsidRPr="00E140A7">
        <w:rPr>
          <w:rFonts w:ascii="Cambria" w:hAnsi="Cambria"/>
          <w:szCs w:val="24"/>
          <w:vertAlign w:val="superscript"/>
        </w:rPr>
        <w:footnoteReference w:id="1099"/>
      </w:r>
      <w:r w:rsidRPr="00E140A7">
        <w:rPr>
          <w:rFonts w:ascii="Cambria" w:hAnsi="Cambria"/>
          <w:szCs w:val="24"/>
        </w:rPr>
        <w:t>, germanice</w:t>
      </w:r>
      <w:r w:rsidRPr="00E140A7">
        <w:rPr>
          <w:rFonts w:ascii="Cambria" w:hAnsi="Cambria"/>
          <w:szCs w:val="24"/>
          <w:vertAlign w:val="superscript"/>
        </w:rPr>
        <w:footnoteReference w:id="1100"/>
      </w:r>
      <w:r w:rsidRPr="00E140A7">
        <w:rPr>
          <w:rFonts w:ascii="Cambria" w:hAnsi="Cambria"/>
          <w:szCs w:val="24"/>
        </w:rPr>
        <w:t>, illyrice</w:t>
      </w:r>
      <w:r w:rsidRPr="00E140A7">
        <w:rPr>
          <w:rFonts w:ascii="Cambria" w:hAnsi="Cambria"/>
          <w:szCs w:val="24"/>
          <w:vertAlign w:val="superscript"/>
        </w:rPr>
        <w:footnoteReference w:id="1101"/>
      </w:r>
      <w:r w:rsidRPr="00E140A7">
        <w:rPr>
          <w:rFonts w:ascii="Cambria" w:hAnsi="Cambria"/>
          <w:szCs w:val="24"/>
        </w:rPr>
        <w:t>, tracomoeso-dacice</w:t>
      </w:r>
      <w:r w:rsidRPr="00E140A7">
        <w:rPr>
          <w:rFonts w:ascii="Cambria" w:hAnsi="Cambria"/>
          <w:szCs w:val="24"/>
          <w:vertAlign w:val="superscript"/>
        </w:rPr>
        <w:footnoteReference w:id="1102"/>
      </w:r>
      <w:r w:rsidRPr="00E140A7">
        <w:rPr>
          <w:rFonts w:ascii="Cambria" w:hAnsi="Cambria"/>
          <w:szCs w:val="24"/>
        </w:rPr>
        <w:t>,  semitice</w:t>
      </w:r>
      <w:r w:rsidRPr="00E140A7">
        <w:rPr>
          <w:rFonts w:ascii="Cambria" w:hAnsi="Cambria"/>
          <w:szCs w:val="24"/>
          <w:vertAlign w:val="superscript"/>
        </w:rPr>
        <w:footnoteReference w:id="1103"/>
      </w:r>
      <w:r w:rsidRPr="00E140A7">
        <w:rPr>
          <w:rFonts w:ascii="Cambria" w:hAnsi="Cambria"/>
          <w:szCs w:val="24"/>
        </w:rPr>
        <w:t xml:space="preserve"> etc.) sunt clasificate după originea lor lingvistică şi geografică. Atunci când apar în postură de </w:t>
      </w:r>
      <w:r w:rsidRPr="00E140A7">
        <w:rPr>
          <w:rFonts w:ascii="Cambria" w:hAnsi="Cambria"/>
          <w:i/>
          <w:szCs w:val="24"/>
        </w:rPr>
        <w:lastRenderedPageBreak/>
        <w:t xml:space="preserve">cognomen </w:t>
      </w:r>
      <w:r w:rsidRPr="00E140A7">
        <w:rPr>
          <w:rFonts w:ascii="Cambria" w:hAnsi="Cambria"/>
          <w:szCs w:val="24"/>
        </w:rPr>
        <w:t>în sistemu</w:t>
      </w:r>
      <w:r w:rsidRPr="00E140A7">
        <w:rPr>
          <w:rFonts w:ascii="Cambria" w:hAnsi="Cambria"/>
          <w:szCs w:val="24"/>
        </w:rPr>
        <w:t>l onomastic roman, numele neromane indică un stadiu avansat al romanizării.</w:t>
      </w:r>
    </w:p>
    <w:p w:rsidR="00444418" w:rsidRPr="00E140A7" w:rsidRDefault="00456406">
      <w:pPr>
        <w:spacing w:after="0" w:line="259" w:lineRule="auto"/>
        <w:ind w:left="10" w:right="16" w:hanging="10"/>
        <w:jc w:val="right"/>
        <w:rPr>
          <w:rFonts w:ascii="Cambria" w:hAnsi="Cambria"/>
          <w:szCs w:val="24"/>
        </w:rPr>
      </w:pPr>
      <w:r w:rsidRPr="00E140A7">
        <w:rPr>
          <w:rFonts w:ascii="Cambria" w:hAnsi="Cambria"/>
          <w:b/>
          <w:i/>
          <w:szCs w:val="24"/>
        </w:rPr>
        <w:t>B.1. Nume greceşti şi de tip „greco-</w:t>
      </w:r>
    </w:p>
    <w:p w:rsidR="00444418" w:rsidRPr="00E140A7" w:rsidRDefault="00456406">
      <w:pPr>
        <w:ind w:left="-15" w:right="0" w:firstLine="0"/>
        <w:rPr>
          <w:rFonts w:ascii="Cambria" w:hAnsi="Cambria"/>
          <w:szCs w:val="24"/>
        </w:rPr>
      </w:pPr>
      <w:r w:rsidRPr="00E140A7">
        <w:rPr>
          <w:rFonts w:ascii="Cambria" w:hAnsi="Cambria"/>
          <w:b/>
          <w:i/>
          <w:szCs w:val="24"/>
        </w:rPr>
        <w:t>oriental”</w:t>
      </w:r>
      <w:r w:rsidRPr="00E140A7">
        <w:rPr>
          <w:rFonts w:ascii="Cambria" w:hAnsi="Cambria"/>
          <w:szCs w:val="24"/>
          <w:vertAlign w:val="superscript"/>
        </w:rPr>
        <w:footnoteReference w:id="1104"/>
      </w:r>
      <w:r w:rsidRPr="00E140A7">
        <w:rPr>
          <w:rFonts w:ascii="Cambria" w:hAnsi="Cambria"/>
          <w:szCs w:val="24"/>
        </w:rPr>
        <w:t xml:space="preserve">, în număr de vreo 420 reprezintă cam 16% din onomastica Daciei romane. Între antroponimele greceşti atestate în Dacia întâlnim nume </w:t>
      </w:r>
      <w:r w:rsidRPr="00E140A7">
        <w:rPr>
          <w:rFonts w:ascii="Cambria" w:hAnsi="Cambria"/>
          <w:szCs w:val="24"/>
        </w:rPr>
        <w:t>cu rezonanţă legendară (</w:t>
      </w:r>
      <w:r w:rsidRPr="00E140A7">
        <w:rPr>
          <w:rFonts w:ascii="Cambria" w:hAnsi="Cambria"/>
          <w:i/>
          <w:szCs w:val="24"/>
        </w:rPr>
        <w:t xml:space="preserve">Alexandros,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Achilleus, Antipater, Diomedes, Patroclus, Theseus </w:t>
      </w:r>
      <w:r w:rsidRPr="00E140A7">
        <w:rPr>
          <w:rFonts w:ascii="Cambria" w:hAnsi="Cambria"/>
          <w:szCs w:val="24"/>
        </w:rPr>
        <w:t xml:space="preserve">etc.), nume de regi şi eroi, ca şi numeroase nume teoforice: </w:t>
      </w:r>
      <w:r w:rsidRPr="00E140A7">
        <w:rPr>
          <w:rFonts w:ascii="Cambria" w:hAnsi="Cambria"/>
          <w:i/>
          <w:szCs w:val="24"/>
        </w:rPr>
        <w:t xml:space="preserve">Aphrodisia, Apollonius, Asclepius, Bacchius, Beronice, Calliope, Castor, Daphnis, Dedalus, Demetrius,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Dion</w:t>
      </w:r>
      <w:r w:rsidRPr="00E140A7">
        <w:rPr>
          <w:rFonts w:ascii="Cambria" w:hAnsi="Cambria"/>
          <w:i/>
          <w:szCs w:val="24"/>
        </w:rPr>
        <w:t xml:space="preserve">ysius, Eros, Hera, Hermes, Hilarus, Hygia, Macarus, Nice,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Nymphius, Oceanus, Sarapio, Sotericus, Stephanus, Symphorus, Theodorus, Theodotus, Theophilus, Tyche, Zeuxus, Zoe </w:t>
      </w:r>
      <w:r w:rsidRPr="00E140A7">
        <w:rPr>
          <w:rFonts w:ascii="Cambria" w:hAnsi="Cambria"/>
          <w:szCs w:val="24"/>
        </w:rPr>
        <w:t>etc.</w:t>
      </w:r>
    </w:p>
    <w:p w:rsidR="00444418" w:rsidRPr="00E140A7" w:rsidRDefault="00456406">
      <w:pPr>
        <w:ind w:left="-15" w:right="0"/>
        <w:rPr>
          <w:rFonts w:ascii="Cambria" w:hAnsi="Cambria"/>
          <w:szCs w:val="24"/>
        </w:rPr>
      </w:pPr>
      <w:r w:rsidRPr="00E140A7">
        <w:rPr>
          <w:rFonts w:ascii="Cambria" w:hAnsi="Cambria"/>
          <w:szCs w:val="24"/>
        </w:rPr>
        <w:t>O cercetare mai recentă</w:t>
      </w:r>
      <w:r w:rsidRPr="00E140A7">
        <w:rPr>
          <w:rFonts w:ascii="Cambria" w:hAnsi="Cambria"/>
          <w:szCs w:val="24"/>
          <w:vertAlign w:val="superscript"/>
        </w:rPr>
        <w:footnoteReference w:id="1105"/>
      </w:r>
      <w:r w:rsidRPr="00E140A7">
        <w:rPr>
          <w:rFonts w:ascii="Cambria" w:hAnsi="Cambria"/>
          <w:szCs w:val="24"/>
        </w:rPr>
        <w:t xml:space="preserve"> a delimitat 249 de nume greceşti (124 de nume unice, </w:t>
      </w:r>
      <w:r w:rsidRPr="00E140A7">
        <w:rPr>
          <w:rFonts w:ascii="Cambria" w:hAnsi="Cambria"/>
          <w:szCs w:val="24"/>
        </w:rPr>
        <w:t xml:space="preserve">31 patronime, 6 </w:t>
      </w:r>
      <w:r w:rsidRPr="00E140A7">
        <w:rPr>
          <w:rFonts w:ascii="Cambria" w:hAnsi="Cambria"/>
          <w:i/>
          <w:szCs w:val="24"/>
        </w:rPr>
        <w:t xml:space="preserve">nomina </w:t>
      </w:r>
      <w:r w:rsidRPr="00E140A7">
        <w:rPr>
          <w:rFonts w:ascii="Cambria" w:hAnsi="Cambria"/>
          <w:szCs w:val="24"/>
        </w:rPr>
        <w:t xml:space="preserve">şi 358 </w:t>
      </w:r>
      <w:r w:rsidRPr="00E140A7">
        <w:rPr>
          <w:rFonts w:ascii="Cambria" w:hAnsi="Cambria"/>
          <w:i/>
          <w:szCs w:val="24"/>
        </w:rPr>
        <w:t>cognomina</w:t>
      </w:r>
      <w:r w:rsidRPr="00E140A7">
        <w:rPr>
          <w:rFonts w:ascii="Cambria" w:hAnsi="Cambria"/>
          <w:szCs w:val="24"/>
        </w:rPr>
        <w:t>) purtate de 455 de persoane din Dacia Dintre purtătorii acestor nume, origine greacă (</w:t>
      </w:r>
      <w:r w:rsidRPr="00E140A7">
        <w:rPr>
          <w:rFonts w:ascii="Cambria" w:hAnsi="Cambria"/>
          <w:i/>
          <w:szCs w:val="24"/>
        </w:rPr>
        <w:t>natione Grecus</w:t>
      </w:r>
      <w:r w:rsidRPr="00E140A7">
        <w:rPr>
          <w:rFonts w:ascii="Cambria" w:hAnsi="Cambria"/>
          <w:szCs w:val="24"/>
          <w:vertAlign w:val="superscript"/>
        </w:rPr>
        <w:footnoteReference w:id="1106"/>
      </w:r>
      <w:r w:rsidRPr="00E140A7">
        <w:rPr>
          <w:rFonts w:ascii="Cambria" w:hAnsi="Cambria"/>
          <w:i/>
          <w:szCs w:val="24"/>
        </w:rPr>
        <w:t>, natione Cretica</w:t>
      </w:r>
      <w:r w:rsidRPr="00E140A7">
        <w:rPr>
          <w:rFonts w:ascii="Cambria" w:hAnsi="Cambria"/>
          <w:szCs w:val="24"/>
          <w:vertAlign w:val="superscript"/>
        </w:rPr>
        <w:footnoteReference w:id="1107"/>
      </w:r>
      <w:r w:rsidRPr="00E140A7">
        <w:rPr>
          <w:rFonts w:ascii="Cambria" w:hAnsi="Cambria"/>
          <w:i/>
          <w:szCs w:val="24"/>
        </w:rPr>
        <w:t xml:space="preserve"> </w:t>
      </w:r>
      <w:r w:rsidRPr="00E140A7">
        <w:rPr>
          <w:rFonts w:ascii="Cambria" w:hAnsi="Cambria"/>
          <w:szCs w:val="24"/>
        </w:rPr>
        <w:t>etc.) şi provenienţă teritorială grecească au doar 35%</w:t>
      </w:r>
      <w:r w:rsidRPr="00E140A7">
        <w:rPr>
          <w:rFonts w:ascii="Cambria" w:hAnsi="Cambria"/>
          <w:szCs w:val="24"/>
          <w:vertAlign w:val="superscript"/>
        </w:rPr>
        <w:footnoteReference w:id="1108"/>
      </w:r>
      <w:r w:rsidRPr="00E140A7">
        <w:rPr>
          <w:rFonts w:ascii="Cambria" w:hAnsi="Cambria"/>
          <w:szCs w:val="24"/>
        </w:rPr>
        <w:t>. În acest context nu trebuie uitat că ex</w:t>
      </w:r>
      <w:r w:rsidRPr="00E140A7">
        <w:rPr>
          <w:rFonts w:ascii="Cambria" w:hAnsi="Cambria"/>
          <w:szCs w:val="24"/>
        </w:rPr>
        <w:t>istă o modă filogreacă, numeroşi indivizi şi chiar populaţii întregi –îndeosebi în Orient- adoptând în mod curent onomastica elenică. Deci, în Dacia romană avem de-a face cu un amalgam de colonişti „greco-orientali” cu nume elenice.</w:t>
      </w:r>
    </w:p>
    <w:p w:rsidR="00444418" w:rsidRPr="00E140A7" w:rsidRDefault="00456406">
      <w:pPr>
        <w:ind w:left="-15" w:right="0"/>
        <w:rPr>
          <w:rFonts w:ascii="Cambria" w:hAnsi="Cambria"/>
          <w:szCs w:val="24"/>
        </w:rPr>
      </w:pPr>
      <w:r w:rsidRPr="00E140A7">
        <w:rPr>
          <w:rFonts w:ascii="Cambria" w:hAnsi="Cambria"/>
          <w:szCs w:val="24"/>
        </w:rPr>
        <w:t xml:space="preserve">În consecinţă, aşa cum </w:t>
      </w:r>
      <w:r w:rsidRPr="00E140A7">
        <w:rPr>
          <w:rFonts w:ascii="Cambria" w:hAnsi="Cambria"/>
          <w:szCs w:val="24"/>
        </w:rPr>
        <w:t xml:space="preserve">s-a arătat, numele de rezonanţă greacă sunt de extins la aria grecoorientală a Imperiului Roman; ele indică mai puţin etnicul grecesc al purtătorilor, decât teritoriul de provenienţă al acestora -aria răsăriteană a </w:t>
      </w:r>
      <w:r w:rsidRPr="00E140A7">
        <w:rPr>
          <w:rFonts w:ascii="Cambria" w:hAnsi="Cambria"/>
          <w:szCs w:val="24"/>
        </w:rPr>
        <w:lastRenderedPageBreak/>
        <w:t>Imperiului Roman, de limbă şi cultură gre</w:t>
      </w:r>
      <w:r w:rsidRPr="00E140A7">
        <w:rPr>
          <w:rFonts w:ascii="Cambria" w:hAnsi="Cambria"/>
          <w:szCs w:val="24"/>
        </w:rPr>
        <w:t xml:space="preserve">acă. Marea majoritate a celor care poartă nume greceşti/greco-orientale în Dacia sunt originari din provinciile orientale ale Imperiului -Moesia, Thracia, Macedonia, Ahaia, Asia, Syria, Egipt etc. Printre purtătorii numelor greceşti întâlnim nu numai </w:t>
      </w:r>
      <w:r w:rsidRPr="00E140A7">
        <w:rPr>
          <w:rFonts w:ascii="Cambria" w:hAnsi="Cambria"/>
          <w:i/>
          <w:szCs w:val="24"/>
        </w:rPr>
        <w:t>Graec</w:t>
      </w:r>
      <w:r w:rsidRPr="00E140A7">
        <w:rPr>
          <w:rFonts w:ascii="Cambria" w:hAnsi="Cambria"/>
          <w:i/>
          <w:szCs w:val="24"/>
        </w:rPr>
        <w:t>uli</w:t>
      </w:r>
      <w:r w:rsidRPr="00E140A7">
        <w:rPr>
          <w:rFonts w:ascii="Cambria" w:hAnsi="Cambria"/>
          <w:szCs w:val="24"/>
        </w:rPr>
        <w:t xml:space="preserve">, ci şi traci, semiţi, asiani, egipteni, „levantini” (în accepţiunea antică a cuvântului). </w:t>
      </w:r>
    </w:p>
    <w:p w:rsidR="00444418" w:rsidRPr="00E140A7" w:rsidRDefault="00456406">
      <w:pPr>
        <w:ind w:left="-15" w:right="0" w:firstLine="0"/>
        <w:rPr>
          <w:rFonts w:ascii="Cambria" w:hAnsi="Cambria"/>
          <w:szCs w:val="24"/>
        </w:rPr>
      </w:pPr>
      <w:r w:rsidRPr="00E140A7">
        <w:rPr>
          <w:rFonts w:ascii="Cambria" w:hAnsi="Cambria"/>
          <w:szCs w:val="24"/>
        </w:rPr>
        <w:t xml:space="preserve">Greco-orientalii vin în Dacia fie ca negustori, meşteri, constructori-arhitecţi şi oameni de afaceri, fie ca soldaţi în auxiliile originare din Orient. Nu se </w:t>
      </w:r>
      <w:r w:rsidRPr="00E140A7">
        <w:rPr>
          <w:rFonts w:ascii="Cambria" w:hAnsi="Cambria"/>
          <w:szCs w:val="24"/>
        </w:rPr>
        <w:t xml:space="preserve">cunosc nicăieri în Dacia  –cu excepţia auxiliilor-  grupuri compacte de colonişti greco-orientali. </w:t>
      </w:r>
    </w:p>
    <w:p w:rsidR="00444418" w:rsidRPr="00E140A7" w:rsidRDefault="00456406">
      <w:pPr>
        <w:spacing w:after="72"/>
        <w:ind w:left="-15" w:right="0"/>
        <w:rPr>
          <w:rFonts w:ascii="Cambria" w:hAnsi="Cambria"/>
          <w:szCs w:val="24"/>
        </w:rPr>
      </w:pPr>
      <w:r w:rsidRPr="00E140A7">
        <w:rPr>
          <w:rFonts w:ascii="Cambria" w:hAnsi="Cambria"/>
          <w:szCs w:val="24"/>
        </w:rPr>
        <w:t>Unii dintre aceşti greco-orientali beneficiau de o situaţie prosperă, asemenea lui Iulius Alexander –cunoscut din 4 table cerate de la Alburnus Maior</w:t>
      </w:r>
      <w:r w:rsidRPr="00E140A7">
        <w:rPr>
          <w:rFonts w:ascii="Cambria" w:hAnsi="Cambria"/>
          <w:szCs w:val="24"/>
          <w:vertAlign w:val="superscript"/>
        </w:rPr>
        <w:footnoteReference w:id="1109"/>
      </w:r>
      <w:r w:rsidRPr="00E140A7">
        <w:rPr>
          <w:rFonts w:ascii="Cambria" w:hAnsi="Cambria"/>
          <w:szCs w:val="24"/>
        </w:rPr>
        <w:t>-, per</w:t>
      </w:r>
      <w:r w:rsidRPr="00E140A7">
        <w:rPr>
          <w:rFonts w:ascii="Cambria" w:hAnsi="Cambria"/>
          <w:szCs w:val="24"/>
        </w:rPr>
        <w:t xml:space="preserve">sonaj care se ocupa cu afaceri „bancare” (finanţarea activităţii miniere), făcând parte dintr-o </w:t>
      </w:r>
      <w:r w:rsidRPr="00E140A7">
        <w:rPr>
          <w:rFonts w:ascii="Cambria" w:hAnsi="Cambria"/>
          <w:i/>
          <w:szCs w:val="24"/>
        </w:rPr>
        <w:t xml:space="preserve">societas danistaria; </w:t>
      </w:r>
      <w:r w:rsidRPr="00E140A7">
        <w:rPr>
          <w:rFonts w:ascii="Cambria" w:hAnsi="Cambria"/>
          <w:szCs w:val="24"/>
        </w:rPr>
        <w:t>Iulius Alexander obţinea câştiguri substanţiale împrumutând micilor întreprinzători un anumit capital pentru deschiderea lucrărilor miniere</w:t>
      </w:r>
      <w:r w:rsidRPr="00E140A7">
        <w:rPr>
          <w:rFonts w:ascii="Cambria" w:hAnsi="Cambria"/>
          <w:szCs w:val="24"/>
        </w:rPr>
        <w:t xml:space="preserve"> şi pentru angajarea ca salariaţi a unor mineri liberi</w:t>
      </w:r>
      <w:r w:rsidRPr="00E140A7">
        <w:rPr>
          <w:rFonts w:ascii="Cambria" w:hAnsi="Cambria"/>
          <w:szCs w:val="24"/>
          <w:vertAlign w:val="superscript"/>
        </w:rPr>
        <w:footnoteReference w:id="1110"/>
      </w:r>
      <w:r w:rsidRPr="00E140A7">
        <w:rPr>
          <w:rFonts w:ascii="Cambria" w:hAnsi="Cambria"/>
          <w:szCs w:val="24"/>
        </w:rPr>
        <w:t>.</w:t>
      </w:r>
    </w:p>
    <w:p w:rsidR="00444418" w:rsidRPr="00E140A7" w:rsidRDefault="00456406">
      <w:pPr>
        <w:spacing w:after="57"/>
        <w:ind w:left="-15" w:right="0"/>
        <w:rPr>
          <w:rFonts w:ascii="Cambria" w:hAnsi="Cambria"/>
          <w:szCs w:val="24"/>
        </w:rPr>
      </w:pPr>
      <w:r w:rsidRPr="00E140A7">
        <w:rPr>
          <w:rFonts w:ascii="Cambria" w:hAnsi="Cambria"/>
          <w:szCs w:val="24"/>
        </w:rPr>
        <w:t>Unele nume greceşti erau la modă  –de pildă, Alexander-  fiind răspândite şi în familiile originare din provinciile occidentale ale Imperiului. Apoi, faptul că o serie de notabili, din aristocraţia u</w:t>
      </w:r>
      <w:r w:rsidRPr="00E140A7">
        <w:rPr>
          <w:rFonts w:ascii="Cambria" w:hAnsi="Cambria"/>
          <w:szCs w:val="24"/>
        </w:rPr>
        <w:t xml:space="preserve">lpiană de pildă, au </w:t>
      </w:r>
      <w:r w:rsidRPr="00E140A7">
        <w:rPr>
          <w:rFonts w:ascii="Cambria" w:hAnsi="Cambria"/>
          <w:i/>
          <w:szCs w:val="24"/>
        </w:rPr>
        <w:t xml:space="preserve">cognomina </w:t>
      </w:r>
      <w:r w:rsidRPr="00E140A7">
        <w:rPr>
          <w:rFonts w:ascii="Cambria" w:hAnsi="Cambria"/>
          <w:szCs w:val="24"/>
        </w:rPr>
        <w:t xml:space="preserve">greceşti (Marcii Procilii </w:t>
      </w:r>
      <w:r w:rsidRPr="00E140A7">
        <w:rPr>
          <w:rFonts w:ascii="Cambria" w:hAnsi="Cambria"/>
          <w:i/>
          <w:szCs w:val="24"/>
        </w:rPr>
        <w:t>Niceta</w:t>
      </w:r>
      <w:r w:rsidRPr="00E140A7">
        <w:rPr>
          <w:rFonts w:ascii="Cambria" w:hAnsi="Cambria"/>
          <w:szCs w:val="24"/>
        </w:rPr>
        <w:t xml:space="preserve"> şi </w:t>
      </w:r>
      <w:r w:rsidRPr="00E140A7">
        <w:rPr>
          <w:rFonts w:ascii="Cambria" w:hAnsi="Cambria"/>
          <w:i/>
          <w:szCs w:val="24"/>
        </w:rPr>
        <w:t>Theodorus</w:t>
      </w:r>
      <w:r w:rsidRPr="00E140A7">
        <w:rPr>
          <w:rFonts w:ascii="Cambria" w:hAnsi="Cambria"/>
          <w:szCs w:val="24"/>
        </w:rPr>
        <w:t xml:space="preserve">, C. Sentius </w:t>
      </w:r>
      <w:r w:rsidRPr="00E140A7">
        <w:rPr>
          <w:rFonts w:ascii="Cambria" w:hAnsi="Cambria"/>
          <w:i/>
          <w:szCs w:val="24"/>
        </w:rPr>
        <w:t>Anicetus</w:t>
      </w:r>
      <w:r w:rsidRPr="00E140A7">
        <w:rPr>
          <w:rFonts w:ascii="Cambria" w:hAnsi="Cambria"/>
          <w:szCs w:val="24"/>
        </w:rPr>
        <w:t xml:space="preserve">, C. Valerius </w:t>
      </w:r>
      <w:r w:rsidRPr="00E140A7">
        <w:rPr>
          <w:rFonts w:ascii="Cambria" w:hAnsi="Cambria"/>
          <w:i/>
          <w:szCs w:val="24"/>
        </w:rPr>
        <w:t>Zeno</w:t>
      </w:r>
      <w:r w:rsidRPr="00E140A7">
        <w:rPr>
          <w:rFonts w:ascii="Cambria" w:hAnsi="Cambria"/>
          <w:szCs w:val="24"/>
        </w:rPr>
        <w:t xml:space="preserve"> etc.) nu probează o origine grecoorientală, ci doar moda culturală filoelenică a epocii</w:t>
      </w:r>
      <w:r w:rsidRPr="00E140A7">
        <w:rPr>
          <w:rFonts w:ascii="Cambria" w:hAnsi="Cambria"/>
          <w:szCs w:val="24"/>
          <w:vertAlign w:val="superscript"/>
        </w:rPr>
        <w:footnoteReference w:id="1111"/>
      </w:r>
      <w:r w:rsidRPr="00E140A7">
        <w:rPr>
          <w:rFonts w:ascii="Cambria" w:hAnsi="Cambria"/>
          <w:szCs w:val="24"/>
        </w:rPr>
        <w:t xml:space="preserve">. Un </w:t>
      </w:r>
      <w:r w:rsidRPr="00E140A7">
        <w:rPr>
          <w:rFonts w:ascii="Cambria" w:hAnsi="Cambria"/>
          <w:i/>
          <w:szCs w:val="24"/>
        </w:rPr>
        <w:t xml:space="preserve">cognomen </w:t>
      </w:r>
      <w:r w:rsidRPr="00E140A7">
        <w:rPr>
          <w:rFonts w:ascii="Cambria" w:hAnsi="Cambria"/>
          <w:szCs w:val="24"/>
        </w:rPr>
        <w:t>grecesc nu indică întotdeauna o origine</w:t>
      </w:r>
      <w:r w:rsidRPr="00E140A7">
        <w:rPr>
          <w:rFonts w:ascii="Cambria" w:hAnsi="Cambria"/>
          <w:szCs w:val="24"/>
        </w:rPr>
        <w:t xml:space="preserve"> libertină; pentru clasele superioare, el denotă, de obicei, doar o influenţă culturală. În fine, onomastica grecească a </w:t>
      </w:r>
      <w:r w:rsidRPr="00E140A7">
        <w:rPr>
          <w:rFonts w:ascii="Cambria" w:hAnsi="Cambria"/>
          <w:szCs w:val="24"/>
        </w:rPr>
        <w:lastRenderedPageBreak/>
        <w:t>sclavilor</w:t>
      </w:r>
      <w:r w:rsidRPr="00E140A7">
        <w:rPr>
          <w:rFonts w:ascii="Cambria" w:hAnsi="Cambria"/>
          <w:szCs w:val="24"/>
          <w:vertAlign w:val="superscript"/>
        </w:rPr>
        <w:footnoteReference w:id="1112"/>
      </w:r>
      <w:r w:rsidRPr="00E140A7">
        <w:rPr>
          <w:rFonts w:ascii="Cambria" w:hAnsi="Cambria"/>
          <w:szCs w:val="24"/>
          <w:vertAlign w:val="superscript"/>
        </w:rPr>
        <w:footnoteReference w:id="1113"/>
      </w:r>
      <w:r w:rsidRPr="00E140A7">
        <w:rPr>
          <w:rFonts w:ascii="Cambria" w:hAnsi="Cambria"/>
          <w:szCs w:val="24"/>
        </w:rPr>
        <w:t xml:space="preserve"> nu indică neapărat originea grecoorientală a acestora, ci reflectă gusturile stăpânilor şi conformarea, iarăşi, la o modă</w:t>
      </w:r>
      <w:r w:rsidRPr="00E140A7">
        <w:rPr>
          <w:rFonts w:ascii="Cambria" w:hAnsi="Cambria"/>
          <w:szCs w:val="24"/>
          <w:vertAlign w:val="superscript"/>
        </w:rPr>
        <w:footnoteReference w:id="1114"/>
      </w:r>
      <w:r w:rsidRPr="00E140A7">
        <w:rPr>
          <w:rFonts w:ascii="Cambria" w:hAnsi="Cambria"/>
          <w:szCs w:val="24"/>
        </w:rPr>
        <w:t>.</w:t>
      </w:r>
    </w:p>
    <w:p w:rsidR="00444418" w:rsidRPr="00E140A7" w:rsidRDefault="00456406">
      <w:pPr>
        <w:spacing w:after="28"/>
        <w:ind w:left="-15" w:right="0"/>
        <w:rPr>
          <w:rFonts w:ascii="Cambria" w:hAnsi="Cambria"/>
          <w:szCs w:val="24"/>
        </w:rPr>
      </w:pPr>
      <w:r w:rsidRPr="00E140A7">
        <w:rPr>
          <w:rFonts w:ascii="Cambria" w:hAnsi="Cambria"/>
          <w:szCs w:val="24"/>
        </w:rPr>
        <w:t>În sfârşit, este de subliniat vizibila influenţă grecească în arhitectura Daciei (tehnici de construcţie, elemente de decoraţie arhitectonică). De pildă, coloanele şi capitelurile, precum şi alte elemente decorative de la Sarmizegetusa, vădesc o puternică</w:t>
      </w:r>
      <w:r w:rsidRPr="00E140A7">
        <w:rPr>
          <w:rFonts w:ascii="Cambria" w:hAnsi="Cambria"/>
          <w:szCs w:val="24"/>
        </w:rPr>
        <w:t xml:space="preserve"> prezenţă greco-orientală (meşteri greco-orientali, influenţa atelierelor microasiatice). Din acest punct de vedere, Dacia constituie punctul cel mai nordic şi vestic al expansiunii influenţelor artistice microasiatice</w:t>
      </w:r>
      <w:r w:rsidRPr="00E140A7">
        <w:rPr>
          <w:rFonts w:ascii="Cambria" w:hAnsi="Cambria"/>
          <w:szCs w:val="24"/>
          <w:vertAlign w:val="superscript"/>
        </w:rPr>
        <w:footnoteReference w:id="1115"/>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b/>
          <w:i/>
          <w:szCs w:val="24"/>
        </w:rPr>
        <w:t>B.2. Nume celtice</w:t>
      </w:r>
      <w:r w:rsidRPr="00E140A7">
        <w:rPr>
          <w:rFonts w:ascii="Cambria" w:hAnsi="Cambria"/>
          <w:b/>
          <w:szCs w:val="24"/>
          <w:vertAlign w:val="superscript"/>
        </w:rPr>
        <w:footnoteReference w:id="1116"/>
      </w:r>
      <w:r w:rsidRPr="00E140A7">
        <w:rPr>
          <w:rFonts w:ascii="Cambria" w:hAnsi="Cambria"/>
          <w:b/>
          <w:i/>
          <w:szCs w:val="24"/>
        </w:rPr>
        <w:t>şi germanice.</w:t>
      </w:r>
      <w:r w:rsidRPr="00E140A7">
        <w:rPr>
          <w:rFonts w:ascii="Cambria" w:hAnsi="Cambria"/>
          <w:szCs w:val="24"/>
        </w:rPr>
        <w:t xml:space="preserve"> În </w:t>
      </w:r>
      <w:r w:rsidRPr="00E140A7">
        <w:rPr>
          <w:rFonts w:ascii="Cambria" w:hAnsi="Cambria"/>
          <w:szCs w:val="24"/>
        </w:rPr>
        <w:t xml:space="preserve">provincia carpatică sunt atestate peste 130 de </w:t>
      </w:r>
      <w:r w:rsidRPr="00E140A7">
        <w:rPr>
          <w:rFonts w:ascii="Cambria" w:hAnsi="Cambria"/>
          <w:i/>
          <w:szCs w:val="24"/>
        </w:rPr>
        <w:t>nomina Celtica</w:t>
      </w:r>
      <w:r w:rsidRPr="00E140A7">
        <w:rPr>
          <w:rFonts w:ascii="Cambria" w:hAnsi="Cambria"/>
          <w:szCs w:val="24"/>
        </w:rPr>
        <w:t>, care reprezintă mai mult de 4% din onomastica Daciei</w:t>
      </w:r>
      <w:r w:rsidRPr="00E140A7">
        <w:rPr>
          <w:rFonts w:ascii="Cambria" w:hAnsi="Cambria"/>
          <w:szCs w:val="24"/>
          <w:vertAlign w:val="superscript"/>
        </w:rPr>
        <w:footnoteReference w:id="1117"/>
      </w:r>
      <w:r w:rsidRPr="00E140A7">
        <w:rPr>
          <w:rFonts w:ascii="Cambria" w:hAnsi="Cambria"/>
          <w:szCs w:val="24"/>
        </w:rPr>
        <w:t>:</w:t>
      </w:r>
      <w:r w:rsidRPr="00E140A7">
        <w:rPr>
          <w:rFonts w:ascii="Cambria" w:hAnsi="Cambria"/>
          <w:szCs w:val="24"/>
        </w:rPr>
        <w:tab/>
        <w:t xml:space="preserve"> </w:t>
      </w:r>
      <w:r w:rsidRPr="00E140A7">
        <w:rPr>
          <w:rFonts w:ascii="Cambria" w:hAnsi="Cambria"/>
          <w:i/>
          <w:szCs w:val="24"/>
        </w:rPr>
        <w:t xml:space="preserve">Adcobrovatus, Admata,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Atpatinius, Bellagentus, Busturio, Cotu, Iaia, Ibliomarus,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Iubena, Iuiunis, Ivonercus, Landio, Magiona, Maro, Mic</w:t>
      </w:r>
      <w:r w:rsidRPr="00E140A7">
        <w:rPr>
          <w:rFonts w:ascii="Cambria" w:hAnsi="Cambria"/>
          <w:i/>
          <w:szCs w:val="24"/>
        </w:rPr>
        <w:t xml:space="preserve">cio,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Mociuncius,Moenenus, Novantico, Saccius, Samognatius, </w:t>
      </w:r>
    </w:p>
    <w:p w:rsidR="00444418" w:rsidRPr="00E140A7" w:rsidRDefault="00456406">
      <w:pPr>
        <w:ind w:left="-15" w:right="0" w:firstLine="0"/>
        <w:rPr>
          <w:rFonts w:ascii="Cambria" w:hAnsi="Cambria"/>
          <w:szCs w:val="24"/>
        </w:rPr>
      </w:pPr>
      <w:r w:rsidRPr="00E140A7">
        <w:rPr>
          <w:rFonts w:ascii="Cambria" w:hAnsi="Cambria"/>
          <w:i/>
          <w:szCs w:val="24"/>
        </w:rPr>
        <w:t xml:space="preserve">Siro, Sironia, Solorix, Tato, Togernius, Vindia </w:t>
      </w:r>
      <w:r w:rsidRPr="00E140A7">
        <w:rPr>
          <w:rFonts w:ascii="Cambria" w:hAnsi="Cambria"/>
          <w:szCs w:val="24"/>
        </w:rPr>
        <w:t>etc. Panteonul Daciei romane cuprinde şi divinităţi celtice</w:t>
      </w:r>
      <w:r w:rsidRPr="00E140A7">
        <w:rPr>
          <w:rFonts w:ascii="Cambria" w:hAnsi="Cambria"/>
          <w:szCs w:val="24"/>
          <w:vertAlign w:val="superscript"/>
        </w:rPr>
        <w:footnoteReference w:id="1118"/>
      </w:r>
      <w:r w:rsidRPr="00E140A7">
        <w:rPr>
          <w:rFonts w:ascii="Cambria" w:hAnsi="Cambria"/>
          <w:szCs w:val="24"/>
          <w:vertAlign w:val="superscript"/>
        </w:rPr>
        <w:t xml:space="preserve"> </w:t>
      </w:r>
      <w:r w:rsidRPr="00E140A7">
        <w:rPr>
          <w:rFonts w:ascii="Cambria" w:hAnsi="Cambria"/>
          <w:szCs w:val="24"/>
        </w:rPr>
        <w:t xml:space="preserve">precum </w:t>
      </w:r>
      <w:r w:rsidRPr="00E140A7">
        <w:rPr>
          <w:rFonts w:ascii="Cambria" w:hAnsi="Cambria"/>
          <w:i/>
          <w:szCs w:val="24"/>
        </w:rPr>
        <w:t xml:space="preserve">Apollo Grannus –Sirona, Cernunnos, Epona, Mars Camulus, Matronae, </w:t>
      </w:r>
      <w:r w:rsidRPr="00E140A7">
        <w:rPr>
          <w:rFonts w:ascii="Cambria" w:hAnsi="Cambria"/>
          <w:i/>
          <w:szCs w:val="24"/>
        </w:rPr>
        <w:lastRenderedPageBreak/>
        <w:t>Mercurius – R</w:t>
      </w:r>
      <w:r w:rsidRPr="00E140A7">
        <w:rPr>
          <w:rFonts w:ascii="Cambria" w:hAnsi="Cambria"/>
          <w:i/>
          <w:szCs w:val="24"/>
        </w:rPr>
        <w:t xml:space="preserve">osmerta, Obila, Quadriviae, Sucellus – Nantosuelta, Suleviae </w:t>
      </w:r>
      <w:r w:rsidRPr="00E140A7">
        <w:rPr>
          <w:rFonts w:ascii="Cambria" w:hAnsi="Cambria"/>
          <w:szCs w:val="24"/>
        </w:rPr>
        <w:t xml:space="preserve">şi </w:t>
      </w:r>
      <w:r w:rsidRPr="00E140A7">
        <w:rPr>
          <w:rFonts w:ascii="Cambria" w:hAnsi="Cambria"/>
          <w:i/>
          <w:szCs w:val="24"/>
        </w:rPr>
        <w:t>zeul cu anguipedul</w:t>
      </w:r>
      <w:r w:rsidRPr="00E140A7">
        <w:rPr>
          <w:rFonts w:ascii="Cambria" w:hAnsi="Cambria"/>
          <w:szCs w:val="24"/>
          <w:vertAlign w:val="superscript"/>
        </w:rPr>
        <w:footnoteReference w:id="1119"/>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După cum se poate constata, coloniştii din provinciile celtice furnizează lotul cel mai numeros dintre numele provinciale – „barbare” din onomastica Daciei romane. </w:t>
      </w:r>
      <w:r w:rsidRPr="00E140A7">
        <w:rPr>
          <w:rFonts w:ascii="Cambria" w:hAnsi="Cambria"/>
          <w:i/>
          <w:szCs w:val="24"/>
        </w:rPr>
        <w:t xml:space="preserve">  </w:t>
      </w:r>
    </w:p>
    <w:p w:rsidR="00444418" w:rsidRPr="00E140A7" w:rsidRDefault="00456406">
      <w:pPr>
        <w:ind w:left="-15" w:right="0"/>
        <w:rPr>
          <w:rFonts w:ascii="Cambria" w:hAnsi="Cambria"/>
          <w:szCs w:val="24"/>
        </w:rPr>
      </w:pPr>
      <w:r w:rsidRPr="00E140A7">
        <w:rPr>
          <w:rFonts w:ascii="Cambria" w:hAnsi="Cambria"/>
          <w:szCs w:val="24"/>
        </w:rPr>
        <w:t>Comp</w:t>
      </w:r>
      <w:r w:rsidRPr="00E140A7">
        <w:rPr>
          <w:rFonts w:ascii="Cambria" w:hAnsi="Cambria"/>
          <w:szCs w:val="24"/>
        </w:rPr>
        <w:t xml:space="preserve">onenta celtică a populaţiei Daciei romane cuprinde două categorii de colonişti. Prima categorie o întâlnim în </w:t>
      </w:r>
      <w:r w:rsidRPr="00E140A7">
        <w:rPr>
          <w:rFonts w:ascii="Cambria" w:hAnsi="Cambria"/>
          <w:i/>
          <w:szCs w:val="24"/>
        </w:rPr>
        <w:t>ager tributarius</w:t>
      </w:r>
      <w:r w:rsidRPr="00E140A7">
        <w:rPr>
          <w:rFonts w:ascii="Cambria" w:hAnsi="Cambria"/>
          <w:szCs w:val="24"/>
        </w:rPr>
        <w:t xml:space="preserve">, deci în afara teritoriului oraşelor şi era constituită la început mai ales din peregrini sau din cetăţeni colonizaţi </w:t>
      </w:r>
      <w:r w:rsidRPr="00E140A7">
        <w:rPr>
          <w:rFonts w:ascii="Cambria" w:hAnsi="Cambria"/>
          <w:i/>
          <w:szCs w:val="24"/>
        </w:rPr>
        <w:t xml:space="preserve">viritim. </w:t>
      </w:r>
      <w:r w:rsidRPr="00E140A7">
        <w:rPr>
          <w:rFonts w:ascii="Cambria" w:hAnsi="Cambria"/>
          <w:szCs w:val="24"/>
        </w:rPr>
        <w:t>De</w:t>
      </w:r>
      <w:r w:rsidRPr="00E140A7">
        <w:rPr>
          <w:rFonts w:ascii="Cambria" w:hAnsi="Cambria"/>
          <w:szCs w:val="24"/>
        </w:rPr>
        <w:t xml:space="preserve"> pildă, comunităţi din Noricum au fost colonizate în sudul şi estul Transilvaniei fiindcă găseau aici un peisaj</w:t>
      </w:r>
      <w:r w:rsidRPr="00E140A7">
        <w:rPr>
          <w:rFonts w:ascii="Cambria" w:hAnsi="Cambria"/>
          <w:i/>
          <w:szCs w:val="24"/>
        </w:rPr>
        <w:t xml:space="preserve"> </w:t>
      </w:r>
      <w:r w:rsidRPr="00E140A7">
        <w:rPr>
          <w:rFonts w:ascii="Cambria" w:hAnsi="Cambria"/>
          <w:szCs w:val="24"/>
        </w:rPr>
        <w:t xml:space="preserve">alpin familiar şi puteau continua forme economice lor tradiţionale. Asemenea comunităţi </w:t>
      </w:r>
      <w:r w:rsidRPr="00E140A7">
        <w:rPr>
          <w:rFonts w:ascii="Cambria" w:hAnsi="Cambria"/>
          <w:i/>
          <w:szCs w:val="24"/>
        </w:rPr>
        <w:t>tributariae</w:t>
      </w:r>
      <w:r w:rsidRPr="00E140A7">
        <w:rPr>
          <w:rFonts w:ascii="Cambria" w:hAnsi="Cambria"/>
          <w:szCs w:val="24"/>
        </w:rPr>
        <w:t xml:space="preserve"> de tip CaşolţCalbor se romanizează în Dacia.</w:t>
      </w:r>
      <w:r w:rsidRPr="00E140A7">
        <w:rPr>
          <w:rFonts w:ascii="Cambria" w:hAnsi="Cambria"/>
          <w:szCs w:val="24"/>
        </w:rPr>
        <w:t xml:space="preserve"> O altă zonă intens colonizată încă din epoca traianică preponderent cu celţi norici în curs de romanizare este valea Târnavelor. A doua categorie, îi cuprinde pe coloniştii celţi din teritoriul oraşelor</w:t>
      </w:r>
      <w:r w:rsidRPr="00E140A7">
        <w:rPr>
          <w:rFonts w:ascii="Cambria" w:hAnsi="Cambria"/>
          <w:szCs w:val="24"/>
          <w:vertAlign w:val="superscript"/>
        </w:rPr>
        <w:footnoteReference w:id="1120"/>
      </w:r>
      <w:r w:rsidRPr="00E140A7">
        <w:rPr>
          <w:rFonts w:ascii="Cambria" w:hAnsi="Cambria"/>
          <w:szCs w:val="24"/>
        </w:rPr>
        <w:t xml:space="preserve">; în acest caz avem de-a face cu </w:t>
      </w:r>
      <w:r w:rsidRPr="00E140A7">
        <w:rPr>
          <w:rFonts w:ascii="Cambria" w:hAnsi="Cambria"/>
          <w:i/>
          <w:szCs w:val="24"/>
        </w:rPr>
        <w:t>un aport al romanit</w:t>
      </w:r>
      <w:r w:rsidRPr="00E140A7">
        <w:rPr>
          <w:rFonts w:ascii="Cambria" w:hAnsi="Cambria"/>
          <w:i/>
          <w:szCs w:val="24"/>
        </w:rPr>
        <w:t>ăţii celtice ca factor de civilizaţie.</w:t>
      </w:r>
    </w:p>
    <w:p w:rsidR="00444418" w:rsidRPr="00E140A7" w:rsidRDefault="00456406">
      <w:pPr>
        <w:ind w:left="-15" w:right="0"/>
        <w:rPr>
          <w:rFonts w:ascii="Cambria" w:hAnsi="Cambria"/>
          <w:szCs w:val="24"/>
        </w:rPr>
      </w:pPr>
      <w:r w:rsidRPr="00E140A7">
        <w:rPr>
          <w:rFonts w:ascii="Cambria" w:hAnsi="Cambria"/>
          <w:szCs w:val="24"/>
        </w:rPr>
        <w:t>După cum rezultă din documentaţia arheologică şi epigrafică, la începuturile Provinciei elementul colonizator era constituit în bună măsură din peregrini de provenienţă celtică –comunităţi norico-pannonice de colonişt</w:t>
      </w:r>
      <w:r w:rsidRPr="00E140A7">
        <w:rPr>
          <w:rFonts w:ascii="Cambria" w:hAnsi="Cambria"/>
          <w:szCs w:val="24"/>
        </w:rPr>
        <w:t xml:space="preserve">i </w:t>
      </w:r>
      <w:r w:rsidRPr="00E140A7">
        <w:rPr>
          <w:rFonts w:ascii="Cambria" w:hAnsi="Cambria"/>
          <w:i/>
          <w:szCs w:val="24"/>
        </w:rPr>
        <w:t>ingenui</w:t>
      </w:r>
      <w:r w:rsidRPr="00E140A7">
        <w:rPr>
          <w:rFonts w:ascii="Cambria" w:hAnsi="Cambria"/>
          <w:szCs w:val="24"/>
        </w:rPr>
        <w:t xml:space="preserve">-  asupra cărora romanizarea s-a exercitat (sau a continuat să se exercite) în Dacia. Totuşi, în ansamblul lor, majoritatea elementelor etno-culturale celtice din provincie aparţin sferei </w:t>
      </w:r>
      <w:r w:rsidRPr="00E140A7">
        <w:rPr>
          <w:rFonts w:ascii="Cambria" w:hAnsi="Cambria"/>
          <w:i/>
          <w:szCs w:val="24"/>
        </w:rPr>
        <w:t>celtismului general roman</w:t>
      </w:r>
      <w:r w:rsidRPr="00E140A7">
        <w:rPr>
          <w:rFonts w:ascii="Cambria" w:hAnsi="Cambria"/>
          <w:szCs w:val="24"/>
        </w:rPr>
        <w:t xml:space="preserve">, </w:t>
      </w:r>
      <w:r w:rsidRPr="00E140A7">
        <w:rPr>
          <w:rFonts w:ascii="Cambria" w:hAnsi="Cambria"/>
          <w:szCs w:val="24"/>
        </w:rPr>
        <w:t xml:space="preserve">fapt ce evidenţiază aportul romanităţii celtice ca factor de civilizaţie. Apoi, aşa cum s-a văzut, majoritatea auxiliilor dislocate în Dacia vin din </w:t>
      </w:r>
      <w:r w:rsidRPr="00E140A7">
        <w:rPr>
          <w:rFonts w:ascii="Cambria" w:hAnsi="Cambria"/>
          <w:szCs w:val="24"/>
        </w:rPr>
        <w:lastRenderedPageBreak/>
        <w:t>provincii celtice, multe din Pannonia sau cu stagii premergătoare „etapei” dacice în Pannonia. Este evident</w:t>
      </w:r>
      <w:r w:rsidRPr="00E140A7">
        <w:rPr>
          <w:rFonts w:ascii="Cambria" w:hAnsi="Cambria"/>
          <w:szCs w:val="24"/>
        </w:rPr>
        <w:t xml:space="preserve"> că, în ansamblul lor, aceste trupe din Dacia romană</w:t>
      </w:r>
      <w:r w:rsidRPr="00E140A7">
        <w:rPr>
          <w:rFonts w:ascii="Cambria" w:hAnsi="Cambria"/>
          <w:i/>
          <w:szCs w:val="24"/>
        </w:rPr>
        <w:t xml:space="preserve"> </w:t>
      </w:r>
      <w:r w:rsidRPr="00E140A7">
        <w:rPr>
          <w:rFonts w:ascii="Cambria" w:hAnsi="Cambria"/>
          <w:szCs w:val="24"/>
        </w:rPr>
        <w:t>sporesc ponderea elementului celtic din Provincie.</w:t>
      </w:r>
    </w:p>
    <w:p w:rsidR="00444418" w:rsidRPr="00E140A7" w:rsidRDefault="00456406">
      <w:pPr>
        <w:ind w:left="-15" w:right="0"/>
        <w:rPr>
          <w:rFonts w:ascii="Cambria" w:hAnsi="Cambria"/>
          <w:szCs w:val="24"/>
        </w:rPr>
      </w:pPr>
      <w:r w:rsidRPr="00E140A7">
        <w:rPr>
          <w:rFonts w:ascii="Cambria" w:hAnsi="Cambria"/>
          <w:szCs w:val="24"/>
        </w:rPr>
        <w:t>Comunităţilor celtice imigrate din provinciile central-europene şi vestice ale Imperiului, li se adaugă şi coloniştii galatini din Asia Mică (</w:t>
      </w:r>
      <w:r w:rsidRPr="00E140A7">
        <w:rPr>
          <w:rFonts w:ascii="Cambria" w:hAnsi="Cambria"/>
          <w:i/>
          <w:szCs w:val="24"/>
        </w:rPr>
        <w:t>Galatae co</w:t>
      </w:r>
      <w:r w:rsidRPr="00E140A7">
        <w:rPr>
          <w:rFonts w:ascii="Cambria" w:hAnsi="Cambria"/>
          <w:i/>
          <w:szCs w:val="24"/>
        </w:rPr>
        <w:t xml:space="preserve">nsistentes </w:t>
      </w:r>
      <w:r w:rsidRPr="00E140A7">
        <w:rPr>
          <w:rFonts w:ascii="Cambria" w:hAnsi="Cambria"/>
          <w:szCs w:val="24"/>
        </w:rPr>
        <w:t xml:space="preserve">la Napoca, alţi </w:t>
      </w:r>
      <w:r w:rsidRPr="00E140A7">
        <w:rPr>
          <w:rFonts w:ascii="Cambria" w:hAnsi="Cambria"/>
          <w:i/>
          <w:szCs w:val="24"/>
        </w:rPr>
        <w:t>Galati</w:t>
      </w:r>
      <w:r w:rsidRPr="00E140A7">
        <w:rPr>
          <w:rFonts w:ascii="Cambria" w:hAnsi="Cambria"/>
          <w:szCs w:val="24"/>
        </w:rPr>
        <w:t xml:space="preserve"> la Apulum, Germisara şi Alburnus Maior), precum şi divinităţile galatine din panteonul Daciei (</w:t>
      </w:r>
      <w:r w:rsidRPr="00E140A7">
        <w:rPr>
          <w:rFonts w:ascii="Cambria" w:hAnsi="Cambria"/>
          <w:i/>
          <w:szCs w:val="24"/>
        </w:rPr>
        <w:t>Zeus Narenos</w:t>
      </w:r>
      <w:r w:rsidRPr="00E140A7">
        <w:rPr>
          <w:rFonts w:ascii="Cambria" w:hAnsi="Cambria"/>
          <w:szCs w:val="24"/>
          <w:vertAlign w:val="superscript"/>
        </w:rPr>
        <w:footnoteReference w:id="1121"/>
      </w:r>
      <w:r w:rsidRPr="00E140A7">
        <w:rPr>
          <w:rFonts w:ascii="Cambria" w:hAnsi="Cambria"/>
          <w:i/>
          <w:szCs w:val="24"/>
        </w:rPr>
        <w:t xml:space="preserve">, IOM Bussumarus, IOM Bussurigius </w:t>
      </w:r>
      <w:r w:rsidRPr="00E140A7">
        <w:rPr>
          <w:rFonts w:ascii="Cambria" w:hAnsi="Cambria"/>
          <w:szCs w:val="24"/>
        </w:rPr>
        <w:t xml:space="preserve">şi </w:t>
      </w:r>
      <w:r w:rsidRPr="00E140A7">
        <w:rPr>
          <w:rFonts w:ascii="Cambria" w:hAnsi="Cambria"/>
          <w:i/>
          <w:szCs w:val="24"/>
        </w:rPr>
        <w:t>IOM Tavianus</w:t>
      </w:r>
      <w:r w:rsidRPr="00E140A7">
        <w:rPr>
          <w:rFonts w:ascii="Cambria" w:hAnsi="Cambria"/>
          <w:szCs w:val="24"/>
          <w:vertAlign w:val="superscript"/>
        </w:rPr>
        <w:footnoteReference w:id="1122"/>
      </w:r>
      <w:r w:rsidRPr="00E140A7">
        <w:rPr>
          <w:rFonts w:ascii="Cambria" w:hAnsi="Cambria"/>
          <w:szCs w:val="24"/>
        </w:rPr>
        <w:t>). Evident, aceste elemente etnoculturale trebuie tratate specia</w:t>
      </w:r>
      <w:r w:rsidRPr="00E140A7">
        <w:rPr>
          <w:rFonts w:ascii="Cambria" w:hAnsi="Cambria"/>
          <w:szCs w:val="24"/>
        </w:rPr>
        <w:t>l din motivul întemeiat că aici avem de-a face nu numai cu galaţi, ci şi cu orientali.</w:t>
      </w:r>
    </w:p>
    <w:p w:rsidR="00444418" w:rsidRPr="00E140A7" w:rsidRDefault="00456406">
      <w:pPr>
        <w:ind w:left="-15" w:right="0"/>
        <w:rPr>
          <w:rFonts w:ascii="Cambria" w:hAnsi="Cambria"/>
          <w:szCs w:val="24"/>
        </w:rPr>
      </w:pPr>
      <w:r w:rsidRPr="00E140A7">
        <w:rPr>
          <w:rFonts w:ascii="Cambria" w:hAnsi="Cambria"/>
          <w:szCs w:val="24"/>
        </w:rPr>
        <w:t>Faţă de celţi, germanicii se dovedesc a fi incomparabil mai puţini în Dacia romană</w:t>
      </w:r>
      <w:r w:rsidRPr="00E140A7">
        <w:rPr>
          <w:rFonts w:ascii="Cambria" w:hAnsi="Cambria"/>
          <w:szCs w:val="24"/>
          <w:vertAlign w:val="superscript"/>
        </w:rPr>
        <w:footnoteReference w:id="1123"/>
      </w:r>
      <w:r w:rsidRPr="00E140A7">
        <w:rPr>
          <w:rFonts w:ascii="Cambria" w:hAnsi="Cambria"/>
          <w:szCs w:val="24"/>
        </w:rPr>
        <w:t>, ei fiind reprezentaţi mai ales în unităţile auxiliare. În asemenea auxilii –ce purta</w:t>
      </w:r>
      <w:r w:rsidRPr="00E140A7">
        <w:rPr>
          <w:rFonts w:ascii="Cambria" w:hAnsi="Cambria"/>
          <w:szCs w:val="24"/>
        </w:rPr>
        <w:t xml:space="preserve">u etnicoane precum </w:t>
      </w:r>
      <w:r w:rsidRPr="00E140A7">
        <w:rPr>
          <w:rFonts w:ascii="Cambria" w:hAnsi="Cambria"/>
          <w:i/>
          <w:szCs w:val="24"/>
        </w:rPr>
        <w:t>Batavorum, Cannanefatium, Germanorum, Tungrorum, Ubiorum</w:t>
      </w:r>
      <w:r w:rsidRPr="00E140A7">
        <w:rPr>
          <w:rFonts w:ascii="Cambria" w:hAnsi="Cambria"/>
          <w:szCs w:val="24"/>
          <w:vertAlign w:val="superscript"/>
        </w:rPr>
        <w:footnoteReference w:id="1124"/>
      </w:r>
      <w:r w:rsidRPr="00E140A7">
        <w:rPr>
          <w:rFonts w:ascii="Cambria" w:hAnsi="Cambria"/>
          <w:szCs w:val="24"/>
        </w:rPr>
        <w:t xml:space="preserve">-  germanicii erau amestecaţi cu celţi din zona Rinului. Dintre divinităţile germanice, în panteonul Daciei sunt atestate </w:t>
      </w:r>
      <w:r w:rsidRPr="00E140A7">
        <w:rPr>
          <w:rFonts w:ascii="Cambria" w:hAnsi="Cambria"/>
          <w:i/>
          <w:szCs w:val="24"/>
        </w:rPr>
        <w:t xml:space="preserve">Badones Reginae, Hercules Magusanus </w:t>
      </w:r>
      <w:r w:rsidRPr="00E140A7">
        <w:rPr>
          <w:rFonts w:ascii="Cambria" w:hAnsi="Cambria"/>
          <w:szCs w:val="24"/>
        </w:rPr>
        <w:t xml:space="preserve">şi </w:t>
      </w:r>
      <w:r w:rsidRPr="00E140A7">
        <w:rPr>
          <w:rFonts w:ascii="Cambria" w:hAnsi="Cambria"/>
          <w:i/>
          <w:szCs w:val="24"/>
        </w:rPr>
        <w:t>Matronae Gesahenae</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pofida faptului că sunt atestate numai două antroponime germanice (</w:t>
      </w:r>
      <w:r w:rsidRPr="00E140A7">
        <w:rPr>
          <w:rFonts w:ascii="Cambria" w:hAnsi="Cambria"/>
          <w:i/>
          <w:szCs w:val="24"/>
        </w:rPr>
        <w:t>Batava</w:t>
      </w:r>
      <w:r w:rsidRPr="00E140A7">
        <w:rPr>
          <w:rFonts w:ascii="Cambria" w:hAnsi="Cambria"/>
          <w:szCs w:val="24"/>
        </w:rPr>
        <w:t xml:space="preserve"> şi </w:t>
      </w:r>
      <w:r w:rsidRPr="00E140A7">
        <w:rPr>
          <w:rFonts w:ascii="Cambria" w:hAnsi="Cambria"/>
          <w:i/>
          <w:szCs w:val="24"/>
        </w:rPr>
        <w:t>Batavus</w:t>
      </w:r>
      <w:r w:rsidRPr="00E140A7">
        <w:rPr>
          <w:rFonts w:ascii="Cambria" w:hAnsi="Cambria"/>
          <w:szCs w:val="24"/>
        </w:rPr>
        <w:t>) , în Dacia vor fi existat  –asemenea grupului de batavi de la Războieni-Cetate, cunoscut ca atare şi individualizat în epocă</w:t>
      </w:r>
      <w:r w:rsidRPr="00E140A7">
        <w:rPr>
          <w:rFonts w:ascii="Cambria" w:hAnsi="Cambria"/>
          <w:szCs w:val="24"/>
          <w:vertAlign w:val="superscript"/>
        </w:rPr>
        <w:footnoteReference w:id="1125"/>
      </w:r>
      <w:r w:rsidRPr="00E140A7">
        <w:rPr>
          <w:rFonts w:ascii="Cambria" w:hAnsi="Cambria"/>
          <w:szCs w:val="24"/>
        </w:rPr>
        <w:t xml:space="preserve">-  şi alte </w:t>
      </w:r>
      <w:r w:rsidRPr="00E140A7">
        <w:rPr>
          <w:rFonts w:ascii="Cambria" w:hAnsi="Cambria"/>
          <w:szCs w:val="24"/>
        </w:rPr>
        <w:lastRenderedPageBreak/>
        <w:t>comunităţi civile de colonişti</w:t>
      </w:r>
      <w:r w:rsidRPr="00E140A7">
        <w:rPr>
          <w:rFonts w:ascii="Cambria" w:hAnsi="Cambria"/>
          <w:szCs w:val="24"/>
        </w:rPr>
        <w:t xml:space="preserve"> germanici. De altfel, la Ilişua –unde trupa din castru este germanică (</w:t>
      </w:r>
      <w:r w:rsidRPr="00E140A7">
        <w:rPr>
          <w:rFonts w:ascii="Cambria" w:hAnsi="Cambria"/>
          <w:i/>
          <w:szCs w:val="24"/>
        </w:rPr>
        <w:t>ala I Tungrorum Frontoniana</w:t>
      </w:r>
      <w:r w:rsidRPr="00E140A7">
        <w:rPr>
          <w:rFonts w:ascii="Cambria" w:hAnsi="Cambria"/>
          <w:szCs w:val="24"/>
        </w:rPr>
        <w:t xml:space="preserve">)-  materialul onomastic (nume celtice / celto-germanice) prezintă evidente analogii cu provinciile renane (Belgica şi cele două </w:t>
      </w:r>
    </w:p>
    <w:p w:rsidR="00444418" w:rsidRPr="00E140A7" w:rsidRDefault="00456406">
      <w:pPr>
        <w:spacing w:after="51"/>
        <w:ind w:left="-15" w:right="0" w:firstLine="0"/>
        <w:rPr>
          <w:rFonts w:ascii="Cambria" w:hAnsi="Cambria"/>
          <w:szCs w:val="24"/>
        </w:rPr>
      </w:pPr>
      <w:r w:rsidRPr="00E140A7">
        <w:rPr>
          <w:rFonts w:ascii="Cambria" w:hAnsi="Cambria"/>
          <w:szCs w:val="24"/>
        </w:rPr>
        <w:t>Germanii)</w:t>
      </w:r>
      <w:r w:rsidRPr="00E140A7">
        <w:rPr>
          <w:rFonts w:ascii="Cambria" w:hAnsi="Cambria"/>
          <w:szCs w:val="24"/>
          <w:vertAlign w:val="superscript"/>
        </w:rPr>
        <w:footnoteReference w:id="112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Cât priveşte de</w:t>
      </w:r>
      <w:r w:rsidRPr="00E140A7">
        <w:rPr>
          <w:rFonts w:ascii="Cambria" w:hAnsi="Cambria"/>
          <w:szCs w:val="24"/>
        </w:rPr>
        <w:t>partajarea grupurilor etnice pe baza monumentelor şi a riturilor funerare este de observat că imigranţilor norico-pannoni aflaţi în curs de romanizare colonizaţi în sudul şi estul Transilvaniei le sunt specifice necropolele tumulare de tip Caşolţ-Calbor, î</w:t>
      </w:r>
      <w:r w:rsidRPr="00E140A7">
        <w:rPr>
          <w:rFonts w:ascii="Cambria" w:hAnsi="Cambria"/>
          <w:szCs w:val="24"/>
        </w:rPr>
        <w:t xml:space="preserve">n timp ce în Dacia </w:t>
      </w:r>
    </w:p>
    <w:p w:rsidR="00444418" w:rsidRPr="00E140A7" w:rsidRDefault="00456406">
      <w:pPr>
        <w:ind w:left="-15" w:right="0" w:firstLine="0"/>
        <w:rPr>
          <w:rFonts w:ascii="Cambria" w:hAnsi="Cambria"/>
          <w:szCs w:val="24"/>
        </w:rPr>
      </w:pPr>
      <w:r w:rsidRPr="00E140A7">
        <w:rPr>
          <w:rFonts w:ascii="Cambria" w:hAnsi="Cambria"/>
          <w:szCs w:val="24"/>
        </w:rPr>
        <w:t>Porolissensis este evidentă, cel puţin în secolul II, preferinţa populaţiei colonizate pentru tipurile de monumente sepulcrale de „sorginte” noricopannonică</w:t>
      </w:r>
      <w:r w:rsidRPr="00E140A7">
        <w:rPr>
          <w:rFonts w:ascii="Cambria" w:hAnsi="Cambria"/>
          <w:szCs w:val="24"/>
          <w:vertAlign w:val="superscript"/>
        </w:rPr>
        <w:footnoteReference w:id="112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concluzie, putem afirma că este evidentă influenţa considerabilă a spaţiului celtic romanizat în implantarea structurilor de civilizaţie ale Romei imperiale în Dacia şi, implicit, în geneza civilizaţiei provinciale daco-romane.</w:t>
      </w:r>
    </w:p>
    <w:p w:rsidR="00444418" w:rsidRPr="00E140A7" w:rsidRDefault="00456406">
      <w:pPr>
        <w:ind w:left="-15" w:right="0"/>
        <w:rPr>
          <w:rFonts w:ascii="Cambria" w:hAnsi="Cambria"/>
          <w:szCs w:val="24"/>
        </w:rPr>
      </w:pPr>
      <w:r w:rsidRPr="00E140A7">
        <w:rPr>
          <w:rFonts w:ascii="Cambria" w:hAnsi="Cambria"/>
          <w:b/>
          <w:i/>
          <w:szCs w:val="24"/>
        </w:rPr>
        <w:t>B.3. Nume illyrice</w:t>
      </w:r>
      <w:r w:rsidRPr="00E140A7">
        <w:rPr>
          <w:rFonts w:ascii="Cambria" w:hAnsi="Cambria"/>
          <w:szCs w:val="24"/>
          <w:vertAlign w:val="superscript"/>
        </w:rPr>
        <w:t>1175</w:t>
      </w:r>
      <w:r w:rsidRPr="00E140A7">
        <w:rPr>
          <w:rFonts w:ascii="Cambria" w:hAnsi="Cambria"/>
          <w:szCs w:val="24"/>
        </w:rPr>
        <w:t>.</w:t>
      </w:r>
      <w:r w:rsidRPr="00E140A7">
        <w:rPr>
          <w:rFonts w:ascii="Cambria" w:hAnsi="Cambria"/>
          <w:b/>
          <w:i/>
          <w:szCs w:val="24"/>
        </w:rPr>
        <w:t xml:space="preserve"> </w:t>
      </w:r>
      <w:r w:rsidRPr="00E140A7">
        <w:rPr>
          <w:rFonts w:ascii="Cambria" w:hAnsi="Cambria"/>
          <w:szCs w:val="24"/>
        </w:rPr>
        <w:t>Î</w:t>
      </w:r>
      <w:r w:rsidRPr="00E140A7">
        <w:rPr>
          <w:rFonts w:ascii="Cambria" w:hAnsi="Cambria"/>
          <w:szCs w:val="24"/>
        </w:rPr>
        <w:t>n provincia carpatică sunt atestate cca 135 de antroponime illyrice, ceea ce reprezintă peste 4% din onomastica Daciei</w:t>
      </w:r>
      <w:r w:rsidRPr="00E140A7">
        <w:rPr>
          <w:rFonts w:ascii="Cambria" w:hAnsi="Cambria"/>
          <w:szCs w:val="24"/>
          <w:vertAlign w:val="superscript"/>
        </w:rPr>
        <w:t>1176</w:t>
      </w:r>
      <w:r w:rsidRPr="00E140A7">
        <w:rPr>
          <w:rFonts w:ascii="Cambria" w:hAnsi="Cambria"/>
          <w:szCs w:val="24"/>
        </w:rPr>
        <w:t xml:space="preserve">: </w:t>
      </w:r>
      <w:r w:rsidRPr="00E140A7">
        <w:rPr>
          <w:rFonts w:ascii="Cambria" w:hAnsi="Cambria"/>
          <w:i/>
          <w:szCs w:val="24"/>
        </w:rPr>
        <w:t xml:space="preserve">Anduenna, Audarus, Baezus, Bato, Beucus, Bisius, Biso,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Dasius, Dassa, Dasmenus, Dasumius, Glavus, Epicadus, </w:t>
      </w:r>
    </w:p>
    <w:p w:rsidR="00444418" w:rsidRPr="00E140A7" w:rsidRDefault="00456406">
      <w:pPr>
        <w:ind w:left="-15" w:right="0" w:firstLine="0"/>
        <w:rPr>
          <w:rFonts w:ascii="Cambria" w:hAnsi="Cambria"/>
          <w:szCs w:val="24"/>
        </w:rPr>
      </w:pPr>
      <w:r w:rsidRPr="00E140A7">
        <w:rPr>
          <w:rFonts w:ascii="Cambria" w:hAnsi="Cambria"/>
          <w:i/>
          <w:szCs w:val="24"/>
        </w:rPr>
        <w:t>Epidius, Implaius, Lic</w:t>
      </w:r>
      <w:r w:rsidRPr="00E140A7">
        <w:rPr>
          <w:rFonts w:ascii="Cambria" w:hAnsi="Cambria"/>
          <w:i/>
          <w:szCs w:val="24"/>
        </w:rPr>
        <w:t xml:space="preserve">caius, Panes, Plaius, Plares, Plator, Prinada, Scenobarbus, Temaius, Tritus, Verzo </w:t>
      </w:r>
      <w:r w:rsidRPr="00E140A7">
        <w:rPr>
          <w:rFonts w:ascii="Cambria" w:hAnsi="Cambria"/>
          <w:szCs w:val="24"/>
        </w:rPr>
        <w:t>etc. Se consideră că nu există un popor illyr propriu-zis, ci o serie de triburi înrudite vorbitoare de idiomuri illyre</w:t>
      </w:r>
      <w:r w:rsidRPr="00E140A7">
        <w:rPr>
          <w:rFonts w:ascii="Cambria" w:hAnsi="Cambria"/>
          <w:szCs w:val="24"/>
          <w:vertAlign w:val="superscript"/>
        </w:rPr>
        <w:t>1177</w:t>
      </w:r>
      <w:r w:rsidRPr="00E140A7">
        <w:rPr>
          <w:rFonts w:ascii="Cambria" w:hAnsi="Cambria"/>
          <w:szCs w:val="24"/>
        </w:rPr>
        <w:t>; de altfel, nu se cunoaşte, de pildă, nici o insc</w:t>
      </w:r>
      <w:r w:rsidRPr="00E140A7">
        <w:rPr>
          <w:rFonts w:ascii="Cambria" w:hAnsi="Cambria"/>
          <w:szCs w:val="24"/>
        </w:rPr>
        <w:t xml:space="preserve">ripţie unde </w:t>
      </w:r>
      <w:r w:rsidRPr="00E140A7">
        <w:rPr>
          <w:rFonts w:ascii="Cambria" w:hAnsi="Cambria"/>
          <w:i/>
          <w:szCs w:val="24"/>
        </w:rPr>
        <w:t>origo</w:t>
      </w:r>
      <w:r w:rsidRPr="00E140A7">
        <w:rPr>
          <w:rFonts w:ascii="Cambria" w:hAnsi="Cambria"/>
          <w:szCs w:val="24"/>
        </w:rPr>
        <w:t xml:space="preserve"> să fie indicată </w:t>
      </w:r>
      <w:r w:rsidRPr="00E140A7">
        <w:rPr>
          <w:rFonts w:ascii="Cambria" w:hAnsi="Cambria"/>
          <w:szCs w:val="24"/>
        </w:rPr>
        <w:lastRenderedPageBreak/>
        <w:t xml:space="preserve">prin </w:t>
      </w:r>
      <w:r w:rsidRPr="00E140A7">
        <w:rPr>
          <w:rFonts w:ascii="Cambria" w:hAnsi="Cambria"/>
          <w:i/>
          <w:szCs w:val="24"/>
        </w:rPr>
        <w:t>natione Illyricus</w:t>
      </w:r>
      <w:r w:rsidRPr="00E140A7">
        <w:rPr>
          <w:rFonts w:ascii="Cambria" w:hAnsi="Cambria"/>
          <w:szCs w:val="24"/>
        </w:rPr>
        <w:t xml:space="preserve">, ci întotdeauna prin numele tribului: – </w:t>
      </w:r>
      <w:r w:rsidRPr="00E140A7">
        <w:rPr>
          <w:rFonts w:ascii="Cambria" w:hAnsi="Cambria"/>
          <w:i/>
          <w:szCs w:val="24"/>
        </w:rPr>
        <w:t xml:space="preserve">natione Breucus, Delmatae </w:t>
      </w:r>
      <w:r w:rsidRPr="00E140A7">
        <w:rPr>
          <w:rFonts w:ascii="Cambria" w:hAnsi="Cambria"/>
          <w:szCs w:val="24"/>
        </w:rPr>
        <w:t>etc.</w:t>
      </w:r>
    </w:p>
    <w:p w:rsidR="00444418" w:rsidRPr="00E140A7" w:rsidRDefault="00456406">
      <w:pPr>
        <w:spacing w:after="285"/>
        <w:ind w:left="-15" w:right="0"/>
        <w:rPr>
          <w:rFonts w:ascii="Cambria" w:hAnsi="Cambria"/>
          <w:szCs w:val="24"/>
        </w:rPr>
      </w:pPr>
      <w:r w:rsidRPr="00E140A7">
        <w:rPr>
          <w:rFonts w:ascii="Cambria" w:hAnsi="Cambria"/>
          <w:szCs w:val="24"/>
        </w:rPr>
        <w:t>Populaţia de origine illyrică din Dalmatia, Moesia Superior şi sudul Pannoniei a avut o largă contribuţie la acţiunea de coloniz</w:t>
      </w:r>
      <w:r w:rsidRPr="00E140A7">
        <w:rPr>
          <w:rFonts w:ascii="Cambria" w:hAnsi="Cambria"/>
          <w:szCs w:val="24"/>
        </w:rPr>
        <w:t>are a Daciei</w:t>
      </w:r>
      <w:r w:rsidRPr="00E140A7">
        <w:rPr>
          <w:rFonts w:ascii="Cambria" w:hAnsi="Cambria"/>
          <w:szCs w:val="24"/>
          <w:vertAlign w:val="superscript"/>
        </w:rPr>
        <w:t>1178</w:t>
      </w:r>
      <w:r w:rsidRPr="00E140A7">
        <w:rPr>
          <w:rFonts w:ascii="Cambria" w:hAnsi="Cambria"/>
          <w:szCs w:val="24"/>
        </w:rPr>
        <w:t xml:space="preserve">. Grupul cel mai numeros şi mai compact de colonişti illyri îl formau minerii dalmatini din zona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50591" name="Group 750591"/>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28" name="Shape 816428"/>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0591" style="width:78pt;height:0.5pt;mso-position-horizontal-relative:char;mso-position-vertical-relative:line" coordsize="9906,63">
                <v:shape id="Shape 816429"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Napoca, 2002 (sub tipar).</w:t>
      </w:r>
    </w:p>
    <w:p w:rsidR="00444418" w:rsidRPr="00E140A7" w:rsidRDefault="00456406">
      <w:pPr>
        <w:numPr>
          <w:ilvl w:val="0"/>
          <w:numId w:val="16"/>
        </w:numPr>
        <w:spacing w:line="248" w:lineRule="auto"/>
        <w:ind w:right="12" w:hanging="278"/>
        <w:rPr>
          <w:rFonts w:ascii="Cambria" w:hAnsi="Cambria"/>
          <w:szCs w:val="24"/>
        </w:rPr>
      </w:pPr>
      <w:r w:rsidRPr="00E140A7">
        <w:rPr>
          <w:rFonts w:ascii="Cambria" w:hAnsi="Cambria"/>
          <w:b/>
          <w:i/>
          <w:szCs w:val="24"/>
        </w:rPr>
        <w:t>Russu 1977</w:t>
      </w:r>
      <w:r w:rsidRPr="00E140A7">
        <w:rPr>
          <w:rFonts w:ascii="Cambria" w:hAnsi="Cambria"/>
          <w:i/>
          <w:szCs w:val="24"/>
        </w:rPr>
        <w:t>, p. 359.</w:t>
      </w:r>
    </w:p>
    <w:p w:rsidR="00444418" w:rsidRPr="00E140A7" w:rsidRDefault="00456406">
      <w:pPr>
        <w:numPr>
          <w:ilvl w:val="0"/>
          <w:numId w:val="16"/>
        </w:numPr>
        <w:spacing w:line="247" w:lineRule="auto"/>
        <w:ind w:right="12" w:hanging="278"/>
        <w:rPr>
          <w:rFonts w:ascii="Cambria" w:hAnsi="Cambria"/>
          <w:szCs w:val="24"/>
        </w:rPr>
      </w:pPr>
      <w:r w:rsidRPr="00E140A7">
        <w:rPr>
          <w:rFonts w:ascii="Cambria" w:hAnsi="Cambria"/>
          <w:i/>
          <w:szCs w:val="24"/>
        </w:rPr>
        <w:t xml:space="preserve">Din totalul de cca. 135 de antroponime, peste 80 (60%) sunt </w:t>
      </w:r>
      <w:r w:rsidRPr="00E140A7">
        <w:rPr>
          <w:rFonts w:ascii="Cambria" w:hAnsi="Cambria"/>
          <w:i/>
          <w:szCs w:val="24"/>
        </w:rPr>
        <w:t xml:space="preserve">concentrate la Alburnus Maior; dintre acestea, 40 apar în contractele şi actele păstrate în cele 25 de </w:t>
      </w:r>
      <w:r w:rsidRPr="00E140A7">
        <w:rPr>
          <w:rFonts w:ascii="Cambria" w:hAnsi="Cambria"/>
          <w:szCs w:val="24"/>
        </w:rPr>
        <w:t>tabulae ceratae</w:t>
      </w:r>
      <w:r w:rsidRPr="00E140A7">
        <w:rPr>
          <w:rFonts w:ascii="Cambria" w:hAnsi="Cambria"/>
          <w:i/>
          <w:szCs w:val="24"/>
        </w:rPr>
        <w:t xml:space="preserve"> (</w:t>
      </w:r>
      <w:r w:rsidRPr="00E140A7">
        <w:rPr>
          <w:rFonts w:ascii="Cambria" w:hAnsi="Cambria"/>
          <w:b/>
          <w:i/>
          <w:szCs w:val="24"/>
        </w:rPr>
        <w:t xml:space="preserve">CIL </w:t>
      </w:r>
      <w:r w:rsidRPr="00E140A7">
        <w:rPr>
          <w:rFonts w:ascii="Cambria" w:hAnsi="Cambria"/>
          <w:i/>
          <w:szCs w:val="24"/>
        </w:rPr>
        <w:t xml:space="preserve">III, p. 921-966 = </w:t>
      </w:r>
      <w:r w:rsidRPr="00E140A7">
        <w:rPr>
          <w:rFonts w:ascii="Cambria" w:hAnsi="Cambria"/>
          <w:b/>
          <w:i/>
          <w:szCs w:val="24"/>
        </w:rPr>
        <w:t xml:space="preserve">IDR </w:t>
      </w:r>
      <w:r w:rsidRPr="00E140A7">
        <w:rPr>
          <w:rFonts w:ascii="Cambria" w:hAnsi="Cambria"/>
          <w:i/>
          <w:szCs w:val="24"/>
        </w:rPr>
        <w:t xml:space="preserve">I, </w:t>
      </w:r>
      <w:r w:rsidRPr="00E140A7">
        <w:rPr>
          <w:rFonts w:ascii="Cambria" w:hAnsi="Cambria"/>
          <w:b/>
          <w:i/>
          <w:szCs w:val="24"/>
        </w:rPr>
        <w:t>TabCerD</w:t>
      </w:r>
      <w:r w:rsidRPr="00E140A7">
        <w:rPr>
          <w:rFonts w:ascii="Cambria" w:hAnsi="Cambria"/>
          <w:i/>
          <w:szCs w:val="24"/>
        </w:rPr>
        <w:t>, I-XXV).</w:t>
      </w:r>
    </w:p>
    <w:p w:rsidR="00444418" w:rsidRPr="00E140A7" w:rsidRDefault="00456406">
      <w:pPr>
        <w:numPr>
          <w:ilvl w:val="0"/>
          <w:numId w:val="16"/>
        </w:numPr>
        <w:spacing w:line="248" w:lineRule="auto"/>
        <w:ind w:right="12" w:hanging="278"/>
        <w:rPr>
          <w:rFonts w:ascii="Cambria" w:hAnsi="Cambria"/>
          <w:szCs w:val="24"/>
        </w:rPr>
      </w:pPr>
      <w:r w:rsidRPr="00E140A7">
        <w:rPr>
          <w:rFonts w:ascii="Cambria" w:hAnsi="Cambria"/>
          <w:i/>
          <w:szCs w:val="24"/>
        </w:rPr>
        <w:t xml:space="preserve">I.I. Russu, </w:t>
      </w:r>
      <w:r w:rsidRPr="00E140A7">
        <w:rPr>
          <w:rFonts w:ascii="Cambria" w:hAnsi="Cambria"/>
          <w:b/>
          <w:i/>
          <w:szCs w:val="24"/>
        </w:rPr>
        <w:t>Illirii. Istoria –limba şi onomastica- romanizarea</w:t>
      </w:r>
      <w:r w:rsidRPr="00E140A7">
        <w:rPr>
          <w:rFonts w:ascii="Cambria" w:hAnsi="Cambria"/>
          <w:i/>
          <w:szCs w:val="24"/>
        </w:rPr>
        <w:t>, Bucureşti, 1969, p. 29-30.</w:t>
      </w:r>
    </w:p>
    <w:p w:rsidR="00444418" w:rsidRPr="00E140A7" w:rsidRDefault="00456406">
      <w:pPr>
        <w:numPr>
          <w:ilvl w:val="0"/>
          <w:numId w:val="16"/>
        </w:numPr>
        <w:spacing w:line="247" w:lineRule="auto"/>
        <w:ind w:right="12" w:hanging="278"/>
        <w:rPr>
          <w:rFonts w:ascii="Cambria" w:hAnsi="Cambria"/>
          <w:szCs w:val="24"/>
        </w:rPr>
      </w:pPr>
      <w:r w:rsidRPr="00E140A7">
        <w:rPr>
          <w:rFonts w:ascii="Cambria" w:hAnsi="Cambria"/>
          <w:i/>
          <w:szCs w:val="24"/>
        </w:rPr>
        <w:t xml:space="preserve">D. Protase, </w:t>
      </w:r>
      <w:r w:rsidRPr="00E140A7">
        <w:rPr>
          <w:rFonts w:ascii="Cambria" w:hAnsi="Cambria"/>
          <w:b/>
          <w:i/>
          <w:szCs w:val="24"/>
        </w:rPr>
        <w:t>Ilirii în Dacia romană</w:t>
      </w:r>
      <w:r w:rsidRPr="00E140A7">
        <w:rPr>
          <w:rFonts w:ascii="Cambria" w:hAnsi="Cambria"/>
          <w:i/>
          <w:szCs w:val="24"/>
        </w:rPr>
        <w:t xml:space="preserve">, în </w:t>
      </w:r>
      <w:r w:rsidRPr="00E140A7">
        <w:rPr>
          <w:rFonts w:ascii="Cambria" w:hAnsi="Cambria"/>
          <w:b/>
          <w:i/>
          <w:szCs w:val="24"/>
        </w:rPr>
        <w:t xml:space="preserve">SCIVA </w:t>
      </w:r>
      <w:r w:rsidRPr="00E140A7">
        <w:rPr>
          <w:rFonts w:ascii="Cambria" w:hAnsi="Cambria"/>
          <w:i/>
          <w:szCs w:val="24"/>
        </w:rPr>
        <w:t xml:space="preserve">29, 1978, 4, p. 497-503. Despre relaţiile Dalmaţiei cu Dacia romană, a se vedea  J.J. Wilkes, </w:t>
      </w:r>
      <w:r w:rsidRPr="00E140A7">
        <w:rPr>
          <w:rFonts w:ascii="Cambria" w:hAnsi="Cambria"/>
          <w:b/>
          <w:i/>
          <w:szCs w:val="24"/>
        </w:rPr>
        <w:t>Dalmatia</w:t>
      </w:r>
      <w:r w:rsidRPr="00E140A7">
        <w:rPr>
          <w:rFonts w:ascii="Cambria" w:hAnsi="Cambria"/>
          <w:i/>
          <w:szCs w:val="24"/>
        </w:rPr>
        <w:t>, London, 1969, p. 173-174.</w:t>
      </w:r>
    </w:p>
    <w:p w:rsidR="00444418" w:rsidRPr="00E140A7" w:rsidRDefault="00456406">
      <w:pPr>
        <w:spacing w:after="33"/>
        <w:ind w:left="-15" w:right="0" w:firstLine="0"/>
        <w:rPr>
          <w:rFonts w:ascii="Cambria" w:hAnsi="Cambria"/>
          <w:szCs w:val="24"/>
        </w:rPr>
      </w:pPr>
      <w:r w:rsidRPr="00E140A7">
        <w:rPr>
          <w:rFonts w:ascii="Cambria" w:hAnsi="Cambria"/>
          <w:szCs w:val="24"/>
        </w:rPr>
        <w:t>auriferă a Munţilor Apuseni</w:t>
      </w:r>
      <w:r w:rsidRPr="00E140A7">
        <w:rPr>
          <w:rFonts w:ascii="Cambria" w:hAnsi="Cambria"/>
          <w:szCs w:val="24"/>
          <w:vertAlign w:val="superscript"/>
        </w:rPr>
        <w:footnoteReference w:id="1128"/>
      </w:r>
      <w:r w:rsidRPr="00E140A7">
        <w:rPr>
          <w:rFonts w:ascii="Cambria" w:hAnsi="Cambria"/>
          <w:szCs w:val="24"/>
        </w:rPr>
        <w:t xml:space="preserve"> unde au conservat structuri de organizare arhaice ş</w:t>
      </w:r>
      <w:r w:rsidRPr="00E140A7">
        <w:rPr>
          <w:rFonts w:ascii="Cambria" w:hAnsi="Cambria"/>
          <w:szCs w:val="24"/>
        </w:rPr>
        <w:t>i instituţii proprii (</w:t>
      </w:r>
      <w:r w:rsidRPr="00E140A7">
        <w:rPr>
          <w:rFonts w:ascii="Cambria" w:hAnsi="Cambria"/>
          <w:i/>
          <w:szCs w:val="24"/>
        </w:rPr>
        <w:t>kastella, principes</w:t>
      </w:r>
      <w:r w:rsidRPr="00E140A7">
        <w:rPr>
          <w:rFonts w:ascii="Cambria" w:hAnsi="Cambria"/>
          <w:szCs w:val="24"/>
        </w:rPr>
        <w:t>)</w:t>
      </w:r>
      <w:r w:rsidRPr="00E140A7">
        <w:rPr>
          <w:rFonts w:ascii="Cambria" w:hAnsi="Cambria"/>
          <w:szCs w:val="24"/>
          <w:vertAlign w:val="superscript"/>
        </w:rPr>
        <w:footnoteReference w:id="112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Deşi împământenirea unor grupuri compacte de illyri cu instituţii proprii ar sugera o dislocare organizată a acestor colonişti, se pare că în cazul minerilor dalmatini avem de-a face mai degrabă cu o migrare vol</w:t>
      </w:r>
      <w:r w:rsidRPr="00E140A7">
        <w:rPr>
          <w:rFonts w:ascii="Cambria" w:hAnsi="Cambria"/>
          <w:szCs w:val="24"/>
        </w:rPr>
        <w:t xml:space="preserve">untară, stimulată de administraţia imperială interesată în obţinerea unei forţe de </w:t>
      </w:r>
      <w:r w:rsidRPr="00E140A7">
        <w:rPr>
          <w:rFonts w:ascii="Cambria" w:hAnsi="Cambria"/>
          <w:szCs w:val="24"/>
        </w:rPr>
        <w:lastRenderedPageBreak/>
        <w:t>muncă cât mai numeroase şi specializate</w:t>
      </w:r>
      <w:r w:rsidRPr="00E140A7">
        <w:rPr>
          <w:rFonts w:ascii="Cambria" w:hAnsi="Cambria"/>
          <w:szCs w:val="24"/>
          <w:vertAlign w:val="superscript"/>
        </w:rPr>
        <w:footnoteReference w:id="1130"/>
      </w:r>
      <w:r w:rsidRPr="00E140A7">
        <w:rPr>
          <w:rFonts w:ascii="Cambria" w:hAnsi="Cambria"/>
          <w:szCs w:val="24"/>
        </w:rPr>
        <w:t>: în acest sens pledează conservarea vechilor instituţii şi a modului ancestral de viaţă al coloniştilor şi, mai ales, menţinerea leg</w:t>
      </w:r>
      <w:r w:rsidRPr="00E140A7">
        <w:rPr>
          <w:rFonts w:ascii="Cambria" w:hAnsi="Cambria"/>
          <w:szCs w:val="24"/>
        </w:rPr>
        <w:t>ăturilor stânse între illyrii stabiliţi în Dacia şi comunităţile rămase în patria natală dalmatină. Astfel, împreună cu numeroşii mineri liberi, atraşi de bogăţiile în aur ale noii provincii, vor fi venit în Dacia şi elemente ale aristocraţiei locale –acei</w:t>
      </w:r>
      <w:r w:rsidRPr="00E140A7">
        <w:rPr>
          <w:rFonts w:ascii="Cambria" w:hAnsi="Cambria"/>
          <w:szCs w:val="24"/>
        </w:rPr>
        <w:t xml:space="preserve"> </w:t>
      </w:r>
      <w:r w:rsidRPr="00E140A7">
        <w:rPr>
          <w:rFonts w:ascii="Cambria" w:hAnsi="Cambria"/>
          <w:i/>
          <w:szCs w:val="24"/>
        </w:rPr>
        <w:t xml:space="preserve">principes Delmati </w:t>
      </w:r>
      <w:r w:rsidRPr="00E140A7">
        <w:rPr>
          <w:rFonts w:ascii="Cambria" w:hAnsi="Cambria"/>
          <w:szCs w:val="24"/>
        </w:rPr>
        <w:t>ca T. Aurelius Aper</w:t>
      </w:r>
      <w:r w:rsidRPr="00E140A7">
        <w:rPr>
          <w:rFonts w:ascii="Cambria" w:hAnsi="Cambria"/>
          <w:szCs w:val="24"/>
          <w:vertAlign w:val="superscript"/>
        </w:rPr>
        <w:footnoteReference w:id="1131"/>
      </w:r>
      <w:r w:rsidRPr="00E140A7">
        <w:rPr>
          <w:rFonts w:ascii="Cambria" w:hAnsi="Cambria"/>
          <w:szCs w:val="24"/>
        </w:rPr>
        <w:t xml:space="preserve"> din Splonum şi Maximus </w:t>
      </w:r>
    </w:p>
    <w:p w:rsidR="00444418" w:rsidRPr="00E140A7" w:rsidRDefault="00456406">
      <w:pPr>
        <w:ind w:left="-15" w:right="0" w:firstLine="0"/>
        <w:rPr>
          <w:rFonts w:ascii="Cambria" w:hAnsi="Cambria"/>
          <w:szCs w:val="24"/>
        </w:rPr>
      </w:pPr>
      <w:r w:rsidRPr="00E140A7">
        <w:rPr>
          <w:rFonts w:ascii="Cambria" w:hAnsi="Cambria"/>
          <w:szCs w:val="24"/>
        </w:rPr>
        <w:t>Venetus</w:t>
      </w:r>
      <w:r w:rsidRPr="00E140A7">
        <w:rPr>
          <w:rFonts w:ascii="Cambria" w:hAnsi="Cambria"/>
          <w:szCs w:val="24"/>
          <w:vertAlign w:val="superscript"/>
        </w:rPr>
        <w:footnoteReference w:id="1132"/>
      </w:r>
      <w:r w:rsidRPr="00E140A7">
        <w:rPr>
          <w:rFonts w:ascii="Cambria" w:hAnsi="Cambria"/>
          <w:szCs w:val="24"/>
        </w:rPr>
        <w:t xml:space="preserve">-,  fără să fi fost antrenaţi direct în minerit. Oricum, se admite existenţa unei colonizări spontane, din liberă iniţiativă, multe persoane originare din Dalmaţia venind în Dacia pe </w:t>
      </w:r>
      <w:r w:rsidRPr="00E140A7">
        <w:rPr>
          <w:rFonts w:ascii="Cambria" w:hAnsi="Cambria"/>
          <w:szCs w:val="24"/>
        </w:rPr>
        <w:t>cont propriu</w:t>
      </w:r>
      <w:r w:rsidRPr="00E140A7">
        <w:rPr>
          <w:rFonts w:ascii="Cambria" w:hAnsi="Cambria"/>
          <w:szCs w:val="24"/>
          <w:vertAlign w:val="superscript"/>
        </w:rPr>
        <w:footnoteReference w:id="1133"/>
      </w:r>
      <w:r w:rsidRPr="00E140A7">
        <w:rPr>
          <w:rFonts w:ascii="Cambria" w:hAnsi="Cambria"/>
          <w:szCs w:val="24"/>
        </w:rPr>
        <w:t>.</w:t>
      </w:r>
    </w:p>
    <w:p w:rsidR="00444418" w:rsidRPr="00E140A7" w:rsidRDefault="00456406">
      <w:pPr>
        <w:spacing w:after="27"/>
        <w:ind w:left="-15" w:right="0"/>
        <w:rPr>
          <w:rFonts w:ascii="Cambria" w:hAnsi="Cambria"/>
          <w:szCs w:val="24"/>
        </w:rPr>
      </w:pPr>
      <w:r w:rsidRPr="00E140A7">
        <w:rPr>
          <w:rFonts w:ascii="Cambria" w:hAnsi="Cambria"/>
          <w:szCs w:val="24"/>
        </w:rPr>
        <w:t xml:space="preserve">Cum se poate constata, populaţia illyră din Dacia era concentrată în zona auriferă din Apuseni, în special la Alburnus Maior (Roşia Montană). Aici întâlnim mai ales </w:t>
      </w:r>
      <w:r w:rsidRPr="00E140A7">
        <w:rPr>
          <w:rFonts w:ascii="Cambria" w:hAnsi="Cambria"/>
          <w:i/>
          <w:szCs w:val="24"/>
        </w:rPr>
        <w:t>Pirustae</w:t>
      </w:r>
      <w:r w:rsidRPr="00E140A7">
        <w:rPr>
          <w:rFonts w:ascii="Cambria" w:hAnsi="Cambria"/>
          <w:szCs w:val="24"/>
        </w:rPr>
        <w:t>, care ocupau un întreg cartier la Alburnus Maior (</w:t>
      </w:r>
      <w:r w:rsidRPr="00E140A7">
        <w:rPr>
          <w:rFonts w:ascii="Cambria" w:hAnsi="Cambria"/>
          <w:i/>
          <w:szCs w:val="24"/>
        </w:rPr>
        <w:t>vicus Pirustarum</w:t>
      </w:r>
      <w:r w:rsidRPr="00E140A7">
        <w:rPr>
          <w:rFonts w:ascii="Cambria" w:hAnsi="Cambria"/>
          <w:szCs w:val="24"/>
        </w:rPr>
        <w:t>)</w:t>
      </w:r>
      <w:r w:rsidRPr="00E140A7">
        <w:rPr>
          <w:rFonts w:ascii="Cambria" w:hAnsi="Cambria"/>
          <w:szCs w:val="24"/>
          <w:vertAlign w:val="superscript"/>
        </w:rPr>
        <w:footnoteReference w:id="1134"/>
      </w:r>
      <w:r w:rsidRPr="00E140A7">
        <w:rPr>
          <w:rFonts w:ascii="Cambria" w:hAnsi="Cambria"/>
          <w:szCs w:val="24"/>
        </w:rPr>
        <w:t>. Un</w:t>
      </w:r>
    </w:p>
    <w:p w:rsidR="00444418" w:rsidRPr="00E140A7" w:rsidRDefault="00456406">
      <w:pPr>
        <w:ind w:left="-15" w:right="0" w:firstLine="0"/>
        <w:rPr>
          <w:rFonts w:ascii="Cambria" w:hAnsi="Cambria"/>
          <w:szCs w:val="24"/>
        </w:rPr>
      </w:pPr>
      <w:r w:rsidRPr="00E140A7">
        <w:rPr>
          <w:rFonts w:ascii="Cambria" w:hAnsi="Cambria"/>
          <w:szCs w:val="24"/>
        </w:rPr>
        <w:t xml:space="preserve">alt grup purta numele de </w:t>
      </w:r>
      <w:r w:rsidRPr="00E140A7">
        <w:rPr>
          <w:rFonts w:ascii="Cambria" w:hAnsi="Cambria"/>
          <w:i/>
          <w:szCs w:val="24"/>
        </w:rPr>
        <w:t>Baridustae</w:t>
      </w:r>
      <w:r w:rsidRPr="00E140A7">
        <w:rPr>
          <w:rFonts w:ascii="Cambria" w:hAnsi="Cambria"/>
          <w:szCs w:val="24"/>
        </w:rPr>
        <w:t xml:space="preserve">, care alcătuiau un </w:t>
      </w:r>
      <w:r w:rsidRPr="00E140A7">
        <w:rPr>
          <w:rFonts w:ascii="Cambria" w:hAnsi="Cambria"/>
          <w:i/>
          <w:szCs w:val="24"/>
        </w:rPr>
        <w:t>collegium Baridustarum</w:t>
      </w:r>
      <w:r w:rsidRPr="00E140A7">
        <w:rPr>
          <w:rFonts w:ascii="Cambria" w:hAnsi="Cambria"/>
          <w:szCs w:val="24"/>
          <w:vertAlign w:val="superscript"/>
        </w:rPr>
        <w:footnoteReference w:id="1135"/>
      </w:r>
      <w:r w:rsidRPr="00E140A7">
        <w:rPr>
          <w:rFonts w:ascii="Cambria" w:hAnsi="Cambria"/>
          <w:szCs w:val="24"/>
        </w:rPr>
        <w:t>; ei trebuie să fi venit din Bariduum</w:t>
      </w:r>
      <w:r w:rsidRPr="00E140A7">
        <w:rPr>
          <w:rFonts w:ascii="Cambria" w:hAnsi="Cambria"/>
          <w:szCs w:val="24"/>
          <w:vertAlign w:val="superscript"/>
        </w:rPr>
        <w:footnoteReference w:id="1136"/>
      </w:r>
      <w:r w:rsidRPr="00E140A7">
        <w:rPr>
          <w:rFonts w:ascii="Cambria" w:hAnsi="Cambria"/>
          <w:szCs w:val="24"/>
        </w:rPr>
        <w:t xml:space="preserve">, </w:t>
      </w:r>
      <w:r w:rsidRPr="00E140A7">
        <w:rPr>
          <w:rFonts w:ascii="Cambria" w:hAnsi="Cambria"/>
          <w:i/>
          <w:szCs w:val="24"/>
        </w:rPr>
        <w:t xml:space="preserve">statio </w:t>
      </w:r>
      <w:r w:rsidRPr="00E140A7">
        <w:rPr>
          <w:rFonts w:ascii="Cambria" w:hAnsi="Cambria"/>
          <w:szCs w:val="24"/>
        </w:rPr>
        <w:t xml:space="preserve">în Dalmaţia, între oraşele Salona şi Servitium. Tot în zona auriferă din Apuseni sunt atestate triburile illyre </w:t>
      </w:r>
      <w:r w:rsidRPr="00E140A7">
        <w:rPr>
          <w:rFonts w:ascii="Cambria" w:hAnsi="Cambria"/>
          <w:i/>
          <w:szCs w:val="24"/>
        </w:rPr>
        <w:t>Sardeates</w:t>
      </w:r>
      <w:r w:rsidRPr="00E140A7">
        <w:rPr>
          <w:rFonts w:ascii="Cambria" w:hAnsi="Cambria"/>
          <w:szCs w:val="24"/>
          <w:vertAlign w:val="superscript"/>
        </w:rPr>
        <w:footnoteReference w:id="1137"/>
      </w:r>
      <w:r w:rsidRPr="00E140A7">
        <w:rPr>
          <w:rFonts w:ascii="Cambria" w:hAnsi="Cambria"/>
          <w:szCs w:val="24"/>
        </w:rPr>
        <w:t xml:space="preserve">şi </w:t>
      </w:r>
      <w:r w:rsidRPr="00E140A7">
        <w:rPr>
          <w:rFonts w:ascii="Cambria" w:hAnsi="Cambria"/>
          <w:i/>
          <w:szCs w:val="24"/>
        </w:rPr>
        <w:t>Maniates (Maniatae)</w:t>
      </w:r>
      <w:r w:rsidRPr="00E140A7">
        <w:rPr>
          <w:rFonts w:ascii="Cambria" w:hAnsi="Cambria"/>
          <w:szCs w:val="24"/>
          <w:vertAlign w:val="superscript"/>
        </w:rPr>
        <w:footnoteReference w:id="1138"/>
      </w:r>
      <w:r w:rsidRPr="00E140A7">
        <w:rPr>
          <w:rFonts w:ascii="Cambria" w:hAnsi="Cambria"/>
          <w:szCs w:val="24"/>
        </w:rPr>
        <w:t xml:space="preserve">, precum şi un </w:t>
      </w:r>
      <w:r w:rsidRPr="00E140A7">
        <w:rPr>
          <w:rFonts w:ascii="Cambria" w:hAnsi="Cambria"/>
          <w:i/>
          <w:szCs w:val="24"/>
        </w:rPr>
        <w:t xml:space="preserve">kastellum </w:t>
      </w:r>
    </w:p>
    <w:p w:rsidR="00444418" w:rsidRPr="00E140A7" w:rsidRDefault="00456406">
      <w:pPr>
        <w:spacing w:after="44" w:line="248" w:lineRule="auto"/>
        <w:ind w:left="-5" w:right="0" w:hanging="10"/>
        <w:rPr>
          <w:rFonts w:ascii="Cambria" w:hAnsi="Cambria"/>
          <w:szCs w:val="24"/>
        </w:rPr>
      </w:pPr>
      <w:r w:rsidRPr="00E140A7">
        <w:rPr>
          <w:rFonts w:ascii="Cambria" w:hAnsi="Cambria"/>
          <w:i/>
          <w:szCs w:val="24"/>
        </w:rPr>
        <w:t>Ansis</w:t>
      </w:r>
      <w:r w:rsidRPr="00E140A7">
        <w:rPr>
          <w:rFonts w:ascii="Cambria" w:hAnsi="Cambria"/>
          <w:szCs w:val="24"/>
          <w:vertAlign w:val="superscript"/>
        </w:rPr>
        <w:footnoteReference w:id="113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Istoriografia a remarcat faptul că în Dacia illyrii dalmatini formau în centru zonei aurifere din Apuseni o puternică enclavă</w:t>
      </w:r>
      <w:r w:rsidRPr="00E140A7">
        <w:rPr>
          <w:rFonts w:ascii="Cambria" w:hAnsi="Cambria"/>
          <w:szCs w:val="24"/>
          <w:vertAlign w:val="superscript"/>
        </w:rPr>
        <w:footnoteReference w:id="1140"/>
      </w:r>
      <w:r w:rsidRPr="00E140A7">
        <w:rPr>
          <w:rFonts w:ascii="Cambria" w:hAnsi="Cambria"/>
          <w:szCs w:val="24"/>
        </w:rPr>
        <w:t xml:space="preserve">, probabil izolată, cel puţin în prima jumătate a secolului II p. Chr. Este </w:t>
      </w:r>
      <w:r w:rsidRPr="00E140A7">
        <w:rPr>
          <w:rFonts w:ascii="Cambria" w:hAnsi="Cambria"/>
          <w:szCs w:val="24"/>
        </w:rPr>
        <w:t>însă de observat faptul că illyrii dalmatini se exprimă în limba latină, iar onomastica lor reflectă procesul de romanizare.</w:t>
      </w:r>
    </w:p>
    <w:p w:rsidR="00444418" w:rsidRPr="00E140A7" w:rsidRDefault="00456406">
      <w:pPr>
        <w:ind w:left="-15" w:right="0"/>
        <w:rPr>
          <w:rFonts w:ascii="Cambria" w:hAnsi="Cambria"/>
          <w:szCs w:val="24"/>
        </w:rPr>
      </w:pPr>
      <w:r w:rsidRPr="00E140A7">
        <w:rPr>
          <w:rFonts w:ascii="Cambria" w:hAnsi="Cambria"/>
          <w:szCs w:val="24"/>
        </w:rPr>
        <w:t xml:space="preserve">Descoperirea </w:t>
      </w:r>
      <w:r w:rsidRPr="00E140A7">
        <w:rPr>
          <w:rFonts w:ascii="Cambria" w:hAnsi="Cambria"/>
          <w:i/>
          <w:szCs w:val="24"/>
        </w:rPr>
        <w:t>lucus-</w:t>
      </w:r>
      <w:r w:rsidRPr="00E140A7">
        <w:rPr>
          <w:rFonts w:ascii="Cambria" w:hAnsi="Cambria"/>
          <w:szCs w:val="24"/>
        </w:rPr>
        <w:t>ului  –cuprinzând 25 de altare votive-  de la Alburnus Maior</w:t>
      </w:r>
      <w:r w:rsidRPr="00E140A7">
        <w:rPr>
          <w:rFonts w:ascii="Cambria" w:hAnsi="Cambria"/>
          <w:szCs w:val="24"/>
          <w:vertAlign w:val="superscript"/>
        </w:rPr>
        <w:footnoteReference w:id="1141"/>
      </w:r>
      <w:r w:rsidRPr="00E140A7">
        <w:rPr>
          <w:rFonts w:ascii="Cambria" w:hAnsi="Cambria"/>
          <w:szCs w:val="24"/>
        </w:rPr>
        <w:t xml:space="preserve"> a relevat </w:t>
      </w:r>
      <w:r w:rsidRPr="00E140A7">
        <w:rPr>
          <w:rFonts w:ascii="Cambria" w:hAnsi="Cambria"/>
          <w:szCs w:val="24"/>
        </w:rPr>
        <w:t xml:space="preserve">situaţii deosebit de interesante: perpetuarea unor instituţii social-adminstrative şi forme de locuire după model dalmatin (colonii de mineri </w:t>
      </w:r>
      <w:r w:rsidRPr="00E140A7">
        <w:rPr>
          <w:rFonts w:ascii="Cambria" w:hAnsi="Cambria"/>
          <w:i/>
          <w:szCs w:val="24"/>
        </w:rPr>
        <w:t>–kastellum Ansis</w:t>
      </w:r>
      <w:r w:rsidRPr="00E140A7">
        <w:rPr>
          <w:rFonts w:ascii="Cambria" w:hAnsi="Cambria"/>
          <w:szCs w:val="24"/>
        </w:rPr>
        <w:t>)</w:t>
      </w:r>
      <w:r w:rsidRPr="00E140A7">
        <w:rPr>
          <w:rFonts w:ascii="Cambria" w:hAnsi="Cambria"/>
          <w:szCs w:val="24"/>
          <w:vertAlign w:val="superscript"/>
        </w:rPr>
        <w:footnoteReference w:id="1142"/>
      </w:r>
      <w:r w:rsidRPr="00E140A7">
        <w:rPr>
          <w:rFonts w:ascii="Cambria" w:hAnsi="Cambria"/>
          <w:szCs w:val="24"/>
        </w:rPr>
        <w:t>; păstrarea conştiinţei etnice şi a legăturilor cu patria timp de mai multe generaţii (altarul î</w:t>
      </w:r>
      <w:r w:rsidRPr="00E140A7">
        <w:rPr>
          <w:rFonts w:ascii="Cambria" w:hAnsi="Cambria"/>
          <w:szCs w:val="24"/>
        </w:rPr>
        <w:t xml:space="preserve">nchinat în sănătatea celor din tribul </w:t>
      </w:r>
      <w:r w:rsidRPr="00E140A7">
        <w:rPr>
          <w:rFonts w:ascii="Cambria" w:hAnsi="Cambria"/>
          <w:i/>
          <w:szCs w:val="24"/>
        </w:rPr>
        <w:t>Maniatium</w:t>
      </w:r>
      <w:r w:rsidRPr="00E140A7">
        <w:rPr>
          <w:rFonts w:ascii="Cambria" w:hAnsi="Cambria"/>
          <w:szCs w:val="24"/>
        </w:rPr>
        <w:t>)</w:t>
      </w:r>
      <w:r w:rsidRPr="00E140A7">
        <w:rPr>
          <w:rFonts w:ascii="Cambria" w:hAnsi="Cambria"/>
          <w:szCs w:val="24"/>
          <w:vertAlign w:val="superscript"/>
        </w:rPr>
        <w:footnoteReference w:id="1143"/>
      </w:r>
      <w:r w:rsidRPr="00E140A7">
        <w:rPr>
          <w:rFonts w:ascii="Cambria" w:hAnsi="Cambria"/>
          <w:szCs w:val="24"/>
        </w:rPr>
        <w:t>; conservatorismul religios este ilustrat de venerarea unor străvechi divinităţi illyrice –</w:t>
      </w:r>
      <w:r w:rsidRPr="00E140A7">
        <w:rPr>
          <w:rFonts w:ascii="Cambria" w:hAnsi="Cambria"/>
          <w:i/>
          <w:szCs w:val="24"/>
        </w:rPr>
        <w:t xml:space="preserve">Melantos, Naon, Sidus </w:t>
      </w:r>
      <w:r w:rsidRPr="00E140A7">
        <w:rPr>
          <w:rFonts w:ascii="Cambria" w:hAnsi="Cambria"/>
          <w:szCs w:val="24"/>
        </w:rPr>
        <w:t xml:space="preserve">(identificat de illyri cu marele lor zeu al cailor, </w:t>
      </w:r>
      <w:r w:rsidRPr="00E140A7">
        <w:rPr>
          <w:rFonts w:ascii="Cambria" w:hAnsi="Cambria"/>
          <w:i/>
          <w:szCs w:val="24"/>
        </w:rPr>
        <w:t>Menzana</w:t>
      </w:r>
      <w:r w:rsidRPr="00E140A7">
        <w:rPr>
          <w:rFonts w:ascii="Cambria" w:hAnsi="Cambria"/>
          <w:szCs w:val="24"/>
        </w:rPr>
        <w:t>)</w:t>
      </w:r>
      <w:r w:rsidRPr="00E140A7">
        <w:rPr>
          <w:rFonts w:ascii="Cambria" w:hAnsi="Cambria"/>
          <w:szCs w:val="24"/>
          <w:vertAlign w:val="superscript"/>
        </w:rPr>
        <w:footnoteReference w:id="1144"/>
      </w:r>
      <w:r w:rsidRPr="00E140A7">
        <w:rPr>
          <w:rFonts w:ascii="Cambria" w:hAnsi="Cambria"/>
          <w:szCs w:val="24"/>
        </w:rPr>
        <w:t>; pe de altă parte, procesul de r</w:t>
      </w:r>
      <w:r w:rsidRPr="00E140A7">
        <w:rPr>
          <w:rFonts w:ascii="Cambria" w:hAnsi="Cambria"/>
          <w:szCs w:val="24"/>
        </w:rPr>
        <w:t>omanizare se reflectă şi în viaţa religioasă a coloniştilor illyri care au „aderat” la o serie de divinităţi ale panteonului clasic, grecoroman.</w:t>
      </w:r>
    </w:p>
    <w:p w:rsidR="00444418" w:rsidRPr="00E140A7" w:rsidRDefault="00456406">
      <w:pPr>
        <w:spacing w:after="60"/>
        <w:ind w:left="-15" w:right="0"/>
        <w:rPr>
          <w:rFonts w:ascii="Cambria" w:hAnsi="Cambria"/>
          <w:szCs w:val="24"/>
        </w:rPr>
      </w:pPr>
      <w:r w:rsidRPr="00E140A7">
        <w:rPr>
          <w:rFonts w:ascii="Cambria" w:hAnsi="Cambria"/>
          <w:szCs w:val="24"/>
        </w:rPr>
        <w:t>Din aceste texte epigrafice rezultă că locuitorii-mineri nu numai că şi-au păstrat trăsăturile şi, parţial, fun</w:t>
      </w:r>
      <w:r w:rsidRPr="00E140A7">
        <w:rPr>
          <w:rFonts w:ascii="Cambria" w:hAnsi="Cambria"/>
          <w:szCs w:val="24"/>
        </w:rPr>
        <w:t>cţiile tipului de aşezare (</w:t>
      </w:r>
      <w:r w:rsidRPr="00E140A7">
        <w:rPr>
          <w:rFonts w:ascii="Cambria" w:hAnsi="Cambria"/>
          <w:i/>
          <w:szCs w:val="24"/>
        </w:rPr>
        <w:t>kastellum</w:t>
      </w:r>
      <w:r w:rsidRPr="00E140A7">
        <w:rPr>
          <w:rFonts w:ascii="Cambria" w:hAnsi="Cambria"/>
          <w:szCs w:val="24"/>
        </w:rPr>
        <w:t>)</w:t>
      </w:r>
      <w:r w:rsidRPr="00E140A7">
        <w:rPr>
          <w:rFonts w:ascii="Cambria" w:hAnsi="Cambria"/>
          <w:szCs w:val="24"/>
          <w:vertAlign w:val="superscript"/>
        </w:rPr>
        <w:footnoteReference w:id="1145"/>
      </w:r>
      <w:r w:rsidRPr="00E140A7">
        <w:rPr>
          <w:rFonts w:ascii="Cambria" w:hAnsi="Cambria"/>
          <w:szCs w:val="24"/>
        </w:rPr>
        <w:t xml:space="preserve"> –</w:t>
      </w:r>
      <w:r w:rsidRPr="00E140A7">
        <w:rPr>
          <w:rFonts w:ascii="Cambria" w:hAnsi="Cambria"/>
          <w:i/>
          <w:szCs w:val="24"/>
        </w:rPr>
        <w:t xml:space="preserve">k(astellum) Ansis, k(astellum) Avieretium, k(astellum) Baridustarum- </w:t>
      </w:r>
      <w:r w:rsidRPr="00E140A7">
        <w:rPr>
          <w:rFonts w:ascii="Cambria" w:hAnsi="Cambria"/>
          <w:szCs w:val="24"/>
        </w:rPr>
        <w:t xml:space="preserve"> pe care l-au transplantat din Dalmaţia în Dacia, dar s-au şi grupat în jurul unor </w:t>
      </w:r>
      <w:r w:rsidRPr="00E140A7">
        <w:rPr>
          <w:rFonts w:ascii="Cambria" w:hAnsi="Cambria"/>
          <w:i/>
          <w:szCs w:val="24"/>
        </w:rPr>
        <w:t>collegia</w:t>
      </w:r>
      <w:r w:rsidRPr="00E140A7">
        <w:rPr>
          <w:rFonts w:ascii="Cambria" w:hAnsi="Cambria"/>
          <w:szCs w:val="24"/>
        </w:rPr>
        <w:t xml:space="preserve"> etnice, religioase, profesionale. Aceste altare votive </w:t>
      </w:r>
      <w:r w:rsidRPr="00E140A7">
        <w:rPr>
          <w:rFonts w:ascii="Cambria" w:hAnsi="Cambria"/>
          <w:szCs w:val="24"/>
        </w:rPr>
        <w:t xml:space="preserve">descoperite întrun punct oarecum izolat al </w:t>
      </w:r>
      <w:r w:rsidRPr="00E140A7">
        <w:rPr>
          <w:rFonts w:ascii="Cambria" w:hAnsi="Cambria"/>
          <w:szCs w:val="24"/>
        </w:rPr>
        <w:lastRenderedPageBreak/>
        <w:t>civilizaţiei romane ilustrează penetraţia spiritualităţii romane în comunităţi etnice bine închegate, reflectată atât de modificarea manifestărilor religioase, cât şi de generalizarea scrierii latine; formele coru</w:t>
      </w:r>
      <w:r w:rsidRPr="00E140A7">
        <w:rPr>
          <w:rFonts w:ascii="Cambria" w:hAnsi="Cambria"/>
          <w:szCs w:val="24"/>
        </w:rPr>
        <w:t>pte de scriere indică nivelul cunoştinţelor de limbă latină şi, în general, stadiul romanizării. În general, colonizarea intensă a ţinuturilor aurifere ale Daciei Superior cu elemente illyro-dalmatine romanizate sau pe cale de a se romaniza a accelerat pro</w:t>
      </w:r>
      <w:r w:rsidRPr="00E140A7">
        <w:rPr>
          <w:rFonts w:ascii="Cambria" w:hAnsi="Cambria"/>
          <w:szCs w:val="24"/>
        </w:rPr>
        <w:t>cesul de romanizare a populaţiei</w:t>
      </w:r>
      <w:r w:rsidRPr="00E140A7">
        <w:rPr>
          <w:rFonts w:ascii="Cambria" w:hAnsi="Cambria"/>
          <w:szCs w:val="24"/>
          <w:vertAlign w:val="superscript"/>
        </w:rPr>
        <w:footnoteReference w:id="1146"/>
      </w:r>
      <w:r w:rsidRPr="00E140A7">
        <w:rPr>
          <w:rFonts w:ascii="Cambria" w:hAnsi="Cambria"/>
          <w:szCs w:val="24"/>
        </w:rPr>
        <w:t>.</w:t>
      </w:r>
    </w:p>
    <w:p w:rsidR="00444418" w:rsidRPr="00E140A7" w:rsidRDefault="00456406">
      <w:pPr>
        <w:spacing w:after="35"/>
        <w:ind w:left="-15" w:right="0"/>
        <w:rPr>
          <w:rFonts w:ascii="Cambria" w:hAnsi="Cambria"/>
          <w:szCs w:val="24"/>
        </w:rPr>
      </w:pPr>
      <w:r w:rsidRPr="00E140A7">
        <w:rPr>
          <w:rFonts w:ascii="Cambria" w:hAnsi="Cambria"/>
          <w:szCs w:val="24"/>
        </w:rPr>
        <w:t>În alte părţi ale Daciei, la Sighişoara, Apold şi în alte câteva locuri de pe valea Târnavei Mari (Micăsasa, Mediaş) au fost colonizate grupuri de illyro-pannoni</w:t>
      </w:r>
      <w:r w:rsidRPr="00E140A7">
        <w:rPr>
          <w:rFonts w:ascii="Cambria" w:hAnsi="Cambria"/>
          <w:szCs w:val="24"/>
          <w:vertAlign w:val="superscript"/>
        </w:rPr>
        <w:footnoteReference w:id="1147"/>
      </w:r>
      <w:r w:rsidRPr="00E140A7">
        <w:rPr>
          <w:rFonts w:ascii="Cambria" w:hAnsi="Cambria"/>
          <w:szCs w:val="24"/>
        </w:rPr>
        <w:t>. În sfârşit, alte grupuri de illyri sunt cunoscute în trup</w:t>
      </w:r>
      <w:r w:rsidRPr="00E140A7">
        <w:rPr>
          <w:rFonts w:ascii="Cambria" w:hAnsi="Cambria"/>
          <w:szCs w:val="24"/>
        </w:rPr>
        <w:t xml:space="preserve">ele auxiliare, îndeosebi în cele de provenienţă illyrică, precum </w:t>
      </w:r>
      <w:r w:rsidRPr="00E140A7">
        <w:rPr>
          <w:rFonts w:ascii="Cambria" w:hAnsi="Cambria"/>
          <w:i/>
          <w:szCs w:val="24"/>
        </w:rPr>
        <w:t>ala numeri Illyricorum</w:t>
      </w:r>
      <w:r w:rsidRPr="00E140A7">
        <w:rPr>
          <w:rFonts w:ascii="Cambria" w:hAnsi="Cambria"/>
          <w:szCs w:val="24"/>
        </w:rPr>
        <w:t xml:space="preserve"> de la Brâncoveneşti</w:t>
      </w:r>
      <w:r w:rsidRPr="00E140A7">
        <w:rPr>
          <w:rFonts w:ascii="Cambria" w:hAnsi="Cambria"/>
          <w:szCs w:val="24"/>
          <w:vertAlign w:val="superscript"/>
        </w:rPr>
        <w:footnoteReference w:id="114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Cât priveşte identificarea illyrilor din Dacia pe baza monumentelor şi a riturilor funerare, este de remarcat că cercetările mai recente</w:t>
      </w:r>
      <w:r w:rsidRPr="00E140A7">
        <w:rPr>
          <w:rFonts w:ascii="Cambria" w:hAnsi="Cambria"/>
          <w:szCs w:val="24"/>
          <w:vertAlign w:val="superscript"/>
        </w:rPr>
        <w:footnoteReference w:id="1149"/>
      </w:r>
      <w:r w:rsidRPr="00E140A7">
        <w:rPr>
          <w:rFonts w:ascii="Cambria" w:hAnsi="Cambria"/>
          <w:szCs w:val="24"/>
        </w:rPr>
        <w:t xml:space="preserve"> atribuie</w:t>
      </w:r>
      <w:r w:rsidRPr="00E140A7">
        <w:rPr>
          <w:rFonts w:ascii="Cambria" w:hAnsi="Cambria"/>
          <w:szCs w:val="24"/>
        </w:rPr>
        <w:t xml:space="preserve"> acestor colonişti necropolele de la Boteş-Corabia </w:t>
      </w:r>
    </w:p>
    <w:p w:rsidR="00444418" w:rsidRPr="00E140A7" w:rsidRDefault="00456406">
      <w:pPr>
        <w:ind w:left="-15" w:right="0" w:firstLine="0"/>
        <w:rPr>
          <w:rFonts w:ascii="Cambria" w:hAnsi="Cambria"/>
          <w:szCs w:val="24"/>
        </w:rPr>
      </w:pPr>
      <w:r w:rsidRPr="00E140A7">
        <w:rPr>
          <w:rFonts w:ascii="Cambria" w:hAnsi="Cambria"/>
          <w:szCs w:val="24"/>
        </w:rPr>
        <w:t>(în Munţii Zlatnei), Brad –„La Petreneşti”, RudaBrad („Muncelul”), cimitirul de sud-est al Romulei, precum şi mai de mult cunoscutele necropole de la Ighiu (jud. Alba), Sighişoara –„Pârâul Hotarului” (ill</w:t>
      </w:r>
      <w:r w:rsidRPr="00E140A7">
        <w:rPr>
          <w:rFonts w:ascii="Cambria" w:hAnsi="Cambria"/>
          <w:szCs w:val="24"/>
        </w:rPr>
        <w:t>yro-pannoni), Apulum şi Cinciş (jud. Hunedoara).</w:t>
      </w:r>
    </w:p>
    <w:p w:rsidR="00444418" w:rsidRPr="00E140A7" w:rsidRDefault="00456406">
      <w:pPr>
        <w:spacing w:after="47"/>
        <w:ind w:left="-15" w:right="0"/>
        <w:rPr>
          <w:rFonts w:ascii="Cambria" w:hAnsi="Cambria"/>
          <w:szCs w:val="24"/>
        </w:rPr>
      </w:pPr>
      <w:r w:rsidRPr="00E140A7">
        <w:rPr>
          <w:rFonts w:ascii="Cambria" w:hAnsi="Cambria"/>
          <w:szCs w:val="24"/>
        </w:rPr>
        <w:t xml:space="preserve">În consecinţă, după cum s-a putut constata, este evident faptul că –în pofida reputaţiei de „rezistenţă la </w:t>
      </w:r>
      <w:r w:rsidRPr="00E140A7">
        <w:rPr>
          <w:rFonts w:ascii="Cambria" w:hAnsi="Cambria"/>
          <w:szCs w:val="24"/>
        </w:rPr>
        <w:lastRenderedPageBreak/>
        <w:t>romanizare”</w:t>
      </w:r>
      <w:r w:rsidRPr="00E140A7">
        <w:rPr>
          <w:rFonts w:ascii="Cambria" w:hAnsi="Cambria"/>
          <w:szCs w:val="24"/>
          <w:vertAlign w:val="superscript"/>
        </w:rPr>
        <w:footnoteReference w:id="1150"/>
      </w:r>
      <w:r w:rsidRPr="00E140A7">
        <w:rPr>
          <w:rFonts w:ascii="Cambria" w:hAnsi="Cambria"/>
          <w:szCs w:val="24"/>
        </w:rPr>
        <w:t>-  illyrii colonizaţi în Dacia au acţionat aici tocmai ca vectori ai romanizării</w:t>
      </w:r>
      <w:r w:rsidRPr="00E140A7">
        <w:rPr>
          <w:rFonts w:ascii="Cambria" w:hAnsi="Cambria"/>
          <w:szCs w:val="24"/>
          <w:vertAlign w:val="superscript"/>
        </w:rPr>
        <w:footnoteReference w:id="115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b/>
          <w:i/>
          <w:szCs w:val="24"/>
        </w:rPr>
        <w:t xml:space="preserve">B.4. </w:t>
      </w:r>
      <w:r w:rsidRPr="00E140A7">
        <w:rPr>
          <w:rFonts w:ascii="Cambria" w:hAnsi="Cambria"/>
          <w:b/>
          <w:i/>
          <w:szCs w:val="24"/>
        </w:rPr>
        <w:t>Nume traco-moeso-dacice</w:t>
      </w:r>
      <w:r w:rsidRPr="00E140A7">
        <w:rPr>
          <w:rFonts w:ascii="Cambria" w:hAnsi="Cambria"/>
          <w:szCs w:val="24"/>
          <w:vertAlign w:val="superscript"/>
        </w:rPr>
        <w:footnoteReference w:id="1152"/>
      </w:r>
      <w:r w:rsidRPr="00E140A7">
        <w:rPr>
          <w:rFonts w:ascii="Cambria" w:hAnsi="Cambria"/>
          <w:szCs w:val="24"/>
        </w:rPr>
        <w:t>. În primul rând, atrage atenţia faptul că numele dacice întâlnite în inscripţii sunt în număr extrem de redus. Cele cca. 65 de antroponime traco-moesodacice (</w:t>
      </w:r>
      <w:r w:rsidRPr="00E140A7">
        <w:rPr>
          <w:rFonts w:ascii="Cambria" w:hAnsi="Cambria"/>
          <w:i/>
          <w:szCs w:val="24"/>
        </w:rPr>
        <w:t>Aulucentus, Babus, Bessa, Bithus, Butes, Cotes, Dizo, Dolens, Drebias, Du</w:t>
      </w:r>
      <w:r w:rsidRPr="00E140A7">
        <w:rPr>
          <w:rFonts w:ascii="Cambria" w:hAnsi="Cambria"/>
          <w:i/>
          <w:szCs w:val="24"/>
        </w:rPr>
        <w:t xml:space="preserve">da, Dula, Dules, </w:t>
      </w:r>
    </w:p>
    <w:p w:rsidR="00444418" w:rsidRPr="00E140A7" w:rsidRDefault="00456406">
      <w:pPr>
        <w:spacing w:after="41"/>
        <w:ind w:left="-15" w:right="0" w:firstLine="0"/>
        <w:rPr>
          <w:rFonts w:ascii="Cambria" w:hAnsi="Cambria"/>
          <w:szCs w:val="24"/>
        </w:rPr>
      </w:pPr>
      <w:r w:rsidRPr="00E140A7">
        <w:rPr>
          <w:rFonts w:ascii="Cambria" w:hAnsi="Cambria"/>
          <w:i/>
          <w:szCs w:val="24"/>
        </w:rPr>
        <w:t xml:space="preserve">Muca, Mucapor, Mucapuis, Mucatra, Prisosta, Soia, Sola, Tzinta, Zetzi </w:t>
      </w:r>
      <w:r w:rsidRPr="00E140A7">
        <w:rPr>
          <w:rFonts w:ascii="Cambria" w:hAnsi="Cambria"/>
          <w:szCs w:val="24"/>
        </w:rPr>
        <w:t>etc.) reprezintă sub 3% din onomastica Daciei romane. Datele oferite de cercetările onomastice pentru principalele comunităţi din Dacia romană oferă un tablou asemănăto</w:t>
      </w:r>
      <w:r w:rsidRPr="00E140A7">
        <w:rPr>
          <w:rFonts w:ascii="Cambria" w:hAnsi="Cambria"/>
          <w:szCs w:val="24"/>
        </w:rPr>
        <w:t xml:space="preserve">r. Astfel, la Ulpia Traiana Sarmizegetusa, singura </w:t>
      </w:r>
      <w:r w:rsidRPr="00E140A7">
        <w:rPr>
          <w:rFonts w:ascii="Cambria" w:hAnsi="Cambria"/>
          <w:i/>
          <w:szCs w:val="24"/>
        </w:rPr>
        <w:t xml:space="preserve">colonia deducta </w:t>
      </w:r>
      <w:r w:rsidRPr="00E140A7">
        <w:rPr>
          <w:rFonts w:ascii="Cambria" w:hAnsi="Cambria"/>
          <w:szCs w:val="24"/>
        </w:rPr>
        <w:t xml:space="preserve">din Dacia, doar 0,4% din </w:t>
      </w:r>
      <w:r w:rsidRPr="00E140A7">
        <w:rPr>
          <w:rFonts w:ascii="Cambria" w:hAnsi="Cambria"/>
          <w:i/>
          <w:szCs w:val="24"/>
        </w:rPr>
        <w:t>cognomina</w:t>
      </w:r>
      <w:r w:rsidRPr="00E140A7">
        <w:rPr>
          <w:rFonts w:ascii="Cambria" w:hAnsi="Cambria"/>
          <w:szCs w:val="24"/>
        </w:rPr>
        <w:t xml:space="preserve"> atestate epigrafic sunt de origine tracodacică</w:t>
      </w:r>
      <w:r w:rsidRPr="00E140A7">
        <w:rPr>
          <w:rFonts w:ascii="Cambria" w:hAnsi="Cambria"/>
          <w:szCs w:val="24"/>
          <w:vertAlign w:val="superscript"/>
        </w:rPr>
        <w:footnoteReference w:id="1153"/>
      </w:r>
      <w:r w:rsidRPr="00E140A7">
        <w:rPr>
          <w:rFonts w:ascii="Cambria" w:hAnsi="Cambria"/>
          <w:szCs w:val="24"/>
        </w:rPr>
        <w:t xml:space="preserve">. La Apulum, pentru </w:t>
      </w:r>
      <w:r w:rsidRPr="00E140A7">
        <w:rPr>
          <w:rFonts w:ascii="Cambria" w:hAnsi="Cambria"/>
          <w:i/>
          <w:szCs w:val="24"/>
        </w:rPr>
        <w:t>cognomina</w:t>
      </w:r>
      <w:r w:rsidRPr="00E140A7">
        <w:rPr>
          <w:rFonts w:ascii="Cambria" w:hAnsi="Cambria"/>
          <w:szCs w:val="24"/>
        </w:rPr>
        <w:t xml:space="preserve"> de origine traco-dacică avem un procentaj de 1,8%</w:t>
      </w:r>
      <w:r w:rsidRPr="00E140A7">
        <w:rPr>
          <w:rFonts w:ascii="Cambria" w:hAnsi="Cambria"/>
          <w:szCs w:val="24"/>
          <w:vertAlign w:val="superscript"/>
        </w:rPr>
        <w:footnoteReference w:id="1154"/>
      </w:r>
      <w:r w:rsidRPr="00E140A7">
        <w:rPr>
          <w:rFonts w:ascii="Cambria" w:hAnsi="Cambria"/>
          <w:szCs w:val="24"/>
        </w:rPr>
        <w:t>. La Potaissa, din 288 de a</w:t>
      </w:r>
      <w:r w:rsidRPr="00E140A7">
        <w:rPr>
          <w:rFonts w:ascii="Cambria" w:hAnsi="Cambria"/>
          <w:szCs w:val="24"/>
        </w:rPr>
        <w:t>ntroponime atestate epigrafic, numai 10 sunt de origine traco-dacică, atribuirea lor mai precisă fiind dificilă</w:t>
      </w:r>
      <w:r w:rsidRPr="00E140A7">
        <w:rPr>
          <w:rFonts w:ascii="Cambria" w:hAnsi="Cambria"/>
          <w:szCs w:val="24"/>
          <w:vertAlign w:val="superscript"/>
        </w:rPr>
        <w:footnoteReference w:id="1155"/>
      </w:r>
      <w:r w:rsidRPr="00E140A7">
        <w:rPr>
          <w:rFonts w:ascii="Cambria" w:hAnsi="Cambria"/>
          <w:szCs w:val="24"/>
        </w:rPr>
        <w:t>.</w:t>
      </w:r>
    </w:p>
    <w:p w:rsidR="00444418" w:rsidRPr="00E140A7" w:rsidRDefault="00456406">
      <w:pPr>
        <w:spacing w:after="81"/>
        <w:ind w:left="-15" w:right="0"/>
        <w:rPr>
          <w:rFonts w:ascii="Cambria" w:hAnsi="Cambria"/>
          <w:szCs w:val="24"/>
        </w:rPr>
      </w:pPr>
      <w:r w:rsidRPr="00E140A7">
        <w:rPr>
          <w:rFonts w:ascii="Cambria" w:hAnsi="Cambria"/>
          <w:szCs w:val="24"/>
        </w:rPr>
        <w:t>Atare situaţie se explică  –cum s-a arătat mai sus-  nu prin absenţa, ci prin prisma situaţiei sociale a populaţiei autohtone din Dacia romană</w:t>
      </w:r>
      <w:r w:rsidRPr="00E140A7">
        <w:rPr>
          <w:rFonts w:ascii="Cambria" w:hAnsi="Cambria"/>
          <w:szCs w:val="24"/>
        </w:rPr>
        <w:t xml:space="preserve"> (mai precis, prin evicţiunea elitei societăţii autohtone care, în împrejurări normale –odată cooptată în sistemul administrativ roman-,  ar fi trebuit să constituie o parte a clasei active social şi politic)</w:t>
      </w:r>
      <w:r w:rsidRPr="00E140A7">
        <w:rPr>
          <w:rFonts w:ascii="Cambria" w:hAnsi="Cambria"/>
          <w:szCs w:val="24"/>
          <w:vertAlign w:val="superscript"/>
        </w:rPr>
        <w:footnoteReference w:id="115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Dat fiind faptul că, pe cât se pare, majorita</w:t>
      </w:r>
      <w:r w:rsidRPr="00E140A7">
        <w:rPr>
          <w:rFonts w:ascii="Cambria" w:hAnsi="Cambria"/>
          <w:szCs w:val="24"/>
        </w:rPr>
        <w:t>tea antroponimelor traco-dace din Dacia aparţin tracilor balcanici imigraţi din sudul Dunării şi fiind dificil a distinge net pe cele pur şi exclusiv geto-dace, se utilizează în terminologie o sferă mai largă  –antroponime „traco-moeso-dacice”</w:t>
      </w:r>
      <w:r w:rsidRPr="00E140A7">
        <w:rPr>
          <w:rFonts w:ascii="Cambria" w:hAnsi="Cambria"/>
          <w:szCs w:val="24"/>
          <w:vertAlign w:val="superscript"/>
        </w:rPr>
        <w:footnoteReference w:id="1157"/>
      </w:r>
      <w:r w:rsidRPr="00E140A7">
        <w:rPr>
          <w:rFonts w:ascii="Cambria" w:hAnsi="Cambria"/>
          <w:szCs w:val="24"/>
        </w:rPr>
        <w:t>. Fără îndoi</w:t>
      </w:r>
      <w:r w:rsidRPr="00E140A7">
        <w:rPr>
          <w:rFonts w:ascii="Cambria" w:hAnsi="Cambria"/>
          <w:szCs w:val="24"/>
        </w:rPr>
        <w:t>ală, o parte a acestor nume aparţin autohtonilor daci; aceste nume nu sunt niciodată asociate cu închinări către divinităţile trace.</w:t>
      </w:r>
    </w:p>
    <w:p w:rsidR="00444418" w:rsidRPr="00E140A7" w:rsidRDefault="00456406">
      <w:pPr>
        <w:spacing w:after="40"/>
        <w:ind w:left="-15" w:right="0"/>
        <w:rPr>
          <w:rFonts w:ascii="Cambria" w:hAnsi="Cambria"/>
          <w:szCs w:val="24"/>
        </w:rPr>
      </w:pPr>
      <w:r w:rsidRPr="00E140A7">
        <w:rPr>
          <w:rFonts w:ascii="Cambria" w:hAnsi="Cambria"/>
          <w:szCs w:val="24"/>
        </w:rPr>
        <w:t xml:space="preserve">Provinciile est-balcanice  –de substrat etnicsocial şi lingvistic tracic-  au contribuit în largă </w:t>
      </w:r>
      <w:r w:rsidRPr="00E140A7">
        <w:rPr>
          <w:rFonts w:ascii="Cambria" w:hAnsi="Cambria"/>
          <w:szCs w:val="24"/>
        </w:rPr>
        <w:t>măsură la implantarea romanităţii</w:t>
      </w:r>
      <w:r w:rsidRPr="00E140A7">
        <w:rPr>
          <w:rFonts w:ascii="Cambria" w:hAnsi="Cambria"/>
          <w:szCs w:val="24"/>
          <w:vertAlign w:val="superscript"/>
        </w:rPr>
        <w:footnoteReference w:id="1158"/>
      </w:r>
      <w:r w:rsidRPr="00E140A7">
        <w:rPr>
          <w:rFonts w:ascii="Cambria" w:hAnsi="Cambria"/>
          <w:szCs w:val="24"/>
        </w:rPr>
        <w:t>, cu deosebire, în Dacia sud-carpatică (adică o mare parte a Daciei Inferior) unde elementul colonizator preponderent pare a fi de provenienţă sud-dunăreană</w:t>
      </w:r>
      <w:r w:rsidRPr="00E140A7">
        <w:rPr>
          <w:rFonts w:ascii="Cambria" w:hAnsi="Cambria"/>
          <w:szCs w:val="24"/>
          <w:vertAlign w:val="superscript"/>
        </w:rPr>
        <w:footnoteReference w:id="1159"/>
      </w:r>
      <w:r w:rsidRPr="00E140A7">
        <w:rPr>
          <w:rFonts w:ascii="Cambria" w:hAnsi="Cambria"/>
          <w:szCs w:val="24"/>
        </w:rPr>
        <w:t>. Greu de distins de daci, coloniştii de origine tracică sau trac</w:t>
      </w:r>
      <w:r w:rsidRPr="00E140A7">
        <w:rPr>
          <w:rFonts w:ascii="Cambria" w:hAnsi="Cambria"/>
          <w:szCs w:val="24"/>
        </w:rPr>
        <w:t>o-moesică apar cu frecvenţă redusă în inscripţii</w:t>
      </w:r>
      <w:r w:rsidRPr="00E140A7">
        <w:rPr>
          <w:rFonts w:ascii="Cambria" w:hAnsi="Cambria"/>
          <w:szCs w:val="24"/>
          <w:vertAlign w:val="superscript"/>
        </w:rPr>
        <w:footnoteReference w:id="1160"/>
      </w:r>
      <w:r w:rsidRPr="00E140A7">
        <w:rPr>
          <w:rFonts w:ascii="Cambria" w:hAnsi="Cambria"/>
          <w:szCs w:val="24"/>
        </w:rPr>
        <w:t>. Despre o colonizare oficială a tracilor nu se poate vorbi, necunoscându-se, deocamdată, grupuri compacte de traci balcanici aşezaţi în Provincia carpatică asemeni celţilor norico-pannoni ori illyrilor dalm</w:t>
      </w:r>
      <w:r w:rsidRPr="00E140A7">
        <w:rPr>
          <w:rFonts w:ascii="Cambria" w:hAnsi="Cambria"/>
          <w:szCs w:val="24"/>
        </w:rPr>
        <w:t xml:space="preserve">atini; fenomenul este însă cunoscut în Dobrogea unde au fost colonizate grupuri sudtracice de </w:t>
      </w:r>
      <w:r w:rsidRPr="00E140A7">
        <w:rPr>
          <w:rFonts w:ascii="Cambria" w:hAnsi="Cambria"/>
          <w:i/>
          <w:szCs w:val="24"/>
        </w:rPr>
        <w:t xml:space="preserve">Bessi, Lai </w:t>
      </w:r>
      <w:r w:rsidRPr="00E140A7">
        <w:rPr>
          <w:rFonts w:ascii="Cambria" w:hAnsi="Cambria"/>
          <w:szCs w:val="24"/>
        </w:rPr>
        <w:t xml:space="preserve">şi, eventual, </w:t>
      </w:r>
      <w:r w:rsidRPr="00E140A7">
        <w:rPr>
          <w:rFonts w:ascii="Cambria" w:hAnsi="Cambria"/>
          <w:i/>
          <w:szCs w:val="24"/>
        </w:rPr>
        <w:t>Ausdecenses</w:t>
      </w:r>
      <w:r w:rsidRPr="00E140A7">
        <w:rPr>
          <w:rFonts w:ascii="Cambria" w:hAnsi="Cambria"/>
          <w:szCs w:val="24"/>
          <w:vertAlign w:val="superscript"/>
        </w:rPr>
        <w:footnoteReference w:id="1161"/>
      </w:r>
      <w:r w:rsidRPr="00E140A7">
        <w:rPr>
          <w:rFonts w:ascii="Cambria" w:hAnsi="Cambria"/>
          <w:szCs w:val="24"/>
        </w:rPr>
        <w:t>.</w:t>
      </w:r>
    </w:p>
    <w:p w:rsidR="00444418" w:rsidRPr="00E140A7" w:rsidRDefault="00456406">
      <w:pPr>
        <w:spacing w:after="44"/>
        <w:ind w:left="-15" w:right="0"/>
        <w:rPr>
          <w:rFonts w:ascii="Cambria" w:hAnsi="Cambria"/>
          <w:szCs w:val="24"/>
        </w:rPr>
      </w:pPr>
      <w:r w:rsidRPr="00E140A7">
        <w:rPr>
          <w:rFonts w:ascii="Cambria" w:hAnsi="Cambria"/>
          <w:szCs w:val="24"/>
        </w:rPr>
        <w:t xml:space="preserve">Documentaţia epigrafică permite sesizarea unei colonizări „individuale” şi mai cu </w:t>
      </w:r>
      <w:r w:rsidRPr="00E140A7">
        <w:rPr>
          <w:rFonts w:ascii="Cambria" w:hAnsi="Cambria"/>
          <w:szCs w:val="24"/>
        </w:rPr>
        <w:t xml:space="preserve">seamă „militare” a tracilor sudici în Provincia carpatică. Majoritatea tracilor balcanici identificaţi epigrafic sunt militari proveniţi din auxiliile trace </w:t>
      </w:r>
      <w:r w:rsidRPr="00E140A7">
        <w:rPr>
          <w:rFonts w:ascii="Cambria" w:hAnsi="Cambria"/>
          <w:szCs w:val="24"/>
        </w:rPr>
        <w:lastRenderedPageBreak/>
        <w:t>(</w:t>
      </w:r>
      <w:r w:rsidRPr="00E140A7">
        <w:rPr>
          <w:rFonts w:ascii="Cambria" w:hAnsi="Cambria"/>
          <w:i/>
          <w:szCs w:val="24"/>
        </w:rPr>
        <w:t>coh. II Flavia Bessorum, coh. I Thracum Germanica c.R. equitata, coh. I Thracum sagittariorum, coh</w:t>
      </w:r>
      <w:r w:rsidRPr="00E140A7">
        <w:rPr>
          <w:rFonts w:ascii="Cambria" w:hAnsi="Cambria"/>
          <w:i/>
          <w:szCs w:val="24"/>
        </w:rPr>
        <w:t>. VI Thracum equitata</w:t>
      </w:r>
      <w:r w:rsidRPr="00E140A7">
        <w:rPr>
          <w:rFonts w:ascii="Cambria" w:hAnsi="Cambria"/>
          <w:szCs w:val="24"/>
        </w:rPr>
        <w:t>)</w:t>
      </w:r>
      <w:r w:rsidRPr="00E140A7">
        <w:rPr>
          <w:rFonts w:ascii="Cambria" w:hAnsi="Cambria"/>
          <w:szCs w:val="24"/>
          <w:vertAlign w:val="superscript"/>
        </w:rPr>
        <w:footnoteReference w:id="1162"/>
      </w:r>
      <w:r w:rsidRPr="00E140A7">
        <w:rPr>
          <w:rFonts w:ascii="Cambria" w:hAnsi="Cambria"/>
          <w:szCs w:val="24"/>
        </w:rPr>
        <w:t xml:space="preserve"> sau prezenţi în alte trupe auxiliare şi chiar în legiuni</w:t>
      </w:r>
      <w:r w:rsidRPr="00E140A7">
        <w:rPr>
          <w:rFonts w:ascii="Cambria" w:hAnsi="Cambria"/>
          <w:szCs w:val="24"/>
          <w:vertAlign w:val="superscript"/>
        </w:rPr>
        <w:footnoteReference w:id="116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Proporţia şi rolul tracilor meridionali în colonizarea şi romanizarea Daciei rezultă din analizarea elementelor etnice şi social-culturale originare din Moesia şi din Thraci</w:t>
      </w:r>
      <w:r w:rsidRPr="00E140A7">
        <w:rPr>
          <w:rFonts w:ascii="Cambria" w:hAnsi="Cambria"/>
          <w:szCs w:val="24"/>
        </w:rPr>
        <w:t>a. După cum se poate constata din Thracia sunt auxiliile cu ethnicon trac, unii militari din alte unităţi şi multe persoane cu antroponime de tip „traco-moesodacic” dar şi greco-oriental, ca şi majoritatea adoratorilor Cavalerului Trac (Heros) în Dacia</w:t>
      </w:r>
      <w:r w:rsidRPr="00E140A7">
        <w:rPr>
          <w:rFonts w:ascii="Cambria" w:hAnsi="Cambria"/>
          <w:szCs w:val="24"/>
          <w:vertAlign w:val="superscript"/>
        </w:rPr>
        <w:footnoteReference w:id="1164"/>
      </w:r>
      <w:r w:rsidRPr="00E140A7">
        <w:rPr>
          <w:rFonts w:ascii="Cambria" w:hAnsi="Cambria"/>
          <w:szCs w:val="24"/>
        </w:rPr>
        <w:t>, u</w:t>
      </w:r>
      <w:r w:rsidRPr="00E140A7">
        <w:rPr>
          <w:rFonts w:ascii="Cambria" w:hAnsi="Cambria"/>
          <w:szCs w:val="24"/>
        </w:rPr>
        <w:t>nde sunt cunoscute 42 de asemenea monumente</w:t>
      </w:r>
      <w:r w:rsidRPr="00E140A7">
        <w:rPr>
          <w:rFonts w:ascii="Cambria" w:hAnsi="Cambria"/>
          <w:szCs w:val="24"/>
          <w:vertAlign w:val="superscript"/>
        </w:rPr>
        <w:footnoteReference w:id="1165"/>
      </w:r>
      <w:r w:rsidRPr="00E140A7">
        <w:rPr>
          <w:rFonts w:ascii="Cambria" w:hAnsi="Cambria"/>
          <w:szCs w:val="24"/>
        </w:rPr>
        <w:t xml:space="preserve">. În provincia carpatică sunt atestate şi alte divinităţi traco-moesice precum </w:t>
      </w:r>
      <w:r w:rsidRPr="00E140A7">
        <w:rPr>
          <w:rFonts w:ascii="Cambria" w:hAnsi="Cambria"/>
          <w:i/>
          <w:szCs w:val="24"/>
        </w:rPr>
        <w:t xml:space="preserve">Cavalerii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Danubieni</w:t>
      </w:r>
      <w:r w:rsidRPr="00E140A7">
        <w:rPr>
          <w:rFonts w:ascii="Cambria" w:hAnsi="Cambria"/>
          <w:szCs w:val="24"/>
          <w:vertAlign w:val="superscript"/>
        </w:rPr>
        <w:footnoteReference w:id="1166"/>
      </w:r>
      <w:r w:rsidRPr="00E140A7">
        <w:rPr>
          <w:rFonts w:ascii="Cambria" w:hAnsi="Cambria"/>
          <w:i/>
          <w:szCs w:val="24"/>
        </w:rPr>
        <w:t>, Zbelthiurdus</w:t>
      </w:r>
      <w:r w:rsidRPr="00E140A7">
        <w:rPr>
          <w:rFonts w:ascii="Cambria" w:hAnsi="Cambria"/>
          <w:szCs w:val="24"/>
          <w:vertAlign w:val="superscript"/>
        </w:rPr>
        <w:footnoteReference w:id="1167"/>
      </w:r>
      <w:r w:rsidRPr="00E140A7">
        <w:rPr>
          <w:rFonts w:ascii="Cambria" w:hAnsi="Cambria"/>
          <w:szCs w:val="24"/>
        </w:rPr>
        <w:t xml:space="preserve">şi </w:t>
      </w:r>
      <w:r w:rsidRPr="00E140A7">
        <w:rPr>
          <w:rFonts w:ascii="Cambria" w:hAnsi="Cambria"/>
          <w:i/>
          <w:szCs w:val="24"/>
        </w:rPr>
        <w:t>Dea Dardanica</w:t>
      </w:r>
      <w:r w:rsidRPr="00E140A7">
        <w:rPr>
          <w:rFonts w:ascii="Cambria" w:hAnsi="Cambria"/>
          <w:szCs w:val="24"/>
          <w:vertAlign w:val="superscript"/>
        </w:rPr>
        <w:footnoteReference w:id="1168"/>
      </w:r>
      <w:r w:rsidRPr="00E140A7">
        <w:rPr>
          <w:rFonts w:ascii="Cambria" w:hAnsi="Cambria"/>
          <w:i/>
          <w:szCs w:val="24"/>
        </w:rPr>
        <w:t>.</w:t>
      </w:r>
    </w:p>
    <w:p w:rsidR="00444418" w:rsidRPr="00E140A7" w:rsidRDefault="00456406">
      <w:pPr>
        <w:ind w:left="-15" w:right="0"/>
        <w:rPr>
          <w:rFonts w:ascii="Cambria" w:hAnsi="Cambria"/>
          <w:szCs w:val="24"/>
        </w:rPr>
      </w:pPr>
      <w:r w:rsidRPr="00E140A7">
        <w:rPr>
          <w:rFonts w:ascii="Cambria" w:hAnsi="Cambria"/>
          <w:szCs w:val="24"/>
        </w:rPr>
        <w:t>Cât priveşte identificarea tracilor sudici pe baza monumentelor şi riturilor f</w:t>
      </w:r>
      <w:r w:rsidRPr="00E140A7">
        <w:rPr>
          <w:rFonts w:ascii="Cambria" w:hAnsi="Cambria"/>
          <w:szCs w:val="24"/>
        </w:rPr>
        <w:t>unerare, cercetările mai noi</w:t>
      </w:r>
      <w:r w:rsidRPr="00E140A7">
        <w:rPr>
          <w:rFonts w:ascii="Cambria" w:hAnsi="Cambria"/>
          <w:szCs w:val="24"/>
          <w:vertAlign w:val="superscript"/>
        </w:rPr>
        <w:footnoteReference w:id="1169"/>
      </w:r>
      <w:r w:rsidRPr="00E140A7">
        <w:rPr>
          <w:rFonts w:ascii="Cambria" w:hAnsi="Cambria"/>
          <w:szCs w:val="24"/>
        </w:rPr>
        <w:t xml:space="preserve"> au </w:t>
      </w:r>
      <w:r w:rsidRPr="00E140A7">
        <w:rPr>
          <w:rFonts w:ascii="Cambria" w:hAnsi="Cambria"/>
          <w:szCs w:val="24"/>
        </w:rPr>
        <w:lastRenderedPageBreak/>
        <w:t xml:space="preserve">putut preciza că mai mult de o treime din persoanele de provenienţă sud-tracică nu sunt cetăţeni; restul, au dobândit cetăţenia sub Hadrian şi, mai ales, sub Septimius Severus şi </w:t>
      </w:r>
    </w:p>
    <w:p w:rsidR="00444418" w:rsidRPr="00E140A7" w:rsidRDefault="00456406">
      <w:pPr>
        <w:ind w:left="-15" w:right="0" w:firstLine="0"/>
        <w:rPr>
          <w:rFonts w:ascii="Cambria" w:hAnsi="Cambria"/>
          <w:szCs w:val="24"/>
        </w:rPr>
      </w:pPr>
      <w:r w:rsidRPr="00E140A7">
        <w:rPr>
          <w:rFonts w:ascii="Cambria" w:hAnsi="Cambria"/>
          <w:szCs w:val="24"/>
        </w:rPr>
        <w:t xml:space="preserve">Caracalla. Un nume precum cel al lui Dules </w:t>
      </w:r>
      <w:r w:rsidRPr="00E140A7">
        <w:rPr>
          <w:rFonts w:ascii="Cambria" w:hAnsi="Cambria"/>
          <w:szCs w:val="24"/>
        </w:rPr>
        <w:t>Maximi</w:t>
      </w:r>
      <w:r w:rsidRPr="00E140A7">
        <w:rPr>
          <w:rFonts w:ascii="Cambria" w:hAnsi="Cambria"/>
          <w:szCs w:val="24"/>
          <w:vertAlign w:val="superscript"/>
        </w:rPr>
        <w:footnoteReference w:id="1170"/>
      </w:r>
      <w:r w:rsidRPr="00E140A7">
        <w:rPr>
          <w:rFonts w:ascii="Cambria" w:hAnsi="Cambria"/>
          <w:szCs w:val="24"/>
        </w:rPr>
        <w:t xml:space="preserve"> este un indiciu interesant privind romanizarea acestei populaţii: personajul poartă un nume trac în vreme ce tatăl său avea unul roman, situaţie similară celei întâlnite în </w:t>
      </w:r>
      <w:r w:rsidRPr="00E140A7">
        <w:rPr>
          <w:rFonts w:ascii="Cambria" w:hAnsi="Cambria"/>
          <w:i/>
          <w:szCs w:val="24"/>
        </w:rPr>
        <w:t>Nympeheum</w:t>
      </w:r>
      <w:r w:rsidRPr="00E140A7">
        <w:rPr>
          <w:rFonts w:ascii="Cambria" w:hAnsi="Cambria"/>
          <w:szCs w:val="24"/>
        </w:rPr>
        <w:t>-ul de la Germisara unde este atestat dacul Decebalus Luci</w:t>
      </w:r>
      <w:r w:rsidRPr="00E140A7">
        <w:rPr>
          <w:rFonts w:ascii="Cambria" w:hAnsi="Cambria"/>
          <w:szCs w:val="24"/>
          <w:vertAlign w:val="superscript"/>
        </w:rPr>
        <w:footnoteReference w:id="1171"/>
      </w:r>
      <w:r w:rsidRPr="00E140A7">
        <w:rPr>
          <w:rFonts w:ascii="Cambria" w:hAnsi="Cambria"/>
          <w:szCs w:val="24"/>
        </w:rPr>
        <w:t>. În ge</w:t>
      </w:r>
      <w:r w:rsidRPr="00E140A7">
        <w:rPr>
          <w:rFonts w:ascii="Cambria" w:hAnsi="Cambria"/>
          <w:szCs w:val="24"/>
        </w:rPr>
        <w:t xml:space="preserve">neral tracii meridionali identificaţi prin inscripţiile funerare nu-şi precizează ocupaţia decât dacă sunt militari sau veterani; aici este de observat faptul că nici un monument sepulcral aparţinând etnicilor traci nu menţionează vreo auxilie tracică. În </w:t>
      </w:r>
      <w:r w:rsidRPr="00E140A7">
        <w:rPr>
          <w:rFonts w:ascii="Cambria" w:hAnsi="Cambria"/>
          <w:szCs w:val="24"/>
        </w:rPr>
        <w:t>acest context, este de remarcat şi faptul că mormintele de incineraţie pe loc (</w:t>
      </w:r>
      <w:r w:rsidRPr="00E140A7">
        <w:rPr>
          <w:rFonts w:ascii="Cambria" w:hAnsi="Cambria"/>
          <w:i/>
          <w:szCs w:val="24"/>
        </w:rPr>
        <w:t>busta</w:t>
      </w:r>
      <w:r w:rsidRPr="00E140A7">
        <w:rPr>
          <w:rFonts w:ascii="Cambria" w:hAnsi="Cambria"/>
          <w:szCs w:val="24"/>
        </w:rPr>
        <w:t xml:space="preserve">) cu groapă săpată în trepte de la Muncelu – </w:t>
      </w:r>
    </w:p>
    <w:p w:rsidR="00444418" w:rsidRPr="00E140A7" w:rsidRDefault="00456406">
      <w:pPr>
        <w:spacing w:after="63"/>
        <w:ind w:left="-15" w:right="0" w:firstLine="0"/>
        <w:rPr>
          <w:rFonts w:ascii="Cambria" w:hAnsi="Cambria"/>
          <w:szCs w:val="24"/>
        </w:rPr>
      </w:pPr>
      <w:r w:rsidRPr="00E140A7">
        <w:rPr>
          <w:rFonts w:ascii="Cambria" w:hAnsi="Cambria"/>
          <w:szCs w:val="24"/>
        </w:rPr>
        <w:t>Brad şi Romula pot fi puse în legătură cu colonişti de origine sud-tracică –dardani la Romula şi piruşti</w:t>
      </w:r>
      <w:r w:rsidRPr="00E140A7">
        <w:rPr>
          <w:rFonts w:ascii="Cambria" w:hAnsi="Cambria"/>
          <w:szCs w:val="24"/>
          <w:vertAlign w:val="superscript"/>
        </w:rPr>
        <w:footnoteReference w:id="1172"/>
      </w:r>
      <w:r w:rsidRPr="00E140A7">
        <w:rPr>
          <w:rFonts w:ascii="Cambria" w:hAnsi="Cambria"/>
          <w:szCs w:val="24"/>
        </w:rPr>
        <w:t xml:space="preserve"> la Muncelu –Brad</w:t>
      </w:r>
      <w:r w:rsidRPr="00E140A7">
        <w:rPr>
          <w:rFonts w:ascii="Cambria" w:hAnsi="Cambria"/>
          <w:szCs w:val="24"/>
          <w:vertAlign w:val="superscript"/>
        </w:rPr>
        <w:footnoteReference w:id="1173"/>
      </w:r>
      <w:r w:rsidRPr="00E140A7">
        <w:rPr>
          <w:rFonts w:ascii="Cambria" w:hAnsi="Cambria"/>
          <w:szCs w:val="24"/>
        </w:rPr>
        <w:t>.</w:t>
      </w:r>
    </w:p>
    <w:p w:rsidR="00444418" w:rsidRPr="00E140A7" w:rsidRDefault="00456406">
      <w:pPr>
        <w:spacing w:after="25"/>
        <w:ind w:left="-15" w:right="0"/>
        <w:rPr>
          <w:rFonts w:ascii="Cambria" w:hAnsi="Cambria"/>
          <w:szCs w:val="24"/>
        </w:rPr>
      </w:pPr>
      <w:r w:rsidRPr="00E140A7">
        <w:rPr>
          <w:rFonts w:ascii="Cambria" w:hAnsi="Cambria"/>
          <w:szCs w:val="24"/>
        </w:rPr>
        <w:t>D</w:t>
      </w:r>
      <w:r w:rsidRPr="00E140A7">
        <w:rPr>
          <w:rFonts w:ascii="Cambria" w:hAnsi="Cambria"/>
          <w:szCs w:val="24"/>
        </w:rPr>
        <w:t xml:space="preserve">e altfel, s-a presupus că în provincia traiană traco-moesii au fost cei care s-au integrat mai repede şi mai uşor în romanitatea Daciei dat fiind faptul că din punct de vedere social-etnic şi lingvistic, ca şi sub raportul culturii materiale, ei erau mult </w:t>
      </w:r>
      <w:r w:rsidRPr="00E140A7">
        <w:rPr>
          <w:rFonts w:ascii="Cambria" w:hAnsi="Cambria"/>
          <w:szCs w:val="24"/>
        </w:rPr>
        <w:t>mai apropiaţi de autohtonii daci</w:t>
      </w:r>
      <w:r w:rsidRPr="00E140A7">
        <w:rPr>
          <w:rFonts w:ascii="Cambria" w:hAnsi="Cambria"/>
          <w:szCs w:val="24"/>
          <w:vertAlign w:val="superscript"/>
        </w:rPr>
        <w:footnoteReference w:id="1174"/>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b/>
          <w:i/>
          <w:szCs w:val="24"/>
        </w:rPr>
        <w:t>B.5. Nume semite (syro-palmyrene)</w:t>
      </w:r>
      <w:r w:rsidRPr="00E140A7">
        <w:rPr>
          <w:rFonts w:ascii="Cambria" w:hAnsi="Cambria"/>
          <w:szCs w:val="24"/>
          <w:vertAlign w:val="superscript"/>
        </w:rPr>
        <w:footnoteReference w:id="1175"/>
      </w:r>
      <w:r w:rsidRPr="00E140A7">
        <w:rPr>
          <w:rFonts w:ascii="Cambria" w:hAnsi="Cambria"/>
          <w:szCs w:val="24"/>
        </w:rPr>
        <w:t>.</w:t>
      </w:r>
      <w:r w:rsidRPr="00E140A7">
        <w:rPr>
          <w:rFonts w:ascii="Cambria" w:hAnsi="Cambria"/>
          <w:b/>
          <w:i/>
          <w:szCs w:val="24"/>
        </w:rPr>
        <w:t xml:space="preserve"> </w:t>
      </w:r>
      <w:r w:rsidRPr="00E140A7">
        <w:rPr>
          <w:rFonts w:ascii="Cambria" w:hAnsi="Cambria"/>
          <w:szCs w:val="24"/>
        </w:rPr>
        <w:t xml:space="preserve"> Cele peste 60 de antroponime syro-palmyrene (</w:t>
      </w:r>
      <w:r w:rsidRPr="00E140A7">
        <w:rPr>
          <w:rFonts w:ascii="Cambria" w:hAnsi="Cambria"/>
          <w:i/>
          <w:szCs w:val="24"/>
        </w:rPr>
        <w:t xml:space="preserve">Abgar, Aninas, Audeo, Bana-, Barhaddus, Bolhas,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lastRenderedPageBreak/>
        <w:t xml:space="preserve">Barsemios, Guras, Habibis, Iateimos, Iiddeus, </w:t>
      </w:r>
    </w:p>
    <w:p w:rsidR="00444418" w:rsidRPr="00E140A7" w:rsidRDefault="00456406">
      <w:pPr>
        <w:spacing w:after="44"/>
        <w:ind w:left="-15" w:right="0" w:firstLine="0"/>
        <w:rPr>
          <w:rFonts w:ascii="Cambria" w:hAnsi="Cambria"/>
          <w:szCs w:val="24"/>
        </w:rPr>
      </w:pPr>
      <w:r w:rsidRPr="00E140A7">
        <w:rPr>
          <w:rFonts w:ascii="Cambria" w:hAnsi="Cambria"/>
          <w:i/>
          <w:szCs w:val="24"/>
        </w:rPr>
        <w:t xml:space="preserve">Malchus, Perhev, Salmas, Thaemus, Theimes, </w:t>
      </w:r>
      <w:r w:rsidRPr="00E140A7">
        <w:rPr>
          <w:rFonts w:ascii="Cambria" w:hAnsi="Cambria"/>
          <w:i/>
          <w:szCs w:val="24"/>
        </w:rPr>
        <w:t xml:space="preserve">Tiiadmes, Zabdibol, Zora </w:t>
      </w:r>
      <w:r w:rsidRPr="00E140A7">
        <w:rPr>
          <w:rFonts w:ascii="Cambria" w:hAnsi="Cambria"/>
          <w:szCs w:val="24"/>
        </w:rPr>
        <w:t>etc.) atestate în Dacia reprezintă lotul cel mai bogat de nume orientale din provincia nord-dunăreană</w:t>
      </w:r>
      <w:r w:rsidRPr="00E140A7">
        <w:rPr>
          <w:rFonts w:ascii="Cambria" w:hAnsi="Cambria"/>
          <w:szCs w:val="24"/>
          <w:vertAlign w:val="superscript"/>
        </w:rPr>
        <w:t>1227</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Între elementele etnice şi culturale (religii) venite din Orient, cele din Syria şi din zona semitosyriană constituie o grup</w:t>
      </w:r>
      <w:r w:rsidRPr="00E140A7">
        <w:rPr>
          <w:rFonts w:ascii="Cambria" w:hAnsi="Cambria"/>
          <w:szCs w:val="24"/>
        </w:rPr>
        <w:t>ă numeroasă şi relativ compactă, apărând cu trăsături mai pregnate în variatele manifestări publice</w:t>
      </w:r>
      <w:r w:rsidRPr="00E140A7">
        <w:rPr>
          <w:rFonts w:ascii="Cambria" w:hAnsi="Cambria"/>
          <w:szCs w:val="24"/>
          <w:vertAlign w:val="superscript"/>
        </w:rPr>
        <w:footnoteReference w:id="1176"/>
      </w:r>
      <w:r w:rsidRPr="00E140A7">
        <w:rPr>
          <w:rFonts w:ascii="Cambria" w:hAnsi="Cambria"/>
          <w:szCs w:val="24"/>
        </w:rPr>
        <w:t>.</w:t>
      </w:r>
    </w:p>
    <w:p w:rsidR="00444418" w:rsidRPr="00E140A7" w:rsidRDefault="00456406">
      <w:pPr>
        <w:spacing w:after="35"/>
        <w:ind w:left="-15" w:right="0"/>
        <w:rPr>
          <w:rFonts w:ascii="Cambria" w:hAnsi="Cambria"/>
          <w:szCs w:val="24"/>
        </w:rPr>
      </w:pPr>
      <w:r w:rsidRPr="00E140A7">
        <w:rPr>
          <w:rFonts w:ascii="Cambria" w:hAnsi="Cambria"/>
          <w:szCs w:val="24"/>
        </w:rPr>
        <w:t xml:space="preserve">În Dacia, syrienii se manifestă în armată, în viaţa economico-socială şi prin cultele religioase variate, tipice şi foarte populare, difuzate nu numai în </w:t>
      </w:r>
      <w:r w:rsidRPr="00E140A7">
        <w:rPr>
          <w:rFonts w:ascii="Cambria" w:hAnsi="Cambria"/>
          <w:szCs w:val="24"/>
        </w:rPr>
        <w:t>cercul grupurilor etnice ori al familiilor syriene. Unii dintre ei  -palmyrenii-  aveau o pronunţată conştiinţă etnică şi culturală</w:t>
      </w:r>
      <w:r w:rsidRPr="00E140A7">
        <w:rPr>
          <w:rFonts w:ascii="Cambria" w:hAnsi="Cambria"/>
          <w:szCs w:val="24"/>
          <w:vertAlign w:val="superscript"/>
        </w:rPr>
        <w:footnoteReference w:id="1177"/>
      </w:r>
      <w:r w:rsidRPr="00E140A7">
        <w:rPr>
          <w:rFonts w:ascii="Cambria" w:hAnsi="Cambria"/>
          <w:szCs w:val="24"/>
        </w:rPr>
        <w:t>, vorbeau, alături de latină, idiomul lor semit şi scriau cu alfabetul lor „naţional” (</w:t>
      </w:r>
      <w:r w:rsidRPr="00E140A7">
        <w:rPr>
          <w:rFonts w:ascii="Cambria" w:hAnsi="Cambria"/>
          <w:i/>
          <w:szCs w:val="24"/>
        </w:rPr>
        <w:t xml:space="preserve">e.g. </w:t>
      </w:r>
      <w:r w:rsidRPr="00E140A7">
        <w:rPr>
          <w:rFonts w:ascii="Cambria" w:hAnsi="Cambria"/>
          <w:szCs w:val="24"/>
        </w:rPr>
        <w:t>inscripţia bilingvă latinopalmyr</w:t>
      </w:r>
      <w:r w:rsidRPr="00E140A7">
        <w:rPr>
          <w:rFonts w:ascii="Cambria" w:hAnsi="Cambria"/>
          <w:szCs w:val="24"/>
        </w:rPr>
        <w:t>eană de la Tibiscum</w:t>
      </w:r>
      <w:r w:rsidRPr="00E140A7">
        <w:rPr>
          <w:rFonts w:ascii="Cambria" w:hAnsi="Cambria"/>
          <w:szCs w:val="24"/>
          <w:vertAlign w:val="superscript"/>
        </w:rPr>
        <w:t>1230</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Persoane cu antroponime syro-palmyrene sau cu menţionarea expresă a originii lor sunt cunoscute mai ales în centrele urbane unde se ilustrează în afacerile comerciale reuşind, uneori, </w:t>
      </w:r>
      <w:r w:rsidRPr="00E140A7">
        <w:rPr>
          <w:rFonts w:ascii="Cambria" w:hAnsi="Cambria"/>
          <w:szCs w:val="24"/>
        </w:rPr>
        <w:t>să acceadă în aristocraţia municipală. Astfel, la Apulum</w:t>
      </w:r>
      <w:r w:rsidRPr="00E140A7">
        <w:rPr>
          <w:rFonts w:ascii="Cambria" w:hAnsi="Cambria"/>
          <w:szCs w:val="24"/>
          <w:vertAlign w:val="superscript"/>
        </w:rPr>
        <w:footnoteReference w:id="1178"/>
      </w:r>
      <w:r w:rsidRPr="00E140A7">
        <w:rPr>
          <w:rFonts w:ascii="Cambria" w:hAnsi="Cambria"/>
          <w:szCs w:val="24"/>
        </w:rPr>
        <w:t xml:space="preserve"> ca şi la Sarmizegetusa</w:t>
      </w:r>
      <w:r w:rsidRPr="00E140A7">
        <w:rPr>
          <w:rFonts w:ascii="Cambria" w:hAnsi="Cambria"/>
          <w:szCs w:val="24"/>
          <w:vertAlign w:val="superscript"/>
        </w:rPr>
        <w:footnoteReference w:id="1179"/>
      </w:r>
      <w:r w:rsidRPr="00E140A7">
        <w:rPr>
          <w:rFonts w:ascii="Cambria" w:hAnsi="Cambria"/>
          <w:szCs w:val="24"/>
        </w:rPr>
        <w:t xml:space="preserve"> sunt atestaţi </w:t>
      </w:r>
      <w:r w:rsidRPr="00E140A7">
        <w:rPr>
          <w:rFonts w:ascii="Cambria" w:hAnsi="Cambria"/>
          <w:i/>
          <w:szCs w:val="24"/>
        </w:rPr>
        <w:t>Suri negotiatores</w:t>
      </w:r>
      <w:r w:rsidRPr="00E140A7">
        <w:rPr>
          <w:rFonts w:ascii="Cambria" w:hAnsi="Cambria"/>
          <w:szCs w:val="24"/>
        </w:rPr>
        <w:t xml:space="preserve">, iar la Porolissum aristocraţia municipală este </w:t>
      </w:r>
      <w:r w:rsidRPr="00E140A7">
        <w:rPr>
          <w:rFonts w:ascii="Cambria" w:hAnsi="Cambria"/>
          <w:szCs w:val="24"/>
        </w:rPr>
        <w:lastRenderedPageBreak/>
        <w:t>dominată de către elemente syriene, în special palmyrene</w:t>
      </w:r>
      <w:r w:rsidRPr="00E140A7">
        <w:rPr>
          <w:rFonts w:ascii="Cambria" w:hAnsi="Cambria"/>
          <w:szCs w:val="24"/>
          <w:vertAlign w:val="superscript"/>
        </w:rPr>
        <w:footnoteReference w:id="1180"/>
      </w:r>
      <w:r w:rsidRPr="00E140A7">
        <w:rPr>
          <w:rFonts w:ascii="Cambria" w:hAnsi="Cambria"/>
          <w:szCs w:val="24"/>
        </w:rPr>
        <w:t xml:space="preserve">. Prezenţa </w:t>
      </w:r>
      <w:r w:rsidRPr="00E140A7">
        <w:rPr>
          <w:rFonts w:ascii="Cambria" w:hAnsi="Cambria"/>
          <w:szCs w:val="24"/>
        </w:rPr>
        <w:t>syrienilor este bine atestată şi în regiunea auriferă din Apuseni,  la Alburnus Maior şi, mai ales la Ampelum, unde întâlnim, de pildă, doi preoţi ai lui Iupiter Dolichenus</w:t>
      </w:r>
      <w:r w:rsidRPr="00E140A7">
        <w:rPr>
          <w:rFonts w:ascii="Cambria" w:hAnsi="Cambria"/>
          <w:szCs w:val="24"/>
          <w:vertAlign w:val="superscript"/>
        </w:rPr>
        <w:t>1234</w:t>
      </w:r>
      <w:r w:rsidRPr="00E140A7">
        <w:rPr>
          <w:rFonts w:ascii="Cambria" w:hAnsi="Cambria"/>
          <w:szCs w:val="24"/>
        </w:rPr>
        <w:t xml:space="preserve"> şi alţi  trei syrieni care îl venerează pe Iupiter Dolichenus şi Deus </w:t>
      </w:r>
    </w:p>
    <w:p w:rsidR="00444418" w:rsidRPr="00E140A7" w:rsidRDefault="00456406">
      <w:pPr>
        <w:ind w:left="-15" w:right="0" w:firstLine="0"/>
        <w:rPr>
          <w:rFonts w:ascii="Cambria" w:hAnsi="Cambria"/>
          <w:szCs w:val="24"/>
        </w:rPr>
      </w:pPr>
      <w:r w:rsidRPr="00E140A7">
        <w:rPr>
          <w:rFonts w:ascii="Cambria" w:hAnsi="Cambria"/>
          <w:szCs w:val="24"/>
        </w:rPr>
        <w:t>Commagen</w:t>
      </w:r>
      <w:r w:rsidRPr="00E140A7">
        <w:rPr>
          <w:rFonts w:ascii="Cambria" w:hAnsi="Cambria"/>
          <w:szCs w:val="24"/>
        </w:rPr>
        <w:t>us, fiind preoţi ai acestor culte</w:t>
      </w:r>
      <w:r w:rsidRPr="00E140A7">
        <w:rPr>
          <w:rFonts w:ascii="Cambria" w:hAnsi="Cambria"/>
          <w:szCs w:val="24"/>
          <w:vertAlign w:val="superscript"/>
        </w:rPr>
        <w:footnoteReference w:id="1181"/>
      </w:r>
      <w:r w:rsidRPr="00E140A7">
        <w:rPr>
          <w:rFonts w:ascii="Cambria" w:hAnsi="Cambria"/>
          <w:szCs w:val="24"/>
        </w:rPr>
        <w:t xml:space="preserve">. Ca şi alte </w:t>
      </w:r>
      <w:r w:rsidRPr="00E140A7">
        <w:rPr>
          <w:rFonts w:ascii="Cambria" w:hAnsi="Cambria"/>
          <w:i/>
          <w:szCs w:val="24"/>
        </w:rPr>
        <w:t xml:space="preserve">nationes </w:t>
      </w:r>
      <w:r w:rsidRPr="00E140A7">
        <w:rPr>
          <w:rFonts w:ascii="Cambria" w:hAnsi="Cambria"/>
          <w:szCs w:val="24"/>
        </w:rPr>
        <w:t xml:space="preserve"> imigrate în Dacia syrienii formau </w:t>
      </w:r>
      <w:r w:rsidRPr="00E140A7">
        <w:rPr>
          <w:rFonts w:ascii="Cambria" w:hAnsi="Cambria"/>
          <w:i/>
          <w:szCs w:val="24"/>
        </w:rPr>
        <w:t>collegia</w:t>
      </w:r>
      <w:r w:rsidRPr="00E140A7">
        <w:rPr>
          <w:rFonts w:ascii="Cambria" w:hAnsi="Cambria"/>
          <w:szCs w:val="24"/>
        </w:rPr>
        <w:t xml:space="preserve"> cu caracter etnic şi religios.</w:t>
      </w:r>
    </w:p>
    <w:p w:rsidR="00444418" w:rsidRPr="00E140A7" w:rsidRDefault="00456406">
      <w:pPr>
        <w:ind w:left="-15" w:right="0"/>
        <w:rPr>
          <w:rFonts w:ascii="Cambria" w:hAnsi="Cambria"/>
          <w:szCs w:val="24"/>
        </w:rPr>
      </w:pPr>
      <w:r w:rsidRPr="00E140A7">
        <w:rPr>
          <w:rFonts w:ascii="Cambria" w:hAnsi="Cambria"/>
          <w:szCs w:val="24"/>
        </w:rPr>
        <w:t>Numeroase elemente syro-palmyrene sunt cunoscute în localităţile de garnizoană ale auxiliilor syriene –Porolissum, Micia, Tib</w:t>
      </w:r>
      <w:r w:rsidRPr="00E140A7">
        <w:rPr>
          <w:rFonts w:ascii="Cambria" w:hAnsi="Cambria"/>
          <w:szCs w:val="24"/>
        </w:rPr>
        <w:t xml:space="preserve">iscum- unde, în secolul II militarii, veteranii şi familiile acestora formau grupuri etnice compacte. </w:t>
      </w:r>
      <w:r w:rsidRPr="00E140A7">
        <w:rPr>
          <w:rFonts w:ascii="Cambria" w:hAnsi="Cambria"/>
          <w:i/>
          <w:szCs w:val="24"/>
        </w:rPr>
        <w:t>Auxilia</w:t>
      </w:r>
      <w:r w:rsidRPr="00E140A7">
        <w:rPr>
          <w:rFonts w:ascii="Cambria" w:hAnsi="Cambria"/>
          <w:szCs w:val="24"/>
        </w:rPr>
        <w:t xml:space="preserve"> syriene dislocate în Dacia provin din patru grupe de populaţii (triburi): </w:t>
      </w:r>
      <w:r w:rsidRPr="00E140A7">
        <w:rPr>
          <w:rFonts w:ascii="Cambria" w:hAnsi="Cambria"/>
          <w:i/>
          <w:szCs w:val="24"/>
        </w:rPr>
        <w:t xml:space="preserve">Ituraei, Commageni, Palmyreni </w:t>
      </w:r>
      <w:r w:rsidRPr="00E140A7">
        <w:rPr>
          <w:rFonts w:ascii="Cambria" w:hAnsi="Cambria"/>
          <w:szCs w:val="24"/>
        </w:rPr>
        <w:t xml:space="preserve">şi </w:t>
      </w:r>
      <w:r w:rsidRPr="00E140A7">
        <w:rPr>
          <w:rFonts w:ascii="Cambria" w:hAnsi="Cambria"/>
          <w:i/>
          <w:szCs w:val="24"/>
        </w:rPr>
        <w:t>Syri.</w:t>
      </w:r>
    </w:p>
    <w:p w:rsidR="00444418" w:rsidRPr="00E140A7" w:rsidRDefault="00456406">
      <w:pPr>
        <w:spacing w:after="15" w:line="248" w:lineRule="auto"/>
        <w:ind w:left="-15" w:right="0"/>
        <w:rPr>
          <w:rFonts w:ascii="Cambria" w:hAnsi="Cambria"/>
          <w:szCs w:val="24"/>
        </w:rPr>
      </w:pPr>
      <w:r w:rsidRPr="00E140A7">
        <w:rPr>
          <w:rFonts w:ascii="Cambria" w:hAnsi="Cambria"/>
          <w:szCs w:val="24"/>
        </w:rPr>
        <w:t xml:space="preserve">Între divinităţile orientale din </w:t>
      </w:r>
      <w:r w:rsidRPr="00E140A7">
        <w:rPr>
          <w:rFonts w:ascii="Cambria" w:hAnsi="Cambria"/>
          <w:szCs w:val="24"/>
        </w:rPr>
        <w:t>panteonul Daciei romane</w:t>
      </w:r>
      <w:r w:rsidRPr="00E140A7">
        <w:rPr>
          <w:rFonts w:ascii="Cambria" w:hAnsi="Cambria"/>
          <w:szCs w:val="24"/>
          <w:vertAlign w:val="superscript"/>
        </w:rPr>
        <w:footnoteReference w:id="1182"/>
      </w:r>
      <w:r w:rsidRPr="00E140A7">
        <w:rPr>
          <w:rFonts w:ascii="Cambria" w:hAnsi="Cambria"/>
          <w:szCs w:val="24"/>
        </w:rPr>
        <w:t xml:space="preserve"> sunt atestate şi numeroase zeităţi syriene (</w:t>
      </w:r>
      <w:r w:rsidRPr="00E140A7">
        <w:rPr>
          <w:rFonts w:ascii="Cambria" w:hAnsi="Cambria"/>
          <w:i/>
          <w:szCs w:val="24"/>
        </w:rPr>
        <w:t>Iupiter Dolichenus</w:t>
      </w:r>
      <w:r w:rsidRPr="00E140A7">
        <w:rPr>
          <w:rFonts w:ascii="Cambria" w:hAnsi="Cambria"/>
          <w:szCs w:val="24"/>
          <w:vertAlign w:val="superscript"/>
        </w:rPr>
        <w:t>1237</w:t>
      </w:r>
      <w:r w:rsidRPr="00E140A7">
        <w:rPr>
          <w:rFonts w:ascii="Cambria" w:hAnsi="Cambria"/>
          <w:i/>
          <w:szCs w:val="24"/>
        </w:rPr>
        <w:t>, Dea Syria/Atargatis, Sol Invictus, Deus Aeternus</w:t>
      </w:r>
      <w:r w:rsidRPr="00E140A7">
        <w:rPr>
          <w:rFonts w:ascii="Cambria" w:hAnsi="Cambria"/>
          <w:szCs w:val="24"/>
          <w:vertAlign w:val="superscript"/>
        </w:rPr>
        <w:footnoteReference w:id="1183"/>
      </w:r>
      <w:r w:rsidRPr="00E140A7">
        <w:rPr>
          <w:rFonts w:ascii="Cambria" w:hAnsi="Cambria"/>
          <w:i/>
          <w:szCs w:val="24"/>
        </w:rPr>
        <w:t xml:space="preserve">, Azizus/Bonus Puer, Thurmasgades, Baltis, Theos Hypsistos, </w:t>
      </w:r>
      <w:r w:rsidRPr="00E140A7">
        <w:rPr>
          <w:rFonts w:ascii="Cambria" w:hAnsi="Cambria"/>
          <w:szCs w:val="24"/>
        </w:rPr>
        <w:t>precum şi o serie de baalimi locali sincretizaţi cu Iu</w:t>
      </w:r>
      <w:r w:rsidRPr="00E140A7">
        <w:rPr>
          <w:rFonts w:ascii="Cambria" w:hAnsi="Cambria"/>
          <w:szCs w:val="24"/>
        </w:rPr>
        <w:t xml:space="preserve">piter: </w:t>
      </w:r>
      <w:r w:rsidRPr="00E140A7">
        <w:rPr>
          <w:rFonts w:ascii="Cambria" w:hAnsi="Cambria"/>
          <w:i/>
          <w:szCs w:val="24"/>
        </w:rPr>
        <w:t>Iupiter Heliopolitanus, Iupiter Hierapolitanus, Iupiter Balmarcodes</w:t>
      </w:r>
      <w:r w:rsidRPr="00E140A7">
        <w:rPr>
          <w:rFonts w:ascii="Cambria" w:hAnsi="Cambria"/>
          <w:szCs w:val="24"/>
        </w:rPr>
        <w:t>) şi palmyrene (</w:t>
      </w:r>
      <w:r w:rsidRPr="00E140A7">
        <w:rPr>
          <w:rFonts w:ascii="Cambria" w:hAnsi="Cambria"/>
          <w:i/>
          <w:szCs w:val="24"/>
        </w:rPr>
        <w:t xml:space="preserve">Belus, dii patrii –Malagbel, Bebellhamon, Benefal </w:t>
      </w:r>
      <w:r w:rsidRPr="00E140A7">
        <w:rPr>
          <w:rFonts w:ascii="Cambria" w:hAnsi="Cambria"/>
          <w:szCs w:val="24"/>
        </w:rPr>
        <w:t xml:space="preserve">şi </w:t>
      </w:r>
      <w:r w:rsidRPr="00E140A7">
        <w:rPr>
          <w:rFonts w:ascii="Cambria" w:hAnsi="Cambria"/>
          <w:i/>
          <w:szCs w:val="24"/>
        </w:rPr>
        <w:t>Manavat, Ierhabol/Iahribolus</w:t>
      </w:r>
      <w:r w:rsidRPr="00E140A7">
        <w:rPr>
          <w:rFonts w:ascii="Cambria" w:hAnsi="Cambria"/>
          <w:szCs w:val="24"/>
        </w:rPr>
        <w:t>)</w:t>
      </w:r>
      <w:r w:rsidRPr="00E140A7">
        <w:rPr>
          <w:rFonts w:ascii="Cambria" w:hAnsi="Cambria"/>
          <w:szCs w:val="24"/>
          <w:vertAlign w:val="superscript"/>
        </w:rPr>
        <w:footnoteReference w:id="118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b/>
          <w:i/>
          <w:szCs w:val="24"/>
        </w:rPr>
        <w:lastRenderedPageBreak/>
        <w:t>B.6. Nume asianice</w:t>
      </w:r>
      <w:r w:rsidRPr="00E140A7">
        <w:rPr>
          <w:rFonts w:ascii="Cambria" w:hAnsi="Cambria"/>
          <w:szCs w:val="24"/>
          <w:vertAlign w:val="superscript"/>
        </w:rPr>
        <w:footnoteReference w:id="1185"/>
      </w:r>
      <w:r w:rsidRPr="00E140A7">
        <w:rPr>
          <w:rFonts w:ascii="Cambria" w:hAnsi="Cambria"/>
          <w:szCs w:val="24"/>
        </w:rPr>
        <w:t>. Dintre numele purtate în Dacia de colonişti veniţi din Bithy</w:t>
      </w:r>
      <w:r w:rsidRPr="00E140A7">
        <w:rPr>
          <w:rFonts w:ascii="Cambria" w:hAnsi="Cambria"/>
          <w:szCs w:val="24"/>
        </w:rPr>
        <w:t xml:space="preserve">nia, Galatia, Phrygia, Pamphylia, Mysia etc. (de pildă </w:t>
      </w:r>
      <w:r w:rsidRPr="00E140A7">
        <w:rPr>
          <w:rFonts w:ascii="Cambria" w:hAnsi="Cambria"/>
          <w:i/>
          <w:szCs w:val="24"/>
        </w:rPr>
        <w:t>Affia, Asclepius et Asclep(iades ?</w:t>
      </w:r>
      <w:r w:rsidRPr="00E140A7">
        <w:rPr>
          <w:rFonts w:ascii="Cambria" w:hAnsi="Cambria"/>
          <w:szCs w:val="24"/>
        </w:rPr>
        <w:t>)</w:t>
      </w:r>
      <w:r w:rsidRPr="00E140A7">
        <w:rPr>
          <w:rFonts w:ascii="Cambria" w:hAnsi="Cambria"/>
          <w:i/>
          <w:szCs w:val="24"/>
        </w:rPr>
        <w:t xml:space="preserve"> cives Bithinum; Alexandrinus, cives Bithynus; Isidora, domo Asiae –</w:t>
      </w:r>
      <w:r w:rsidRPr="00E140A7">
        <w:rPr>
          <w:rFonts w:ascii="Cambria" w:hAnsi="Cambria"/>
          <w:szCs w:val="24"/>
        </w:rPr>
        <w:t xml:space="preserve">dar şi alţii ca </w:t>
      </w:r>
      <w:r w:rsidRPr="00E140A7">
        <w:rPr>
          <w:rFonts w:ascii="Cambria" w:hAnsi="Cambria"/>
          <w:i/>
          <w:szCs w:val="24"/>
        </w:rPr>
        <w:t>Arria Mama, Pyrra Trophima, Hermes Myrini</w:t>
      </w:r>
      <w:r w:rsidRPr="00E140A7">
        <w:rPr>
          <w:rFonts w:ascii="Cambria" w:hAnsi="Cambria"/>
          <w:szCs w:val="24"/>
        </w:rPr>
        <w:t xml:space="preserve"> care venerau divinităţi microasiatice)</w:t>
      </w:r>
      <w:r w:rsidRPr="00E140A7">
        <w:rPr>
          <w:rFonts w:ascii="Cambria" w:hAnsi="Cambria"/>
          <w:i/>
          <w:szCs w:val="24"/>
        </w:rPr>
        <w:t xml:space="preserve"> </w:t>
      </w:r>
      <w:r w:rsidRPr="00E140A7">
        <w:rPr>
          <w:rFonts w:ascii="Cambria" w:hAnsi="Cambria"/>
          <w:szCs w:val="24"/>
        </w:rPr>
        <w:t>m</w:t>
      </w:r>
      <w:r w:rsidRPr="00E140A7">
        <w:rPr>
          <w:rFonts w:ascii="Cambria" w:hAnsi="Cambria"/>
          <w:szCs w:val="24"/>
        </w:rPr>
        <w:t xml:space="preserve">ajoritatea sunt antroponime larg răspândite în Orientul grecofon; numele autentic asianice  întâlnite în Dacia sunt rare: </w:t>
      </w:r>
      <w:r w:rsidRPr="00E140A7">
        <w:rPr>
          <w:rFonts w:ascii="Cambria" w:hAnsi="Cambria"/>
          <w:i/>
          <w:szCs w:val="24"/>
        </w:rPr>
        <w:t xml:space="preserve">Tarasis </w:t>
      </w:r>
      <w:r w:rsidRPr="00E140A7">
        <w:rPr>
          <w:rFonts w:ascii="Cambria" w:hAnsi="Cambria"/>
          <w:szCs w:val="24"/>
        </w:rPr>
        <w:t xml:space="preserve">(patronimul unui </w:t>
      </w:r>
      <w:r w:rsidRPr="00E140A7">
        <w:rPr>
          <w:rFonts w:ascii="Cambria" w:hAnsi="Cambria"/>
          <w:i/>
          <w:szCs w:val="24"/>
        </w:rPr>
        <w:t>miles</w:t>
      </w:r>
      <w:r w:rsidRPr="00E140A7">
        <w:rPr>
          <w:rFonts w:ascii="Cambria" w:hAnsi="Cambria"/>
          <w:szCs w:val="24"/>
        </w:rPr>
        <w:t xml:space="preserve"> </w:t>
      </w:r>
      <w:r w:rsidRPr="00E140A7">
        <w:rPr>
          <w:rFonts w:ascii="Cambria" w:hAnsi="Cambria"/>
          <w:i/>
          <w:szCs w:val="24"/>
        </w:rPr>
        <w:t>numeri Germanicianorum  –</w:t>
      </w:r>
      <w:r w:rsidRPr="00E140A7">
        <w:rPr>
          <w:rFonts w:ascii="Cambria" w:hAnsi="Cambria"/>
          <w:szCs w:val="24"/>
        </w:rPr>
        <w:t>Zenon Tarasi</w:t>
      </w:r>
      <w:r w:rsidRPr="00E140A7">
        <w:rPr>
          <w:rFonts w:ascii="Cambria" w:hAnsi="Cambria"/>
          <w:szCs w:val="24"/>
          <w:vertAlign w:val="superscript"/>
        </w:rPr>
        <w:footnoteReference w:id="1186"/>
      </w:r>
      <w:r w:rsidRPr="00E140A7">
        <w:rPr>
          <w:rFonts w:ascii="Cambria" w:hAnsi="Cambria"/>
          <w:szCs w:val="24"/>
        </w:rPr>
        <w:t xml:space="preserve">), </w:t>
      </w:r>
      <w:r w:rsidRPr="00E140A7">
        <w:rPr>
          <w:rFonts w:ascii="Cambria" w:hAnsi="Cambria"/>
          <w:i/>
          <w:szCs w:val="24"/>
        </w:rPr>
        <w:t xml:space="preserve">Pontia Sy[.]usa </w:t>
      </w:r>
      <w:r w:rsidRPr="00E140A7">
        <w:rPr>
          <w:rFonts w:ascii="Cambria" w:hAnsi="Cambria"/>
          <w:szCs w:val="24"/>
        </w:rPr>
        <w:t xml:space="preserve">şi </w:t>
      </w:r>
      <w:r w:rsidRPr="00E140A7">
        <w:rPr>
          <w:rFonts w:ascii="Cambria" w:hAnsi="Cambria"/>
          <w:i/>
          <w:szCs w:val="24"/>
        </w:rPr>
        <w:t>Pontia Asia</w:t>
      </w:r>
      <w:r w:rsidRPr="00E140A7">
        <w:rPr>
          <w:rFonts w:ascii="Cambria" w:hAnsi="Cambria"/>
          <w:szCs w:val="24"/>
          <w:vertAlign w:val="superscript"/>
        </w:rPr>
        <w:t>1242</w:t>
      </w:r>
      <w:r w:rsidRPr="00E140A7">
        <w:rPr>
          <w:rFonts w:ascii="Cambria" w:hAnsi="Cambria"/>
          <w:szCs w:val="24"/>
        </w:rPr>
        <w:t>. Purtătorii unor nume irani</w:t>
      </w:r>
      <w:r w:rsidRPr="00E140A7">
        <w:rPr>
          <w:rFonts w:ascii="Cambria" w:hAnsi="Cambria"/>
          <w:szCs w:val="24"/>
        </w:rPr>
        <w:t>ene (</w:t>
      </w:r>
      <w:r w:rsidRPr="00E140A7">
        <w:rPr>
          <w:rFonts w:ascii="Cambria" w:hAnsi="Cambria"/>
          <w:i/>
          <w:szCs w:val="24"/>
        </w:rPr>
        <w:t>Arimo, Arzakes, Farnax</w:t>
      </w:r>
      <w:r w:rsidRPr="00E140A7">
        <w:rPr>
          <w:rFonts w:ascii="Cambria" w:hAnsi="Cambria"/>
          <w:szCs w:val="24"/>
        </w:rPr>
        <w:t>) sunt persoane imigrate din Cappadocia sau Pont şi nu direct din Iran.</w:t>
      </w:r>
    </w:p>
    <w:p w:rsidR="00444418" w:rsidRPr="00E140A7" w:rsidRDefault="00456406">
      <w:pPr>
        <w:ind w:left="-15" w:right="0"/>
        <w:rPr>
          <w:rFonts w:ascii="Cambria" w:hAnsi="Cambria"/>
          <w:szCs w:val="24"/>
        </w:rPr>
      </w:pPr>
      <w:r w:rsidRPr="00E140A7">
        <w:rPr>
          <w:rFonts w:ascii="Cambria" w:hAnsi="Cambria"/>
          <w:szCs w:val="24"/>
        </w:rPr>
        <w:t xml:space="preserve">În provincia Dacia întâlnim mai multe persoane venite din diferite părţi ale Asiei Mici: Pergamon, Sebastopolis, Amasia, Philadelphia, </w:t>
      </w:r>
    </w:p>
    <w:p w:rsidR="00444418" w:rsidRPr="00E140A7" w:rsidRDefault="00456406">
      <w:pPr>
        <w:spacing w:after="31"/>
        <w:ind w:left="-15" w:right="0" w:firstLine="0"/>
        <w:rPr>
          <w:rFonts w:ascii="Cambria" w:hAnsi="Cambria"/>
          <w:szCs w:val="24"/>
        </w:rPr>
      </w:pPr>
      <w:r w:rsidRPr="00E140A7">
        <w:rPr>
          <w:rFonts w:ascii="Cambria" w:hAnsi="Cambria"/>
          <w:szCs w:val="24"/>
        </w:rPr>
        <w:t>Caesarea Pontica, Asp</w:t>
      </w:r>
      <w:r w:rsidRPr="00E140A7">
        <w:rPr>
          <w:rFonts w:ascii="Cambria" w:hAnsi="Cambria"/>
          <w:szCs w:val="24"/>
        </w:rPr>
        <w:t xml:space="preserve">endos, Epiphania, Tavium, </w:t>
      </w:r>
    </w:p>
    <w:p w:rsidR="00444418" w:rsidRPr="00E140A7" w:rsidRDefault="00456406">
      <w:pPr>
        <w:ind w:left="-15" w:right="0" w:firstLine="0"/>
        <w:rPr>
          <w:rFonts w:ascii="Cambria" w:hAnsi="Cambria"/>
          <w:szCs w:val="24"/>
        </w:rPr>
      </w:pPr>
      <w:r w:rsidRPr="00E140A7">
        <w:rPr>
          <w:rFonts w:ascii="Cambria" w:hAnsi="Cambria"/>
          <w:szCs w:val="24"/>
        </w:rPr>
        <w:t>Isaur(i)a, Tios etc. Dintre coloniştii sosiţi din Asia Mică</w:t>
      </w:r>
      <w:r w:rsidRPr="00E140A7">
        <w:rPr>
          <w:rFonts w:ascii="Cambria" w:hAnsi="Cambria"/>
          <w:szCs w:val="24"/>
          <w:vertAlign w:val="superscript"/>
        </w:rPr>
        <w:footnoteReference w:id="1187"/>
      </w:r>
      <w:r w:rsidRPr="00E140A7">
        <w:rPr>
          <w:rFonts w:ascii="Cambria" w:hAnsi="Cambria"/>
          <w:szCs w:val="24"/>
        </w:rPr>
        <w:t xml:space="preserve"> au fost identificate în Dacia Superior trei grupuri de populaţie: </w:t>
      </w:r>
      <w:r w:rsidRPr="00E140A7">
        <w:rPr>
          <w:rFonts w:ascii="Cambria" w:hAnsi="Cambria"/>
          <w:i/>
          <w:szCs w:val="24"/>
        </w:rPr>
        <w:t>Asiani</w:t>
      </w:r>
      <w:r w:rsidRPr="00E140A7">
        <w:rPr>
          <w:rFonts w:ascii="Cambria" w:hAnsi="Cambria"/>
          <w:szCs w:val="24"/>
        </w:rPr>
        <w:t xml:space="preserve"> la Napoca</w:t>
      </w:r>
      <w:r w:rsidRPr="00E140A7">
        <w:rPr>
          <w:rFonts w:ascii="Cambria" w:hAnsi="Cambria"/>
          <w:szCs w:val="24"/>
          <w:vertAlign w:val="superscript"/>
        </w:rPr>
        <w:footnoteReference w:id="1188"/>
      </w:r>
      <w:r w:rsidRPr="00E140A7">
        <w:rPr>
          <w:rFonts w:ascii="Cambria" w:hAnsi="Cambria"/>
          <w:szCs w:val="24"/>
        </w:rPr>
        <w:t xml:space="preserve">, </w:t>
      </w:r>
      <w:r w:rsidRPr="00E140A7">
        <w:rPr>
          <w:rFonts w:ascii="Cambria" w:hAnsi="Cambria"/>
          <w:i/>
          <w:szCs w:val="24"/>
        </w:rPr>
        <w:t xml:space="preserve">Galati </w:t>
      </w:r>
      <w:r w:rsidRPr="00E140A7">
        <w:rPr>
          <w:rFonts w:ascii="Cambria" w:hAnsi="Cambria"/>
          <w:szCs w:val="24"/>
        </w:rPr>
        <w:t>la Napoca (</w:t>
      </w:r>
      <w:r w:rsidRPr="00E140A7">
        <w:rPr>
          <w:rFonts w:ascii="Cambria" w:hAnsi="Cambria"/>
          <w:i/>
          <w:szCs w:val="24"/>
        </w:rPr>
        <w:t>Galatae consistentes municipio</w:t>
      </w:r>
      <w:r w:rsidRPr="00E140A7">
        <w:rPr>
          <w:rFonts w:ascii="Cambria" w:hAnsi="Cambria"/>
          <w:szCs w:val="24"/>
          <w:vertAlign w:val="superscript"/>
        </w:rPr>
        <w:footnoteReference w:id="1189"/>
      </w:r>
      <w:r w:rsidRPr="00E140A7">
        <w:rPr>
          <w:rFonts w:ascii="Cambria" w:hAnsi="Cambria"/>
          <w:szCs w:val="24"/>
        </w:rPr>
        <w:t xml:space="preserve">), </w:t>
      </w:r>
    </w:p>
    <w:p w:rsidR="00444418" w:rsidRPr="00E140A7" w:rsidRDefault="00456406">
      <w:pPr>
        <w:spacing w:after="31"/>
        <w:ind w:left="-15" w:right="0" w:firstLine="0"/>
        <w:rPr>
          <w:rFonts w:ascii="Cambria" w:hAnsi="Cambria"/>
          <w:szCs w:val="24"/>
        </w:rPr>
      </w:pPr>
      <w:r w:rsidRPr="00E140A7">
        <w:rPr>
          <w:rFonts w:ascii="Cambria" w:hAnsi="Cambria"/>
          <w:szCs w:val="24"/>
        </w:rPr>
        <w:t>Germisara (</w:t>
      </w:r>
      <w:r w:rsidRPr="00E140A7">
        <w:rPr>
          <w:rFonts w:ascii="Cambria" w:hAnsi="Cambria"/>
          <w:i/>
          <w:szCs w:val="24"/>
        </w:rPr>
        <w:t>collegium Galatarum</w:t>
      </w:r>
      <w:r w:rsidRPr="00E140A7">
        <w:rPr>
          <w:rFonts w:ascii="Cambria" w:hAnsi="Cambria"/>
          <w:szCs w:val="24"/>
          <w:vertAlign w:val="superscript"/>
        </w:rPr>
        <w:footnoteReference w:id="1190"/>
      </w:r>
      <w:r w:rsidRPr="00E140A7">
        <w:rPr>
          <w:rFonts w:ascii="Cambria" w:hAnsi="Cambria"/>
          <w:szCs w:val="24"/>
        </w:rPr>
        <w:t xml:space="preserve">) şi Alburnus </w:t>
      </w:r>
    </w:p>
    <w:p w:rsidR="00444418" w:rsidRPr="00E140A7" w:rsidRDefault="00456406">
      <w:pPr>
        <w:ind w:left="-15" w:right="0" w:firstLine="0"/>
        <w:rPr>
          <w:rFonts w:ascii="Cambria" w:hAnsi="Cambria"/>
          <w:szCs w:val="24"/>
        </w:rPr>
      </w:pPr>
      <w:r w:rsidRPr="00E140A7">
        <w:rPr>
          <w:rFonts w:ascii="Cambria" w:hAnsi="Cambria"/>
          <w:szCs w:val="24"/>
        </w:rPr>
        <w:lastRenderedPageBreak/>
        <w:t>Maior</w:t>
      </w:r>
      <w:r w:rsidRPr="00E140A7">
        <w:rPr>
          <w:rFonts w:ascii="Cambria" w:hAnsi="Cambria"/>
          <w:szCs w:val="24"/>
          <w:vertAlign w:val="superscript"/>
        </w:rPr>
        <w:footnoteReference w:id="1191"/>
      </w:r>
      <w:r w:rsidRPr="00E140A7">
        <w:rPr>
          <w:rFonts w:ascii="Cambria" w:hAnsi="Cambria"/>
          <w:szCs w:val="24"/>
        </w:rPr>
        <w:t xml:space="preserve">, </w:t>
      </w:r>
      <w:r w:rsidRPr="00E140A7">
        <w:rPr>
          <w:rFonts w:ascii="Cambria" w:hAnsi="Cambria"/>
          <w:i/>
          <w:szCs w:val="24"/>
        </w:rPr>
        <w:t xml:space="preserve">Ponto – Bithyni </w:t>
      </w:r>
      <w:r w:rsidRPr="00E140A7">
        <w:rPr>
          <w:rFonts w:ascii="Cambria" w:hAnsi="Cambria"/>
          <w:szCs w:val="24"/>
        </w:rPr>
        <w:t>la Apulum (</w:t>
      </w:r>
      <w:r w:rsidRPr="00E140A7">
        <w:rPr>
          <w:rFonts w:ascii="Cambria" w:hAnsi="Cambria"/>
          <w:i/>
          <w:szCs w:val="24"/>
        </w:rPr>
        <w:t>collegium Pontobithynorum</w:t>
      </w:r>
      <w:r w:rsidRPr="00E140A7">
        <w:rPr>
          <w:rFonts w:ascii="Cambria" w:hAnsi="Cambria"/>
          <w:szCs w:val="24"/>
          <w:vertAlign w:val="superscript"/>
        </w:rPr>
        <w:footnoteReference w:id="1192"/>
      </w:r>
      <w:r w:rsidRPr="00E140A7">
        <w:rPr>
          <w:rFonts w:ascii="Cambria" w:hAnsi="Cambria"/>
          <w:szCs w:val="24"/>
        </w:rPr>
        <w:t>) şi Ampelum</w:t>
      </w:r>
      <w:r w:rsidRPr="00E140A7">
        <w:rPr>
          <w:rFonts w:ascii="Cambria" w:hAnsi="Cambria"/>
          <w:szCs w:val="24"/>
          <w:vertAlign w:val="superscript"/>
        </w:rPr>
        <w:footnoteReference w:id="1193"/>
      </w:r>
      <w:r w:rsidRPr="00E140A7">
        <w:rPr>
          <w:rFonts w:ascii="Cambria" w:hAnsi="Cambria"/>
          <w:szCs w:val="24"/>
        </w:rPr>
        <w:t xml:space="preserve">. După cum se poate constata, coloniştii microasiatici se grupează adeseori în </w:t>
      </w:r>
      <w:r w:rsidRPr="00E140A7">
        <w:rPr>
          <w:rFonts w:ascii="Cambria" w:hAnsi="Cambria"/>
          <w:i/>
          <w:szCs w:val="24"/>
        </w:rPr>
        <w:t>collegia</w:t>
      </w:r>
      <w:r w:rsidRPr="00E140A7">
        <w:rPr>
          <w:rFonts w:ascii="Cambria" w:hAnsi="Cambria"/>
          <w:szCs w:val="24"/>
        </w:rPr>
        <w:t xml:space="preserve"> cu caracter etnic-religios, dorind prin acest gen de exclusivism   </w:t>
      </w:r>
      <w:r w:rsidRPr="00E140A7">
        <w:rPr>
          <w:rFonts w:ascii="Cambria" w:hAnsi="Cambria"/>
          <w:szCs w:val="24"/>
        </w:rPr>
        <w:t>să-şi păstreze identitatea culturală şi, eventual, privilegiile.</w:t>
      </w:r>
    </w:p>
    <w:p w:rsidR="00444418" w:rsidRPr="00E140A7" w:rsidRDefault="00456406">
      <w:pPr>
        <w:ind w:left="-15" w:right="0"/>
        <w:rPr>
          <w:rFonts w:ascii="Cambria" w:hAnsi="Cambria"/>
          <w:szCs w:val="24"/>
        </w:rPr>
      </w:pPr>
      <w:r w:rsidRPr="00E140A7">
        <w:rPr>
          <w:rFonts w:ascii="Cambria" w:hAnsi="Cambria"/>
          <w:szCs w:val="24"/>
        </w:rPr>
        <w:t xml:space="preserve">În alte situaţii, coloniştii microasiatici sunt atestaţi individual, putând fi identificaţi după divinităţile lor „naţionale”: </w:t>
      </w:r>
      <w:r w:rsidRPr="00E140A7">
        <w:rPr>
          <w:rFonts w:ascii="Cambria" w:hAnsi="Cambria"/>
          <w:i/>
          <w:szCs w:val="24"/>
        </w:rPr>
        <w:t>Adrastia, Cybele –Meter Troklimene</w:t>
      </w:r>
      <w:r w:rsidRPr="00E140A7">
        <w:rPr>
          <w:rFonts w:ascii="Cambria" w:hAnsi="Cambria"/>
          <w:szCs w:val="24"/>
          <w:vertAlign w:val="superscript"/>
        </w:rPr>
        <w:footnoteReference w:id="1194"/>
      </w:r>
      <w:r w:rsidRPr="00E140A7">
        <w:rPr>
          <w:rFonts w:ascii="Cambria" w:hAnsi="Cambria"/>
          <w:szCs w:val="24"/>
        </w:rPr>
        <w:t xml:space="preserve">(din Phrygia), </w:t>
      </w:r>
      <w:r w:rsidRPr="00E140A7">
        <w:rPr>
          <w:rFonts w:ascii="Cambria" w:hAnsi="Cambria"/>
          <w:i/>
          <w:szCs w:val="24"/>
        </w:rPr>
        <w:t>Iupiter Optimu</w:t>
      </w:r>
      <w:r w:rsidRPr="00E140A7">
        <w:rPr>
          <w:rFonts w:ascii="Cambria" w:hAnsi="Cambria"/>
          <w:i/>
          <w:szCs w:val="24"/>
        </w:rPr>
        <w:t xml:space="preserve">s Maximus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 xml:space="preserve">Bussumarus, Iupiter Optimus Maximus Bussurigius, Iupiter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Optimus Maximus Tavianus</w:t>
      </w:r>
      <w:r w:rsidRPr="00E140A7">
        <w:rPr>
          <w:rFonts w:ascii="Cambria" w:hAnsi="Cambria"/>
          <w:szCs w:val="24"/>
          <w:vertAlign w:val="superscript"/>
        </w:rPr>
        <w:footnoteReference w:id="1195"/>
      </w:r>
      <w:r w:rsidRPr="00E140A7">
        <w:rPr>
          <w:rFonts w:ascii="Cambria" w:hAnsi="Cambria"/>
          <w:szCs w:val="24"/>
        </w:rPr>
        <w:t xml:space="preserve"> (din Galatia), </w:t>
      </w:r>
      <w:r w:rsidRPr="00E140A7">
        <w:rPr>
          <w:rFonts w:ascii="Cambria" w:hAnsi="Cambria"/>
          <w:i/>
          <w:szCs w:val="24"/>
        </w:rPr>
        <w:t xml:space="preserve">Aesculapius </w:t>
      </w:r>
    </w:p>
    <w:p w:rsidR="00444418" w:rsidRPr="00E140A7" w:rsidRDefault="00456406">
      <w:pPr>
        <w:tabs>
          <w:tab w:val="center" w:pos="2700"/>
          <w:tab w:val="center" w:pos="3356"/>
          <w:tab w:val="center" w:pos="4164"/>
          <w:tab w:val="center" w:pos="4898"/>
          <w:tab w:val="right" w:pos="6242"/>
        </w:tabs>
        <w:spacing w:after="15" w:line="248" w:lineRule="auto"/>
        <w:ind w:left="-15" w:right="0" w:firstLine="0"/>
        <w:jc w:val="left"/>
        <w:rPr>
          <w:rFonts w:ascii="Cambria" w:hAnsi="Cambria"/>
          <w:szCs w:val="24"/>
        </w:rPr>
      </w:pPr>
      <w:r w:rsidRPr="00E140A7">
        <w:rPr>
          <w:rFonts w:ascii="Cambria" w:hAnsi="Cambria"/>
          <w:i/>
          <w:szCs w:val="24"/>
        </w:rPr>
        <w:t>Pergamenius</w:t>
      </w:r>
      <w:r w:rsidRPr="00E140A7">
        <w:rPr>
          <w:rFonts w:ascii="Cambria" w:hAnsi="Cambria"/>
          <w:szCs w:val="24"/>
          <w:vertAlign w:val="superscript"/>
        </w:rPr>
        <w:footnoteReference w:id="1196"/>
      </w:r>
      <w:r w:rsidRPr="00E140A7">
        <w:rPr>
          <w:rFonts w:ascii="Cambria" w:hAnsi="Cambria"/>
          <w:szCs w:val="24"/>
        </w:rPr>
        <w:t>,</w:t>
      </w:r>
      <w:r w:rsidRPr="00E140A7">
        <w:rPr>
          <w:rFonts w:ascii="Cambria" w:hAnsi="Cambria"/>
          <w:szCs w:val="24"/>
        </w:rPr>
        <w:tab/>
        <w:t xml:space="preserve"> </w:t>
      </w:r>
      <w:r w:rsidRPr="00E140A7">
        <w:rPr>
          <w:rFonts w:ascii="Cambria" w:hAnsi="Cambria"/>
          <w:i/>
          <w:szCs w:val="24"/>
        </w:rPr>
        <w:t>Iupiter</w:t>
      </w:r>
      <w:r w:rsidRPr="00E140A7">
        <w:rPr>
          <w:rFonts w:ascii="Cambria" w:hAnsi="Cambria"/>
          <w:i/>
          <w:szCs w:val="24"/>
        </w:rPr>
        <w:tab/>
        <w:t xml:space="preserve"> </w:t>
      </w:r>
      <w:r w:rsidRPr="00E140A7">
        <w:rPr>
          <w:rFonts w:ascii="Cambria" w:hAnsi="Cambria"/>
          <w:i/>
          <w:szCs w:val="24"/>
        </w:rPr>
        <w:tab/>
        <w:t>Optimus</w:t>
      </w:r>
      <w:r w:rsidRPr="00E140A7">
        <w:rPr>
          <w:rFonts w:ascii="Cambria" w:hAnsi="Cambria"/>
          <w:i/>
          <w:szCs w:val="24"/>
        </w:rPr>
        <w:tab/>
        <w:t xml:space="preserve"> </w:t>
      </w:r>
      <w:r w:rsidRPr="00E140A7">
        <w:rPr>
          <w:rFonts w:ascii="Cambria" w:hAnsi="Cambria"/>
          <w:i/>
          <w:szCs w:val="24"/>
        </w:rPr>
        <w:tab/>
        <w:t xml:space="preserve">Maximus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Cimistenius</w:t>
      </w:r>
      <w:r w:rsidRPr="00E140A7">
        <w:rPr>
          <w:rFonts w:ascii="Cambria" w:hAnsi="Cambria"/>
          <w:szCs w:val="24"/>
          <w:vertAlign w:val="superscript"/>
        </w:rPr>
        <w:footnoteReference w:id="1197"/>
      </w:r>
      <w:r w:rsidRPr="00E140A7">
        <w:rPr>
          <w:rFonts w:ascii="Cambria" w:hAnsi="Cambria"/>
          <w:i/>
          <w:szCs w:val="24"/>
        </w:rPr>
        <w:t>/Zeus Cimistenus/Kimistes</w:t>
      </w:r>
      <w:r w:rsidRPr="00E140A7">
        <w:rPr>
          <w:rFonts w:ascii="Cambria" w:hAnsi="Cambria"/>
          <w:szCs w:val="24"/>
          <w:vertAlign w:val="superscript"/>
        </w:rPr>
        <w:footnoteReference w:id="1198"/>
      </w:r>
      <w:r w:rsidRPr="00E140A7">
        <w:rPr>
          <w:rFonts w:ascii="Cambria" w:hAnsi="Cambria"/>
          <w:i/>
          <w:szCs w:val="24"/>
        </w:rPr>
        <w:t xml:space="preserve"> </w:t>
      </w:r>
      <w:r w:rsidRPr="00E140A7">
        <w:rPr>
          <w:rFonts w:ascii="Cambria" w:hAnsi="Cambria"/>
          <w:szCs w:val="24"/>
        </w:rPr>
        <w:t xml:space="preserve">(din Bithynia),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Iupiter Optimus Maximus Erusenus</w:t>
      </w:r>
      <w:r w:rsidRPr="00E140A7">
        <w:rPr>
          <w:rFonts w:ascii="Cambria" w:hAnsi="Cambria"/>
          <w:szCs w:val="24"/>
          <w:vertAlign w:val="superscript"/>
        </w:rPr>
        <w:footnoteReference w:id="1199"/>
      </w:r>
      <w:r w:rsidRPr="00E140A7">
        <w:rPr>
          <w:rFonts w:ascii="Cambria" w:hAnsi="Cambria"/>
          <w:szCs w:val="24"/>
        </w:rPr>
        <w:t xml:space="preserve"> (din Erisa – Caria), </w:t>
      </w:r>
      <w:r w:rsidRPr="00E140A7">
        <w:rPr>
          <w:rFonts w:ascii="Cambria" w:hAnsi="Cambria"/>
          <w:i/>
          <w:szCs w:val="24"/>
        </w:rPr>
        <w:t>Glykon</w:t>
      </w:r>
      <w:r w:rsidRPr="00E140A7">
        <w:rPr>
          <w:rFonts w:ascii="Cambria" w:hAnsi="Cambria"/>
          <w:szCs w:val="24"/>
          <w:vertAlign w:val="superscript"/>
        </w:rPr>
        <w:footnoteReference w:id="1200"/>
      </w:r>
      <w:r w:rsidRPr="00E140A7">
        <w:rPr>
          <w:rFonts w:ascii="Cambria" w:hAnsi="Cambria"/>
          <w:szCs w:val="24"/>
        </w:rPr>
        <w:t xml:space="preserve">(din Paphlagonia), </w:t>
      </w:r>
      <w:r w:rsidRPr="00E140A7">
        <w:rPr>
          <w:rFonts w:ascii="Cambria" w:hAnsi="Cambria"/>
          <w:i/>
          <w:szCs w:val="24"/>
        </w:rPr>
        <w:t xml:space="preserve">Men Cilvastianus </w:t>
      </w:r>
      <w:r w:rsidRPr="00E140A7">
        <w:rPr>
          <w:rFonts w:ascii="Cambria" w:hAnsi="Cambria"/>
          <w:szCs w:val="24"/>
        </w:rPr>
        <w:t xml:space="preserve">(din Phrygia), </w:t>
      </w:r>
    </w:p>
    <w:p w:rsidR="00444418" w:rsidRPr="00E140A7" w:rsidRDefault="00456406">
      <w:pPr>
        <w:spacing w:after="15" w:line="248" w:lineRule="auto"/>
        <w:ind w:left="-5" w:right="0" w:hanging="10"/>
        <w:rPr>
          <w:rFonts w:ascii="Cambria" w:hAnsi="Cambria"/>
          <w:szCs w:val="24"/>
        </w:rPr>
      </w:pPr>
      <w:r w:rsidRPr="00E140A7">
        <w:rPr>
          <w:rFonts w:ascii="Cambria" w:hAnsi="Cambria"/>
          <w:i/>
          <w:szCs w:val="24"/>
        </w:rPr>
        <w:t>Zeus Narenos</w:t>
      </w:r>
      <w:r w:rsidRPr="00E140A7">
        <w:rPr>
          <w:rFonts w:ascii="Cambria" w:hAnsi="Cambria"/>
          <w:szCs w:val="24"/>
          <w:vertAlign w:val="superscript"/>
        </w:rPr>
        <w:footnoteReference w:id="1201"/>
      </w:r>
      <w:r w:rsidRPr="00E140A7">
        <w:rPr>
          <w:rFonts w:ascii="Cambria" w:hAnsi="Cambria"/>
          <w:szCs w:val="24"/>
        </w:rPr>
        <w:t xml:space="preserve">(din Nara – Galatia), </w:t>
      </w:r>
      <w:r w:rsidRPr="00E140A7">
        <w:rPr>
          <w:rFonts w:ascii="Cambria" w:hAnsi="Cambria"/>
          <w:i/>
          <w:szCs w:val="24"/>
        </w:rPr>
        <w:t>Saromandus</w:t>
      </w:r>
      <w:r w:rsidRPr="00E140A7">
        <w:rPr>
          <w:rFonts w:ascii="Cambria" w:hAnsi="Cambria"/>
          <w:szCs w:val="24"/>
          <w:vertAlign w:val="superscript"/>
        </w:rPr>
        <w:footnoteReference w:id="1202"/>
      </w:r>
      <w:r w:rsidRPr="00E140A7">
        <w:rPr>
          <w:rFonts w:ascii="Cambria" w:hAnsi="Cambria"/>
          <w:i/>
          <w:szCs w:val="24"/>
        </w:rPr>
        <w:t xml:space="preserve">, Zeus </w:t>
      </w:r>
    </w:p>
    <w:p w:rsidR="00444418" w:rsidRPr="00E140A7" w:rsidRDefault="00456406">
      <w:pPr>
        <w:tabs>
          <w:tab w:val="center" w:pos="3687"/>
          <w:tab w:val="right" w:pos="6242"/>
        </w:tabs>
        <w:spacing w:after="15" w:line="248" w:lineRule="auto"/>
        <w:ind w:left="-15" w:right="0" w:firstLine="0"/>
        <w:jc w:val="left"/>
        <w:rPr>
          <w:rFonts w:ascii="Cambria" w:hAnsi="Cambria"/>
          <w:szCs w:val="24"/>
        </w:rPr>
      </w:pPr>
      <w:r w:rsidRPr="00E140A7">
        <w:rPr>
          <w:rFonts w:ascii="Cambria" w:hAnsi="Cambria"/>
          <w:i/>
          <w:szCs w:val="24"/>
        </w:rPr>
        <w:t>Sardendenos</w:t>
      </w:r>
      <w:r w:rsidRPr="00E140A7">
        <w:rPr>
          <w:rFonts w:ascii="Cambria" w:hAnsi="Cambria"/>
          <w:szCs w:val="24"/>
          <w:vertAlign w:val="superscript"/>
        </w:rPr>
        <w:footnoteReference w:id="1203"/>
      </w:r>
      <w:r w:rsidRPr="00E140A7">
        <w:rPr>
          <w:rFonts w:ascii="Cambria" w:hAnsi="Cambria"/>
          <w:szCs w:val="24"/>
        </w:rPr>
        <w:t xml:space="preserve"> </w:t>
      </w:r>
      <w:r w:rsidRPr="00E140A7">
        <w:rPr>
          <w:rFonts w:ascii="Cambria" w:hAnsi="Cambria"/>
          <w:szCs w:val="24"/>
        </w:rPr>
        <w:tab/>
      </w:r>
      <w:r w:rsidRPr="00E140A7">
        <w:rPr>
          <w:rFonts w:ascii="Cambria" w:hAnsi="Cambria"/>
          <w:i/>
          <w:szCs w:val="24"/>
        </w:rPr>
        <w:t>/Sarnendenos</w:t>
      </w:r>
      <w:r w:rsidRPr="00E140A7">
        <w:rPr>
          <w:rFonts w:ascii="Cambria" w:hAnsi="Cambria"/>
          <w:szCs w:val="24"/>
          <w:vertAlign w:val="superscript"/>
        </w:rPr>
        <w:footnoteReference w:id="1204"/>
      </w:r>
      <w:r w:rsidRPr="00E140A7">
        <w:rPr>
          <w:rFonts w:ascii="Cambria" w:hAnsi="Cambria"/>
          <w:szCs w:val="24"/>
        </w:rPr>
        <w:t>,</w:t>
      </w:r>
      <w:r w:rsidRPr="00E140A7">
        <w:rPr>
          <w:rFonts w:ascii="Cambria" w:hAnsi="Cambria"/>
          <w:szCs w:val="24"/>
        </w:rPr>
        <w:tab/>
        <w:t xml:space="preserve"> </w:t>
      </w:r>
      <w:r w:rsidRPr="00E140A7">
        <w:rPr>
          <w:rFonts w:ascii="Cambria" w:hAnsi="Cambria"/>
          <w:i/>
          <w:szCs w:val="24"/>
        </w:rPr>
        <w:t xml:space="preserve">Zeus </w:t>
      </w:r>
    </w:p>
    <w:p w:rsidR="00444418" w:rsidRPr="00E140A7" w:rsidRDefault="00456406">
      <w:pPr>
        <w:ind w:left="-15" w:right="0" w:firstLine="0"/>
        <w:rPr>
          <w:rFonts w:ascii="Cambria" w:hAnsi="Cambria"/>
          <w:szCs w:val="24"/>
        </w:rPr>
      </w:pPr>
      <w:r w:rsidRPr="00E140A7">
        <w:rPr>
          <w:rFonts w:ascii="Cambria" w:hAnsi="Cambria"/>
          <w:i/>
          <w:szCs w:val="24"/>
        </w:rPr>
        <w:lastRenderedPageBreak/>
        <w:t>Sittakomicos/Sittakomikenus</w:t>
      </w:r>
      <w:r w:rsidRPr="00E140A7">
        <w:rPr>
          <w:rFonts w:ascii="Cambria" w:hAnsi="Cambria"/>
          <w:szCs w:val="24"/>
          <w:vertAlign w:val="superscript"/>
        </w:rPr>
        <w:footnoteReference w:id="1205"/>
      </w:r>
      <w:r w:rsidRPr="00E140A7">
        <w:rPr>
          <w:rFonts w:ascii="Cambria" w:hAnsi="Cambria"/>
          <w:szCs w:val="24"/>
        </w:rPr>
        <w:t xml:space="preserve">, </w:t>
      </w:r>
      <w:r w:rsidRPr="00E140A7">
        <w:rPr>
          <w:rFonts w:ascii="Cambria" w:hAnsi="Cambria"/>
          <w:i/>
          <w:szCs w:val="24"/>
        </w:rPr>
        <w:t>Zeus Syrgastos</w:t>
      </w:r>
      <w:r w:rsidRPr="00E140A7">
        <w:rPr>
          <w:rFonts w:ascii="Cambria" w:hAnsi="Cambria"/>
          <w:szCs w:val="24"/>
          <w:vertAlign w:val="superscript"/>
        </w:rPr>
        <w:footnoteReference w:id="1206"/>
      </w:r>
      <w:r w:rsidRPr="00E140A7">
        <w:rPr>
          <w:rFonts w:ascii="Cambria" w:hAnsi="Cambria"/>
          <w:szCs w:val="24"/>
        </w:rPr>
        <w:t xml:space="preserve"> (din </w:t>
      </w:r>
      <w:r w:rsidRPr="00E140A7">
        <w:rPr>
          <w:rFonts w:ascii="Cambria" w:hAnsi="Cambria"/>
          <w:szCs w:val="24"/>
        </w:rPr>
        <w:t>Tios-Bithynia). Alte culte ale unor divinităţi microasitice atestate şi în Dacia</w:t>
      </w:r>
      <w:r w:rsidRPr="00E140A7">
        <w:rPr>
          <w:rFonts w:ascii="Cambria" w:hAnsi="Cambria"/>
          <w:szCs w:val="24"/>
          <w:vertAlign w:val="superscript"/>
        </w:rPr>
        <w:footnoteReference w:id="1207"/>
      </w:r>
      <w:r w:rsidRPr="00E140A7">
        <w:rPr>
          <w:rFonts w:ascii="Cambria" w:hAnsi="Cambria"/>
          <w:szCs w:val="24"/>
        </w:rPr>
        <w:t xml:space="preserve"> –</w:t>
      </w:r>
      <w:r w:rsidRPr="00E140A7">
        <w:rPr>
          <w:rFonts w:ascii="Cambria" w:hAnsi="Cambria"/>
          <w:i/>
          <w:szCs w:val="24"/>
        </w:rPr>
        <w:t>Cybele (Magna Deum Mater, Attis, Sabazius</w:t>
      </w:r>
      <w:r w:rsidRPr="00E140A7">
        <w:rPr>
          <w:rFonts w:ascii="Cambria" w:hAnsi="Cambria"/>
          <w:szCs w:val="24"/>
          <w:vertAlign w:val="superscript"/>
        </w:rPr>
        <w:footnoteReference w:id="1208"/>
      </w:r>
      <w:r w:rsidRPr="00E140A7">
        <w:rPr>
          <w:rFonts w:ascii="Cambria" w:hAnsi="Cambria"/>
          <w:szCs w:val="24"/>
          <w:vertAlign w:val="superscript"/>
        </w:rPr>
        <w:footnoteReference w:id="1209"/>
      </w:r>
      <w:r w:rsidRPr="00E140A7">
        <w:rPr>
          <w:rFonts w:ascii="Cambria" w:hAnsi="Cambria"/>
          <w:szCs w:val="24"/>
        </w:rPr>
        <w:t>- erau deja larg răspândite în lumea romană în secolul al II-lea p. Chr.</w:t>
      </w:r>
    </w:p>
    <w:p w:rsidR="00444418" w:rsidRPr="00E140A7" w:rsidRDefault="00456406">
      <w:pPr>
        <w:ind w:left="-15" w:right="0"/>
        <w:rPr>
          <w:rFonts w:ascii="Cambria" w:hAnsi="Cambria"/>
          <w:szCs w:val="24"/>
        </w:rPr>
      </w:pPr>
      <w:r w:rsidRPr="00E140A7">
        <w:rPr>
          <w:rFonts w:ascii="Cambria" w:hAnsi="Cambria"/>
          <w:b/>
          <w:i/>
          <w:szCs w:val="24"/>
        </w:rPr>
        <w:t>B.7. Nume africane (egiptene şi afrosemitice/punice)</w:t>
      </w:r>
      <w:r w:rsidRPr="00E140A7">
        <w:rPr>
          <w:rFonts w:ascii="Cambria" w:hAnsi="Cambria"/>
          <w:szCs w:val="24"/>
          <w:vertAlign w:val="superscript"/>
        </w:rPr>
        <w:footnoteReference w:id="1210"/>
      </w:r>
      <w:r w:rsidRPr="00E140A7">
        <w:rPr>
          <w:rFonts w:ascii="Cambria" w:hAnsi="Cambria"/>
          <w:i/>
          <w:szCs w:val="24"/>
        </w:rPr>
        <w:t>.</w:t>
      </w:r>
      <w:r w:rsidRPr="00E140A7">
        <w:rPr>
          <w:rFonts w:ascii="Cambria" w:hAnsi="Cambria"/>
          <w:szCs w:val="24"/>
        </w:rPr>
        <w:t xml:space="preserve"> An</w:t>
      </w:r>
      <w:r w:rsidRPr="00E140A7">
        <w:rPr>
          <w:rFonts w:ascii="Cambria" w:hAnsi="Cambria"/>
          <w:szCs w:val="24"/>
        </w:rPr>
        <w:t xml:space="preserve">troponime teoforice - derivate de la numele unor divinităţi egiptene- ca </w:t>
      </w:r>
      <w:r w:rsidRPr="00E140A7">
        <w:rPr>
          <w:rFonts w:ascii="Cambria" w:hAnsi="Cambria"/>
          <w:i/>
          <w:szCs w:val="24"/>
        </w:rPr>
        <w:t xml:space="preserve">Arphocras </w:t>
      </w:r>
      <w:r w:rsidRPr="00E140A7">
        <w:rPr>
          <w:rFonts w:ascii="Cambria" w:hAnsi="Cambria"/>
          <w:szCs w:val="24"/>
        </w:rPr>
        <w:t xml:space="preserve">ori </w:t>
      </w:r>
      <w:r w:rsidRPr="00E140A7">
        <w:rPr>
          <w:rFonts w:ascii="Cambria" w:hAnsi="Cambria"/>
          <w:i/>
          <w:szCs w:val="24"/>
        </w:rPr>
        <w:t>Sarapio</w:t>
      </w:r>
      <w:r w:rsidRPr="00E140A7">
        <w:rPr>
          <w:rFonts w:ascii="Cambria" w:hAnsi="Cambria"/>
          <w:szCs w:val="24"/>
        </w:rPr>
        <w:t xml:space="preserve">, larg răspândite în partea greco-orientală a Imperiului, nu e deloc sigur că aparţin unor persoane imigrate din Egipt; de pildă, o </w:t>
      </w:r>
      <w:r w:rsidRPr="00E140A7">
        <w:rPr>
          <w:rFonts w:ascii="Cambria" w:hAnsi="Cambria"/>
          <w:i/>
          <w:szCs w:val="24"/>
        </w:rPr>
        <w:t xml:space="preserve">Isidora </w:t>
      </w:r>
      <w:r w:rsidRPr="00E140A7">
        <w:rPr>
          <w:rFonts w:ascii="Cambria" w:hAnsi="Cambria"/>
          <w:szCs w:val="24"/>
        </w:rPr>
        <w:t>(„darul Isidei”) îşi p</w:t>
      </w:r>
      <w:r w:rsidRPr="00E140A7">
        <w:rPr>
          <w:rFonts w:ascii="Cambria" w:hAnsi="Cambria"/>
          <w:szCs w:val="24"/>
        </w:rPr>
        <w:t xml:space="preserve">recizează obârşia – </w:t>
      </w:r>
      <w:r w:rsidRPr="00E140A7">
        <w:rPr>
          <w:rFonts w:ascii="Cambria" w:hAnsi="Cambria"/>
          <w:i/>
          <w:szCs w:val="24"/>
        </w:rPr>
        <w:t>domo Asiae</w:t>
      </w:r>
      <w:r w:rsidRPr="00E140A7">
        <w:rPr>
          <w:rFonts w:ascii="Cambria" w:hAnsi="Cambria"/>
          <w:szCs w:val="24"/>
          <w:vertAlign w:val="superscript"/>
        </w:rPr>
        <w:footnoteReference w:id="1211"/>
      </w:r>
      <w:r w:rsidRPr="00E140A7">
        <w:rPr>
          <w:rFonts w:ascii="Cambria" w:hAnsi="Cambria"/>
          <w:szCs w:val="24"/>
        </w:rPr>
        <w:t>. În schimb, sunt atestate în Dacia mai multe divinităţi egiptene</w:t>
      </w:r>
      <w:r w:rsidRPr="00E140A7">
        <w:rPr>
          <w:rFonts w:ascii="Cambria" w:hAnsi="Cambria"/>
          <w:szCs w:val="24"/>
          <w:vertAlign w:val="superscript"/>
        </w:rPr>
        <w:footnoteReference w:id="1212"/>
      </w:r>
      <w:r w:rsidRPr="00E140A7">
        <w:rPr>
          <w:rFonts w:ascii="Cambria" w:hAnsi="Cambria"/>
          <w:szCs w:val="24"/>
        </w:rPr>
        <w:t xml:space="preserve">: </w:t>
      </w:r>
      <w:r w:rsidRPr="00E140A7">
        <w:rPr>
          <w:rFonts w:ascii="Cambria" w:hAnsi="Cambria"/>
          <w:i/>
          <w:szCs w:val="24"/>
        </w:rPr>
        <w:t xml:space="preserve">Serapis, Isis, Ammon, Apis, Harpocrates, </w:t>
      </w:r>
      <w:r w:rsidRPr="00E140A7">
        <w:rPr>
          <w:rFonts w:ascii="Cambria" w:hAnsi="Cambria"/>
          <w:szCs w:val="24"/>
        </w:rPr>
        <w:t>precum şi o exotică divinitate solară sincretistă –</w:t>
      </w:r>
      <w:r w:rsidRPr="00E140A7">
        <w:rPr>
          <w:rFonts w:ascii="Cambria" w:hAnsi="Cambria"/>
          <w:i/>
          <w:szCs w:val="24"/>
        </w:rPr>
        <w:t xml:space="preserve">Iao, Tithoes, ReHarmachis </w:t>
      </w:r>
      <w:r w:rsidRPr="00E140A7">
        <w:rPr>
          <w:rFonts w:ascii="Cambria" w:hAnsi="Cambria"/>
          <w:szCs w:val="24"/>
        </w:rPr>
        <w:t xml:space="preserve">(trei </w:t>
      </w:r>
      <w:r w:rsidRPr="00E140A7">
        <w:rPr>
          <w:rFonts w:ascii="Cambria" w:hAnsi="Cambria"/>
          <w:i/>
          <w:szCs w:val="24"/>
        </w:rPr>
        <w:t>nomina sacra</w:t>
      </w:r>
      <w:r w:rsidRPr="00E140A7">
        <w:rPr>
          <w:rFonts w:ascii="Cambria" w:hAnsi="Cambria"/>
          <w:szCs w:val="24"/>
        </w:rPr>
        <w:t xml:space="preserve"> care desemnau </w:t>
      </w:r>
      <w:r w:rsidRPr="00E140A7">
        <w:rPr>
          <w:rFonts w:ascii="Cambria" w:hAnsi="Cambria"/>
          <w:szCs w:val="24"/>
        </w:rPr>
        <w:t>aceeaşi divinitate, Soarele, în ipostaze diferite)- născută în ambianţa amalgamului de credinţe semito-greceşti din Egipt</w:t>
      </w:r>
      <w:r w:rsidRPr="00E140A7">
        <w:rPr>
          <w:rFonts w:ascii="Cambria" w:hAnsi="Cambria"/>
          <w:szCs w:val="24"/>
          <w:vertAlign w:val="superscript"/>
        </w:rPr>
        <w:footnoteReference w:id="1213"/>
      </w:r>
      <w:r w:rsidRPr="00E140A7">
        <w:rPr>
          <w:rFonts w:ascii="Cambria" w:hAnsi="Cambria"/>
          <w:szCs w:val="24"/>
        </w:rPr>
        <w:t xml:space="preserve">. Dintre divinităţile egiptene, cele mai răspândite sunt Serapis şi Isis. O comunitate de colonişti egipteni trebuie să fi rezidat la </w:t>
      </w:r>
      <w:r w:rsidRPr="00E140A7">
        <w:rPr>
          <w:rFonts w:ascii="Cambria" w:hAnsi="Cambria"/>
          <w:szCs w:val="24"/>
        </w:rPr>
        <w:t>Potaissa unde este cunoscut un colegiu de adoratori ai Isidei (</w:t>
      </w:r>
      <w:r w:rsidRPr="00E140A7">
        <w:rPr>
          <w:rFonts w:ascii="Cambria" w:hAnsi="Cambria"/>
          <w:i/>
          <w:szCs w:val="24"/>
        </w:rPr>
        <w:t>collegium Isidis</w:t>
      </w:r>
      <w:r w:rsidRPr="00E140A7">
        <w:rPr>
          <w:rFonts w:ascii="Cambria" w:hAnsi="Cambria"/>
          <w:szCs w:val="24"/>
        </w:rPr>
        <w:t>)</w:t>
      </w:r>
      <w:r w:rsidRPr="00E140A7">
        <w:rPr>
          <w:rFonts w:ascii="Cambria" w:hAnsi="Cambria"/>
          <w:szCs w:val="24"/>
          <w:vertAlign w:val="superscript"/>
        </w:rPr>
        <w:footnoteReference w:id="1214"/>
      </w:r>
      <w:r w:rsidRPr="00E140A7">
        <w:rPr>
          <w:rFonts w:ascii="Cambria" w:hAnsi="Cambria"/>
          <w:szCs w:val="24"/>
        </w:rPr>
        <w:t xml:space="preserve">. Atestarea epigrafică a </w:t>
      </w:r>
      <w:r w:rsidRPr="00E140A7">
        <w:rPr>
          <w:rFonts w:ascii="Cambria" w:hAnsi="Cambria"/>
          <w:szCs w:val="24"/>
        </w:rPr>
        <w:lastRenderedPageBreak/>
        <w:t>comunităţii de credincioşi ai Isidei presupune şi existenţa unui templu pentru divinităţile egiptene la Potaissa</w:t>
      </w:r>
      <w:r w:rsidRPr="00E140A7">
        <w:rPr>
          <w:rFonts w:ascii="Cambria" w:hAnsi="Cambria"/>
          <w:szCs w:val="24"/>
          <w:vertAlign w:val="superscript"/>
        </w:rPr>
        <w:footnoteReference w:id="1215"/>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Între antroponimele africane atesta</w:t>
      </w:r>
      <w:r w:rsidRPr="00E140A7">
        <w:rPr>
          <w:rFonts w:ascii="Cambria" w:hAnsi="Cambria"/>
          <w:szCs w:val="24"/>
        </w:rPr>
        <w:t>te în Dacia</w:t>
      </w:r>
      <w:r w:rsidRPr="00E140A7">
        <w:rPr>
          <w:rFonts w:ascii="Cambria" w:hAnsi="Cambria"/>
          <w:szCs w:val="24"/>
          <w:vertAlign w:val="superscript"/>
        </w:rPr>
        <w:footnoteReference w:id="1216"/>
      </w:r>
      <w:r w:rsidRPr="00E140A7">
        <w:rPr>
          <w:rFonts w:ascii="Cambria" w:hAnsi="Cambria"/>
          <w:szCs w:val="24"/>
        </w:rPr>
        <w:t xml:space="preserve"> întâlnim nume cu elemente afro-semitice</w:t>
      </w:r>
    </w:p>
    <w:p w:rsidR="00444418" w:rsidRPr="00E140A7" w:rsidRDefault="00456406">
      <w:pPr>
        <w:spacing w:after="15" w:line="248" w:lineRule="auto"/>
        <w:ind w:left="-5" w:right="0" w:hanging="10"/>
        <w:rPr>
          <w:rFonts w:ascii="Cambria" w:hAnsi="Cambria"/>
          <w:szCs w:val="24"/>
        </w:rPr>
      </w:pPr>
      <w:r w:rsidRPr="00E140A7">
        <w:rPr>
          <w:rFonts w:ascii="Cambria" w:hAnsi="Cambria"/>
          <w:szCs w:val="24"/>
        </w:rPr>
        <w:t>(</w:t>
      </w:r>
      <w:r w:rsidRPr="00E140A7">
        <w:rPr>
          <w:rFonts w:ascii="Cambria" w:hAnsi="Cambria"/>
          <w:i/>
          <w:szCs w:val="24"/>
        </w:rPr>
        <w:t>Birsius, Bersius, Iarse, Masinnius, Satrius, Sattara</w:t>
      </w:r>
      <w:r w:rsidRPr="00E140A7">
        <w:rPr>
          <w:rFonts w:ascii="Cambria" w:hAnsi="Cambria"/>
          <w:szCs w:val="24"/>
        </w:rPr>
        <w:t xml:space="preserve">), </w:t>
      </w:r>
      <w:r w:rsidRPr="00E140A7">
        <w:rPr>
          <w:rFonts w:ascii="Cambria" w:hAnsi="Cambria"/>
          <w:i/>
          <w:szCs w:val="24"/>
        </w:rPr>
        <w:t xml:space="preserve">cognomina </w:t>
      </w:r>
      <w:r w:rsidRPr="00E140A7">
        <w:rPr>
          <w:rFonts w:ascii="Cambria" w:hAnsi="Cambria"/>
          <w:szCs w:val="24"/>
        </w:rPr>
        <w:t>care indică originea etnică (</w:t>
      </w:r>
      <w:r w:rsidRPr="00E140A7">
        <w:rPr>
          <w:rFonts w:ascii="Cambria" w:hAnsi="Cambria"/>
          <w:i/>
          <w:szCs w:val="24"/>
        </w:rPr>
        <w:t>Afer, Afra, Maurina, Maurus</w:t>
      </w:r>
      <w:r w:rsidRPr="00E140A7">
        <w:rPr>
          <w:rFonts w:ascii="Cambria" w:hAnsi="Cambria"/>
          <w:szCs w:val="24"/>
        </w:rPr>
        <w:t xml:space="preserve">), precum şi </w:t>
      </w:r>
      <w:r w:rsidRPr="00E140A7">
        <w:rPr>
          <w:rFonts w:ascii="Cambria" w:hAnsi="Cambria"/>
          <w:i/>
          <w:szCs w:val="24"/>
        </w:rPr>
        <w:t>cognomina</w:t>
      </w:r>
      <w:r w:rsidRPr="00E140A7">
        <w:rPr>
          <w:rFonts w:ascii="Cambria" w:hAnsi="Cambria"/>
          <w:szCs w:val="24"/>
        </w:rPr>
        <w:t xml:space="preserve"> foarte frecvente în Africa romană (</w:t>
      </w:r>
      <w:r w:rsidRPr="00E140A7">
        <w:rPr>
          <w:rFonts w:ascii="Cambria" w:hAnsi="Cambria"/>
          <w:i/>
          <w:szCs w:val="24"/>
        </w:rPr>
        <w:t>Bonosus, Bonosa, Donatu</w:t>
      </w:r>
      <w:r w:rsidRPr="00E140A7">
        <w:rPr>
          <w:rFonts w:ascii="Cambria" w:hAnsi="Cambria"/>
          <w:i/>
          <w:szCs w:val="24"/>
        </w:rPr>
        <w:t>s, Donata, Iuliosa, Rogatianus, Rogata, Saturninus, Saturnina</w:t>
      </w:r>
      <w:r w:rsidRPr="00E140A7">
        <w:rPr>
          <w:rFonts w:ascii="Cambria" w:hAnsi="Cambria"/>
          <w:szCs w:val="24"/>
        </w:rPr>
        <w:t>).</w:t>
      </w:r>
      <w:r w:rsidRPr="00E140A7">
        <w:rPr>
          <w:rFonts w:ascii="Cambria" w:hAnsi="Cambria"/>
          <w:i/>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Dintre divinităţile originare din Africa romană de nord-vest, cu origine punică, în Dacia sunt atestate: </w:t>
      </w:r>
      <w:r w:rsidRPr="00E140A7">
        <w:rPr>
          <w:rFonts w:ascii="Cambria" w:hAnsi="Cambria"/>
          <w:i/>
          <w:szCs w:val="24"/>
        </w:rPr>
        <w:t xml:space="preserve">Caelestis </w:t>
      </w:r>
      <w:r w:rsidRPr="00E140A7">
        <w:rPr>
          <w:rFonts w:ascii="Cambria" w:hAnsi="Cambria"/>
          <w:szCs w:val="24"/>
        </w:rPr>
        <w:t xml:space="preserve">(punica </w:t>
      </w:r>
      <w:r w:rsidRPr="00E140A7">
        <w:rPr>
          <w:rFonts w:ascii="Cambria" w:hAnsi="Cambria"/>
          <w:i/>
          <w:szCs w:val="24"/>
        </w:rPr>
        <w:t>Tanit</w:t>
      </w:r>
      <w:r w:rsidRPr="00E140A7">
        <w:rPr>
          <w:rFonts w:ascii="Cambria" w:hAnsi="Cambria"/>
          <w:szCs w:val="24"/>
        </w:rPr>
        <w:t>)</w:t>
      </w:r>
      <w:r w:rsidRPr="00E140A7">
        <w:rPr>
          <w:rFonts w:ascii="Cambria" w:hAnsi="Cambria"/>
          <w:szCs w:val="24"/>
          <w:vertAlign w:val="superscript"/>
        </w:rPr>
        <w:footnoteReference w:id="1217"/>
      </w:r>
      <w:r w:rsidRPr="00E140A7">
        <w:rPr>
          <w:rFonts w:ascii="Cambria" w:hAnsi="Cambria"/>
          <w:szCs w:val="24"/>
        </w:rPr>
        <w:t xml:space="preserve"> –care apare în două cazuri, la Apulum, alături de divintăţi </w:t>
      </w:r>
      <w:r w:rsidRPr="00E140A7">
        <w:rPr>
          <w:rFonts w:ascii="Cambria" w:hAnsi="Cambria"/>
          <w:szCs w:val="24"/>
        </w:rPr>
        <w:t>syriene</w:t>
      </w:r>
      <w:r w:rsidRPr="00E140A7">
        <w:rPr>
          <w:rFonts w:ascii="Cambria" w:hAnsi="Cambria"/>
          <w:szCs w:val="24"/>
          <w:vertAlign w:val="superscript"/>
        </w:rPr>
        <w:t>1273</w:t>
      </w:r>
      <w:r w:rsidRPr="00E140A7">
        <w:rPr>
          <w:rFonts w:ascii="Cambria" w:hAnsi="Cambria"/>
          <w:szCs w:val="24"/>
        </w:rPr>
        <w:t xml:space="preserve">, fapt ce ilustrează sincretismul syroafrican-, </w:t>
      </w:r>
      <w:r w:rsidRPr="00E140A7">
        <w:rPr>
          <w:rFonts w:ascii="Cambria" w:hAnsi="Cambria"/>
          <w:i/>
          <w:szCs w:val="24"/>
        </w:rPr>
        <w:t xml:space="preserve">Saturnus </w:t>
      </w:r>
      <w:r w:rsidRPr="00E140A7">
        <w:rPr>
          <w:rFonts w:ascii="Cambria" w:hAnsi="Cambria"/>
          <w:szCs w:val="24"/>
        </w:rPr>
        <w:t xml:space="preserve">(venerat de un african de la Potaissa ca </w:t>
      </w:r>
      <w:r w:rsidRPr="00E140A7">
        <w:rPr>
          <w:rFonts w:ascii="Cambria" w:hAnsi="Cambria"/>
          <w:i/>
          <w:szCs w:val="24"/>
        </w:rPr>
        <w:t>Saturnus rex, pater deorum</w:t>
      </w:r>
      <w:r w:rsidRPr="00E140A7">
        <w:rPr>
          <w:rFonts w:ascii="Cambria" w:hAnsi="Cambria"/>
          <w:szCs w:val="24"/>
          <w:vertAlign w:val="superscript"/>
        </w:rPr>
        <w:footnoteReference w:id="1218"/>
      </w:r>
      <w:r w:rsidRPr="00E140A7">
        <w:rPr>
          <w:rFonts w:ascii="Cambria" w:hAnsi="Cambria"/>
          <w:szCs w:val="24"/>
        </w:rPr>
        <w:t xml:space="preserve"> – divinitate africană supremă care îmbina trăsăturile zeului- berbec lybian cu egipteanul Ammon-Râ şi punicul Ba’al cha</w:t>
      </w:r>
      <w:r w:rsidRPr="00E140A7">
        <w:rPr>
          <w:rFonts w:ascii="Cambria" w:hAnsi="Cambria"/>
          <w:szCs w:val="24"/>
        </w:rPr>
        <w:t xml:space="preserve">mmân) şi </w:t>
      </w:r>
      <w:r w:rsidRPr="00E140A7">
        <w:rPr>
          <w:rFonts w:ascii="Cambria" w:hAnsi="Cambria"/>
          <w:i/>
          <w:szCs w:val="24"/>
        </w:rPr>
        <w:t xml:space="preserve">Dii Mauri </w:t>
      </w:r>
      <w:r w:rsidRPr="00E140A7">
        <w:rPr>
          <w:rFonts w:ascii="Cambria" w:hAnsi="Cambria"/>
          <w:szCs w:val="24"/>
        </w:rPr>
        <w:t xml:space="preserve">veneraţi ca </w:t>
      </w:r>
      <w:r w:rsidRPr="00E140A7">
        <w:rPr>
          <w:rFonts w:ascii="Cambria" w:hAnsi="Cambria"/>
          <w:i/>
          <w:szCs w:val="24"/>
        </w:rPr>
        <w:t xml:space="preserve">dii patrii </w:t>
      </w:r>
      <w:r w:rsidRPr="00E140A7">
        <w:rPr>
          <w:rFonts w:ascii="Cambria" w:hAnsi="Cambria"/>
          <w:szCs w:val="24"/>
        </w:rPr>
        <w:t xml:space="preserve">de către </w:t>
      </w:r>
      <w:r w:rsidRPr="00E140A7">
        <w:rPr>
          <w:rFonts w:ascii="Cambria" w:hAnsi="Cambria"/>
          <w:i/>
          <w:szCs w:val="24"/>
        </w:rPr>
        <w:t>Maurii Miciensis</w:t>
      </w:r>
      <w:r w:rsidRPr="00E140A7">
        <w:rPr>
          <w:rFonts w:ascii="Cambria" w:hAnsi="Cambria"/>
          <w:szCs w:val="24"/>
          <w:vertAlign w:val="superscript"/>
        </w:rPr>
        <w:footnoteReference w:id="1219"/>
      </w:r>
      <w:r w:rsidRPr="00E140A7">
        <w:rPr>
          <w:rFonts w:ascii="Cambria" w:hAnsi="Cambria"/>
          <w:szCs w:val="24"/>
        </w:rPr>
        <w:t xml:space="preserve">. De asemenea, în panteonul Daciei romane sunt atestaţi </w:t>
      </w:r>
      <w:r w:rsidRPr="00E140A7">
        <w:rPr>
          <w:rFonts w:ascii="Cambria" w:hAnsi="Cambria"/>
          <w:i/>
          <w:szCs w:val="24"/>
        </w:rPr>
        <w:t xml:space="preserve">Silvanus </w:t>
      </w:r>
      <w:r w:rsidRPr="00E140A7">
        <w:rPr>
          <w:rFonts w:ascii="Cambria" w:hAnsi="Cambria"/>
          <w:szCs w:val="24"/>
        </w:rPr>
        <w:t xml:space="preserve">şi </w:t>
      </w:r>
      <w:r w:rsidRPr="00E140A7">
        <w:rPr>
          <w:rFonts w:ascii="Cambria" w:hAnsi="Cambria"/>
          <w:i/>
          <w:szCs w:val="24"/>
        </w:rPr>
        <w:t xml:space="preserve">Mercurius </w:t>
      </w:r>
      <w:r w:rsidRPr="00E140A7">
        <w:rPr>
          <w:rFonts w:ascii="Cambria" w:hAnsi="Cambria"/>
          <w:szCs w:val="24"/>
        </w:rPr>
        <w:t>african, având principalul centru de cult la Micia</w:t>
      </w:r>
      <w:r w:rsidRPr="00E140A7">
        <w:rPr>
          <w:rFonts w:ascii="Cambria" w:hAnsi="Cambria"/>
          <w:szCs w:val="24"/>
          <w:vertAlign w:val="superscript"/>
        </w:rPr>
        <w:footnoteReference w:id="1220"/>
      </w:r>
      <w:r w:rsidRPr="00E140A7">
        <w:rPr>
          <w:rFonts w:ascii="Cambria" w:hAnsi="Cambria"/>
          <w:szCs w:val="24"/>
        </w:rPr>
        <w:t>, unde exista o numeroasă comunitate de etnici africani.</w:t>
      </w:r>
    </w:p>
    <w:p w:rsidR="00444418" w:rsidRPr="00E140A7" w:rsidRDefault="00456406">
      <w:pPr>
        <w:ind w:left="-15" w:right="0"/>
        <w:jc w:val="left"/>
        <w:rPr>
          <w:rFonts w:ascii="Cambria" w:hAnsi="Cambria"/>
          <w:szCs w:val="24"/>
        </w:rPr>
      </w:pPr>
      <w:r w:rsidRPr="00E140A7">
        <w:rPr>
          <w:rFonts w:ascii="Cambria" w:hAnsi="Cambria"/>
          <w:szCs w:val="24"/>
        </w:rPr>
        <w:lastRenderedPageBreak/>
        <w:t xml:space="preserve"> </w:t>
      </w:r>
      <w:r w:rsidRPr="00E140A7">
        <w:rPr>
          <w:rFonts w:ascii="Cambria" w:hAnsi="Cambria"/>
          <w:szCs w:val="24"/>
        </w:rPr>
        <w:tab/>
      </w:r>
      <w:r w:rsidRPr="00E140A7">
        <w:rPr>
          <w:rFonts w:ascii="Cambria" w:hAnsi="Cambria"/>
          <w:szCs w:val="24"/>
        </w:rPr>
        <w:t>Majoritatea persoanelor originare din provinciile nord-vest africane sunt atestate în localităţile de garnizoană ale auxiliilor africane: Micia, Ampelum, Tibiscum etc. Un puternic aflux de elemente etnice şi culturale (religii) de sorginte africană este se</w:t>
      </w:r>
      <w:r w:rsidRPr="00E140A7">
        <w:rPr>
          <w:rFonts w:ascii="Cambria" w:hAnsi="Cambria"/>
          <w:szCs w:val="24"/>
        </w:rPr>
        <w:t xml:space="preserve">sizabil în Dacia în epoca </w:t>
      </w:r>
    </w:p>
    <w:p w:rsidR="00444418" w:rsidRPr="00E140A7" w:rsidRDefault="00456406">
      <w:pPr>
        <w:spacing w:after="53"/>
        <w:ind w:left="-15" w:right="0" w:firstLine="0"/>
        <w:rPr>
          <w:rFonts w:ascii="Cambria" w:hAnsi="Cambria"/>
          <w:szCs w:val="24"/>
        </w:rPr>
      </w:pPr>
      <w:r w:rsidRPr="00E140A7">
        <w:rPr>
          <w:rFonts w:ascii="Cambria" w:hAnsi="Cambria"/>
          <w:szCs w:val="24"/>
        </w:rPr>
        <w:t>Severilor</w:t>
      </w:r>
      <w:r w:rsidRPr="00E140A7">
        <w:rPr>
          <w:rFonts w:ascii="Cambria" w:hAnsi="Cambria"/>
          <w:szCs w:val="24"/>
          <w:vertAlign w:val="superscript"/>
        </w:rPr>
        <w:footnoteReference w:id="1221"/>
      </w:r>
      <w:r w:rsidRPr="00E140A7">
        <w:rPr>
          <w:rFonts w:ascii="Cambria" w:hAnsi="Cambria"/>
          <w:szCs w:val="24"/>
        </w:rPr>
        <w:t>.</w:t>
      </w:r>
    </w:p>
    <w:p w:rsidR="00444418" w:rsidRPr="00E140A7" w:rsidRDefault="00456406">
      <w:pPr>
        <w:spacing w:after="0" w:line="259" w:lineRule="auto"/>
        <w:ind w:left="710" w:right="0" w:firstLine="0"/>
        <w:jc w:val="left"/>
        <w:rPr>
          <w:rFonts w:ascii="Cambria" w:hAnsi="Cambria"/>
          <w:szCs w:val="24"/>
        </w:rPr>
      </w:pPr>
      <w:r w:rsidRPr="00E140A7">
        <w:rPr>
          <w:rFonts w:ascii="Cambria" w:hAnsi="Cambria"/>
          <w:szCs w:val="24"/>
        </w:rPr>
        <w:t xml:space="preserve"> </w:t>
      </w:r>
    </w:p>
    <w:p w:rsidR="00444418" w:rsidRPr="00E140A7" w:rsidRDefault="00456406">
      <w:pPr>
        <w:pStyle w:val="Heading2"/>
        <w:ind w:left="715"/>
        <w:rPr>
          <w:rFonts w:ascii="Cambria" w:hAnsi="Cambria"/>
          <w:szCs w:val="24"/>
        </w:rPr>
      </w:pPr>
      <w:r w:rsidRPr="00E140A7">
        <w:rPr>
          <w:rFonts w:ascii="Cambria" w:hAnsi="Cambria"/>
          <w:szCs w:val="24"/>
        </w:rPr>
        <w:t>4.4 Structuri sociale şi etnice</w:t>
      </w:r>
    </w:p>
    <w:p w:rsidR="00444418" w:rsidRPr="00E140A7" w:rsidRDefault="00456406">
      <w:pPr>
        <w:ind w:left="-15" w:right="0"/>
        <w:rPr>
          <w:rFonts w:ascii="Cambria" w:hAnsi="Cambria"/>
          <w:szCs w:val="24"/>
        </w:rPr>
      </w:pPr>
      <w:r w:rsidRPr="00E140A7">
        <w:rPr>
          <w:rFonts w:ascii="Cambria" w:hAnsi="Cambria"/>
          <w:szCs w:val="24"/>
        </w:rPr>
        <w:t xml:space="preserve">Compoziţia socială şi etnică a populaţiei Daciei romane poate fi cercetată prin metoda onomastică-statistică. După cum s-a putut consta, Dacia romană avea o </w:t>
      </w:r>
      <w:r w:rsidRPr="00E140A7">
        <w:rPr>
          <w:rFonts w:ascii="Cambria" w:hAnsi="Cambria"/>
          <w:i/>
          <w:szCs w:val="24"/>
        </w:rPr>
        <w:t>structură etnică compozită</w:t>
      </w:r>
      <w:r w:rsidRPr="00E140A7">
        <w:rPr>
          <w:rFonts w:ascii="Cambria" w:hAnsi="Cambria"/>
          <w:szCs w:val="24"/>
        </w:rPr>
        <w:t>, născută prin colonizare. Colonizarea a fost în primul rând o acţiune oficială şi masivă, care s-a efectuat cu colonişti de origini etnice diverse, din toate părţile lumii romane. În pofida mixajului etnic şi a uniformizării lor romane, aceste diverse gru</w:t>
      </w:r>
      <w:r w:rsidRPr="00E140A7">
        <w:rPr>
          <w:rFonts w:ascii="Cambria" w:hAnsi="Cambria"/>
          <w:szCs w:val="24"/>
        </w:rPr>
        <w:t>puri etnice îşi păstrează specificul „naţional”/tradiţiile culturale</w:t>
      </w:r>
      <w:r w:rsidRPr="00E140A7">
        <w:rPr>
          <w:rFonts w:ascii="Cambria" w:hAnsi="Cambria"/>
          <w:szCs w:val="24"/>
          <w:vertAlign w:val="superscript"/>
        </w:rPr>
        <w:footnoteReference w:id="1222"/>
      </w:r>
      <w:r w:rsidRPr="00E140A7">
        <w:rPr>
          <w:rFonts w:ascii="Cambria" w:hAnsi="Cambria"/>
          <w:szCs w:val="24"/>
        </w:rPr>
        <w:t xml:space="preserve">: -celţii sunt celţi, illyrii sunt illyri ş.a., trecuţi variabil prin procesul de romanizare; ei sunt </w:t>
      </w:r>
      <w:r w:rsidRPr="00E140A7">
        <w:rPr>
          <w:rFonts w:ascii="Cambria" w:hAnsi="Cambria"/>
          <w:i/>
          <w:szCs w:val="24"/>
        </w:rPr>
        <w:t>romani provinciali</w:t>
      </w:r>
      <w:r w:rsidRPr="00E140A7">
        <w:rPr>
          <w:rFonts w:ascii="Cambria" w:hAnsi="Cambria"/>
          <w:szCs w:val="24"/>
        </w:rPr>
        <w:t>, de o sorginte sau alta, reprezentanţi ai romanităţii sub variatel</w:t>
      </w:r>
      <w:r w:rsidRPr="00E140A7">
        <w:rPr>
          <w:rFonts w:ascii="Cambria" w:hAnsi="Cambria"/>
          <w:szCs w:val="24"/>
        </w:rPr>
        <w:t>e ei aspecte.</w:t>
      </w:r>
    </w:p>
    <w:p w:rsidR="00444418" w:rsidRPr="00E140A7" w:rsidRDefault="00456406">
      <w:pPr>
        <w:ind w:left="-15" w:right="0"/>
        <w:rPr>
          <w:rFonts w:ascii="Cambria" w:hAnsi="Cambria"/>
          <w:szCs w:val="24"/>
        </w:rPr>
      </w:pPr>
      <w:r w:rsidRPr="00E140A7">
        <w:rPr>
          <w:rFonts w:ascii="Cambria" w:hAnsi="Cambria"/>
          <w:szCs w:val="24"/>
        </w:rPr>
        <w:t xml:space="preserve">Cât priveşte relaţiile interetnice din provincia Dacia este de remarcat că specificul naţional al diverselor grupuri de imigranţi fac casă bună  –ca </w:t>
      </w:r>
    </w:p>
    <w:p w:rsidR="00444418" w:rsidRPr="00E140A7" w:rsidRDefault="00444418">
      <w:pPr>
        <w:rPr>
          <w:rFonts w:ascii="Cambria" w:hAnsi="Cambria"/>
          <w:szCs w:val="24"/>
        </w:rPr>
        <w:sectPr w:rsidR="00444418" w:rsidRPr="00E140A7">
          <w:footerReference w:type="even" r:id="rId13"/>
          <w:footerReference w:type="default" r:id="rId14"/>
          <w:footerReference w:type="first" r:id="rId15"/>
          <w:pgSz w:w="8500" w:h="11900"/>
          <w:pgMar w:top="1135" w:right="1122" w:bottom="1129" w:left="1136" w:header="720" w:footer="702" w:gutter="0"/>
          <w:cols w:space="720"/>
        </w:sectPr>
      </w:pPr>
    </w:p>
    <w:p w:rsidR="00444418" w:rsidRPr="00E140A7" w:rsidRDefault="00456406">
      <w:pPr>
        <w:spacing w:after="31"/>
        <w:ind w:left="-15" w:right="0" w:firstLine="0"/>
        <w:rPr>
          <w:rFonts w:ascii="Cambria" w:hAnsi="Cambria"/>
          <w:szCs w:val="24"/>
        </w:rPr>
      </w:pPr>
      <w:r w:rsidRPr="00E140A7">
        <w:rPr>
          <w:rFonts w:ascii="Cambria" w:hAnsi="Cambria"/>
          <w:szCs w:val="24"/>
        </w:rPr>
        <w:lastRenderedPageBreak/>
        <w:t>pretutindeni în lumea romană din epoca</w:t>
      </w:r>
    </w:p>
    <w:p w:rsidR="00444418" w:rsidRPr="00E140A7" w:rsidRDefault="00456406">
      <w:pPr>
        <w:ind w:left="-15" w:right="0" w:firstLine="0"/>
        <w:rPr>
          <w:rFonts w:ascii="Cambria" w:hAnsi="Cambria"/>
          <w:szCs w:val="24"/>
        </w:rPr>
      </w:pPr>
      <w:r w:rsidRPr="00E140A7">
        <w:rPr>
          <w:rFonts w:ascii="Cambria" w:hAnsi="Cambria"/>
          <w:szCs w:val="24"/>
        </w:rPr>
        <w:t>Principatului- cu cetăţenia romană</w:t>
      </w:r>
      <w:r w:rsidRPr="00E140A7">
        <w:rPr>
          <w:rFonts w:ascii="Cambria" w:hAnsi="Cambria"/>
          <w:szCs w:val="24"/>
          <w:vertAlign w:val="superscript"/>
        </w:rPr>
        <w:footnoteReference w:id="1223"/>
      </w:r>
      <w:r w:rsidRPr="00E140A7">
        <w:rPr>
          <w:rFonts w:ascii="Cambria" w:hAnsi="Cambria"/>
          <w:szCs w:val="24"/>
        </w:rPr>
        <w:t xml:space="preserve">. Aşa de pildă, un palmyrean ca P. Aelius Theimes, </w:t>
      </w:r>
      <w:r w:rsidRPr="00E140A7">
        <w:rPr>
          <w:rFonts w:ascii="Cambria" w:hAnsi="Cambria"/>
          <w:i/>
          <w:szCs w:val="24"/>
        </w:rPr>
        <w:t>vet. ex (centurione) coh. I Vind.</w:t>
      </w:r>
      <w:r w:rsidRPr="00E140A7">
        <w:rPr>
          <w:rFonts w:ascii="Cambria" w:hAnsi="Cambria"/>
          <w:szCs w:val="24"/>
          <w:vertAlign w:val="superscript"/>
        </w:rPr>
        <w:footnoteReference w:id="1224"/>
      </w:r>
      <w:r w:rsidRPr="00E140A7">
        <w:rPr>
          <w:rFonts w:ascii="Cambria" w:hAnsi="Cambria"/>
          <w:szCs w:val="24"/>
        </w:rPr>
        <w:t>, din aristocraţia ulpiană, înalţă un templu inscripţii „zeilor părinteşti” de a</w:t>
      </w:r>
      <w:r w:rsidRPr="00E140A7">
        <w:rPr>
          <w:rFonts w:ascii="Cambria" w:hAnsi="Cambria"/>
          <w:szCs w:val="24"/>
        </w:rPr>
        <w:t>casă</w:t>
      </w:r>
      <w:r w:rsidRPr="00E140A7">
        <w:rPr>
          <w:rFonts w:ascii="Cambria" w:hAnsi="Cambria"/>
          <w:szCs w:val="24"/>
          <w:vertAlign w:val="superscript"/>
        </w:rPr>
        <w:footnoteReference w:id="1225"/>
      </w:r>
      <w:r w:rsidRPr="00E140A7">
        <w:rPr>
          <w:rFonts w:ascii="Cambria" w:hAnsi="Cambria"/>
          <w:szCs w:val="24"/>
        </w:rPr>
        <w:t>, dar este cetăţean roman de mai multe generaţii şi se exprimă numai în latină. Şi în alte situaţii când avem de-a face cu persoane sau cu comunităţi de origine neromană evidentă, acestea se manifestă numai în forme romane (folosesc limba latină în in</w:t>
      </w:r>
      <w:r w:rsidRPr="00E140A7">
        <w:rPr>
          <w:rFonts w:ascii="Cambria" w:hAnsi="Cambria"/>
          <w:szCs w:val="24"/>
        </w:rPr>
        <w:t>scripţiile pe care le ridică).</w:t>
      </w:r>
    </w:p>
    <w:p w:rsidR="00444418" w:rsidRPr="00E140A7" w:rsidRDefault="00456406">
      <w:pPr>
        <w:ind w:left="-15" w:right="0"/>
        <w:rPr>
          <w:rFonts w:ascii="Cambria" w:hAnsi="Cambria"/>
          <w:szCs w:val="24"/>
        </w:rPr>
      </w:pPr>
      <w:r w:rsidRPr="00E140A7">
        <w:rPr>
          <w:rFonts w:ascii="Cambria" w:hAnsi="Cambria"/>
          <w:szCs w:val="24"/>
        </w:rPr>
        <w:t>În stadiul actual al cercetării remarcăm faptul că avem o imagine destul de precisă despre compoziţia socială şi etnică a populaţiei din Sarmizegetusa şi Apulum, graţie unui studiu exemplar al Prof. I. Piso</w:t>
      </w:r>
      <w:r w:rsidRPr="00E140A7">
        <w:rPr>
          <w:rFonts w:ascii="Cambria" w:hAnsi="Cambria"/>
          <w:szCs w:val="24"/>
          <w:vertAlign w:val="superscript"/>
        </w:rPr>
        <w:footnoteReference w:id="1226"/>
      </w:r>
      <w:r w:rsidRPr="00E140A7">
        <w:rPr>
          <w:rFonts w:ascii="Cambria" w:hAnsi="Cambria"/>
          <w:szCs w:val="24"/>
        </w:rPr>
        <w:t>. Subliniind bogăţ</w:t>
      </w:r>
      <w:r w:rsidRPr="00E140A7">
        <w:rPr>
          <w:rFonts w:ascii="Cambria" w:hAnsi="Cambria"/>
          <w:szCs w:val="24"/>
        </w:rPr>
        <w:t>ia deosebită a materialului epigrafic  – aproape 600 de inscripţii la Sarmizegetusa</w:t>
      </w:r>
      <w:r w:rsidRPr="00E140A7">
        <w:rPr>
          <w:rFonts w:ascii="Cambria" w:hAnsi="Cambria"/>
          <w:szCs w:val="24"/>
          <w:vertAlign w:val="superscript"/>
        </w:rPr>
        <w:footnoteReference w:id="1227"/>
      </w:r>
      <w:r w:rsidRPr="00E140A7">
        <w:rPr>
          <w:rFonts w:ascii="Cambria" w:hAnsi="Cambria"/>
          <w:szCs w:val="24"/>
        </w:rPr>
        <w:t xml:space="preserve"> şi peste 1000 la Apulum</w:t>
      </w:r>
      <w:r w:rsidRPr="00E140A7">
        <w:rPr>
          <w:rFonts w:ascii="Cambria" w:hAnsi="Cambria"/>
          <w:szCs w:val="24"/>
          <w:vertAlign w:val="superscript"/>
        </w:rPr>
        <w:footnoteReference w:id="1228"/>
      </w:r>
      <w:r w:rsidRPr="00E140A7">
        <w:rPr>
          <w:rFonts w:ascii="Cambria" w:hAnsi="Cambria"/>
          <w:szCs w:val="24"/>
        </w:rPr>
        <w:t xml:space="preserve"> –  trebuie precizat şi faptul că rezultatele acestei cercetări nu pot fi extinse, fără anumite rezerve, la scara întregii populaţii a Daciei roman</w:t>
      </w:r>
      <w:r w:rsidRPr="00E140A7">
        <w:rPr>
          <w:rFonts w:ascii="Cambria" w:hAnsi="Cambria"/>
          <w:szCs w:val="24"/>
        </w:rPr>
        <w:t>e: din punct de vedere etno-demografic la Sarmizegetusa şi Apulum nu avem de-a face cu un eşantion reprezentativ al întregii Provincii</w:t>
      </w:r>
      <w:r w:rsidRPr="00E140A7">
        <w:rPr>
          <w:rFonts w:ascii="Cambria" w:hAnsi="Cambria"/>
          <w:szCs w:val="24"/>
          <w:vertAlign w:val="superscript"/>
        </w:rPr>
        <w:footnoteReference w:id="1229"/>
      </w:r>
      <w:r w:rsidRPr="00E140A7">
        <w:rPr>
          <w:rFonts w:ascii="Cambria" w:hAnsi="Cambria"/>
          <w:szCs w:val="24"/>
        </w:rPr>
        <w:t>, ci cu o parte a Daciei bine colonizată, de unde aproape toţi autohtonii au fost dislocaţi pentru a se face loc colonişt</w:t>
      </w:r>
      <w:r w:rsidRPr="00E140A7">
        <w:rPr>
          <w:rFonts w:ascii="Cambria" w:hAnsi="Cambria"/>
          <w:szCs w:val="24"/>
        </w:rPr>
        <w:t>ilor</w:t>
      </w:r>
      <w:r w:rsidRPr="00E140A7">
        <w:rPr>
          <w:rFonts w:ascii="Cambria" w:hAnsi="Cambria"/>
          <w:szCs w:val="24"/>
          <w:vertAlign w:val="superscript"/>
        </w:rPr>
        <w:footnoteReference w:id="1230"/>
      </w:r>
      <w:r w:rsidRPr="00E140A7">
        <w:rPr>
          <w:rFonts w:ascii="Cambria" w:hAnsi="Cambria"/>
          <w:szCs w:val="24"/>
        </w:rPr>
        <w:t xml:space="preserve">. Apoi, atât Sarmizegetusa cât şi Apulum erau localităţile cele mai </w:t>
      </w:r>
      <w:r w:rsidRPr="00E140A7">
        <w:rPr>
          <w:rFonts w:ascii="Cambria" w:hAnsi="Cambria"/>
          <w:szCs w:val="24"/>
        </w:rPr>
        <w:lastRenderedPageBreak/>
        <w:t>importante din punct de vedere social, prin prestigiul lor ca sedii ale înalţilor funcţionari imperiali.</w:t>
      </w:r>
    </w:p>
    <w:p w:rsidR="00444418" w:rsidRPr="00E140A7" w:rsidRDefault="00456406">
      <w:pPr>
        <w:ind w:left="-15" w:right="0"/>
        <w:rPr>
          <w:rFonts w:ascii="Cambria" w:hAnsi="Cambria"/>
          <w:szCs w:val="24"/>
        </w:rPr>
      </w:pPr>
      <w:r w:rsidRPr="00E140A7">
        <w:rPr>
          <w:rFonts w:ascii="Cambria" w:hAnsi="Cambria"/>
          <w:szCs w:val="24"/>
        </w:rPr>
        <w:t>Rezultatele cercetării populaţiei din cele două mari oraşe ale Daciei romane o</w:t>
      </w:r>
      <w:r w:rsidRPr="00E140A7">
        <w:rPr>
          <w:rFonts w:ascii="Cambria" w:hAnsi="Cambria"/>
          <w:szCs w:val="24"/>
        </w:rPr>
        <w:t>feră următoarele date statistice. Sarmizegetusa</w:t>
      </w:r>
      <w:r w:rsidRPr="00E140A7">
        <w:rPr>
          <w:rFonts w:ascii="Cambria" w:hAnsi="Cambria"/>
          <w:szCs w:val="24"/>
          <w:vertAlign w:val="superscript"/>
        </w:rPr>
        <w:footnoteReference w:id="1231"/>
      </w:r>
      <w:r w:rsidRPr="00E140A7">
        <w:rPr>
          <w:rFonts w:ascii="Cambria" w:hAnsi="Cambria"/>
          <w:szCs w:val="24"/>
        </w:rPr>
        <w:t xml:space="preserve"> –</w:t>
      </w:r>
      <w:r w:rsidRPr="00E140A7">
        <w:rPr>
          <w:rFonts w:ascii="Cambria" w:hAnsi="Cambria"/>
          <w:i/>
          <w:szCs w:val="24"/>
        </w:rPr>
        <w:t xml:space="preserve">nomina: </w:t>
      </w:r>
      <w:r w:rsidRPr="00E140A7">
        <w:rPr>
          <w:rFonts w:ascii="Cambria" w:hAnsi="Cambria"/>
          <w:szCs w:val="24"/>
        </w:rPr>
        <w:t xml:space="preserve">a) </w:t>
      </w:r>
      <w:r w:rsidRPr="00E140A7">
        <w:rPr>
          <w:rFonts w:ascii="Cambria" w:hAnsi="Cambria"/>
          <w:i/>
          <w:szCs w:val="24"/>
        </w:rPr>
        <w:t>honestiores:</w:t>
      </w:r>
      <w:r w:rsidRPr="00E140A7">
        <w:rPr>
          <w:rFonts w:ascii="Cambria" w:hAnsi="Cambria"/>
          <w:szCs w:val="24"/>
        </w:rPr>
        <w:t xml:space="preserve"> (</w:t>
      </w:r>
      <w:r w:rsidRPr="00E140A7">
        <w:rPr>
          <w:rFonts w:ascii="Cambria" w:hAnsi="Cambria"/>
          <w:i/>
          <w:szCs w:val="24"/>
        </w:rPr>
        <w:t>dec.+Eq.R</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italice 102, gentilicii imperiale 46, celtice 4; b) </w:t>
      </w:r>
      <w:r w:rsidRPr="00E140A7">
        <w:rPr>
          <w:rFonts w:ascii="Cambria" w:hAnsi="Cambria"/>
          <w:i/>
          <w:szCs w:val="24"/>
        </w:rPr>
        <w:t xml:space="preserve">humiliores </w:t>
      </w:r>
      <w:r w:rsidRPr="00E140A7">
        <w:rPr>
          <w:rFonts w:ascii="Cambria" w:hAnsi="Cambria"/>
          <w:szCs w:val="24"/>
        </w:rPr>
        <w:t>(liberţi, sclavi, peregrini) -italice 116, gentilicii imperiale 66, celtice 12;  -</w:t>
      </w:r>
      <w:r w:rsidRPr="00E140A7">
        <w:rPr>
          <w:rFonts w:ascii="Cambria" w:hAnsi="Cambria"/>
          <w:i/>
          <w:szCs w:val="24"/>
        </w:rPr>
        <w:t xml:space="preserve">cognomina: </w:t>
      </w:r>
      <w:r w:rsidRPr="00E140A7">
        <w:rPr>
          <w:rFonts w:ascii="Cambria" w:hAnsi="Cambria"/>
          <w:szCs w:val="24"/>
        </w:rPr>
        <w:t xml:space="preserve">a) </w:t>
      </w:r>
      <w:r w:rsidRPr="00E140A7">
        <w:rPr>
          <w:rFonts w:ascii="Cambria" w:hAnsi="Cambria"/>
          <w:i/>
          <w:szCs w:val="24"/>
        </w:rPr>
        <w:t>honestiores</w:t>
      </w:r>
      <w:r w:rsidRPr="00E140A7">
        <w:rPr>
          <w:rFonts w:ascii="Cambria" w:hAnsi="Cambria"/>
          <w:i/>
          <w:szCs w:val="24"/>
        </w:rPr>
        <w:t xml:space="preserve">: </w:t>
      </w:r>
      <w:r w:rsidRPr="00E140A7">
        <w:rPr>
          <w:rFonts w:ascii="Cambria" w:hAnsi="Cambria"/>
          <w:szCs w:val="24"/>
        </w:rPr>
        <w:t xml:space="preserve">romanoitalice 135, greceşti 10, syro-palmyrene 5, celtice 2, traco-dacice 1, illyrice 1;  b) </w:t>
      </w:r>
      <w:r w:rsidRPr="00E140A7">
        <w:rPr>
          <w:rFonts w:ascii="Cambria" w:hAnsi="Cambria"/>
          <w:i/>
          <w:szCs w:val="24"/>
        </w:rPr>
        <w:t xml:space="preserve">humiliores: </w:t>
      </w:r>
      <w:r w:rsidRPr="00E140A7">
        <w:rPr>
          <w:rFonts w:ascii="Cambria" w:hAnsi="Cambria"/>
          <w:szCs w:val="24"/>
        </w:rPr>
        <w:t>italice 145, greceşti 48, celtice 3, syro-palmyrene 1, traco-dacice 1. Apulum</w:t>
      </w:r>
      <w:r w:rsidRPr="00E140A7">
        <w:rPr>
          <w:rFonts w:ascii="Cambria" w:hAnsi="Cambria"/>
          <w:szCs w:val="24"/>
          <w:vertAlign w:val="superscript"/>
        </w:rPr>
        <w:footnoteReference w:id="1232"/>
      </w:r>
      <w:r w:rsidRPr="00E140A7">
        <w:rPr>
          <w:rFonts w:ascii="Cambria" w:hAnsi="Cambria"/>
          <w:szCs w:val="24"/>
        </w:rPr>
        <w:t xml:space="preserve"> -</w:t>
      </w:r>
      <w:r w:rsidRPr="00E140A7">
        <w:rPr>
          <w:rFonts w:ascii="Cambria" w:hAnsi="Cambria"/>
          <w:i/>
          <w:szCs w:val="24"/>
        </w:rPr>
        <w:t xml:space="preserve">nomina: </w:t>
      </w:r>
      <w:r w:rsidRPr="00E140A7">
        <w:rPr>
          <w:rFonts w:ascii="Cambria" w:hAnsi="Cambria"/>
          <w:szCs w:val="24"/>
        </w:rPr>
        <w:t xml:space="preserve">a) </w:t>
      </w:r>
      <w:r w:rsidRPr="00E140A7">
        <w:rPr>
          <w:rFonts w:ascii="Cambria" w:hAnsi="Cambria"/>
          <w:i/>
          <w:szCs w:val="24"/>
        </w:rPr>
        <w:t xml:space="preserve">honestiores: </w:t>
      </w:r>
      <w:r w:rsidRPr="00E140A7">
        <w:rPr>
          <w:rFonts w:ascii="Cambria" w:hAnsi="Cambria"/>
          <w:szCs w:val="24"/>
        </w:rPr>
        <w:t xml:space="preserve">italice 70, gentilicii imperiale 48, celtice </w:t>
      </w:r>
      <w:r w:rsidRPr="00E140A7">
        <w:rPr>
          <w:rFonts w:ascii="Cambria" w:hAnsi="Cambria"/>
          <w:szCs w:val="24"/>
        </w:rPr>
        <w:t xml:space="preserve">7; illyrice 1; b) </w:t>
      </w:r>
      <w:r w:rsidRPr="00E140A7">
        <w:rPr>
          <w:rFonts w:ascii="Cambria" w:hAnsi="Cambria"/>
          <w:i/>
          <w:szCs w:val="24"/>
        </w:rPr>
        <w:t xml:space="preserve">humiliores: </w:t>
      </w:r>
      <w:r w:rsidRPr="00E140A7">
        <w:rPr>
          <w:rFonts w:ascii="Cambria" w:hAnsi="Cambria"/>
          <w:szCs w:val="24"/>
        </w:rPr>
        <w:t>italice 184, gentilicii imperiale 86, celtice 23;  c) militari: italice 132, gentilicii imperiale 113, celtice 18, illyrice 1; -</w:t>
      </w:r>
      <w:r w:rsidRPr="00E140A7">
        <w:rPr>
          <w:rFonts w:ascii="Cambria" w:hAnsi="Cambria"/>
          <w:i/>
          <w:szCs w:val="24"/>
        </w:rPr>
        <w:t xml:space="preserve">cognomina: </w:t>
      </w:r>
      <w:r w:rsidRPr="00E140A7">
        <w:rPr>
          <w:rFonts w:ascii="Cambria" w:hAnsi="Cambria"/>
          <w:szCs w:val="24"/>
        </w:rPr>
        <w:t xml:space="preserve">a) </w:t>
      </w:r>
      <w:r w:rsidRPr="00E140A7">
        <w:rPr>
          <w:rFonts w:ascii="Cambria" w:hAnsi="Cambria"/>
          <w:i/>
          <w:szCs w:val="24"/>
        </w:rPr>
        <w:t xml:space="preserve">honestiores: </w:t>
      </w:r>
      <w:r w:rsidRPr="00E140A7">
        <w:rPr>
          <w:rFonts w:ascii="Cambria" w:hAnsi="Cambria"/>
          <w:szCs w:val="24"/>
        </w:rPr>
        <w:t xml:space="preserve">romano-italice 61, greceşti 10, celtice 2;  b) </w:t>
      </w:r>
      <w:r w:rsidRPr="00E140A7">
        <w:rPr>
          <w:rFonts w:ascii="Cambria" w:hAnsi="Cambria"/>
          <w:i/>
          <w:szCs w:val="24"/>
        </w:rPr>
        <w:t xml:space="preserve">humiliores: </w:t>
      </w:r>
      <w:r w:rsidRPr="00E140A7">
        <w:rPr>
          <w:rFonts w:ascii="Cambria" w:hAnsi="Cambria"/>
          <w:szCs w:val="24"/>
        </w:rPr>
        <w:t>romano-itali</w:t>
      </w:r>
      <w:r w:rsidRPr="00E140A7">
        <w:rPr>
          <w:rFonts w:ascii="Cambria" w:hAnsi="Cambria"/>
          <w:szCs w:val="24"/>
        </w:rPr>
        <w:t>ce 71, greceşti 23, celtice 13, tracice 6, illyrice 2, syro-palmyrene 2; c) militari: romano-italice 83, greceşti 23, celtice 12, tracice 9, illyrice 3, syro-palmyrene 1.</w:t>
      </w:r>
    </w:p>
    <w:p w:rsidR="00444418" w:rsidRPr="00E140A7" w:rsidRDefault="00456406">
      <w:pPr>
        <w:ind w:left="-15" w:right="0"/>
        <w:rPr>
          <w:rFonts w:ascii="Cambria" w:hAnsi="Cambria"/>
          <w:szCs w:val="24"/>
        </w:rPr>
      </w:pPr>
      <w:r w:rsidRPr="00E140A7">
        <w:rPr>
          <w:rFonts w:ascii="Cambria" w:hAnsi="Cambria"/>
          <w:szCs w:val="24"/>
        </w:rPr>
        <w:t>Pentru dinamica populaţiei  este relevant procentajul</w:t>
      </w:r>
      <w:r w:rsidRPr="00E140A7">
        <w:rPr>
          <w:rFonts w:ascii="Cambria" w:hAnsi="Cambria"/>
          <w:szCs w:val="24"/>
        </w:rPr>
        <w:tab/>
        <w:t xml:space="preserve"> </w:t>
      </w:r>
      <w:r w:rsidRPr="00E140A7">
        <w:rPr>
          <w:rFonts w:ascii="Cambria" w:hAnsi="Cambria"/>
          <w:szCs w:val="24"/>
        </w:rPr>
        <w:tab/>
        <w:t>de</w:t>
      </w:r>
      <w:r w:rsidRPr="00E140A7">
        <w:rPr>
          <w:rFonts w:ascii="Cambria" w:hAnsi="Cambria"/>
          <w:szCs w:val="24"/>
        </w:rPr>
        <w:tab/>
        <w:t xml:space="preserve"> </w:t>
      </w:r>
      <w:r w:rsidRPr="00E140A7">
        <w:rPr>
          <w:rFonts w:ascii="Cambria" w:hAnsi="Cambria"/>
          <w:i/>
          <w:szCs w:val="24"/>
        </w:rPr>
        <w:t>nomina</w:t>
      </w:r>
      <w:r w:rsidRPr="00E140A7">
        <w:rPr>
          <w:rFonts w:ascii="Cambria" w:hAnsi="Cambria"/>
          <w:i/>
          <w:szCs w:val="24"/>
        </w:rPr>
        <w:tab/>
        <w:t xml:space="preserve"> </w:t>
      </w:r>
      <w:r w:rsidRPr="00E140A7">
        <w:rPr>
          <w:rFonts w:ascii="Cambria" w:hAnsi="Cambria"/>
          <w:szCs w:val="24"/>
        </w:rPr>
        <w:t>imperiale.</w:t>
      </w:r>
      <w:r w:rsidRPr="00E140A7">
        <w:rPr>
          <w:rFonts w:ascii="Cambria" w:hAnsi="Cambria"/>
          <w:szCs w:val="24"/>
        </w:rPr>
        <w:tab/>
        <w:t xml:space="preserve"> </w:t>
      </w:r>
      <w:r w:rsidRPr="00E140A7">
        <w:rPr>
          <w:rFonts w:ascii="Cambria" w:hAnsi="Cambria"/>
          <w:szCs w:val="24"/>
        </w:rPr>
        <w:tab/>
        <w:t xml:space="preserve">La </w:t>
      </w:r>
    </w:p>
    <w:p w:rsidR="00444418" w:rsidRPr="00E140A7" w:rsidRDefault="00456406">
      <w:pPr>
        <w:ind w:left="-15" w:right="0" w:firstLine="0"/>
        <w:rPr>
          <w:rFonts w:ascii="Cambria" w:hAnsi="Cambria"/>
          <w:szCs w:val="24"/>
        </w:rPr>
      </w:pPr>
      <w:r w:rsidRPr="00E140A7">
        <w:rPr>
          <w:rFonts w:ascii="Cambria" w:hAnsi="Cambria"/>
          <w:szCs w:val="24"/>
        </w:rPr>
        <w:t>Sarmizegetusa, gentiliciile imperiale au o pondere de 34 % în straturile inferioare ale societăţii (</w:t>
      </w:r>
      <w:r w:rsidRPr="00E140A7">
        <w:rPr>
          <w:rFonts w:ascii="Cambria" w:hAnsi="Cambria"/>
          <w:i/>
          <w:szCs w:val="24"/>
        </w:rPr>
        <w:t>humiliores</w:t>
      </w:r>
      <w:r w:rsidRPr="00E140A7">
        <w:rPr>
          <w:rFonts w:ascii="Cambria" w:hAnsi="Cambria"/>
          <w:szCs w:val="24"/>
        </w:rPr>
        <w:t>) şi 30% în cele superioare (</w:t>
      </w:r>
      <w:r w:rsidRPr="00E140A7">
        <w:rPr>
          <w:rFonts w:ascii="Cambria" w:hAnsi="Cambria"/>
          <w:i/>
          <w:szCs w:val="24"/>
        </w:rPr>
        <w:t>honestiores</w:t>
      </w:r>
      <w:r w:rsidRPr="00E140A7">
        <w:rPr>
          <w:rFonts w:ascii="Cambria" w:hAnsi="Cambria"/>
          <w:szCs w:val="24"/>
        </w:rPr>
        <w:t>); de aici se poate deduce că noii cetăţeni aveau şanse de afirmare mai reduse în elita ulpiană. La Apulum</w:t>
      </w:r>
      <w:r w:rsidRPr="00E140A7">
        <w:rPr>
          <w:rFonts w:ascii="Cambria" w:hAnsi="Cambria"/>
          <w:szCs w:val="24"/>
        </w:rPr>
        <w:t xml:space="preserve">, </w:t>
      </w:r>
      <w:r w:rsidRPr="00E140A7">
        <w:rPr>
          <w:rFonts w:ascii="Cambria" w:hAnsi="Cambria"/>
          <w:i/>
          <w:szCs w:val="24"/>
        </w:rPr>
        <w:t xml:space="preserve">nomina </w:t>
      </w:r>
      <w:r w:rsidRPr="00E140A7">
        <w:rPr>
          <w:rFonts w:ascii="Cambria" w:hAnsi="Cambria"/>
          <w:szCs w:val="24"/>
        </w:rPr>
        <w:t>imperiale au o pondere de 29% în straturile de jos ale populaţiei şi</w:t>
      </w:r>
    </w:p>
    <w:p w:rsidR="00444418" w:rsidRPr="00E140A7" w:rsidRDefault="00456406">
      <w:pPr>
        <w:spacing w:after="55"/>
        <w:ind w:left="-15" w:right="0" w:firstLine="0"/>
        <w:rPr>
          <w:rFonts w:ascii="Cambria" w:hAnsi="Cambria"/>
          <w:szCs w:val="24"/>
        </w:rPr>
      </w:pPr>
      <w:r w:rsidRPr="00E140A7">
        <w:rPr>
          <w:rFonts w:ascii="Cambria" w:hAnsi="Cambria"/>
          <w:szCs w:val="24"/>
        </w:rPr>
        <w:t xml:space="preserve">39% în cele superioare. </w:t>
      </w:r>
      <w:r w:rsidRPr="00E140A7">
        <w:rPr>
          <w:rFonts w:ascii="Cambria" w:hAnsi="Cambria"/>
          <w:i/>
          <w:szCs w:val="24"/>
        </w:rPr>
        <w:t xml:space="preserve">Nomina </w:t>
      </w:r>
      <w:r w:rsidRPr="00E140A7">
        <w:rPr>
          <w:rFonts w:ascii="Cambria" w:hAnsi="Cambria"/>
          <w:szCs w:val="24"/>
        </w:rPr>
        <w:t>imperiale reprezintă 21% din onomastica decurionilor la Sarmizegetusa, în timp ce la Apulum procentajul este mult mai ridicat (42%); atare realitat</w:t>
      </w:r>
      <w:r w:rsidRPr="00E140A7">
        <w:rPr>
          <w:rFonts w:ascii="Cambria" w:hAnsi="Cambria"/>
          <w:szCs w:val="24"/>
        </w:rPr>
        <w:t xml:space="preserve">e statistică sugerează că la Sarmizegetusa puterea </w:t>
      </w:r>
      <w:r w:rsidRPr="00E140A7">
        <w:rPr>
          <w:rFonts w:ascii="Cambria" w:hAnsi="Cambria"/>
          <w:szCs w:val="24"/>
        </w:rPr>
        <w:lastRenderedPageBreak/>
        <w:t>politică aparţinea unor vechi familii de colonişti sosiţi în epoca traianică, în ce vreme ce la Apulum aristocraţia municipală este compusă în mare parte din noi familii ridicate după mijlocul secolului II</w:t>
      </w:r>
      <w:r w:rsidRPr="00E140A7">
        <w:rPr>
          <w:rFonts w:ascii="Cambria" w:hAnsi="Cambria"/>
          <w:szCs w:val="24"/>
          <w:vertAlign w:val="superscript"/>
        </w:rPr>
        <w:footnoteReference w:id="1233"/>
      </w:r>
    </w:p>
    <w:p w:rsidR="00444418" w:rsidRPr="00E140A7" w:rsidRDefault="00456406">
      <w:pPr>
        <w:ind w:left="-15" w:right="0"/>
        <w:rPr>
          <w:rFonts w:ascii="Cambria" w:hAnsi="Cambria"/>
          <w:szCs w:val="24"/>
        </w:rPr>
      </w:pPr>
      <w:r w:rsidRPr="00E140A7">
        <w:rPr>
          <w:rFonts w:ascii="Cambria" w:hAnsi="Cambria"/>
          <w:szCs w:val="24"/>
        </w:rPr>
        <w:t>Aşa cum era de aşteptat un procentaj ridicat al gentiliciilor imperiale (42%) este întâlnit în rândul soldaţilor de la Apulum. M. Ulpii sunt numeroşi (10%) la Sarmizegetusa, fapt explicabil prin colonizarea iniţială din epoca traianică</w:t>
      </w:r>
      <w:r w:rsidRPr="00E140A7">
        <w:rPr>
          <w:rFonts w:ascii="Cambria" w:hAnsi="Cambria"/>
          <w:szCs w:val="24"/>
          <w:vertAlign w:val="superscript"/>
        </w:rPr>
        <w:footnoteReference w:id="1234"/>
      </w:r>
      <w:r w:rsidRPr="00E140A7">
        <w:rPr>
          <w:rFonts w:ascii="Cambria" w:hAnsi="Cambria"/>
          <w:szCs w:val="24"/>
        </w:rPr>
        <w:t>. În Apulum, număr</w:t>
      </w:r>
      <w:r w:rsidRPr="00E140A7">
        <w:rPr>
          <w:rFonts w:ascii="Cambria" w:hAnsi="Cambria"/>
          <w:szCs w:val="24"/>
        </w:rPr>
        <w:t xml:space="preserve">ul mare al P. Aelii (23% dintre </w:t>
      </w:r>
      <w:r w:rsidRPr="00E140A7">
        <w:rPr>
          <w:rFonts w:ascii="Cambria" w:hAnsi="Cambria"/>
          <w:i/>
          <w:szCs w:val="24"/>
        </w:rPr>
        <w:t xml:space="preserve">honestiores, </w:t>
      </w:r>
      <w:r w:rsidRPr="00E140A7">
        <w:rPr>
          <w:rFonts w:ascii="Cambria" w:hAnsi="Cambria"/>
          <w:szCs w:val="24"/>
        </w:rPr>
        <w:t>22% dintre militari), precum şi bogăţia lor denotă că aici conferirea statutului municipal sub Marcus Aurelius a fost o consecinţă firească a politicii de acordare a cetăţeniei romane din timpul lui Hadrian</w:t>
      </w:r>
      <w:r w:rsidRPr="00E140A7">
        <w:rPr>
          <w:rFonts w:ascii="Cambria" w:hAnsi="Cambria"/>
          <w:szCs w:val="24"/>
          <w:vertAlign w:val="superscript"/>
        </w:rPr>
        <w:footnoteReference w:id="1235"/>
      </w:r>
      <w:r w:rsidRPr="00E140A7">
        <w:rPr>
          <w:rFonts w:ascii="Cambria" w:hAnsi="Cambria"/>
          <w:szCs w:val="24"/>
        </w:rPr>
        <w:t xml:space="preserve">. În schimb, în ambele oraşe întâlnim puţini M. Aurelii (la Sarmizegetusa: 6,5% dintre </w:t>
      </w:r>
      <w:r w:rsidRPr="00E140A7">
        <w:rPr>
          <w:rFonts w:ascii="Cambria" w:hAnsi="Cambria"/>
          <w:i/>
          <w:szCs w:val="24"/>
        </w:rPr>
        <w:t>honestiores</w:t>
      </w:r>
      <w:r w:rsidRPr="00E140A7">
        <w:rPr>
          <w:rFonts w:ascii="Cambria" w:hAnsi="Cambria"/>
          <w:szCs w:val="24"/>
        </w:rPr>
        <w:t xml:space="preserve"> şi 16% dintre </w:t>
      </w:r>
      <w:r w:rsidRPr="00E140A7">
        <w:rPr>
          <w:rFonts w:ascii="Cambria" w:hAnsi="Cambria"/>
          <w:i/>
          <w:szCs w:val="24"/>
        </w:rPr>
        <w:t xml:space="preserve">humiliores; </w:t>
      </w:r>
      <w:r w:rsidRPr="00E140A7">
        <w:rPr>
          <w:rFonts w:ascii="Cambria" w:hAnsi="Cambria"/>
          <w:szCs w:val="24"/>
        </w:rPr>
        <w:t xml:space="preserve">la Apulum: 9% dintre </w:t>
      </w:r>
      <w:r w:rsidRPr="00E140A7">
        <w:rPr>
          <w:rFonts w:ascii="Cambria" w:hAnsi="Cambria"/>
          <w:i/>
          <w:szCs w:val="24"/>
        </w:rPr>
        <w:t xml:space="preserve">honestiores, </w:t>
      </w:r>
      <w:r w:rsidRPr="00E140A7">
        <w:rPr>
          <w:rFonts w:ascii="Cambria" w:hAnsi="Cambria"/>
          <w:szCs w:val="24"/>
        </w:rPr>
        <w:t xml:space="preserve">11% dintre militari, 12% dintre </w:t>
      </w:r>
      <w:r w:rsidRPr="00E140A7">
        <w:rPr>
          <w:rFonts w:ascii="Cambria" w:hAnsi="Cambria"/>
          <w:i/>
          <w:szCs w:val="24"/>
        </w:rPr>
        <w:t>humiliores</w:t>
      </w:r>
      <w:r w:rsidRPr="00E140A7">
        <w:rPr>
          <w:rFonts w:ascii="Cambria" w:hAnsi="Cambria"/>
          <w:szCs w:val="24"/>
        </w:rPr>
        <w:t>) ceea ce denotă că atât la Sarmizegetusa cât şi la Apu</w:t>
      </w:r>
      <w:r w:rsidRPr="00E140A7">
        <w:rPr>
          <w:rFonts w:ascii="Cambria" w:hAnsi="Cambria"/>
          <w:szCs w:val="24"/>
        </w:rPr>
        <w:t xml:space="preserve">lum, </w:t>
      </w:r>
      <w:r w:rsidRPr="00E140A7">
        <w:rPr>
          <w:rFonts w:ascii="Cambria" w:hAnsi="Cambria"/>
          <w:i/>
          <w:szCs w:val="24"/>
        </w:rPr>
        <w:t>Constitutio Antoniniana</w:t>
      </w:r>
      <w:r w:rsidRPr="00E140A7">
        <w:rPr>
          <w:rFonts w:ascii="Cambria" w:hAnsi="Cambria"/>
          <w:szCs w:val="24"/>
        </w:rPr>
        <w:t xml:space="preserve"> din anul 212 p. Chr. nu a adus o creştere substanţială a numărului de cetăţeni, cei </w:t>
      </w:r>
    </w:p>
    <w:p w:rsidR="00444418" w:rsidRPr="00E140A7" w:rsidRDefault="00444418">
      <w:pPr>
        <w:rPr>
          <w:rFonts w:ascii="Cambria" w:hAnsi="Cambria"/>
          <w:szCs w:val="24"/>
        </w:rPr>
        <w:sectPr w:rsidR="00444418" w:rsidRPr="00E140A7">
          <w:footerReference w:type="even" r:id="rId16"/>
          <w:footerReference w:type="default" r:id="rId17"/>
          <w:footerReference w:type="first" r:id="rId18"/>
          <w:pgSz w:w="8500" w:h="11900"/>
          <w:pgMar w:top="1135" w:right="1125" w:bottom="1137" w:left="1136" w:header="720" w:footer="702" w:gutter="0"/>
          <w:cols w:space="720"/>
        </w:sectPr>
      </w:pPr>
    </w:p>
    <w:p w:rsidR="00444418" w:rsidRPr="00E140A7" w:rsidRDefault="00456406">
      <w:pPr>
        <w:spacing w:after="72"/>
        <w:ind w:left="-15" w:right="0" w:firstLine="0"/>
        <w:rPr>
          <w:rFonts w:ascii="Cambria" w:hAnsi="Cambria"/>
          <w:szCs w:val="24"/>
        </w:rPr>
      </w:pPr>
      <w:r w:rsidRPr="00E140A7">
        <w:rPr>
          <w:rFonts w:ascii="Cambria" w:hAnsi="Cambria"/>
          <w:szCs w:val="24"/>
        </w:rPr>
        <w:lastRenderedPageBreak/>
        <w:t xml:space="preserve">mai </w:t>
      </w:r>
      <w:r w:rsidRPr="00E140A7">
        <w:rPr>
          <w:rFonts w:ascii="Cambria" w:hAnsi="Cambria"/>
          <w:szCs w:val="24"/>
        </w:rPr>
        <w:t>importanţi paşi în acest proces fiind deja făcuţi</w:t>
      </w:r>
      <w:r w:rsidRPr="00E140A7">
        <w:rPr>
          <w:rFonts w:ascii="Cambria" w:hAnsi="Cambria"/>
          <w:szCs w:val="24"/>
          <w:vertAlign w:val="superscript"/>
        </w:rPr>
        <w:footnoteReference w:id="123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Cât priveşte </w:t>
      </w:r>
      <w:r w:rsidRPr="00E140A7">
        <w:rPr>
          <w:rFonts w:ascii="Cambria" w:hAnsi="Cambria"/>
          <w:i/>
          <w:szCs w:val="24"/>
        </w:rPr>
        <w:t>cognomina</w:t>
      </w:r>
      <w:r w:rsidRPr="00E140A7">
        <w:rPr>
          <w:rFonts w:ascii="Cambria" w:hAnsi="Cambria"/>
          <w:szCs w:val="24"/>
        </w:rPr>
        <w:t xml:space="preserve">, este de remarcat că procentajul de </w:t>
      </w:r>
      <w:r w:rsidRPr="00E140A7">
        <w:rPr>
          <w:rFonts w:ascii="Cambria" w:hAnsi="Cambria"/>
          <w:i/>
          <w:szCs w:val="24"/>
        </w:rPr>
        <w:t>cognomina</w:t>
      </w:r>
      <w:r w:rsidRPr="00E140A7">
        <w:rPr>
          <w:rFonts w:ascii="Cambria" w:hAnsi="Cambria"/>
          <w:szCs w:val="24"/>
        </w:rPr>
        <w:t xml:space="preserve"> greceşti în rândurile decurionilor (6% la Sarmizegetusa, 13% la Apulum) semnifică anumite tradiţii culturale greceşti din est</w:t>
      </w:r>
      <w:r w:rsidRPr="00E140A7">
        <w:rPr>
          <w:rFonts w:ascii="Cambria" w:hAnsi="Cambria"/>
          <w:szCs w:val="24"/>
          <w:vertAlign w:val="superscript"/>
        </w:rPr>
        <w:footnoteReference w:id="1237"/>
      </w:r>
      <w:r w:rsidRPr="00E140A7">
        <w:rPr>
          <w:rFonts w:ascii="Cambria" w:hAnsi="Cambria"/>
          <w:szCs w:val="24"/>
        </w:rPr>
        <w:t xml:space="preserve"> in inter</w:t>
      </w:r>
      <w:r w:rsidRPr="00E140A7">
        <w:rPr>
          <w:rFonts w:ascii="Cambria" w:hAnsi="Cambria"/>
          <w:szCs w:val="24"/>
        </w:rPr>
        <w:t xml:space="preserve">iorul acelei </w:t>
      </w:r>
      <w:r w:rsidRPr="00E140A7">
        <w:rPr>
          <w:rFonts w:ascii="Cambria" w:hAnsi="Cambria"/>
          <w:i/>
          <w:szCs w:val="24"/>
        </w:rPr>
        <w:t xml:space="preserve">forma mentis romana </w:t>
      </w:r>
      <w:r w:rsidRPr="00E140A7">
        <w:rPr>
          <w:rFonts w:ascii="Cambria" w:hAnsi="Cambria"/>
          <w:szCs w:val="24"/>
        </w:rPr>
        <w:t xml:space="preserve">caracteristică elitelor municipale din cele două principale oraşe ale Daciei romane. Pe de altă parte, procentajul ridicat de </w:t>
      </w:r>
      <w:r w:rsidRPr="00E140A7">
        <w:rPr>
          <w:rFonts w:ascii="Cambria" w:hAnsi="Cambria"/>
          <w:i/>
          <w:szCs w:val="24"/>
        </w:rPr>
        <w:t>cognomina latina</w:t>
      </w:r>
      <w:r w:rsidRPr="00E140A7">
        <w:rPr>
          <w:rFonts w:ascii="Cambria" w:hAnsi="Cambria"/>
          <w:szCs w:val="24"/>
        </w:rPr>
        <w:t xml:space="preserve"> la ansamblul populaţiei civile (76% la Sarmizegetusa; 72% la Apulum)</w:t>
      </w:r>
      <w:r w:rsidRPr="00E140A7">
        <w:rPr>
          <w:rFonts w:ascii="Cambria" w:hAnsi="Cambria"/>
          <w:szCs w:val="24"/>
          <w:vertAlign w:val="superscript"/>
        </w:rPr>
        <w:footnoteReference w:id="1238"/>
      </w:r>
      <w:r w:rsidRPr="00E140A7">
        <w:rPr>
          <w:rFonts w:ascii="Cambria" w:hAnsi="Cambria"/>
          <w:szCs w:val="24"/>
        </w:rPr>
        <w:t xml:space="preserve"> că aceste </w:t>
      </w:r>
      <w:r w:rsidRPr="00E140A7">
        <w:rPr>
          <w:rFonts w:ascii="Cambria" w:hAnsi="Cambria"/>
          <w:szCs w:val="24"/>
        </w:rPr>
        <w:t>comunităţi urbane erau puternic romanizate. În fapt, Ulpia Traiana Sarmizegetusa şi colonia de la Apulum sunt centrele urbane de tip roman cele mai dezvoltate şi societăţile urbane cele mai bine structurate.</w:t>
      </w:r>
    </w:p>
    <w:p w:rsidR="00444418" w:rsidRPr="00E140A7" w:rsidRDefault="00456406">
      <w:pPr>
        <w:spacing w:after="65"/>
        <w:ind w:left="-15" w:right="0"/>
        <w:rPr>
          <w:rFonts w:ascii="Cambria" w:hAnsi="Cambria"/>
          <w:szCs w:val="24"/>
        </w:rPr>
      </w:pPr>
      <w:r w:rsidRPr="00E140A7">
        <w:rPr>
          <w:rFonts w:ascii="Cambria" w:hAnsi="Cambria"/>
          <w:szCs w:val="24"/>
        </w:rPr>
        <w:t>Diferenţa semnificativă între oraşele romane din</w:t>
      </w:r>
      <w:r w:rsidRPr="00E140A7">
        <w:rPr>
          <w:rFonts w:ascii="Cambria" w:hAnsi="Cambria"/>
          <w:szCs w:val="24"/>
        </w:rPr>
        <w:t xml:space="preserve"> provinciile celtice ale Imperiului şi cele din Dacia constă în faptul că în aşezările urbane din Provincia carpatică onomastica autohtonă este aproape inexistentă</w:t>
      </w:r>
      <w:r w:rsidRPr="00E140A7">
        <w:rPr>
          <w:rFonts w:ascii="Cambria" w:hAnsi="Cambria"/>
          <w:szCs w:val="24"/>
          <w:vertAlign w:val="superscript"/>
        </w:rPr>
        <w:footnoteReference w:id="1239"/>
      </w:r>
      <w:r w:rsidRPr="00E140A7">
        <w:rPr>
          <w:rFonts w:ascii="Cambria" w:hAnsi="Cambria"/>
          <w:szCs w:val="24"/>
        </w:rPr>
        <w:t>. Dacii au fost identificaţi pe cale arheologică</w:t>
      </w:r>
      <w:r w:rsidRPr="00E140A7">
        <w:rPr>
          <w:rFonts w:ascii="Cambria" w:hAnsi="Cambria"/>
          <w:szCs w:val="24"/>
          <w:vertAlign w:val="superscript"/>
        </w:rPr>
        <w:footnoteReference w:id="1240"/>
      </w:r>
      <w:r w:rsidRPr="00E140A7">
        <w:rPr>
          <w:rFonts w:ascii="Cambria" w:hAnsi="Cambria"/>
          <w:szCs w:val="24"/>
        </w:rPr>
        <w:t xml:space="preserve"> dar ei nu au dispus de structuri care să c</w:t>
      </w:r>
      <w:r w:rsidRPr="00E140A7">
        <w:rPr>
          <w:rFonts w:ascii="Cambria" w:hAnsi="Cambria"/>
          <w:szCs w:val="24"/>
        </w:rPr>
        <w:t>onserve tradiţiile culturale</w:t>
      </w:r>
      <w:r w:rsidRPr="00E140A7">
        <w:rPr>
          <w:rFonts w:ascii="Cambria" w:hAnsi="Cambria"/>
          <w:szCs w:val="24"/>
          <w:vertAlign w:val="superscript"/>
        </w:rPr>
        <w:footnoteReference w:id="1241"/>
      </w:r>
      <w:r w:rsidRPr="00E140A7">
        <w:rPr>
          <w:rFonts w:ascii="Cambria" w:hAnsi="Cambria"/>
          <w:szCs w:val="24"/>
        </w:rPr>
        <w:t>. În consecinţă, în mediile urbane din Dacia procesul de romanizare</w:t>
      </w:r>
      <w:r w:rsidRPr="00E140A7">
        <w:rPr>
          <w:rFonts w:ascii="Cambria" w:hAnsi="Cambria"/>
          <w:szCs w:val="24"/>
        </w:rPr>
        <w:tab/>
        <w:t xml:space="preserve"> acţionează</w:t>
      </w:r>
      <w:r w:rsidRPr="00E140A7">
        <w:rPr>
          <w:rFonts w:ascii="Cambria" w:hAnsi="Cambria"/>
          <w:szCs w:val="24"/>
        </w:rPr>
        <w:tab/>
        <w:t xml:space="preserve"> îndeosebi </w:t>
      </w:r>
      <w:r w:rsidRPr="00E140A7">
        <w:rPr>
          <w:rFonts w:ascii="Cambria" w:hAnsi="Cambria"/>
          <w:szCs w:val="24"/>
        </w:rPr>
        <w:tab/>
        <w:t xml:space="preserve">asupra </w:t>
      </w:r>
      <w:r w:rsidRPr="00E140A7">
        <w:rPr>
          <w:rFonts w:ascii="Cambria" w:hAnsi="Cambria"/>
          <w:szCs w:val="24"/>
        </w:rPr>
        <w:lastRenderedPageBreak/>
        <w:t>elementelor</w:t>
      </w:r>
      <w:r w:rsidRPr="00E140A7">
        <w:rPr>
          <w:rFonts w:ascii="Cambria" w:hAnsi="Cambria"/>
          <w:szCs w:val="24"/>
        </w:rPr>
        <w:tab/>
        <w:t xml:space="preserve"> </w:t>
      </w:r>
      <w:r w:rsidRPr="00E140A7">
        <w:rPr>
          <w:rFonts w:ascii="Cambria" w:hAnsi="Cambria"/>
          <w:szCs w:val="24"/>
        </w:rPr>
        <w:tab/>
        <w:t>alogene</w:t>
      </w:r>
      <w:r w:rsidRPr="00E140A7">
        <w:rPr>
          <w:rFonts w:ascii="Cambria" w:hAnsi="Cambria"/>
          <w:szCs w:val="24"/>
        </w:rPr>
        <w:tab/>
        <w:t xml:space="preserve"> </w:t>
      </w:r>
      <w:r w:rsidRPr="00E140A7">
        <w:rPr>
          <w:rFonts w:ascii="Cambria" w:hAnsi="Cambria"/>
          <w:szCs w:val="24"/>
        </w:rPr>
        <w:tab/>
        <w:t>încă</w:t>
      </w:r>
      <w:r w:rsidRPr="00E140A7">
        <w:rPr>
          <w:rFonts w:ascii="Cambria" w:hAnsi="Cambria"/>
          <w:szCs w:val="24"/>
        </w:rPr>
        <w:tab/>
        <w:t xml:space="preserve"> </w:t>
      </w:r>
      <w:r w:rsidRPr="00E140A7">
        <w:rPr>
          <w:rFonts w:ascii="Cambria" w:hAnsi="Cambria"/>
          <w:szCs w:val="24"/>
        </w:rPr>
        <w:tab/>
        <w:t>insuficient romanizate</w:t>
      </w:r>
      <w:r w:rsidRPr="00E140A7">
        <w:rPr>
          <w:rFonts w:ascii="Cambria" w:hAnsi="Cambria"/>
          <w:szCs w:val="24"/>
          <w:vertAlign w:val="superscript"/>
        </w:rPr>
        <w:t>1298</w:t>
      </w:r>
      <w:r w:rsidRPr="00E140A7">
        <w:rPr>
          <w:rFonts w:ascii="Cambria" w:hAnsi="Cambria"/>
          <w:szCs w:val="24"/>
        </w:rPr>
        <w:t>.</w:t>
      </w:r>
    </w:p>
    <w:p w:rsidR="00444418" w:rsidRPr="00E140A7" w:rsidRDefault="00456406">
      <w:pPr>
        <w:spacing w:after="328"/>
        <w:ind w:left="-15" w:right="0"/>
        <w:rPr>
          <w:rFonts w:ascii="Cambria" w:hAnsi="Cambria"/>
          <w:szCs w:val="24"/>
        </w:rPr>
      </w:pPr>
      <w:r w:rsidRPr="00E140A7">
        <w:rPr>
          <w:rFonts w:ascii="Cambria" w:hAnsi="Cambria"/>
          <w:szCs w:val="24"/>
        </w:rPr>
        <w:t xml:space="preserve">Aşadar, societatea romană provincială din Dacia era –ca pretutindeni </w:t>
      </w:r>
      <w:r w:rsidRPr="00E140A7">
        <w:rPr>
          <w:rFonts w:ascii="Cambria" w:hAnsi="Cambria"/>
          <w:szCs w:val="24"/>
        </w:rPr>
        <w:t xml:space="preserve">în lumea romană a epocii Principatului- o societate </w:t>
      </w:r>
      <w:r w:rsidRPr="00E140A7">
        <w:rPr>
          <w:rFonts w:ascii="Cambria" w:hAnsi="Cambria"/>
          <w:i/>
          <w:szCs w:val="24"/>
        </w:rPr>
        <w:t xml:space="preserve">deschisă </w:t>
      </w:r>
      <w:r w:rsidRPr="00E140A7">
        <w:rPr>
          <w:rFonts w:ascii="Cambria" w:hAnsi="Cambria"/>
          <w:szCs w:val="24"/>
        </w:rPr>
        <w:t xml:space="preserve">şi </w:t>
      </w:r>
      <w:r w:rsidRPr="00E140A7">
        <w:rPr>
          <w:rFonts w:ascii="Cambria" w:hAnsi="Cambria"/>
          <w:i/>
          <w:szCs w:val="24"/>
        </w:rPr>
        <w:t>cosmopolită</w:t>
      </w:r>
      <w:r w:rsidRPr="00E140A7">
        <w:rPr>
          <w:rFonts w:ascii="Cambria" w:hAnsi="Cambria"/>
          <w:szCs w:val="24"/>
        </w:rPr>
        <w:t xml:space="preserve"> în care criteriul cu care se opera era </w:t>
      </w:r>
      <w:r w:rsidRPr="00E140A7">
        <w:rPr>
          <w:rFonts w:ascii="Cambria" w:hAnsi="Cambria"/>
          <w:i/>
          <w:szCs w:val="24"/>
        </w:rPr>
        <w:t>gradul de civilizaţie</w:t>
      </w:r>
      <w:r w:rsidRPr="00E140A7">
        <w:rPr>
          <w:rFonts w:ascii="Cambria" w:hAnsi="Cambria"/>
          <w:szCs w:val="24"/>
          <w:vertAlign w:val="superscript"/>
        </w:rPr>
        <w:t>1299</w:t>
      </w:r>
      <w:r w:rsidRPr="00E140A7">
        <w:rPr>
          <w:rFonts w:ascii="Cambria" w:hAnsi="Cambria"/>
          <w:szCs w:val="24"/>
        </w:rPr>
        <w:t>.</w:t>
      </w:r>
    </w:p>
    <w:p w:rsidR="00444418" w:rsidRPr="00E140A7" w:rsidRDefault="00456406">
      <w:pPr>
        <w:pStyle w:val="Heading3"/>
        <w:ind w:left="0" w:firstLine="710"/>
        <w:rPr>
          <w:rFonts w:ascii="Cambria" w:hAnsi="Cambria"/>
          <w:szCs w:val="24"/>
        </w:rPr>
      </w:pPr>
      <w:r w:rsidRPr="00E140A7">
        <w:rPr>
          <w:rFonts w:ascii="Cambria" w:hAnsi="Cambria"/>
          <w:szCs w:val="24"/>
        </w:rPr>
        <w:t>4.4.1 Societatea şi ierarhia sa. Stratificarea socială şi dinamica populaţiei</w:t>
      </w:r>
    </w:p>
    <w:p w:rsidR="00444418" w:rsidRPr="00E140A7" w:rsidRDefault="00456406">
      <w:pPr>
        <w:ind w:left="-15" w:right="0"/>
        <w:rPr>
          <w:rFonts w:ascii="Cambria" w:hAnsi="Cambria"/>
          <w:szCs w:val="24"/>
        </w:rPr>
      </w:pPr>
      <w:r w:rsidRPr="00E140A7">
        <w:rPr>
          <w:rFonts w:ascii="Cambria" w:hAnsi="Cambria"/>
          <w:szCs w:val="24"/>
        </w:rPr>
        <w:t xml:space="preserve">În ceea ce priveşte statutul social </w:t>
      </w:r>
      <w:r w:rsidRPr="00E140A7">
        <w:rPr>
          <w:rFonts w:ascii="Cambria" w:hAnsi="Cambria"/>
          <w:szCs w:val="24"/>
        </w:rPr>
        <w:t xml:space="preserve">al locuitorilor Imperiului roman – înainte de </w:t>
      </w:r>
    </w:p>
    <w:p w:rsidR="00444418" w:rsidRPr="00E140A7" w:rsidRDefault="00456406">
      <w:pPr>
        <w:ind w:left="-15" w:right="0" w:firstLine="0"/>
        <w:rPr>
          <w:rFonts w:ascii="Cambria" w:hAnsi="Cambria"/>
          <w:szCs w:val="24"/>
        </w:rPr>
      </w:pPr>
      <w:r w:rsidRPr="00E140A7">
        <w:rPr>
          <w:rFonts w:ascii="Cambria" w:hAnsi="Cambria"/>
          <w:i/>
          <w:szCs w:val="24"/>
        </w:rPr>
        <w:t xml:space="preserve">Constitutio Antoniniana </w:t>
      </w:r>
      <w:r w:rsidRPr="00E140A7">
        <w:rPr>
          <w:rFonts w:ascii="Cambria" w:hAnsi="Cambria"/>
          <w:szCs w:val="24"/>
        </w:rPr>
        <w:t xml:space="preserve">(212       p. Chr.)- distingem următoarele categorii: </w:t>
      </w:r>
      <w:r w:rsidRPr="00E140A7">
        <w:rPr>
          <w:rFonts w:ascii="Cambria" w:hAnsi="Cambria"/>
          <w:i/>
          <w:szCs w:val="24"/>
        </w:rPr>
        <w:t xml:space="preserve">cives Romani, cives Latini </w:t>
      </w:r>
      <w:r w:rsidRPr="00E140A7">
        <w:rPr>
          <w:rFonts w:ascii="Cambria" w:hAnsi="Cambria"/>
          <w:szCs w:val="24"/>
        </w:rPr>
        <w:t xml:space="preserve">şi </w:t>
      </w:r>
      <w:r w:rsidRPr="00E140A7">
        <w:rPr>
          <w:rFonts w:ascii="Cambria" w:hAnsi="Cambria"/>
          <w:i/>
          <w:szCs w:val="24"/>
        </w:rPr>
        <w:t>peregrini</w:t>
      </w:r>
      <w:r w:rsidRPr="00E140A7">
        <w:rPr>
          <w:rFonts w:ascii="Cambria" w:hAnsi="Cambria"/>
          <w:szCs w:val="24"/>
          <w:vertAlign w:val="superscript"/>
        </w:rPr>
        <w:t>1300</w:t>
      </w:r>
      <w:r w:rsidRPr="00E140A7">
        <w:rPr>
          <w:rFonts w:ascii="Cambria" w:hAnsi="Cambria"/>
          <w:i/>
          <w:szCs w:val="24"/>
        </w:rPr>
        <w:t xml:space="preserve">. </w:t>
      </w:r>
      <w:r w:rsidRPr="00E140A7">
        <w:rPr>
          <w:rFonts w:ascii="Cambria" w:hAnsi="Cambria"/>
          <w:szCs w:val="24"/>
        </w:rPr>
        <w:t>În Dacia, ca pretutindeni în lumea romană a epocii Principatului, diferenţele sociale</w:t>
      </w:r>
      <w:r w:rsidRPr="00E140A7">
        <w:rPr>
          <w:rFonts w:ascii="Cambria" w:hAnsi="Cambria"/>
          <w:szCs w:val="24"/>
          <w:vertAlign w:val="superscript"/>
        </w:rPr>
        <w:t xml:space="preserve">1301 </w:t>
      </w:r>
      <w:r w:rsidRPr="00E140A7">
        <w:rPr>
          <w:rFonts w:ascii="Cambria" w:hAnsi="Cambria"/>
          <w:szCs w:val="24"/>
        </w:rPr>
        <w:t>erau determinate de mai mulţi factori: avere, condiţie socială, statut civic, origine, onorabilitate etc. Poziţia socială a unei persoane era determinată de acţiunea complexă a acestor factori, de interferenţele dintre starea juridică şi situaţia mate</w:t>
      </w:r>
      <w:r w:rsidRPr="00E140A7">
        <w:rPr>
          <w:rFonts w:ascii="Cambria" w:hAnsi="Cambria"/>
          <w:szCs w:val="24"/>
        </w:rPr>
        <w:t>rială</w:t>
      </w:r>
      <w:r w:rsidRPr="00E140A7">
        <w:rPr>
          <w:rFonts w:ascii="Cambria" w:hAnsi="Cambria"/>
          <w:szCs w:val="24"/>
          <w:vertAlign w:val="superscript"/>
        </w:rPr>
        <w:t>1302</w:t>
      </w:r>
      <w:r w:rsidRPr="00E140A7">
        <w:rPr>
          <w:rFonts w:ascii="Cambria" w:hAnsi="Cambria"/>
          <w:szCs w:val="24"/>
        </w:rPr>
        <w:t xml:space="preserve">.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54927" name="Group 754927"/>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30" name="Shape 816430"/>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4927" style="width:78pt;height:0.5pt;mso-position-horizontal-relative:char;mso-position-vertical-relative:line" coordsize="9906,63">
                <v:shape id="Shape 816431"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dell’impero e la persistenza delle culture locale).</w:t>
      </w:r>
    </w:p>
    <w:p w:rsidR="00444418" w:rsidRPr="00E140A7" w:rsidRDefault="00456406">
      <w:pPr>
        <w:numPr>
          <w:ilvl w:val="0"/>
          <w:numId w:val="17"/>
        </w:numPr>
        <w:spacing w:line="247" w:lineRule="auto"/>
        <w:ind w:right="14" w:hanging="282"/>
        <w:rPr>
          <w:rFonts w:ascii="Cambria" w:hAnsi="Cambria"/>
          <w:szCs w:val="24"/>
        </w:rPr>
      </w:pPr>
      <w:r w:rsidRPr="00E140A7">
        <w:rPr>
          <w:rFonts w:ascii="Cambria" w:hAnsi="Cambria"/>
          <w:b/>
          <w:i/>
          <w:szCs w:val="24"/>
        </w:rPr>
        <w:t>Piso 1991</w:t>
      </w:r>
      <w:r w:rsidRPr="00E140A7">
        <w:rPr>
          <w:rFonts w:ascii="Cambria" w:hAnsi="Cambria"/>
          <w:i/>
          <w:szCs w:val="24"/>
        </w:rPr>
        <w:t>, p. 324.</w:t>
      </w:r>
    </w:p>
    <w:p w:rsidR="00444418" w:rsidRPr="00E140A7" w:rsidRDefault="00456406">
      <w:pPr>
        <w:numPr>
          <w:ilvl w:val="0"/>
          <w:numId w:val="17"/>
        </w:numPr>
        <w:spacing w:line="247" w:lineRule="auto"/>
        <w:ind w:right="14" w:hanging="282"/>
        <w:rPr>
          <w:rFonts w:ascii="Cambria" w:hAnsi="Cambria"/>
          <w:szCs w:val="24"/>
        </w:rPr>
      </w:pPr>
      <w:r w:rsidRPr="00E140A7">
        <w:rPr>
          <w:rFonts w:ascii="Cambria" w:hAnsi="Cambria"/>
          <w:i/>
          <w:szCs w:val="24"/>
        </w:rPr>
        <w:t xml:space="preserve">P. Desideri, </w:t>
      </w:r>
      <w:r w:rsidRPr="00E140A7">
        <w:rPr>
          <w:rFonts w:ascii="Cambria" w:hAnsi="Cambria"/>
          <w:b/>
          <w:i/>
          <w:szCs w:val="24"/>
        </w:rPr>
        <w:t>La romanizzazione dell’Impero</w:t>
      </w:r>
      <w:r w:rsidRPr="00E140A7">
        <w:rPr>
          <w:rFonts w:ascii="Cambria" w:hAnsi="Cambria"/>
          <w:i/>
          <w:szCs w:val="24"/>
        </w:rPr>
        <w:t xml:space="preserve">, în A. Giardina, A. Schiavone (a cura di), </w:t>
      </w:r>
      <w:r w:rsidRPr="00E140A7">
        <w:rPr>
          <w:rFonts w:ascii="Cambria" w:hAnsi="Cambria"/>
          <w:b/>
          <w:i/>
          <w:szCs w:val="24"/>
        </w:rPr>
        <w:t>Storia di Roma</w:t>
      </w:r>
      <w:r w:rsidRPr="00E140A7">
        <w:rPr>
          <w:rFonts w:ascii="Cambria" w:hAnsi="Cambria"/>
          <w:i/>
          <w:szCs w:val="24"/>
        </w:rPr>
        <w:t xml:space="preserve">, Einaudi, Torino, 1999, p. 445-494. </w:t>
      </w:r>
      <w:r w:rsidRPr="00E140A7">
        <w:rPr>
          <w:rFonts w:ascii="Cambria" w:eastAsia="Times New Roman" w:hAnsi="Cambria" w:cs="Times New Roman"/>
          <w:szCs w:val="24"/>
          <w:vertAlign w:val="superscript"/>
        </w:rPr>
        <w:t>1300</w:t>
      </w:r>
      <w:r w:rsidRPr="00E140A7">
        <w:rPr>
          <w:rFonts w:ascii="Cambria" w:eastAsia="Times New Roman" w:hAnsi="Cambria" w:cs="Times New Roman"/>
          <w:szCs w:val="24"/>
        </w:rPr>
        <w:t xml:space="preserve"> </w:t>
      </w:r>
      <w:r w:rsidRPr="00E140A7">
        <w:rPr>
          <w:rFonts w:ascii="Cambria" w:hAnsi="Cambria"/>
          <w:i/>
          <w:szCs w:val="24"/>
        </w:rPr>
        <w:t xml:space="preserve">Vl. Hanga, </w:t>
      </w:r>
      <w:r w:rsidRPr="00E140A7">
        <w:rPr>
          <w:rFonts w:ascii="Cambria" w:hAnsi="Cambria"/>
          <w:b/>
          <w:i/>
          <w:szCs w:val="24"/>
        </w:rPr>
        <w:t>Dreptul roman în Dacia</w:t>
      </w:r>
      <w:r w:rsidRPr="00E140A7">
        <w:rPr>
          <w:rFonts w:ascii="Cambria" w:hAnsi="Cambria"/>
          <w:i/>
          <w:szCs w:val="24"/>
        </w:rPr>
        <w:t xml:space="preserve">, în </w:t>
      </w:r>
      <w:r w:rsidRPr="00E140A7">
        <w:rPr>
          <w:rFonts w:ascii="Cambria" w:hAnsi="Cambria"/>
          <w:b/>
          <w:i/>
          <w:szCs w:val="24"/>
        </w:rPr>
        <w:t>IstRomânilor II</w:t>
      </w:r>
      <w:r w:rsidRPr="00E140A7">
        <w:rPr>
          <w:rFonts w:ascii="Cambria" w:hAnsi="Cambria"/>
          <w:i/>
          <w:szCs w:val="24"/>
        </w:rPr>
        <w:t>, p. 219 sqq.</w:t>
      </w:r>
    </w:p>
    <w:p w:rsidR="00444418" w:rsidRPr="00E140A7" w:rsidRDefault="00456406">
      <w:pPr>
        <w:spacing w:line="248" w:lineRule="auto"/>
        <w:ind w:left="-5" w:right="11" w:hanging="10"/>
        <w:rPr>
          <w:rFonts w:ascii="Cambria" w:hAnsi="Cambria"/>
          <w:szCs w:val="24"/>
        </w:rPr>
      </w:pPr>
      <w:r w:rsidRPr="00E140A7">
        <w:rPr>
          <w:rFonts w:ascii="Cambria" w:eastAsia="Times New Roman" w:hAnsi="Cambria" w:cs="Times New Roman"/>
          <w:szCs w:val="24"/>
          <w:vertAlign w:val="superscript"/>
        </w:rPr>
        <w:t>1301</w:t>
      </w:r>
      <w:r w:rsidRPr="00E140A7">
        <w:rPr>
          <w:rFonts w:ascii="Cambria" w:eastAsia="Times New Roman" w:hAnsi="Cambria" w:cs="Times New Roman"/>
          <w:szCs w:val="24"/>
        </w:rPr>
        <w:t xml:space="preserve"> </w:t>
      </w:r>
      <w:r w:rsidRPr="00E140A7">
        <w:rPr>
          <w:rFonts w:ascii="Cambria" w:hAnsi="Cambria"/>
          <w:i/>
          <w:szCs w:val="24"/>
        </w:rPr>
        <w:t xml:space="preserve">M. Bărbulescu, </w:t>
      </w:r>
      <w:r w:rsidRPr="00E140A7">
        <w:rPr>
          <w:rFonts w:ascii="Cambria" w:hAnsi="Cambria"/>
          <w:b/>
          <w:i/>
          <w:szCs w:val="24"/>
        </w:rPr>
        <w:t>Structuri sociale</w:t>
      </w:r>
      <w:r w:rsidRPr="00E140A7">
        <w:rPr>
          <w:rFonts w:ascii="Cambria" w:hAnsi="Cambria"/>
          <w:i/>
          <w:szCs w:val="24"/>
        </w:rPr>
        <w:t xml:space="preserve">, în </w:t>
      </w:r>
      <w:r w:rsidRPr="00E140A7">
        <w:rPr>
          <w:rFonts w:ascii="Cambria" w:hAnsi="Cambria"/>
          <w:b/>
          <w:i/>
          <w:szCs w:val="24"/>
        </w:rPr>
        <w:t>IstRomânilor II</w:t>
      </w:r>
      <w:r w:rsidRPr="00E140A7">
        <w:rPr>
          <w:rFonts w:ascii="Cambria" w:hAnsi="Cambria"/>
          <w:i/>
          <w:szCs w:val="24"/>
        </w:rPr>
        <w:t xml:space="preserve">, p.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205 sqq.</w:t>
      </w:r>
    </w:p>
    <w:p w:rsidR="00444418" w:rsidRPr="00E140A7" w:rsidRDefault="00456406">
      <w:pPr>
        <w:spacing w:line="248" w:lineRule="auto"/>
        <w:ind w:left="-5" w:right="11" w:hanging="10"/>
        <w:rPr>
          <w:rFonts w:ascii="Cambria" w:hAnsi="Cambria"/>
          <w:szCs w:val="24"/>
        </w:rPr>
      </w:pPr>
      <w:r w:rsidRPr="00E140A7">
        <w:rPr>
          <w:rFonts w:ascii="Cambria" w:eastAsia="Times New Roman" w:hAnsi="Cambria" w:cs="Times New Roman"/>
          <w:szCs w:val="24"/>
          <w:vertAlign w:val="superscript"/>
        </w:rPr>
        <w:t>1302</w:t>
      </w:r>
      <w:r w:rsidRPr="00E140A7">
        <w:rPr>
          <w:rFonts w:ascii="Cambria" w:eastAsia="Times New Roman" w:hAnsi="Cambria" w:cs="Times New Roman"/>
          <w:szCs w:val="24"/>
        </w:rPr>
        <w:t xml:space="preserve"> </w:t>
      </w:r>
      <w:r w:rsidRPr="00E140A7">
        <w:rPr>
          <w:rFonts w:ascii="Cambria" w:hAnsi="Cambria"/>
          <w:i/>
          <w:szCs w:val="24"/>
        </w:rPr>
        <w:t xml:space="preserve">Cf. în general P. Garnsey, </w:t>
      </w:r>
      <w:r w:rsidRPr="00E140A7">
        <w:rPr>
          <w:rFonts w:ascii="Cambria" w:hAnsi="Cambria"/>
          <w:b/>
          <w:i/>
          <w:szCs w:val="24"/>
        </w:rPr>
        <w:t>Social status and legal privilege in the Roman empire</w:t>
      </w:r>
      <w:r w:rsidRPr="00E140A7">
        <w:rPr>
          <w:rFonts w:ascii="Cambria" w:hAnsi="Cambria"/>
          <w:i/>
          <w:szCs w:val="24"/>
        </w:rPr>
        <w:t>, Oxford, 1970.</w:t>
      </w:r>
    </w:p>
    <w:p w:rsidR="00444418" w:rsidRPr="00E140A7" w:rsidRDefault="00456406">
      <w:pPr>
        <w:ind w:left="-15" w:right="0"/>
        <w:rPr>
          <w:rFonts w:ascii="Cambria" w:hAnsi="Cambria"/>
          <w:szCs w:val="24"/>
        </w:rPr>
      </w:pPr>
      <w:r w:rsidRPr="00E140A7">
        <w:rPr>
          <w:rFonts w:ascii="Cambria" w:hAnsi="Cambria"/>
          <w:szCs w:val="24"/>
        </w:rPr>
        <w:t>Locul pe care îl ocupă o pe</w:t>
      </w:r>
      <w:r w:rsidRPr="00E140A7">
        <w:rPr>
          <w:rFonts w:ascii="Cambria" w:hAnsi="Cambria"/>
          <w:szCs w:val="24"/>
        </w:rPr>
        <w:t>rsoană în societatea romană este în funcţie de poziţia sa (</w:t>
      </w:r>
      <w:r w:rsidRPr="00E140A7">
        <w:rPr>
          <w:rFonts w:ascii="Cambria" w:hAnsi="Cambria"/>
          <w:i/>
          <w:szCs w:val="24"/>
        </w:rPr>
        <w:t>status</w:t>
      </w:r>
      <w:r w:rsidRPr="00E140A7">
        <w:rPr>
          <w:rFonts w:ascii="Cambria" w:hAnsi="Cambria"/>
          <w:szCs w:val="24"/>
        </w:rPr>
        <w:t>) în familie (</w:t>
      </w:r>
      <w:r w:rsidRPr="00E140A7">
        <w:rPr>
          <w:rFonts w:ascii="Cambria" w:hAnsi="Cambria"/>
          <w:i/>
          <w:szCs w:val="24"/>
        </w:rPr>
        <w:t>status familiae</w:t>
      </w:r>
      <w:r w:rsidRPr="00E140A7">
        <w:rPr>
          <w:rFonts w:ascii="Cambria" w:hAnsi="Cambria"/>
          <w:szCs w:val="24"/>
        </w:rPr>
        <w:t xml:space="preserve">), </w:t>
      </w:r>
      <w:r w:rsidRPr="00E140A7">
        <w:rPr>
          <w:rFonts w:ascii="Cambria" w:hAnsi="Cambria"/>
          <w:szCs w:val="24"/>
        </w:rPr>
        <w:lastRenderedPageBreak/>
        <w:t>societate (</w:t>
      </w:r>
      <w:r w:rsidRPr="00E140A7">
        <w:rPr>
          <w:rFonts w:ascii="Cambria" w:hAnsi="Cambria"/>
          <w:i/>
          <w:szCs w:val="24"/>
        </w:rPr>
        <w:t>status libertatis</w:t>
      </w:r>
      <w:r w:rsidRPr="00E140A7">
        <w:rPr>
          <w:rFonts w:ascii="Cambria" w:hAnsi="Cambria"/>
          <w:szCs w:val="24"/>
        </w:rPr>
        <w:t>), cetate (</w:t>
      </w:r>
      <w:r w:rsidRPr="00E140A7">
        <w:rPr>
          <w:rFonts w:ascii="Cambria" w:hAnsi="Cambria"/>
          <w:i/>
          <w:szCs w:val="24"/>
        </w:rPr>
        <w:t>status civitatis</w:t>
      </w:r>
      <w:r w:rsidRPr="00E140A7">
        <w:rPr>
          <w:rFonts w:ascii="Cambria" w:hAnsi="Cambria"/>
          <w:szCs w:val="24"/>
        </w:rPr>
        <w:t>)</w:t>
      </w:r>
      <w:r w:rsidRPr="00E140A7">
        <w:rPr>
          <w:rFonts w:ascii="Cambria" w:hAnsi="Cambria"/>
          <w:szCs w:val="24"/>
          <w:vertAlign w:val="superscript"/>
        </w:rPr>
        <w:footnoteReference w:id="1242"/>
      </w:r>
      <w:r w:rsidRPr="00E140A7">
        <w:rPr>
          <w:rFonts w:ascii="Cambria" w:hAnsi="Cambria"/>
          <w:szCs w:val="24"/>
        </w:rPr>
        <w:t>. Din punct de vedere al libertăţii (</w:t>
      </w:r>
      <w:r w:rsidRPr="00E140A7">
        <w:rPr>
          <w:rFonts w:ascii="Cambria" w:hAnsi="Cambria"/>
          <w:i/>
          <w:szCs w:val="24"/>
        </w:rPr>
        <w:t>status libertatis</w:t>
      </w:r>
      <w:r w:rsidRPr="00E140A7">
        <w:rPr>
          <w:rFonts w:ascii="Cambria" w:hAnsi="Cambria"/>
          <w:szCs w:val="24"/>
        </w:rPr>
        <w:t xml:space="preserve">) existau două categorii de oameni: </w:t>
      </w:r>
      <w:r w:rsidRPr="00E140A7">
        <w:rPr>
          <w:rFonts w:ascii="Cambria" w:hAnsi="Cambria"/>
          <w:i/>
          <w:szCs w:val="24"/>
        </w:rPr>
        <w:t xml:space="preserve">ingenui </w:t>
      </w:r>
      <w:r w:rsidRPr="00E140A7">
        <w:rPr>
          <w:rFonts w:ascii="Cambria" w:hAnsi="Cambria"/>
          <w:szCs w:val="24"/>
        </w:rPr>
        <w:t xml:space="preserve">sau </w:t>
      </w:r>
      <w:r w:rsidRPr="00E140A7">
        <w:rPr>
          <w:rFonts w:ascii="Cambria" w:hAnsi="Cambria"/>
          <w:szCs w:val="24"/>
        </w:rPr>
        <w:t xml:space="preserve">oameni liberi şi </w:t>
      </w:r>
      <w:r w:rsidRPr="00E140A7">
        <w:rPr>
          <w:rFonts w:ascii="Cambria" w:hAnsi="Cambria"/>
          <w:i/>
          <w:szCs w:val="24"/>
        </w:rPr>
        <w:t xml:space="preserve">servi </w:t>
      </w:r>
      <w:r w:rsidRPr="00E140A7">
        <w:rPr>
          <w:rFonts w:ascii="Cambria" w:hAnsi="Cambria"/>
          <w:szCs w:val="24"/>
        </w:rPr>
        <w:t xml:space="preserve">sau sclavi; dintre aceştia, doar </w:t>
      </w:r>
      <w:r w:rsidRPr="00E140A7">
        <w:rPr>
          <w:rFonts w:ascii="Cambria" w:hAnsi="Cambria"/>
          <w:i/>
          <w:szCs w:val="24"/>
        </w:rPr>
        <w:t xml:space="preserve">ingenui </w:t>
      </w:r>
      <w:r w:rsidRPr="00E140A7">
        <w:rPr>
          <w:rFonts w:ascii="Cambria" w:hAnsi="Cambria"/>
          <w:szCs w:val="24"/>
        </w:rPr>
        <w:t>aveau personalitate legală. Din punctul de vedere al cetăţeniei existau, de asemenea, două categorii de oameni: cetăţenii (</w:t>
      </w:r>
      <w:r w:rsidRPr="00E140A7">
        <w:rPr>
          <w:rFonts w:ascii="Cambria" w:hAnsi="Cambria"/>
          <w:i/>
          <w:szCs w:val="24"/>
        </w:rPr>
        <w:t>cives Romani</w:t>
      </w:r>
      <w:r w:rsidRPr="00E140A7">
        <w:rPr>
          <w:rFonts w:ascii="Cambria" w:hAnsi="Cambria"/>
          <w:szCs w:val="24"/>
        </w:rPr>
        <w:t>) şi necetăţenii („străinii”-</w:t>
      </w:r>
      <w:r w:rsidRPr="00E140A7">
        <w:rPr>
          <w:rFonts w:ascii="Cambria" w:hAnsi="Cambria"/>
          <w:i/>
          <w:szCs w:val="24"/>
        </w:rPr>
        <w:t>peregrini</w:t>
      </w:r>
      <w:r w:rsidRPr="00E140A7">
        <w:rPr>
          <w:rFonts w:ascii="Cambria" w:hAnsi="Cambria"/>
          <w:szCs w:val="24"/>
        </w:rPr>
        <w:t xml:space="preserve">), doar </w:t>
      </w:r>
      <w:r w:rsidRPr="00E140A7">
        <w:rPr>
          <w:rFonts w:ascii="Cambria" w:hAnsi="Cambria"/>
          <w:i/>
          <w:szCs w:val="24"/>
        </w:rPr>
        <w:t xml:space="preserve">cives Romani </w:t>
      </w:r>
      <w:r w:rsidRPr="00E140A7">
        <w:rPr>
          <w:rFonts w:ascii="Cambria" w:hAnsi="Cambria"/>
          <w:szCs w:val="24"/>
        </w:rPr>
        <w:t>beneficiind de drepturi politice. Categoriile juridice nu coincid neapărat cu cele economice.</w:t>
      </w:r>
    </w:p>
    <w:p w:rsidR="00444418" w:rsidRPr="00E140A7" w:rsidRDefault="00456406">
      <w:pPr>
        <w:ind w:left="-15" w:right="0"/>
        <w:rPr>
          <w:rFonts w:ascii="Cambria" w:hAnsi="Cambria"/>
          <w:szCs w:val="24"/>
        </w:rPr>
      </w:pPr>
      <w:r w:rsidRPr="00E140A7">
        <w:rPr>
          <w:rFonts w:ascii="Cambria" w:hAnsi="Cambria"/>
          <w:szCs w:val="24"/>
        </w:rPr>
        <w:t xml:space="preserve">În cadrul categoriei de </w:t>
      </w:r>
      <w:r w:rsidRPr="00E140A7">
        <w:rPr>
          <w:rFonts w:ascii="Cambria" w:hAnsi="Cambria"/>
          <w:i/>
          <w:szCs w:val="24"/>
        </w:rPr>
        <w:t xml:space="preserve">cives Romani </w:t>
      </w:r>
      <w:r w:rsidRPr="00E140A7">
        <w:rPr>
          <w:rFonts w:ascii="Cambria" w:hAnsi="Cambria"/>
          <w:szCs w:val="24"/>
        </w:rPr>
        <w:t>trebuie făcută distincţia între cetăţenii romani din Italia – cărora le vor fi fost asimilaţi şi veteranii- (</w:t>
      </w:r>
      <w:r w:rsidRPr="00E140A7">
        <w:rPr>
          <w:rFonts w:ascii="Cambria" w:hAnsi="Cambria"/>
          <w:i/>
          <w:szCs w:val="24"/>
        </w:rPr>
        <w:t>civ</w:t>
      </w:r>
      <w:r w:rsidRPr="00E140A7">
        <w:rPr>
          <w:rFonts w:ascii="Cambria" w:hAnsi="Cambria"/>
          <w:i/>
          <w:szCs w:val="24"/>
        </w:rPr>
        <w:t>es Romani optimo iure</w:t>
      </w:r>
      <w:r w:rsidRPr="00E140A7">
        <w:rPr>
          <w:rFonts w:ascii="Cambria" w:hAnsi="Cambria"/>
          <w:szCs w:val="24"/>
        </w:rPr>
        <w:t xml:space="preserve">), scutiţi de impozitul funciar, şi marea masă a cetăţenilor romani din provincii, obligaţi să-l plătească (? </w:t>
      </w:r>
      <w:r w:rsidRPr="00E140A7">
        <w:rPr>
          <w:rFonts w:ascii="Cambria" w:hAnsi="Cambria"/>
          <w:i/>
          <w:szCs w:val="24"/>
        </w:rPr>
        <w:t>minuto iure</w:t>
      </w:r>
      <w:r w:rsidRPr="00E140A7">
        <w:rPr>
          <w:rFonts w:ascii="Cambria" w:hAnsi="Cambria"/>
          <w:szCs w:val="24"/>
        </w:rPr>
        <w:t xml:space="preserve">). În rest, </w:t>
      </w:r>
      <w:r w:rsidRPr="00E140A7">
        <w:rPr>
          <w:rFonts w:ascii="Cambria" w:hAnsi="Cambria"/>
          <w:i/>
          <w:szCs w:val="24"/>
        </w:rPr>
        <w:t xml:space="preserve">cives Romani </w:t>
      </w:r>
      <w:r w:rsidRPr="00E140A7">
        <w:rPr>
          <w:rFonts w:ascii="Cambria" w:hAnsi="Cambria"/>
          <w:szCs w:val="24"/>
        </w:rPr>
        <w:t>beneficiau de aceleaşi drepturi publice (</w:t>
      </w:r>
      <w:r w:rsidRPr="00E140A7">
        <w:rPr>
          <w:rFonts w:ascii="Cambria" w:hAnsi="Cambria"/>
          <w:i/>
          <w:szCs w:val="24"/>
        </w:rPr>
        <w:t>iura publica</w:t>
      </w:r>
      <w:r w:rsidRPr="00E140A7">
        <w:rPr>
          <w:rFonts w:ascii="Cambria" w:hAnsi="Cambria"/>
          <w:szCs w:val="24"/>
        </w:rPr>
        <w:t>) şi private (</w:t>
      </w:r>
      <w:r w:rsidRPr="00E140A7">
        <w:rPr>
          <w:rFonts w:ascii="Cambria" w:hAnsi="Cambria"/>
          <w:i/>
          <w:szCs w:val="24"/>
        </w:rPr>
        <w:t>iura privata</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Cetăţen</w:t>
      </w:r>
      <w:r w:rsidRPr="00E140A7">
        <w:rPr>
          <w:rFonts w:ascii="Cambria" w:hAnsi="Cambria"/>
          <w:szCs w:val="24"/>
        </w:rPr>
        <w:t>ia romană (</w:t>
      </w:r>
      <w:r w:rsidRPr="00E140A7">
        <w:rPr>
          <w:rFonts w:ascii="Cambria" w:hAnsi="Cambria"/>
          <w:i/>
          <w:szCs w:val="24"/>
        </w:rPr>
        <w:t>civitas Romana</w:t>
      </w:r>
      <w:r w:rsidRPr="00E140A7">
        <w:rPr>
          <w:rFonts w:ascii="Cambria" w:hAnsi="Cambria"/>
          <w:szCs w:val="24"/>
        </w:rPr>
        <w:t>) reprezintă totalitatea drepturilor publice şi private prevăzute de constituţia romană</w:t>
      </w:r>
      <w:r w:rsidRPr="00E140A7">
        <w:rPr>
          <w:rFonts w:ascii="Cambria" w:hAnsi="Cambria"/>
          <w:szCs w:val="24"/>
          <w:vertAlign w:val="superscript"/>
        </w:rPr>
        <w:footnoteReference w:id="1243"/>
      </w:r>
      <w:r w:rsidRPr="00E140A7">
        <w:rPr>
          <w:rFonts w:ascii="Cambria" w:hAnsi="Cambria"/>
          <w:szCs w:val="24"/>
        </w:rPr>
        <w:t>. Drepturile publice ale cetăţenilor erau următoarele: dreptul de vota (</w:t>
      </w:r>
      <w:r w:rsidRPr="00E140A7">
        <w:rPr>
          <w:rFonts w:ascii="Cambria" w:hAnsi="Cambria"/>
          <w:i/>
          <w:szCs w:val="24"/>
        </w:rPr>
        <w:t>ius suffragii</w:t>
      </w:r>
      <w:r w:rsidRPr="00E140A7">
        <w:rPr>
          <w:rFonts w:ascii="Cambria" w:hAnsi="Cambria"/>
          <w:szCs w:val="24"/>
        </w:rPr>
        <w:t>), de a accede la magistraturi (</w:t>
      </w:r>
      <w:r w:rsidRPr="00E140A7">
        <w:rPr>
          <w:rFonts w:ascii="Cambria" w:hAnsi="Cambria"/>
          <w:i/>
          <w:szCs w:val="24"/>
        </w:rPr>
        <w:t>ius honorum</w:t>
      </w:r>
      <w:r w:rsidRPr="00E140A7">
        <w:rPr>
          <w:rFonts w:ascii="Cambria" w:hAnsi="Cambria"/>
          <w:szCs w:val="24"/>
        </w:rPr>
        <w:t>), de a îndepli</w:t>
      </w:r>
      <w:r w:rsidRPr="00E140A7">
        <w:rPr>
          <w:rFonts w:ascii="Cambria" w:hAnsi="Cambria"/>
          <w:szCs w:val="24"/>
        </w:rPr>
        <w:t>ni serviciul militar (</w:t>
      </w:r>
      <w:r w:rsidRPr="00E140A7">
        <w:rPr>
          <w:rFonts w:ascii="Cambria" w:hAnsi="Cambria"/>
          <w:i/>
          <w:szCs w:val="24"/>
        </w:rPr>
        <w:t>ius militiae</w:t>
      </w:r>
      <w:r w:rsidRPr="00E140A7">
        <w:rPr>
          <w:rFonts w:ascii="Cambria" w:hAnsi="Cambria"/>
          <w:szCs w:val="24"/>
        </w:rPr>
        <w:t>) şi de a participa la celebrarea cultului public. Drepturile private cuprindeau: dreptul de a se căsători legal (</w:t>
      </w:r>
      <w:r w:rsidRPr="00E140A7">
        <w:rPr>
          <w:rFonts w:ascii="Cambria" w:hAnsi="Cambria"/>
          <w:i/>
          <w:szCs w:val="24"/>
        </w:rPr>
        <w:t>ius conubii</w:t>
      </w:r>
      <w:r w:rsidRPr="00E140A7">
        <w:rPr>
          <w:rFonts w:ascii="Cambria" w:hAnsi="Cambria"/>
          <w:szCs w:val="24"/>
        </w:rPr>
        <w:t>), de a dobândi bunuri şi de a transmite o proprietate civilă, de a face comerţ (</w:t>
      </w:r>
      <w:r w:rsidRPr="00E140A7">
        <w:rPr>
          <w:rFonts w:ascii="Cambria" w:hAnsi="Cambria"/>
          <w:i/>
          <w:szCs w:val="24"/>
        </w:rPr>
        <w:t>ius commercii</w:t>
      </w:r>
      <w:r w:rsidRPr="00E140A7">
        <w:rPr>
          <w:rFonts w:ascii="Cambria" w:hAnsi="Cambria"/>
          <w:szCs w:val="24"/>
        </w:rPr>
        <w:t xml:space="preserve">), </w:t>
      </w:r>
      <w:r w:rsidRPr="00E140A7">
        <w:rPr>
          <w:rFonts w:ascii="Cambria" w:hAnsi="Cambria"/>
          <w:szCs w:val="24"/>
        </w:rPr>
        <w:t>de a intenta o acţiune în justiţie etc.</w:t>
      </w:r>
      <w:r w:rsidRPr="00E140A7">
        <w:rPr>
          <w:rFonts w:ascii="Cambria" w:hAnsi="Cambria"/>
          <w:szCs w:val="24"/>
          <w:vertAlign w:val="superscript"/>
        </w:rPr>
        <w:footnoteReference w:id="1244"/>
      </w:r>
      <w:r w:rsidRPr="00E140A7">
        <w:rPr>
          <w:rFonts w:ascii="Cambria" w:hAnsi="Cambria"/>
          <w:szCs w:val="24"/>
        </w:rPr>
        <w:t xml:space="preserve">. </w:t>
      </w:r>
      <w:r w:rsidRPr="00E140A7">
        <w:rPr>
          <w:rFonts w:ascii="Cambria" w:hAnsi="Cambria"/>
          <w:i/>
          <w:szCs w:val="24"/>
        </w:rPr>
        <w:t xml:space="preserve">Tria nomina </w:t>
      </w:r>
      <w:r w:rsidRPr="00E140A7">
        <w:rPr>
          <w:rFonts w:ascii="Cambria" w:hAnsi="Cambria"/>
          <w:szCs w:val="24"/>
        </w:rPr>
        <w:t>(</w:t>
      </w:r>
      <w:r w:rsidRPr="00E140A7">
        <w:rPr>
          <w:rFonts w:ascii="Cambria" w:hAnsi="Cambria"/>
          <w:i/>
          <w:szCs w:val="24"/>
        </w:rPr>
        <w:t>praenomen – nomen – cognomen</w:t>
      </w:r>
      <w:r w:rsidRPr="00E140A7">
        <w:rPr>
          <w:rFonts w:ascii="Cambria" w:hAnsi="Cambria"/>
          <w:szCs w:val="24"/>
        </w:rPr>
        <w:t xml:space="preserve">) reprezintă indiciul exterior al cetăţeniei romane, însă în epocă chiar şi cetăţenii romani îşi indică uneori în inscripţii doar </w:t>
      </w:r>
      <w:r w:rsidRPr="00E140A7">
        <w:rPr>
          <w:rFonts w:ascii="Cambria" w:hAnsi="Cambria"/>
          <w:i/>
          <w:szCs w:val="24"/>
        </w:rPr>
        <w:t>cognomina</w:t>
      </w:r>
      <w:r w:rsidRPr="00E140A7">
        <w:rPr>
          <w:rFonts w:ascii="Cambria" w:hAnsi="Cambria"/>
          <w:szCs w:val="24"/>
        </w:rPr>
        <w:t>.</w:t>
      </w:r>
    </w:p>
    <w:p w:rsidR="00444418" w:rsidRPr="00E140A7" w:rsidRDefault="00456406">
      <w:pPr>
        <w:spacing w:after="43"/>
        <w:ind w:left="-15" w:right="0"/>
        <w:rPr>
          <w:rFonts w:ascii="Cambria" w:hAnsi="Cambria"/>
          <w:szCs w:val="24"/>
        </w:rPr>
      </w:pPr>
      <w:r w:rsidRPr="00E140A7">
        <w:rPr>
          <w:rFonts w:ascii="Cambria" w:hAnsi="Cambria"/>
          <w:szCs w:val="24"/>
        </w:rPr>
        <w:lastRenderedPageBreak/>
        <w:t xml:space="preserve"> Pentru provinciali, </w:t>
      </w:r>
      <w:r w:rsidRPr="00E140A7">
        <w:rPr>
          <w:rFonts w:ascii="Cambria" w:hAnsi="Cambria"/>
          <w:i/>
          <w:szCs w:val="24"/>
        </w:rPr>
        <w:t>civitas rom</w:t>
      </w:r>
      <w:r w:rsidRPr="00E140A7">
        <w:rPr>
          <w:rFonts w:ascii="Cambria" w:hAnsi="Cambria"/>
          <w:i/>
          <w:szCs w:val="24"/>
        </w:rPr>
        <w:t>ana</w:t>
      </w:r>
      <w:r w:rsidRPr="00E140A7">
        <w:rPr>
          <w:rFonts w:ascii="Cambria" w:hAnsi="Cambria"/>
          <w:szCs w:val="24"/>
        </w:rPr>
        <w:t xml:space="preserve"> reprezenta scopul suprem al promovării sociale</w:t>
      </w:r>
      <w:r w:rsidRPr="00E140A7">
        <w:rPr>
          <w:rFonts w:ascii="Cambria" w:hAnsi="Cambria"/>
          <w:szCs w:val="24"/>
          <w:vertAlign w:val="superscript"/>
        </w:rPr>
        <w:footnoteReference w:id="1245"/>
      </w:r>
      <w:r w:rsidRPr="00E140A7">
        <w:rPr>
          <w:rFonts w:ascii="Cambria" w:hAnsi="Cambria"/>
          <w:szCs w:val="24"/>
        </w:rPr>
        <w:t xml:space="preserve">. În epoca Principatului, împăratul era cel care acorda dreptul de cetăţenie. În cadrul populaţiei Imperiului, alături de </w:t>
      </w:r>
      <w:r w:rsidRPr="00E140A7">
        <w:rPr>
          <w:rFonts w:ascii="Cambria" w:hAnsi="Cambria"/>
          <w:i/>
          <w:szCs w:val="24"/>
        </w:rPr>
        <w:t>cives Romani</w:t>
      </w:r>
      <w:r w:rsidRPr="00E140A7">
        <w:rPr>
          <w:rFonts w:ascii="Cambria" w:hAnsi="Cambria"/>
          <w:szCs w:val="24"/>
        </w:rPr>
        <w:t xml:space="preserve"> şi </w:t>
      </w:r>
      <w:r w:rsidRPr="00E140A7">
        <w:rPr>
          <w:rFonts w:ascii="Cambria" w:hAnsi="Cambria"/>
          <w:i/>
          <w:szCs w:val="24"/>
        </w:rPr>
        <w:t>peregrini</w:t>
      </w:r>
      <w:r w:rsidRPr="00E140A7">
        <w:rPr>
          <w:rFonts w:ascii="Cambria" w:hAnsi="Cambria"/>
          <w:szCs w:val="24"/>
        </w:rPr>
        <w:t xml:space="preserve"> exista şi o a treia categorie, </w:t>
      </w:r>
      <w:r w:rsidRPr="00E140A7">
        <w:rPr>
          <w:rFonts w:ascii="Cambria" w:hAnsi="Cambria"/>
          <w:i/>
          <w:szCs w:val="24"/>
        </w:rPr>
        <w:t>cives Latini</w:t>
      </w:r>
      <w:r w:rsidRPr="00E140A7">
        <w:rPr>
          <w:rFonts w:ascii="Cambria" w:hAnsi="Cambria"/>
          <w:szCs w:val="24"/>
        </w:rPr>
        <w:t xml:space="preserve"> (cei care pos</w:t>
      </w:r>
      <w:r w:rsidRPr="00E140A7">
        <w:rPr>
          <w:rFonts w:ascii="Cambria" w:hAnsi="Cambria"/>
          <w:szCs w:val="24"/>
        </w:rPr>
        <w:t>edau doar dreptul de cetate incomplet)</w:t>
      </w:r>
      <w:r w:rsidRPr="00E140A7">
        <w:rPr>
          <w:rFonts w:ascii="Cambria" w:hAnsi="Cambria"/>
          <w:szCs w:val="24"/>
          <w:vertAlign w:val="superscript"/>
        </w:rPr>
        <w:t>1307</w:t>
      </w:r>
      <w:r w:rsidRPr="00E140A7">
        <w:rPr>
          <w:rFonts w:ascii="Cambria" w:hAnsi="Cambria"/>
          <w:szCs w:val="24"/>
        </w:rPr>
        <w:t>.</w:t>
      </w:r>
    </w:p>
    <w:p w:rsidR="00444418" w:rsidRPr="00E140A7" w:rsidRDefault="00456406">
      <w:pPr>
        <w:spacing w:after="45"/>
        <w:ind w:left="-15" w:right="0"/>
        <w:rPr>
          <w:rFonts w:ascii="Cambria" w:hAnsi="Cambria"/>
          <w:szCs w:val="24"/>
        </w:rPr>
      </w:pPr>
      <w:r w:rsidRPr="00E140A7">
        <w:rPr>
          <w:rFonts w:ascii="Cambria" w:hAnsi="Cambria"/>
          <w:szCs w:val="24"/>
        </w:rPr>
        <w:t xml:space="preserve">Dintre necetăţeni, categoria socială cea mai favorizată era constituită din </w:t>
      </w:r>
      <w:r w:rsidRPr="00E140A7">
        <w:rPr>
          <w:rFonts w:ascii="Cambria" w:hAnsi="Cambria"/>
          <w:i/>
          <w:szCs w:val="24"/>
        </w:rPr>
        <w:t xml:space="preserve">peregrini </w:t>
      </w:r>
      <w:r w:rsidRPr="00E140A7">
        <w:rPr>
          <w:rFonts w:ascii="Cambria" w:hAnsi="Cambria"/>
          <w:szCs w:val="24"/>
        </w:rPr>
        <w:t>(„străini”)</w:t>
      </w:r>
      <w:r w:rsidRPr="00E140A7">
        <w:rPr>
          <w:rFonts w:ascii="Cambria" w:hAnsi="Cambria"/>
          <w:i/>
          <w:szCs w:val="24"/>
        </w:rPr>
        <w:t xml:space="preserve">. </w:t>
      </w:r>
      <w:r w:rsidRPr="00E140A7">
        <w:rPr>
          <w:rFonts w:ascii="Cambria" w:hAnsi="Cambria"/>
          <w:szCs w:val="24"/>
        </w:rPr>
        <w:t>Situaţia peregrinilor era reglementată de obicei prin legea de organizare a provinciei (</w:t>
      </w:r>
      <w:r w:rsidRPr="00E140A7">
        <w:rPr>
          <w:rFonts w:ascii="Cambria" w:hAnsi="Cambria"/>
          <w:i/>
          <w:szCs w:val="24"/>
        </w:rPr>
        <w:t>lex provinciae</w:t>
      </w:r>
      <w:r w:rsidRPr="00E140A7">
        <w:rPr>
          <w:rFonts w:ascii="Cambria" w:hAnsi="Cambria"/>
          <w:szCs w:val="24"/>
        </w:rPr>
        <w:t>) şi prin e</w:t>
      </w:r>
      <w:r w:rsidRPr="00E140A7">
        <w:rPr>
          <w:rFonts w:ascii="Cambria" w:hAnsi="Cambria"/>
          <w:szCs w:val="24"/>
        </w:rPr>
        <w:t>dictele guvernatorilor. Peregrinii din Dacia proveneau şi din populaţia cucerită; ei nu aveau nici un fel de drepturi politice, iar numele lor nu era format din cele trei elemente, ci, de regulă, dintr-un nume individual, urmat de patronim (numele tatălui)</w:t>
      </w:r>
      <w:r w:rsidRPr="00E140A7">
        <w:rPr>
          <w:rFonts w:ascii="Cambria" w:hAnsi="Cambria"/>
          <w:szCs w:val="24"/>
        </w:rPr>
        <w:t xml:space="preserve"> la genitiv cu </w:t>
      </w:r>
      <w:r w:rsidRPr="00E140A7">
        <w:rPr>
          <w:rFonts w:ascii="Cambria" w:hAnsi="Cambria"/>
          <w:i/>
          <w:szCs w:val="24"/>
        </w:rPr>
        <w:t xml:space="preserve">f(ilius) </w:t>
      </w:r>
      <w:r w:rsidRPr="00E140A7">
        <w:rPr>
          <w:rFonts w:ascii="Cambria" w:hAnsi="Cambria"/>
          <w:szCs w:val="24"/>
        </w:rPr>
        <w:t xml:space="preserve">-  de pildă: Mucatralis Biti f(ilius), Scenobarbus Dasi f(ilius), Iubenna Bellagenti f(ilia). Neavând </w:t>
      </w:r>
      <w:r w:rsidRPr="00E140A7">
        <w:rPr>
          <w:rFonts w:ascii="Cambria" w:hAnsi="Cambria"/>
          <w:i/>
          <w:szCs w:val="24"/>
        </w:rPr>
        <w:t>ius conubii</w:t>
      </w:r>
      <w:r w:rsidRPr="00E140A7">
        <w:rPr>
          <w:rFonts w:ascii="Cambria" w:hAnsi="Cambria"/>
          <w:szCs w:val="24"/>
        </w:rPr>
        <w:t>, ei nu se puteau căsători după obiceiul roman, însă puteau încheia căsătorii potrivit legilor lor, când ambii soţi era</w:t>
      </w:r>
      <w:r w:rsidRPr="00E140A7">
        <w:rPr>
          <w:rFonts w:ascii="Cambria" w:hAnsi="Cambria"/>
          <w:szCs w:val="24"/>
        </w:rPr>
        <w:t>u peregrini. Situaţia financiară a unor dintre peregrini, ca şi serviciul militar în auxilii</w:t>
      </w:r>
      <w:r w:rsidRPr="00E140A7">
        <w:rPr>
          <w:rFonts w:ascii="Cambria" w:hAnsi="Cambria"/>
          <w:szCs w:val="24"/>
          <w:vertAlign w:val="superscript"/>
        </w:rPr>
        <w:footnoteReference w:id="1246"/>
      </w:r>
      <w:r w:rsidRPr="00E140A7">
        <w:rPr>
          <w:rFonts w:ascii="Cambria" w:hAnsi="Cambria"/>
          <w:szCs w:val="24"/>
        </w:rPr>
        <w:t>, le-a permis accesul individual la cetăţenia romană. Peregrinilor li se oferea şi posibilitatea unui acces colectiv la cetăţenia romană, prin aşa-zisa categorie i</w:t>
      </w:r>
      <w:r w:rsidRPr="00E140A7">
        <w:rPr>
          <w:rFonts w:ascii="Cambria" w:hAnsi="Cambria"/>
          <w:szCs w:val="24"/>
        </w:rPr>
        <w:t>ntermediară a latinilor</w:t>
      </w:r>
      <w:r w:rsidRPr="00E140A7">
        <w:rPr>
          <w:rFonts w:ascii="Cambria" w:hAnsi="Cambria"/>
          <w:szCs w:val="24"/>
          <w:vertAlign w:val="superscript"/>
        </w:rPr>
        <w:t>1309</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 xml:space="preserve">În Dacia romană este atestată prin intermediul tăbliţelor cerate de la Alburnus Maior existenţa aşa-numitului „drept roman vulgar”, adică recurgerea peregrinilor la forme juridice specifice dreptului roman, păstrând în acelaşi </w:t>
      </w:r>
      <w:r w:rsidRPr="00E140A7">
        <w:rPr>
          <w:rFonts w:ascii="Cambria" w:hAnsi="Cambria"/>
          <w:szCs w:val="24"/>
        </w:rPr>
        <w:t>timp multe norme aparţinând dreptului cutumiar</w:t>
      </w:r>
      <w:r w:rsidRPr="00E140A7">
        <w:rPr>
          <w:rFonts w:ascii="Cambria" w:hAnsi="Cambria"/>
          <w:szCs w:val="24"/>
          <w:vertAlign w:val="superscript"/>
        </w:rPr>
        <w:footnoteReference w:id="1247"/>
      </w:r>
      <w:r w:rsidRPr="00E140A7">
        <w:rPr>
          <w:rFonts w:ascii="Cambria" w:hAnsi="Cambria"/>
          <w:szCs w:val="24"/>
        </w:rPr>
        <w:t xml:space="preserve">. Peregrinii pot avea statut de </w:t>
      </w:r>
      <w:r w:rsidRPr="00E140A7">
        <w:rPr>
          <w:rFonts w:ascii="Cambria" w:hAnsi="Cambria"/>
          <w:i/>
          <w:szCs w:val="24"/>
        </w:rPr>
        <w:t>incolae</w:t>
      </w:r>
      <w:r w:rsidRPr="00E140A7">
        <w:rPr>
          <w:rFonts w:ascii="Cambria" w:hAnsi="Cambria"/>
          <w:szCs w:val="24"/>
        </w:rPr>
        <w:t>, însă oricât de bogaţi ar fi, nu pot accede la magistraturi şi onoruri publice.</w:t>
      </w:r>
    </w:p>
    <w:p w:rsidR="00444418" w:rsidRPr="00E140A7" w:rsidRDefault="00456406">
      <w:pPr>
        <w:ind w:left="-15" w:right="0"/>
        <w:rPr>
          <w:rFonts w:ascii="Cambria" w:hAnsi="Cambria"/>
          <w:szCs w:val="24"/>
        </w:rPr>
      </w:pPr>
      <w:r w:rsidRPr="00E140A7">
        <w:rPr>
          <w:rFonts w:ascii="Cambria" w:hAnsi="Cambria"/>
          <w:szCs w:val="24"/>
        </w:rPr>
        <w:t>Cum s-a arătat, în general se consideră că persoanele care au un nume individual urmat de</w:t>
      </w:r>
      <w:r w:rsidRPr="00E140A7">
        <w:rPr>
          <w:rFonts w:ascii="Cambria" w:hAnsi="Cambria"/>
          <w:szCs w:val="24"/>
        </w:rPr>
        <w:t xml:space="preserve"> patronim cu </w:t>
      </w:r>
      <w:r w:rsidRPr="00E140A7">
        <w:rPr>
          <w:rFonts w:ascii="Cambria" w:hAnsi="Cambria"/>
          <w:i/>
          <w:szCs w:val="24"/>
        </w:rPr>
        <w:t xml:space="preserve">f(ilius) </w:t>
      </w:r>
      <w:r w:rsidRPr="00E140A7">
        <w:rPr>
          <w:rFonts w:ascii="Cambria" w:hAnsi="Cambria"/>
          <w:szCs w:val="24"/>
        </w:rPr>
        <w:t xml:space="preserve">sunt peregrini, iar cei al căror al doilea nume este la genitiv –fără </w:t>
      </w:r>
      <w:r w:rsidRPr="00E140A7">
        <w:rPr>
          <w:rFonts w:ascii="Cambria" w:hAnsi="Cambria"/>
          <w:i/>
          <w:szCs w:val="24"/>
        </w:rPr>
        <w:t>f(ilius</w:t>
      </w:r>
      <w:r w:rsidRPr="00E140A7">
        <w:rPr>
          <w:rFonts w:ascii="Cambria" w:hAnsi="Cambria"/>
          <w:szCs w:val="24"/>
        </w:rPr>
        <w:t>) ar fi sclavi. Această „regulă” nu prea „funcţionează” în Dacia, de unde şi dificultatea de a-i deosebi pe peregrini de sclavi</w:t>
      </w:r>
      <w:r w:rsidRPr="00E140A7">
        <w:rPr>
          <w:rFonts w:ascii="Cambria" w:hAnsi="Cambria"/>
          <w:szCs w:val="24"/>
          <w:vertAlign w:val="superscript"/>
        </w:rPr>
        <w:footnoteReference w:id="1248"/>
      </w:r>
      <w:r w:rsidRPr="00E140A7">
        <w:rPr>
          <w:rFonts w:ascii="Cambria" w:hAnsi="Cambria"/>
          <w:szCs w:val="24"/>
        </w:rPr>
        <w:t>. Persoane ca Flavius Barhada</w:t>
      </w:r>
      <w:r w:rsidRPr="00E140A7">
        <w:rPr>
          <w:rFonts w:ascii="Cambria" w:hAnsi="Cambria"/>
          <w:szCs w:val="24"/>
        </w:rPr>
        <w:t xml:space="preserve">di, </w:t>
      </w:r>
      <w:r w:rsidRPr="00E140A7">
        <w:rPr>
          <w:rFonts w:ascii="Cambria" w:hAnsi="Cambria"/>
          <w:i/>
          <w:szCs w:val="24"/>
        </w:rPr>
        <w:t xml:space="preserve">sacerdos Iovis Dolicheni ad legionem supra scriptam </w:t>
      </w:r>
      <w:r w:rsidRPr="00E140A7">
        <w:rPr>
          <w:rFonts w:ascii="Cambria" w:hAnsi="Cambria"/>
          <w:szCs w:val="24"/>
        </w:rPr>
        <w:t xml:space="preserve">(n.n., </w:t>
      </w:r>
      <w:r w:rsidRPr="00E140A7">
        <w:rPr>
          <w:rFonts w:ascii="Cambria" w:hAnsi="Cambria"/>
          <w:i/>
          <w:szCs w:val="24"/>
        </w:rPr>
        <w:t>leg. XIII Gemina</w:t>
      </w:r>
      <w:r w:rsidRPr="00E140A7">
        <w:rPr>
          <w:rFonts w:ascii="Cambria" w:hAnsi="Cambria"/>
          <w:szCs w:val="24"/>
        </w:rPr>
        <w:t xml:space="preserve">), Tutor Silvani, </w:t>
      </w:r>
      <w:r w:rsidRPr="00E140A7">
        <w:rPr>
          <w:rFonts w:ascii="Cambria" w:hAnsi="Cambria"/>
          <w:i/>
          <w:szCs w:val="24"/>
        </w:rPr>
        <w:t xml:space="preserve">eques alae Bosporanorum, </w:t>
      </w:r>
      <w:r w:rsidRPr="00E140A7">
        <w:rPr>
          <w:rFonts w:ascii="Cambria" w:hAnsi="Cambria"/>
          <w:szCs w:val="24"/>
        </w:rPr>
        <w:t xml:space="preserve">Decebalus Luci(i) etc. nu sunt evident sclavi şi totuşi le lipseşte din nume indicaţia filiaţiei prin formula </w:t>
      </w:r>
      <w:r w:rsidRPr="00E140A7">
        <w:rPr>
          <w:rFonts w:ascii="Cambria" w:hAnsi="Cambria"/>
          <w:i/>
          <w:szCs w:val="24"/>
        </w:rPr>
        <w:t>f(ilius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Următoarea </w:t>
      </w:r>
      <w:r w:rsidRPr="00E140A7">
        <w:rPr>
          <w:rFonts w:ascii="Cambria" w:hAnsi="Cambria"/>
          <w:szCs w:val="24"/>
        </w:rPr>
        <w:t>categorie socială –cea a supuşilor (</w:t>
      </w:r>
      <w:r w:rsidRPr="00E140A7">
        <w:rPr>
          <w:rFonts w:ascii="Cambria" w:hAnsi="Cambria"/>
          <w:i/>
          <w:szCs w:val="24"/>
        </w:rPr>
        <w:t>dediticii</w:t>
      </w:r>
      <w:r w:rsidRPr="00E140A7">
        <w:rPr>
          <w:rFonts w:ascii="Cambria" w:hAnsi="Cambria"/>
          <w:szCs w:val="24"/>
        </w:rPr>
        <w:t>)- cuprindea majoritatea populaţiei dacice învinse şi constituite în comunităţi atribuite (</w:t>
      </w:r>
      <w:r w:rsidRPr="00E140A7">
        <w:rPr>
          <w:rFonts w:ascii="Cambria" w:hAnsi="Cambria"/>
          <w:i/>
          <w:szCs w:val="24"/>
        </w:rPr>
        <w:t>adtributae</w:t>
      </w:r>
      <w:r w:rsidRPr="00E140A7">
        <w:rPr>
          <w:rFonts w:ascii="Cambria" w:hAnsi="Cambria"/>
          <w:szCs w:val="24"/>
        </w:rPr>
        <w:t>) diferitelor centre urbane şi, poate, unor unităţi militare –comunităţile fiind obligate, în acest caz, la pr</w:t>
      </w:r>
      <w:r w:rsidRPr="00E140A7">
        <w:rPr>
          <w:rFonts w:ascii="Cambria" w:hAnsi="Cambria"/>
          <w:szCs w:val="24"/>
        </w:rPr>
        <w:t>estarea unor munci în folosul armatei</w:t>
      </w:r>
      <w:r w:rsidRPr="00E140A7">
        <w:rPr>
          <w:rFonts w:ascii="Cambria" w:hAnsi="Cambria"/>
          <w:szCs w:val="24"/>
          <w:vertAlign w:val="superscript"/>
        </w:rPr>
        <w:footnoteReference w:id="1249"/>
      </w:r>
      <w:r w:rsidRPr="00E140A7">
        <w:rPr>
          <w:rFonts w:ascii="Cambria" w:hAnsi="Cambria"/>
          <w:szCs w:val="24"/>
        </w:rPr>
        <w:t>. Accesul global al dediticilor (oameni liberi, dar de condiţie inferioară) la cetăţenia romană era interzis</w:t>
      </w:r>
      <w:r w:rsidRPr="00E140A7">
        <w:rPr>
          <w:rFonts w:ascii="Cambria" w:hAnsi="Cambria"/>
          <w:szCs w:val="24"/>
          <w:vertAlign w:val="superscript"/>
        </w:rPr>
        <w:footnoteReference w:id="1250"/>
      </w:r>
      <w:r w:rsidRPr="00E140A7">
        <w:rPr>
          <w:rFonts w:ascii="Cambria" w:hAnsi="Cambria"/>
          <w:szCs w:val="24"/>
        </w:rPr>
        <w:t xml:space="preserve">. Însă nu le va fi exclus accesul individual la cetăţenie, după </w:t>
      </w:r>
      <w:r w:rsidRPr="00E140A7">
        <w:rPr>
          <w:rFonts w:ascii="Cambria" w:hAnsi="Cambria"/>
          <w:i/>
          <w:szCs w:val="24"/>
        </w:rPr>
        <w:t>honesta missio</w:t>
      </w:r>
      <w:r w:rsidRPr="00E140A7">
        <w:rPr>
          <w:rFonts w:ascii="Cambria" w:hAnsi="Cambria"/>
          <w:szCs w:val="24"/>
        </w:rPr>
        <w:t>, pentru soldaţii din unităţile</w:t>
      </w:r>
      <w:r w:rsidRPr="00E140A7">
        <w:rPr>
          <w:rFonts w:ascii="Cambria" w:hAnsi="Cambria"/>
          <w:szCs w:val="24"/>
        </w:rPr>
        <w:t xml:space="preserve"> auxiliare.</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lastRenderedPageBreak/>
        <w:t xml:space="preserve">O dată cu promulgarea cunoscutei </w:t>
      </w:r>
    </w:p>
    <w:p w:rsidR="00444418" w:rsidRPr="00E140A7" w:rsidRDefault="00456406">
      <w:pPr>
        <w:ind w:left="-15" w:right="0" w:firstLine="0"/>
        <w:rPr>
          <w:rFonts w:ascii="Cambria" w:hAnsi="Cambria"/>
          <w:szCs w:val="24"/>
        </w:rPr>
      </w:pPr>
      <w:r w:rsidRPr="00E140A7">
        <w:rPr>
          <w:rFonts w:ascii="Cambria" w:hAnsi="Cambria"/>
          <w:i/>
          <w:szCs w:val="24"/>
        </w:rPr>
        <w:t>Constitutio Antoniniana</w:t>
      </w:r>
      <w:r w:rsidRPr="00E140A7">
        <w:rPr>
          <w:rFonts w:ascii="Cambria" w:hAnsi="Cambria"/>
          <w:szCs w:val="24"/>
          <w:vertAlign w:val="superscript"/>
        </w:rPr>
        <w:footnoteReference w:id="1251"/>
      </w:r>
      <w:r w:rsidRPr="00E140A7">
        <w:rPr>
          <w:rFonts w:ascii="Cambria" w:hAnsi="Cambria"/>
          <w:szCs w:val="24"/>
        </w:rPr>
        <w:t xml:space="preserve"> din anul 212 p. Chr., sub Caracalla, o bună parte dintre locuitori primesc </w:t>
      </w:r>
      <w:r w:rsidRPr="00E140A7">
        <w:rPr>
          <w:rFonts w:ascii="Cambria" w:hAnsi="Cambria"/>
          <w:i/>
          <w:szCs w:val="24"/>
        </w:rPr>
        <w:t>civitas Romana</w:t>
      </w:r>
      <w:r w:rsidRPr="00E140A7">
        <w:rPr>
          <w:rFonts w:ascii="Cambria" w:hAnsi="Cambria"/>
          <w:szCs w:val="24"/>
          <w:vertAlign w:val="superscript"/>
        </w:rPr>
        <w:footnoteReference w:id="1252"/>
      </w:r>
      <w:r w:rsidRPr="00E140A7">
        <w:rPr>
          <w:rFonts w:ascii="Cambria" w:hAnsi="Cambria"/>
          <w:szCs w:val="24"/>
        </w:rPr>
        <w:t xml:space="preserve">, nu însă şi </w:t>
      </w:r>
      <w:r w:rsidRPr="00E140A7">
        <w:rPr>
          <w:rFonts w:ascii="Cambria" w:hAnsi="Cambria"/>
          <w:i/>
          <w:szCs w:val="24"/>
        </w:rPr>
        <w:t xml:space="preserve">dediticii. </w:t>
      </w:r>
      <w:r w:rsidRPr="00E140A7">
        <w:rPr>
          <w:rFonts w:ascii="Cambria" w:hAnsi="Cambria"/>
          <w:szCs w:val="24"/>
        </w:rPr>
        <w:t xml:space="preserve">Aceşti rămâneau în continuare excluşi de la </w:t>
      </w:r>
      <w:r w:rsidRPr="00E140A7">
        <w:rPr>
          <w:rFonts w:ascii="Cambria" w:hAnsi="Cambria"/>
          <w:i/>
          <w:szCs w:val="24"/>
        </w:rPr>
        <w:t xml:space="preserve">ius gentium </w:t>
      </w:r>
      <w:r w:rsidRPr="00E140A7">
        <w:rPr>
          <w:rFonts w:ascii="Cambria" w:hAnsi="Cambria"/>
          <w:szCs w:val="24"/>
        </w:rPr>
        <w:t>ceea ce îi va d</w:t>
      </w:r>
      <w:r w:rsidRPr="00E140A7">
        <w:rPr>
          <w:rFonts w:ascii="Cambria" w:hAnsi="Cambria"/>
          <w:szCs w:val="24"/>
        </w:rPr>
        <w:t xml:space="preserve">eosebi de </w:t>
      </w:r>
      <w:r w:rsidRPr="00E140A7">
        <w:rPr>
          <w:rFonts w:ascii="Cambria" w:hAnsi="Cambria"/>
          <w:i/>
          <w:szCs w:val="24"/>
        </w:rPr>
        <w:t>peregrini</w:t>
      </w:r>
      <w:r w:rsidRPr="00E140A7">
        <w:rPr>
          <w:rFonts w:ascii="Cambria" w:hAnsi="Cambria"/>
          <w:szCs w:val="24"/>
        </w:rPr>
        <w:t xml:space="preserve"> care îşi păstrau aceste drepturi</w:t>
      </w:r>
      <w:r w:rsidRPr="00E140A7">
        <w:rPr>
          <w:rFonts w:ascii="Cambria" w:hAnsi="Cambria"/>
          <w:szCs w:val="24"/>
          <w:vertAlign w:val="superscript"/>
        </w:rPr>
        <w:t>1316</w:t>
      </w:r>
      <w:r w:rsidRPr="00E140A7">
        <w:rPr>
          <w:rFonts w:ascii="Cambria" w:hAnsi="Cambria"/>
          <w:szCs w:val="24"/>
        </w:rPr>
        <w:t xml:space="preserve">. </w:t>
      </w:r>
      <w:r w:rsidRPr="00E140A7">
        <w:rPr>
          <w:rFonts w:ascii="Cambria" w:hAnsi="Cambria"/>
          <w:i/>
          <w:szCs w:val="24"/>
        </w:rPr>
        <w:t xml:space="preserve">Constitutio Antoniniana </w:t>
      </w:r>
      <w:r w:rsidRPr="00E140A7">
        <w:rPr>
          <w:rFonts w:ascii="Cambria" w:hAnsi="Cambria"/>
          <w:szCs w:val="24"/>
        </w:rPr>
        <w:t xml:space="preserve">va duce la transformarea Imperiului roman într-o „naţiune de tip modern”, majoritatea locuitorilor lumii romane fiind „uniţi” de conştiinţa apartenenţei la </w:t>
      </w:r>
      <w:r w:rsidRPr="00E140A7">
        <w:rPr>
          <w:rFonts w:ascii="Cambria" w:hAnsi="Cambria"/>
          <w:i/>
          <w:szCs w:val="24"/>
        </w:rPr>
        <w:t xml:space="preserve">communis patria </w:t>
      </w:r>
      <w:r w:rsidRPr="00E140A7">
        <w:rPr>
          <w:rFonts w:ascii="Cambria" w:hAnsi="Cambria"/>
          <w:szCs w:val="24"/>
        </w:rPr>
        <w:t>Ro</w:t>
      </w:r>
      <w:r w:rsidRPr="00E140A7">
        <w:rPr>
          <w:rFonts w:ascii="Cambria" w:hAnsi="Cambria"/>
          <w:szCs w:val="24"/>
        </w:rPr>
        <w:t>ma</w:t>
      </w:r>
      <w:r w:rsidRPr="00E140A7">
        <w:rPr>
          <w:rFonts w:ascii="Cambria" w:hAnsi="Cambria"/>
          <w:szCs w:val="24"/>
          <w:vertAlign w:val="superscript"/>
        </w:rPr>
        <w:footnoteReference w:id="1253"/>
      </w:r>
      <w:r w:rsidRPr="00E140A7">
        <w:rPr>
          <w:rFonts w:ascii="Cambria" w:hAnsi="Cambria"/>
          <w:szCs w:val="24"/>
        </w:rPr>
        <w:t>. Pe de altă parte, Imperiul dobândea un mare spor de contribuabili</w:t>
      </w:r>
      <w:r w:rsidRPr="00E140A7">
        <w:rPr>
          <w:rFonts w:ascii="Cambria" w:hAnsi="Cambria"/>
          <w:szCs w:val="24"/>
          <w:vertAlign w:val="superscript"/>
        </w:rPr>
        <w:footnoteReference w:id="1254"/>
      </w:r>
      <w:r w:rsidRPr="00E140A7">
        <w:rPr>
          <w:rFonts w:ascii="Cambria" w:hAnsi="Cambria"/>
          <w:szCs w:val="24"/>
        </w:rPr>
        <w:t xml:space="preserve">  –care plăteau </w:t>
      </w:r>
      <w:r w:rsidRPr="00E140A7">
        <w:rPr>
          <w:rFonts w:ascii="Cambria" w:hAnsi="Cambria"/>
          <w:i/>
          <w:szCs w:val="24"/>
        </w:rPr>
        <w:t>tributum</w:t>
      </w:r>
      <w:r w:rsidRPr="00E140A7">
        <w:rPr>
          <w:rFonts w:ascii="Cambria" w:hAnsi="Cambria"/>
          <w:szCs w:val="24"/>
        </w:rPr>
        <w:t xml:space="preserve">-, fapt care se va reflecta şi în Dacia. Rezumând, prin </w:t>
      </w:r>
      <w:r w:rsidRPr="00E140A7">
        <w:rPr>
          <w:rFonts w:ascii="Cambria" w:hAnsi="Cambria"/>
          <w:i/>
          <w:szCs w:val="24"/>
        </w:rPr>
        <w:t>Constitutio Antoniniana</w:t>
      </w:r>
      <w:r w:rsidRPr="00E140A7">
        <w:rPr>
          <w:rFonts w:ascii="Cambria" w:hAnsi="Cambria"/>
          <w:szCs w:val="24"/>
        </w:rPr>
        <w:t xml:space="preserve">, cea mai mare parte a locuitorilor oraşelor (dar nu toate populaţiile rurale) au </w:t>
      </w:r>
      <w:r w:rsidRPr="00E140A7">
        <w:rPr>
          <w:rFonts w:ascii="Cambria" w:hAnsi="Cambria"/>
          <w:szCs w:val="24"/>
        </w:rPr>
        <w:t xml:space="preserve">primit </w:t>
      </w:r>
      <w:r w:rsidRPr="00E140A7">
        <w:rPr>
          <w:rFonts w:ascii="Cambria" w:hAnsi="Cambria"/>
          <w:i/>
          <w:szCs w:val="24"/>
        </w:rPr>
        <w:t>civitas Romana</w:t>
      </w:r>
      <w:r w:rsidRPr="00E140A7">
        <w:rPr>
          <w:rFonts w:ascii="Cambria" w:hAnsi="Cambria"/>
          <w:szCs w:val="24"/>
        </w:rPr>
        <w:t>, probabil din motive fiscale.</w:t>
      </w:r>
    </w:p>
    <w:p w:rsidR="00444418" w:rsidRPr="00E140A7" w:rsidRDefault="00456406">
      <w:pPr>
        <w:spacing w:after="32"/>
        <w:ind w:left="-15" w:right="0"/>
        <w:rPr>
          <w:rFonts w:ascii="Cambria" w:hAnsi="Cambria"/>
          <w:szCs w:val="24"/>
        </w:rPr>
      </w:pPr>
      <w:r w:rsidRPr="00E140A7">
        <w:rPr>
          <w:rFonts w:ascii="Cambria" w:hAnsi="Cambria"/>
          <w:szCs w:val="24"/>
        </w:rPr>
        <w:t xml:space="preserve">Cea mai defavorizată categorie socială era, desigur, cea a sclavilor. Însă soarta lor s-a ameliorat considerabil în epoca Principatului prin instituţionalizarea emancipărilor </w:t>
      </w:r>
      <w:r w:rsidRPr="00E140A7">
        <w:rPr>
          <w:rFonts w:ascii="Cambria" w:hAnsi="Cambria"/>
          <w:szCs w:val="24"/>
        </w:rPr>
        <w:lastRenderedPageBreak/>
        <w:t>(</w:t>
      </w:r>
      <w:r w:rsidRPr="00E140A7">
        <w:rPr>
          <w:rFonts w:ascii="Cambria" w:hAnsi="Cambria"/>
          <w:i/>
          <w:szCs w:val="24"/>
        </w:rPr>
        <w:t>manumissiones</w:t>
      </w:r>
      <w:r w:rsidRPr="00E140A7">
        <w:rPr>
          <w:rFonts w:ascii="Cambria" w:hAnsi="Cambria"/>
          <w:szCs w:val="24"/>
        </w:rPr>
        <w:t xml:space="preserve">) </w:t>
      </w:r>
      <w:r w:rsidRPr="00E140A7">
        <w:rPr>
          <w:rFonts w:ascii="Cambria" w:hAnsi="Cambria"/>
          <w:szCs w:val="24"/>
        </w:rPr>
        <w:t>de sclavi. Sclavii (</w:t>
      </w:r>
      <w:r w:rsidRPr="00E140A7">
        <w:rPr>
          <w:rFonts w:ascii="Cambria" w:hAnsi="Cambria"/>
          <w:i/>
          <w:szCs w:val="24"/>
        </w:rPr>
        <w:t>servi</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nu aveau de obicei decât un sigur nume</w:t>
      </w:r>
      <w:r w:rsidRPr="00E140A7">
        <w:rPr>
          <w:rFonts w:ascii="Cambria" w:hAnsi="Cambria"/>
          <w:szCs w:val="24"/>
          <w:vertAlign w:val="superscript"/>
        </w:rPr>
        <w:footnoteReference w:id="1255"/>
      </w:r>
      <w:r w:rsidRPr="00E140A7">
        <w:rPr>
          <w:rFonts w:ascii="Cambria" w:hAnsi="Cambria"/>
          <w:szCs w:val="24"/>
          <w:vertAlign w:val="superscript"/>
        </w:rPr>
        <w:footnoteReference w:id="1256"/>
      </w:r>
      <w:r w:rsidRPr="00E140A7">
        <w:rPr>
          <w:rFonts w:ascii="Cambria" w:hAnsi="Cambria"/>
          <w:szCs w:val="24"/>
        </w:rPr>
        <w:t xml:space="preserve"> (</w:t>
      </w:r>
      <w:r w:rsidRPr="00E140A7">
        <w:rPr>
          <w:rFonts w:ascii="Cambria" w:hAnsi="Cambria"/>
          <w:i/>
          <w:szCs w:val="24"/>
        </w:rPr>
        <w:t>Hermes –</w:t>
      </w:r>
      <w:r w:rsidRPr="00E140A7">
        <w:rPr>
          <w:rFonts w:ascii="Cambria" w:hAnsi="Cambria"/>
          <w:szCs w:val="24"/>
        </w:rPr>
        <w:t xml:space="preserve">„cel iute de picior”, </w:t>
      </w:r>
    </w:p>
    <w:p w:rsidR="00444418" w:rsidRPr="00E140A7" w:rsidRDefault="00456406">
      <w:pPr>
        <w:ind w:left="-15" w:right="0" w:firstLine="0"/>
        <w:rPr>
          <w:rFonts w:ascii="Cambria" w:hAnsi="Cambria"/>
          <w:szCs w:val="24"/>
        </w:rPr>
      </w:pPr>
      <w:r w:rsidRPr="00E140A7">
        <w:rPr>
          <w:rFonts w:ascii="Cambria" w:hAnsi="Cambria"/>
          <w:i/>
          <w:szCs w:val="24"/>
        </w:rPr>
        <w:t>Onesimus –</w:t>
      </w:r>
      <w:r w:rsidRPr="00E140A7">
        <w:rPr>
          <w:rFonts w:ascii="Cambria" w:hAnsi="Cambria"/>
          <w:szCs w:val="24"/>
        </w:rPr>
        <w:t xml:space="preserve">„cel folositor”, </w:t>
      </w:r>
      <w:r w:rsidRPr="00E140A7">
        <w:rPr>
          <w:rFonts w:ascii="Cambria" w:hAnsi="Cambria"/>
          <w:i/>
          <w:szCs w:val="24"/>
        </w:rPr>
        <w:t xml:space="preserve">Eutyches/Fortunatus – </w:t>
      </w:r>
      <w:r w:rsidRPr="00E140A7">
        <w:rPr>
          <w:rFonts w:ascii="Cambria" w:hAnsi="Cambria"/>
          <w:szCs w:val="24"/>
        </w:rPr>
        <w:t xml:space="preserve">„cel care aduce noroc”, </w:t>
      </w:r>
      <w:r w:rsidRPr="00E140A7">
        <w:rPr>
          <w:rFonts w:ascii="Cambria" w:hAnsi="Cambria"/>
          <w:i/>
          <w:szCs w:val="24"/>
        </w:rPr>
        <w:t>Felix –</w:t>
      </w:r>
      <w:r w:rsidRPr="00E140A7">
        <w:rPr>
          <w:rFonts w:ascii="Cambria" w:hAnsi="Cambria"/>
          <w:szCs w:val="24"/>
        </w:rPr>
        <w:t>„cel fericit” etc. care indică, de regulă, starea juridică servilă), ei nu e</w:t>
      </w:r>
      <w:r w:rsidRPr="00E140A7">
        <w:rPr>
          <w:rFonts w:ascii="Cambria" w:hAnsi="Cambria"/>
          <w:szCs w:val="24"/>
        </w:rPr>
        <w:t xml:space="preserve">rau socotiţi oameni; din punct de vedere juridic ei nu existau ca subiect de drept, nu aveau personalitate juridică şi, prin urmare, nu erau purtători de drepturi şi îndatoriri, fiind consideraţi nişte obiecte care făceau parte din patrimoniul stăpânului. </w:t>
      </w:r>
    </w:p>
    <w:p w:rsidR="00444418" w:rsidRPr="00E140A7" w:rsidRDefault="00456406">
      <w:pPr>
        <w:spacing w:after="40"/>
        <w:ind w:left="-15" w:right="0"/>
        <w:rPr>
          <w:rFonts w:ascii="Cambria" w:hAnsi="Cambria"/>
          <w:szCs w:val="24"/>
        </w:rPr>
      </w:pPr>
      <w:r w:rsidRPr="00E140A7">
        <w:rPr>
          <w:rFonts w:ascii="Cambria" w:hAnsi="Cambria"/>
          <w:szCs w:val="24"/>
        </w:rPr>
        <w:t>În realitate, sclavii constituie o categorie socială extrem de eterogenă. În inscripţii apar arareori sclavi de rând (</w:t>
      </w:r>
      <w:r w:rsidRPr="00E140A7">
        <w:rPr>
          <w:rFonts w:ascii="Cambria" w:hAnsi="Cambria"/>
          <w:i/>
          <w:szCs w:val="24"/>
        </w:rPr>
        <w:t>servi ordinarii</w:t>
      </w:r>
      <w:r w:rsidRPr="00E140A7">
        <w:rPr>
          <w:rFonts w:ascii="Cambria" w:hAnsi="Cambria"/>
          <w:szCs w:val="24"/>
        </w:rPr>
        <w:t>)</w:t>
      </w:r>
      <w:r w:rsidRPr="00E140A7">
        <w:rPr>
          <w:rFonts w:ascii="Cambria" w:hAnsi="Cambria"/>
          <w:szCs w:val="24"/>
          <w:vertAlign w:val="superscript"/>
        </w:rPr>
        <w:footnoteReference w:id="1257"/>
      </w:r>
      <w:r w:rsidRPr="00E140A7">
        <w:rPr>
          <w:rFonts w:ascii="Cambria" w:hAnsi="Cambria"/>
          <w:szCs w:val="24"/>
        </w:rPr>
        <w:t>; sursele epigrafice menţionează de obicei sclavi publici (</w:t>
      </w:r>
      <w:r w:rsidRPr="00E140A7">
        <w:rPr>
          <w:rFonts w:ascii="Cambria" w:hAnsi="Cambria"/>
          <w:i/>
          <w:szCs w:val="24"/>
        </w:rPr>
        <w:t>familia publica</w:t>
      </w:r>
      <w:r w:rsidRPr="00E140A7">
        <w:rPr>
          <w:rFonts w:ascii="Cambria" w:hAnsi="Cambria"/>
          <w:szCs w:val="24"/>
        </w:rPr>
        <w:t>) sau particulari (</w:t>
      </w:r>
      <w:r w:rsidRPr="00E140A7">
        <w:rPr>
          <w:rFonts w:ascii="Cambria" w:hAnsi="Cambria"/>
          <w:i/>
          <w:szCs w:val="24"/>
        </w:rPr>
        <w:t>familia privata</w:t>
      </w:r>
      <w:r w:rsidRPr="00E140A7">
        <w:rPr>
          <w:rFonts w:ascii="Cambria" w:hAnsi="Cambria"/>
          <w:szCs w:val="24"/>
        </w:rPr>
        <w:t>)</w:t>
      </w:r>
      <w:r w:rsidRPr="00E140A7">
        <w:rPr>
          <w:rFonts w:ascii="Cambria" w:hAnsi="Cambria"/>
          <w:szCs w:val="24"/>
          <w:vertAlign w:val="superscript"/>
        </w:rPr>
        <w:footnoteReference w:id="1258"/>
      </w:r>
      <w:r w:rsidRPr="00E140A7">
        <w:rPr>
          <w:rFonts w:ascii="Cambria" w:hAnsi="Cambria"/>
          <w:szCs w:val="24"/>
        </w:rPr>
        <w:t xml:space="preserve">. Numărul </w:t>
      </w:r>
      <w:r w:rsidRPr="00E140A7">
        <w:rPr>
          <w:rFonts w:ascii="Cambria" w:hAnsi="Cambria"/>
          <w:szCs w:val="24"/>
        </w:rPr>
        <w:t>sclavilor din Dacia nu pare a fi fost prea mare</w:t>
      </w:r>
      <w:r w:rsidRPr="00E140A7">
        <w:rPr>
          <w:rFonts w:ascii="Cambria" w:hAnsi="Cambria"/>
          <w:szCs w:val="24"/>
          <w:vertAlign w:val="superscript"/>
        </w:rPr>
        <w:footnoteReference w:id="1259"/>
      </w:r>
      <w:r w:rsidRPr="00E140A7">
        <w:rPr>
          <w:rFonts w:ascii="Cambria" w:hAnsi="Cambria"/>
          <w:szCs w:val="24"/>
        </w:rPr>
        <w:t>, de vreme ce mari latifundii nu existau Provincie, fără a mai vorbi despre faptul că epoca în care Dacia aparţinea Imperiului, în multe domenii ale economiei romane mâna de lucru sclavagistă nu mai era prepo</w:t>
      </w:r>
      <w:r w:rsidRPr="00E140A7">
        <w:rPr>
          <w:rFonts w:ascii="Cambria" w:hAnsi="Cambria"/>
          <w:szCs w:val="24"/>
        </w:rPr>
        <w:t>nderentă</w:t>
      </w:r>
      <w:r w:rsidRPr="00E140A7">
        <w:rPr>
          <w:rFonts w:ascii="Cambria" w:hAnsi="Cambria"/>
          <w:szCs w:val="24"/>
          <w:vertAlign w:val="superscript"/>
        </w:rPr>
        <w:footnoteReference w:id="126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Odată eliberaţi, sclavii deveneau liberţi (</w:t>
      </w:r>
      <w:r w:rsidRPr="00E140A7">
        <w:rPr>
          <w:rFonts w:ascii="Cambria" w:hAnsi="Cambria"/>
          <w:i/>
          <w:szCs w:val="24"/>
        </w:rPr>
        <w:t>liberti</w:t>
      </w:r>
      <w:r w:rsidRPr="00E140A7">
        <w:rPr>
          <w:rFonts w:ascii="Cambria" w:hAnsi="Cambria"/>
          <w:szCs w:val="24"/>
        </w:rPr>
        <w:t xml:space="preserve">) ai foştilor stăpâni (patroni); legăturile cu fostul stăpân nu se rup în totalitate, libertul rămânând în familia patronului căruia îi datorează </w:t>
      </w:r>
      <w:r w:rsidRPr="00E140A7">
        <w:rPr>
          <w:rFonts w:ascii="Cambria" w:hAnsi="Cambria"/>
          <w:i/>
          <w:szCs w:val="24"/>
        </w:rPr>
        <w:t xml:space="preserve">obsequium </w:t>
      </w:r>
      <w:r w:rsidRPr="00E140A7">
        <w:rPr>
          <w:rFonts w:ascii="Cambria" w:hAnsi="Cambria"/>
          <w:szCs w:val="24"/>
        </w:rPr>
        <w:t xml:space="preserve">(respect şi devotament), </w:t>
      </w:r>
      <w:r w:rsidRPr="00E140A7">
        <w:rPr>
          <w:rFonts w:ascii="Cambria" w:hAnsi="Cambria"/>
          <w:i/>
          <w:szCs w:val="24"/>
        </w:rPr>
        <w:t xml:space="preserve">operae </w:t>
      </w:r>
    </w:p>
    <w:p w:rsidR="00444418" w:rsidRPr="00E140A7" w:rsidRDefault="00456406">
      <w:pPr>
        <w:ind w:left="-15" w:right="0" w:firstLine="0"/>
        <w:rPr>
          <w:rFonts w:ascii="Cambria" w:hAnsi="Cambria"/>
          <w:szCs w:val="24"/>
        </w:rPr>
      </w:pPr>
      <w:r w:rsidRPr="00E140A7">
        <w:rPr>
          <w:rFonts w:ascii="Cambria" w:hAnsi="Cambria"/>
          <w:szCs w:val="24"/>
        </w:rPr>
        <w:t>(difer</w:t>
      </w:r>
      <w:r w:rsidRPr="00E140A7">
        <w:rPr>
          <w:rFonts w:ascii="Cambria" w:hAnsi="Cambria"/>
          <w:szCs w:val="24"/>
        </w:rPr>
        <w:t xml:space="preserve">ite servicii zilnice pe care libertul le făcea patronului) şi </w:t>
      </w:r>
      <w:r w:rsidRPr="00E140A7">
        <w:rPr>
          <w:rFonts w:ascii="Cambria" w:hAnsi="Cambria"/>
          <w:i/>
          <w:szCs w:val="24"/>
        </w:rPr>
        <w:t xml:space="preserve">bona </w:t>
      </w:r>
      <w:r w:rsidRPr="00E140A7">
        <w:rPr>
          <w:rFonts w:ascii="Cambria" w:hAnsi="Cambria"/>
          <w:szCs w:val="24"/>
        </w:rPr>
        <w:t xml:space="preserve">(dreptul de moştenire al patronului dacă libertul murea fără urmaşi). Cu alte cuvinte, situaţia liberţilor este ambiguă în măsura în care, deşi erau oameni liberi, ei rămân totuşi în </w:t>
      </w:r>
      <w:r w:rsidRPr="00E140A7">
        <w:rPr>
          <w:rFonts w:ascii="Cambria" w:hAnsi="Cambria"/>
          <w:szCs w:val="24"/>
        </w:rPr>
        <w:t xml:space="preserve">subordinea celor care i-au eliberat. Situaţia liberţilor era superioară din punct de vedere juridic celei a sclavilor, pentru că </w:t>
      </w:r>
      <w:r w:rsidRPr="00E140A7">
        <w:rPr>
          <w:rFonts w:ascii="Cambria" w:hAnsi="Cambria"/>
          <w:i/>
          <w:szCs w:val="24"/>
        </w:rPr>
        <w:t xml:space="preserve">liberti </w:t>
      </w:r>
      <w:r w:rsidRPr="00E140A7">
        <w:rPr>
          <w:rFonts w:ascii="Cambria" w:hAnsi="Cambria"/>
          <w:szCs w:val="24"/>
        </w:rPr>
        <w:t>aveau personalitate juridică dar erau nişte cetăţeni de categoria a doua –maculaţi de originea lor servilă-, nebenefici</w:t>
      </w:r>
      <w:r w:rsidRPr="00E140A7">
        <w:rPr>
          <w:rFonts w:ascii="Cambria" w:hAnsi="Cambria"/>
          <w:szCs w:val="24"/>
        </w:rPr>
        <w:t xml:space="preserve">ind de drepturi politice. Liberţii primeau </w:t>
      </w:r>
      <w:r w:rsidRPr="00E140A7">
        <w:rPr>
          <w:rFonts w:ascii="Cambria" w:hAnsi="Cambria"/>
          <w:i/>
          <w:szCs w:val="24"/>
        </w:rPr>
        <w:t>praenomen-</w:t>
      </w:r>
      <w:r w:rsidRPr="00E140A7">
        <w:rPr>
          <w:rFonts w:ascii="Cambria" w:hAnsi="Cambria"/>
          <w:szCs w:val="24"/>
        </w:rPr>
        <w:t xml:space="preserve">ul şi </w:t>
      </w:r>
      <w:r w:rsidRPr="00E140A7">
        <w:rPr>
          <w:rFonts w:ascii="Cambria" w:hAnsi="Cambria"/>
          <w:i/>
          <w:szCs w:val="24"/>
        </w:rPr>
        <w:t>nomen-</w:t>
      </w:r>
      <w:r w:rsidRPr="00E140A7">
        <w:rPr>
          <w:rFonts w:ascii="Cambria" w:hAnsi="Cambria"/>
          <w:szCs w:val="24"/>
        </w:rPr>
        <w:t xml:space="preserve">ul foştilor stăpâni, la care se adăuga numele de sclav - de pildă, C. Atilius </w:t>
      </w:r>
      <w:r w:rsidRPr="00E140A7">
        <w:rPr>
          <w:rFonts w:ascii="Cambria" w:hAnsi="Cambria"/>
          <w:i/>
          <w:szCs w:val="24"/>
        </w:rPr>
        <w:t>Eutyches</w:t>
      </w:r>
      <w:r w:rsidRPr="00E140A7">
        <w:rPr>
          <w:rFonts w:ascii="Cambria" w:hAnsi="Cambria"/>
          <w:szCs w:val="24"/>
        </w:rPr>
        <w:t xml:space="preserve">, P. Tenacius </w:t>
      </w:r>
      <w:r w:rsidRPr="00E140A7">
        <w:rPr>
          <w:rFonts w:ascii="Cambria" w:hAnsi="Cambria"/>
          <w:i/>
          <w:szCs w:val="24"/>
        </w:rPr>
        <w:t xml:space="preserve">Gemellinus </w:t>
      </w:r>
      <w:r w:rsidRPr="00E140A7">
        <w:rPr>
          <w:rFonts w:ascii="Cambria" w:hAnsi="Cambria"/>
          <w:szCs w:val="24"/>
        </w:rPr>
        <w:t>sau Lucius Valerius L(ucii) l(ibertus) Hermes; pe inscripţii ei pot fi recunoscu</w:t>
      </w:r>
      <w:r w:rsidRPr="00E140A7">
        <w:rPr>
          <w:rFonts w:ascii="Cambria" w:hAnsi="Cambria"/>
          <w:szCs w:val="24"/>
        </w:rPr>
        <w:t>ţi şi prin indicaţia statutului lor de liberţi (</w:t>
      </w:r>
      <w:r w:rsidRPr="00E140A7">
        <w:rPr>
          <w:rFonts w:ascii="Cambria" w:hAnsi="Cambria"/>
          <w:i/>
          <w:szCs w:val="24"/>
        </w:rPr>
        <w:t xml:space="preserve">libertus, augusti nostri libertus, augustalis </w:t>
      </w:r>
      <w:r w:rsidRPr="00E140A7">
        <w:rPr>
          <w:rFonts w:ascii="Cambria" w:hAnsi="Cambria"/>
          <w:szCs w:val="24"/>
        </w:rPr>
        <w:t>etc.).</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Cetăţeni romani, peregrini, liberţi şi sclavi, constituie tot atâtea categorii juridice în tabloul societăţii romane provinciale din Dacia. Această socie</w:t>
      </w:r>
      <w:r w:rsidRPr="00E140A7">
        <w:rPr>
          <w:rFonts w:ascii="Cambria" w:hAnsi="Cambria"/>
          <w:szCs w:val="24"/>
        </w:rPr>
        <w:t>tate dinamică şi complexă</w:t>
      </w:r>
      <w:r w:rsidRPr="00E140A7">
        <w:rPr>
          <w:rFonts w:ascii="Cambria" w:hAnsi="Cambria"/>
          <w:szCs w:val="24"/>
          <w:vertAlign w:val="superscript"/>
        </w:rPr>
        <w:footnoteReference w:id="1261"/>
      </w:r>
      <w:r w:rsidRPr="00E140A7">
        <w:rPr>
          <w:rFonts w:ascii="Cambria" w:hAnsi="Cambria"/>
          <w:szCs w:val="24"/>
        </w:rPr>
        <w:t xml:space="preserve"> nu se poate circumscrie unei scheme întemeiată pe o viziune simplificatoare şi rigidă a claselor, a barierelor  –de natură socială ori etnică- dintre ele. Documentaţia epigrafică din Dacia relevă faptul că o situaţie juridică mai</w:t>
      </w:r>
      <w:r w:rsidRPr="00E140A7">
        <w:rPr>
          <w:rFonts w:ascii="Cambria" w:hAnsi="Cambria"/>
          <w:szCs w:val="24"/>
        </w:rPr>
        <w:t xml:space="preserve"> avantajoasă, respectiv posedarea cetăţeniei romane, nu garanta automat şi o poziţie mai bună din punct de vedere economic-material de vreme ce în zona auriferă din Apuseni</w:t>
      </w:r>
      <w:r w:rsidRPr="00E140A7">
        <w:rPr>
          <w:rFonts w:ascii="Cambria" w:hAnsi="Cambria"/>
          <w:szCs w:val="24"/>
          <w:vertAlign w:val="superscript"/>
        </w:rPr>
        <w:footnoteReference w:id="1262"/>
      </w:r>
      <w:r w:rsidRPr="00E140A7">
        <w:rPr>
          <w:rFonts w:ascii="Cambria" w:hAnsi="Cambria"/>
          <w:szCs w:val="24"/>
        </w:rPr>
        <w:t>, de pildă, întâlnim cetăţeni romani săraci care nu ştiu să scrie, truditori în min</w:t>
      </w:r>
      <w:r w:rsidRPr="00E140A7">
        <w:rPr>
          <w:rFonts w:ascii="Cambria" w:hAnsi="Cambria"/>
          <w:szCs w:val="24"/>
        </w:rPr>
        <w:t>e (</w:t>
      </w:r>
      <w:r w:rsidRPr="00E140A7">
        <w:rPr>
          <w:rFonts w:ascii="Cambria" w:hAnsi="Cambria"/>
          <w:i/>
          <w:szCs w:val="24"/>
        </w:rPr>
        <w:t>locatores</w:t>
      </w:r>
      <w:r w:rsidRPr="00E140A7">
        <w:rPr>
          <w:rFonts w:ascii="Cambria" w:hAnsi="Cambria"/>
          <w:szCs w:val="24"/>
        </w:rPr>
        <w:t xml:space="preserve">), în timp ce unii peregrini redactează diferite acte sau ca oameni de afaceri apar în calitate de concesionari care închiriază forţa de muncă. </w:t>
      </w:r>
    </w:p>
    <w:p w:rsidR="00444418" w:rsidRPr="00E140A7" w:rsidRDefault="00456406">
      <w:pPr>
        <w:ind w:left="-15" w:right="0"/>
        <w:rPr>
          <w:rFonts w:ascii="Cambria" w:hAnsi="Cambria"/>
          <w:szCs w:val="24"/>
        </w:rPr>
      </w:pPr>
      <w:r w:rsidRPr="00E140A7">
        <w:rPr>
          <w:rFonts w:ascii="Cambria" w:hAnsi="Cambria"/>
          <w:szCs w:val="24"/>
        </w:rPr>
        <w:t>Prin interferenţele dintre starea juridică şi situaţia economico-materială putem reconstitui o imag</w:t>
      </w:r>
      <w:r w:rsidRPr="00E140A7">
        <w:rPr>
          <w:rFonts w:ascii="Cambria" w:hAnsi="Cambria"/>
          <w:szCs w:val="24"/>
        </w:rPr>
        <w:t>ine mai verosimilă a unei societăţi ierarhizate piramidal în două eşaloane: a) cetăţeni romani şi peregrini bogaţi, ofiţerii, un strat subţire de sclavi imperiali şi liberţi imperiali cu venituri substanţiale, alcătuiesc clasa superioară –</w:t>
      </w:r>
      <w:r w:rsidRPr="00E140A7">
        <w:rPr>
          <w:rFonts w:ascii="Cambria" w:hAnsi="Cambria"/>
          <w:i/>
          <w:szCs w:val="24"/>
        </w:rPr>
        <w:t xml:space="preserve">honestiores; </w:t>
      </w:r>
      <w:r w:rsidRPr="00E140A7">
        <w:rPr>
          <w:rFonts w:ascii="Cambria" w:hAnsi="Cambria"/>
          <w:szCs w:val="24"/>
        </w:rPr>
        <w:t xml:space="preserve"> b) </w:t>
      </w:r>
      <w:r w:rsidRPr="00E140A7">
        <w:rPr>
          <w:rFonts w:ascii="Cambria" w:hAnsi="Cambria"/>
          <w:szCs w:val="24"/>
        </w:rPr>
        <w:t>o masă de oameni liberi (</w:t>
      </w:r>
      <w:r w:rsidRPr="00E140A7">
        <w:rPr>
          <w:rFonts w:ascii="Cambria" w:hAnsi="Cambria"/>
          <w:i/>
          <w:szCs w:val="24"/>
        </w:rPr>
        <w:t>ingenui</w:t>
      </w:r>
      <w:r w:rsidRPr="00E140A7">
        <w:rPr>
          <w:rFonts w:ascii="Cambria" w:hAnsi="Cambria"/>
          <w:szCs w:val="24"/>
        </w:rPr>
        <w:t xml:space="preserve">), dar de condiţie materială modestă, sclavii şi liberţii acestora alcătuiesc treapta inferioară a societăţii – </w:t>
      </w:r>
      <w:r w:rsidRPr="00E140A7">
        <w:rPr>
          <w:rFonts w:ascii="Cambria" w:hAnsi="Cambria"/>
          <w:i/>
          <w:szCs w:val="24"/>
        </w:rPr>
        <w:t>humiliores;</w:t>
      </w:r>
      <w:r w:rsidRPr="00E140A7">
        <w:rPr>
          <w:rFonts w:ascii="Cambria" w:hAnsi="Cambria"/>
          <w:szCs w:val="24"/>
        </w:rPr>
        <w:t xml:space="preserve"> aceşti producători de bunuri se organizau în </w:t>
      </w:r>
      <w:r w:rsidRPr="00E140A7">
        <w:rPr>
          <w:rFonts w:ascii="Cambria" w:hAnsi="Cambria"/>
          <w:i/>
          <w:szCs w:val="24"/>
        </w:rPr>
        <w:t>collegia</w:t>
      </w:r>
      <w:r w:rsidRPr="00E140A7">
        <w:rPr>
          <w:rFonts w:ascii="Cambria" w:hAnsi="Cambria"/>
          <w:szCs w:val="24"/>
        </w:rPr>
        <w:t xml:space="preserve"> ce imitau ordinele superioare; în acest contex</w:t>
      </w:r>
      <w:r w:rsidRPr="00E140A7">
        <w:rPr>
          <w:rFonts w:ascii="Cambria" w:hAnsi="Cambria"/>
          <w:szCs w:val="24"/>
        </w:rPr>
        <w:t xml:space="preserve">t este de semnalat diferenţa dintre </w:t>
      </w:r>
      <w:r w:rsidRPr="00E140A7">
        <w:rPr>
          <w:rFonts w:ascii="Cambria" w:hAnsi="Cambria"/>
          <w:i/>
          <w:szCs w:val="24"/>
        </w:rPr>
        <w:t xml:space="preserve">plebs urbana </w:t>
      </w:r>
      <w:r w:rsidRPr="00E140A7">
        <w:rPr>
          <w:rFonts w:ascii="Cambria" w:hAnsi="Cambria"/>
          <w:szCs w:val="24"/>
        </w:rPr>
        <w:t xml:space="preserve">şi </w:t>
      </w:r>
      <w:r w:rsidRPr="00E140A7">
        <w:rPr>
          <w:rFonts w:ascii="Cambria" w:hAnsi="Cambria"/>
          <w:i/>
          <w:szCs w:val="24"/>
        </w:rPr>
        <w:t>plebs rustica</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Evident, în secolul II, cele două entităţi (</w:t>
      </w:r>
      <w:r w:rsidRPr="00E140A7">
        <w:rPr>
          <w:rFonts w:ascii="Cambria" w:hAnsi="Cambria"/>
          <w:i/>
          <w:szCs w:val="24"/>
        </w:rPr>
        <w:t>honestiores</w:t>
      </w:r>
      <w:r w:rsidRPr="00E140A7">
        <w:rPr>
          <w:rFonts w:ascii="Cambria" w:hAnsi="Cambria"/>
          <w:szCs w:val="24"/>
        </w:rPr>
        <w:t xml:space="preserve"> şi </w:t>
      </w:r>
      <w:r w:rsidRPr="00E140A7">
        <w:rPr>
          <w:rFonts w:ascii="Cambria" w:hAnsi="Cambria"/>
          <w:i/>
          <w:szCs w:val="24"/>
        </w:rPr>
        <w:t>humiliores</w:t>
      </w:r>
      <w:r w:rsidRPr="00E140A7">
        <w:rPr>
          <w:rFonts w:ascii="Cambria" w:hAnsi="Cambria"/>
          <w:szCs w:val="24"/>
        </w:rPr>
        <w:t>) trebuiesc înţelese din puncte de vedere politic şi economico-social, nu ca şi categorii juridice</w:t>
      </w:r>
      <w:r w:rsidRPr="00E140A7">
        <w:rPr>
          <w:rFonts w:ascii="Cambria" w:hAnsi="Cambria"/>
          <w:szCs w:val="24"/>
          <w:vertAlign w:val="superscript"/>
        </w:rPr>
        <w:footnoteReference w:id="1263"/>
      </w:r>
      <w:r w:rsidRPr="00E140A7">
        <w:rPr>
          <w:rFonts w:ascii="Cambria" w:hAnsi="Cambria"/>
          <w:szCs w:val="24"/>
        </w:rPr>
        <w:t xml:space="preserve">. Începând însă din </w:t>
      </w:r>
      <w:r w:rsidRPr="00E140A7">
        <w:rPr>
          <w:rFonts w:ascii="Cambria" w:hAnsi="Cambria"/>
          <w:szCs w:val="24"/>
        </w:rPr>
        <w:t>secolul III, pe măsura accentuării diferenţelor sociale, legislaţia romană va omologa categoria celor bogaţi –</w:t>
      </w:r>
      <w:r w:rsidRPr="00E140A7">
        <w:rPr>
          <w:rFonts w:ascii="Cambria" w:hAnsi="Cambria"/>
          <w:i/>
          <w:szCs w:val="24"/>
        </w:rPr>
        <w:t>honestiores</w:t>
      </w:r>
      <w:r w:rsidRPr="00E140A7">
        <w:rPr>
          <w:rFonts w:ascii="Cambria" w:hAnsi="Cambria"/>
          <w:szCs w:val="24"/>
        </w:rPr>
        <w:t xml:space="preserve">, spre deosebire de cei săraci – </w:t>
      </w:r>
      <w:r w:rsidRPr="00E140A7">
        <w:rPr>
          <w:rFonts w:ascii="Cambria" w:hAnsi="Cambria"/>
          <w:i/>
          <w:szCs w:val="24"/>
        </w:rPr>
        <w:t>humiliores</w:t>
      </w:r>
      <w:r w:rsidRPr="00E140A7">
        <w:rPr>
          <w:rFonts w:ascii="Cambria" w:hAnsi="Cambria"/>
          <w:szCs w:val="24"/>
        </w:rPr>
        <w:t xml:space="preserve">, fenomen ce anunţă sistemul închis al categoriilor sociale ereditare din epoca </w:t>
      </w:r>
    </w:p>
    <w:p w:rsidR="00444418" w:rsidRPr="00E140A7" w:rsidRDefault="00456406">
      <w:pPr>
        <w:spacing w:after="47"/>
        <w:ind w:left="-15" w:right="0" w:firstLine="0"/>
        <w:rPr>
          <w:rFonts w:ascii="Cambria" w:hAnsi="Cambria"/>
          <w:szCs w:val="24"/>
        </w:rPr>
      </w:pPr>
      <w:r w:rsidRPr="00E140A7">
        <w:rPr>
          <w:rFonts w:ascii="Cambria" w:hAnsi="Cambria"/>
          <w:szCs w:val="24"/>
        </w:rPr>
        <w:t>Dominatului</w:t>
      </w:r>
      <w:r w:rsidRPr="00E140A7">
        <w:rPr>
          <w:rFonts w:ascii="Cambria" w:hAnsi="Cambria"/>
          <w:szCs w:val="24"/>
          <w:vertAlign w:val="superscript"/>
        </w:rPr>
        <w:footnoteReference w:id="126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Pentru dinamica populaţiei provinciale este relevant –cum s-a putut constata- procentajul crescând de </w:t>
      </w:r>
      <w:r w:rsidRPr="00E140A7">
        <w:rPr>
          <w:rFonts w:ascii="Cambria" w:hAnsi="Cambria"/>
          <w:i/>
          <w:szCs w:val="24"/>
        </w:rPr>
        <w:t xml:space="preserve">nomina </w:t>
      </w:r>
      <w:r w:rsidRPr="00E140A7">
        <w:rPr>
          <w:rFonts w:ascii="Cambria" w:hAnsi="Cambria"/>
          <w:szCs w:val="24"/>
        </w:rPr>
        <w:t>imperiale</w:t>
      </w:r>
      <w:r w:rsidRPr="00E140A7">
        <w:rPr>
          <w:rFonts w:ascii="Cambria" w:hAnsi="Cambria"/>
          <w:i/>
          <w:szCs w:val="24"/>
        </w:rPr>
        <w:t xml:space="preserve"> </w:t>
      </w:r>
      <w:r w:rsidRPr="00E140A7">
        <w:rPr>
          <w:rFonts w:ascii="Cambria" w:hAnsi="Cambria"/>
          <w:szCs w:val="24"/>
        </w:rPr>
        <w:t>(Ulpius, Aelius, Aurelius, Septimius).</w:t>
      </w:r>
      <w:r w:rsidRPr="00E140A7">
        <w:rPr>
          <w:rFonts w:ascii="Cambria" w:hAnsi="Cambria"/>
          <w:i/>
          <w:szCs w:val="24"/>
        </w:rPr>
        <w:t xml:space="preserve"> </w:t>
      </w:r>
      <w:r w:rsidRPr="00E140A7">
        <w:rPr>
          <w:rFonts w:ascii="Cambria" w:hAnsi="Cambria"/>
          <w:szCs w:val="24"/>
        </w:rPr>
        <w:t>De altfel, limitele dintre straturile societăţii provinciale sunt flexibile, pe măsura unei soc</w:t>
      </w:r>
      <w:r w:rsidRPr="00E140A7">
        <w:rPr>
          <w:rFonts w:ascii="Cambria" w:hAnsi="Cambria"/>
          <w:szCs w:val="24"/>
        </w:rPr>
        <w:t>ietăţi dinamice şi complexe</w:t>
      </w:r>
      <w:r w:rsidRPr="00E140A7">
        <w:rPr>
          <w:rFonts w:ascii="Cambria" w:hAnsi="Cambria"/>
          <w:szCs w:val="24"/>
          <w:vertAlign w:val="superscript"/>
        </w:rPr>
        <w:footnoteReference w:id="1265"/>
      </w:r>
      <w:r w:rsidRPr="00E140A7">
        <w:rPr>
          <w:rFonts w:ascii="Cambria" w:hAnsi="Cambria"/>
          <w:szCs w:val="24"/>
        </w:rPr>
        <w:t xml:space="preserve"> în continuă transformare</w:t>
      </w:r>
      <w:r w:rsidRPr="00E140A7">
        <w:rPr>
          <w:rFonts w:ascii="Cambria" w:hAnsi="Cambria"/>
          <w:szCs w:val="24"/>
          <w:vertAlign w:val="superscript"/>
        </w:rPr>
        <w:footnoteReference w:id="1266"/>
      </w:r>
      <w:r w:rsidRPr="00E140A7">
        <w:rPr>
          <w:rFonts w:ascii="Cambria" w:hAnsi="Cambria"/>
          <w:szCs w:val="24"/>
        </w:rPr>
        <w:t xml:space="preserve">: dispar mici proprietăţi şi se concentrează „capital”, peregrinii devin </w:t>
      </w:r>
      <w:r w:rsidRPr="00E140A7">
        <w:rPr>
          <w:rFonts w:ascii="Cambria" w:hAnsi="Cambria"/>
          <w:i/>
          <w:szCs w:val="24"/>
        </w:rPr>
        <w:t>cives Romani</w:t>
      </w:r>
      <w:r w:rsidRPr="00E140A7">
        <w:rPr>
          <w:rFonts w:ascii="Cambria" w:hAnsi="Cambria"/>
          <w:szCs w:val="24"/>
        </w:rPr>
        <w:t>, sclavii devin liberţi, cetăţenii sărăciţi ajung întreţinuţii comunităţii, în timp ce liberţii se îmbogăţesc, pătrun</w:t>
      </w:r>
      <w:r w:rsidRPr="00E140A7">
        <w:rPr>
          <w:rFonts w:ascii="Cambria" w:hAnsi="Cambria"/>
          <w:szCs w:val="24"/>
        </w:rPr>
        <w:t xml:space="preserve">d în </w:t>
      </w:r>
      <w:r w:rsidRPr="00E140A7">
        <w:rPr>
          <w:rFonts w:ascii="Cambria" w:hAnsi="Cambria"/>
          <w:i/>
          <w:szCs w:val="24"/>
        </w:rPr>
        <w:t xml:space="preserve">ordo Augustalium </w:t>
      </w:r>
      <w:r w:rsidRPr="00E140A7">
        <w:rPr>
          <w:rFonts w:ascii="Cambria" w:hAnsi="Cambria"/>
          <w:szCs w:val="24"/>
        </w:rPr>
        <w:t xml:space="preserve">şi caută să acceadă în eşaloanele superioare ale societăţii provinciale, considerându-se o stare intermediară între </w:t>
      </w:r>
      <w:r w:rsidRPr="00E140A7">
        <w:rPr>
          <w:rFonts w:ascii="Cambria" w:hAnsi="Cambria"/>
          <w:i/>
          <w:szCs w:val="24"/>
        </w:rPr>
        <w:t xml:space="preserve">decuriones </w:t>
      </w:r>
      <w:r w:rsidRPr="00E140A7">
        <w:rPr>
          <w:rFonts w:ascii="Cambria" w:hAnsi="Cambria"/>
          <w:szCs w:val="24"/>
        </w:rPr>
        <w:t xml:space="preserve">şi </w:t>
      </w:r>
      <w:r w:rsidRPr="00E140A7">
        <w:rPr>
          <w:rFonts w:ascii="Cambria" w:hAnsi="Cambria"/>
          <w:i/>
          <w:szCs w:val="24"/>
        </w:rPr>
        <w:t>plebs</w:t>
      </w:r>
      <w:r w:rsidRPr="00E140A7">
        <w:rPr>
          <w:rFonts w:ascii="Cambria" w:hAnsi="Cambria"/>
          <w:szCs w:val="24"/>
        </w:rPr>
        <w:t xml:space="preserve">. Documentaţia epigrafică pune în lumină un proces de înnoire şi de </w:t>
      </w:r>
      <w:r w:rsidRPr="00E140A7">
        <w:rPr>
          <w:rFonts w:ascii="Cambria" w:hAnsi="Cambria"/>
          <w:i/>
          <w:szCs w:val="24"/>
        </w:rPr>
        <w:t>mobilitate socială</w:t>
      </w:r>
      <w:r w:rsidRPr="00E140A7">
        <w:rPr>
          <w:rFonts w:ascii="Cambria" w:hAnsi="Cambria"/>
          <w:szCs w:val="24"/>
        </w:rPr>
        <w:t xml:space="preserve"> -controlată </w:t>
      </w:r>
      <w:r w:rsidRPr="00E140A7">
        <w:rPr>
          <w:rFonts w:ascii="Cambria" w:hAnsi="Cambria"/>
          <w:szCs w:val="24"/>
        </w:rPr>
        <w:t>şi condiţionată- care atestă existenţa în Dacia a unei societăţi provinciale neanchilozate, relativ deschise.</w:t>
      </w:r>
    </w:p>
    <w:p w:rsidR="00444418" w:rsidRPr="00E140A7" w:rsidRDefault="00456406">
      <w:pPr>
        <w:ind w:left="-15" w:right="0"/>
        <w:rPr>
          <w:rFonts w:ascii="Cambria" w:hAnsi="Cambria"/>
          <w:szCs w:val="24"/>
        </w:rPr>
      </w:pPr>
      <w:r w:rsidRPr="00E140A7">
        <w:rPr>
          <w:rFonts w:ascii="Cambria" w:hAnsi="Cambria"/>
          <w:szCs w:val="24"/>
        </w:rPr>
        <w:t>În vârful ierarhiei sociale provinciale se află puţinii membri ai ordinului senatorial (</w:t>
      </w:r>
      <w:r w:rsidRPr="00E140A7">
        <w:rPr>
          <w:rFonts w:ascii="Cambria" w:hAnsi="Cambria"/>
          <w:i/>
          <w:szCs w:val="24"/>
        </w:rPr>
        <w:t>ordo senatorius – amplissimus ordo</w:t>
      </w:r>
      <w:r w:rsidRPr="00E140A7">
        <w:rPr>
          <w:rFonts w:ascii="Cambria" w:hAnsi="Cambria"/>
          <w:szCs w:val="24"/>
        </w:rPr>
        <w:t>): guvernatorii provinci</w:t>
      </w:r>
      <w:r w:rsidRPr="00E140A7">
        <w:rPr>
          <w:rFonts w:ascii="Cambria" w:hAnsi="Cambria"/>
          <w:szCs w:val="24"/>
        </w:rPr>
        <w:t>ei (</w:t>
      </w:r>
      <w:r w:rsidRPr="00E140A7">
        <w:rPr>
          <w:rFonts w:ascii="Cambria" w:hAnsi="Cambria"/>
          <w:i/>
          <w:szCs w:val="24"/>
        </w:rPr>
        <w:t>legati Augsti pro praetore</w:t>
      </w:r>
      <w:r w:rsidRPr="00E140A7">
        <w:rPr>
          <w:rFonts w:ascii="Cambria" w:hAnsi="Cambria"/>
          <w:szCs w:val="24"/>
        </w:rPr>
        <w:t>), comandanţii legiunilor (</w:t>
      </w:r>
      <w:r w:rsidRPr="00E140A7">
        <w:rPr>
          <w:rFonts w:ascii="Cambria" w:hAnsi="Cambria"/>
          <w:i/>
          <w:szCs w:val="24"/>
        </w:rPr>
        <w:t>legati legionis</w:t>
      </w:r>
      <w:r w:rsidRPr="00E140A7">
        <w:rPr>
          <w:rFonts w:ascii="Cambria" w:hAnsi="Cambria"/>
          <w:szCs w:val="24"/>
        </w:rPr>
        <w:t>) şi unii ofiţeri superiori din legiuni (</w:t>
      </w:r>
      <w:r w:rsidRPr="00E140A7">
        <w:rPr>
          <w:rFonts w:ascii="Cambria" w:hAnsi="Cambria"/>
          <w:i/>
          <w:szCs w:val="24"/>
        </w:rPr>
        <w:t>tribuni laticlavii</w:t>
      </w:r>
      <w:r w:rsidRPr="00E140A7">
        <w:rPr>
          <w:rFonts w:ascii="Cambria" w:hAnsi="Cambria"/>
          <w:szCs w:val="24"/>
        </w:rPr>
        <w:t>). Acestora le urmează cetăţenii din ordinul ecvestru (</w:t>
      </w:r>
      <w:r w:rsidRPr="00E140A7">
        <w:rPr>
          <w:rFonts w:ascii="Cambria" w:hAnsi="Cambria"/>
          <w:i/>
          <w:szCs w:val="24"/>
        </w:rPr>
        <w:t>ordo equester</w:t>
      </w:r>
      <w:r w:rsidRPr="00E140A7">
        <w:rPr>
          <w:rFonts w:ascii="Cambria" w:hAnsi="Cambria"/>
          <w:szCs w:val="24"/>
        </w:rPr>
        <w:t>) – procuratorii presidiali şi cei financiari (</w:t>
      </w:r>
      <w:r w:rsidRPr="00E140A7">
        <w:rPr>
          <w:rFonts w:ascii="Cambria" w:hAnsi="Cambria"/>
          <w:i/>
          <w:szCs w:val="24"/>
        </w:rPr>
        <w:t>procurator</w:t>
      </w:r>
      <w:r w:rsidRPr="00E140A7">
        <w:rPr>
          <w:rFonts w:ascii="Cambria" w:hAnsi="Cambria"/>
          <w:i/>
          <w:szCs w:val="24"/>
        </w:rPr>
        <w:t>es Augusti</w:t>
      </w:r>
      <w:r w:rsidRPr="00E140A7">
        <w:rPr>
          <w:rFonts w:ascii="Cambria" w:hAnsi="Cambria"/>
          <w:szCs w:val="24"/>
        </w:rPr>
        <w:t>), procuratorii minelor de aur (</w:t>
      </w:r>
      <w:r w:rsidRPr="00E140A7">
        <w:rPr>
          <w:rFonts w:ascii="Cambria" w:hAnsi="Cambria"/>
          <w:i/>
          <w:szCs w:val="24"/>
        </w:rPr>
        <w:t>procuratores aurariarum</w:t>
      </w:r>
      <w:r w:rsidRPr="00E140A7">
        <w:rPr>
          <w:rFonts w:ascii="Cambria" w:hAnsi="Cambria"/>
          <w:szCs w:val="24"/>
        </w:rPr>
        <w:t>), tinerii tribuni angusticlavi din  legiuni, comandanţii trupelor auxiliare (</w:t>
      </w:r>
      <w:r w:rsidRPr="00E140A7">
        <w:rPr>
          <w:rFonts w:ascii="Cambria" w:hAnsi="Cambria"/>
          <w:i/>
          <w:szCs w:val="24"/>
        </w:rPr>
        <w:t xml:space="preserve">praefecti </w:t>
      </w:r>
      <w:r w:rsidRPr="00E140A7">
        <w:rPr>
          <w:rFonts w:ascii="Cambria" w:hAnsi="Cambria"/>
          <w:szCs w:val="24"/>
        </w:rPr>
        <w:t xml:space="preserve">şi </w:t>
      </w:r>
      <w:r w:rsidRPr="00E140A7">
        <w:rPr>
          <w:rFonts w:ascii="Cambria" w:hAnsi="Cambria"/>
          <w:i/>
          <w:szCs w:val="24"/>
        </w:rPr>
        <w:t>tribuni</w:t>
      </w:r>
      <w:r w:rsidRPr="00E140A7">
        <w:rPr>
          <w:rFonts w:ascii="Cambria" w:hAnsi="Cambria"/>
          <w:szCs w:val="24"/>
        </w:rPr>
        <w:t xml:space="preserve">) etc. </w:t>
      </w:r>
    </w:p>
    <w:p w:rsidR="00444418" w:rsidRPr="00E140A7" w:rsidRDefault="00456406">
      <w:pPr>
        <w:spacing w:after="47"/>
        <w:ind w:left="-15" w:right="0"/>
        <w:rPr>
          <w:rFonts w:ascii="Cambria" w:hAnsi="Cambria"/>
          <w:szCs w:val="24"/>
        </w:rPr>
      </w:pPr>
      <w:r w:rsidRPr="00E140A7">
        <w:rPr>
          <w:rFonts w:ascii="Cambria" w:hAnsi="Cambria"/>
          <w:szCs w:val="24"/>
        </w:rPr>
        <w:t xml:space="preserve">Cu timpul, chiar provinciali din Dacia, în </w:t>
      </w:r>
      <w:r w:rsidRPr="00E140A7">
        <w:rPr>
          <w:rFonts w:ascii="Cambria" w:hAnsi="Cambria"/>
          <w:szCs w:val="24"/>
        </w:rPr>
        <w:t>condiţiile îndeplinirii stării materiale cerute au fost admişi în ordinul ecvestru</w:t>
      </w:r>
      <w:r w:rsidRPr="00E140A7">
        <w:rPr>
          <w:rFonts w:ascii="Cambria" w:hAnsi="Cambria"/>
          <w:szCs w:val="24"/>
          <w:vertAlign w:val="superscript"/>
        </w:rPr>
        <w:footnoteReference w:id="1267"/>
      </w:r>
      <w:r w:rsidRPr="00E140A7">
        <w:rPr>
          <w:rFonts w:ascii="Cambria" w:hAnsi="Cambria"/>
          <w:szCs w:val="24"/>
        </w:rPr>
        <w:t>. Promovarea vârfurilor elitei</w:t>
      </w:r>
      <w:r w:rsidRPr="00E140A7">
        <w:rPr>
          <w:rFonts w:ascii="Cambria" w:hAnsi="Cambria"/>
          <w:szCs w:val="24"/>
          <w:vertAlign w:val="superscript"/>
        </w:rPr>
        <w:footnoteReference w:id="1268"/>
      </w:r>
      <w:r w:rsidRPr="00E140A7">
        <w:rPr>
          <w:rFonts w:ascii="Cambria" w:hAnsi="Cambria"/>
          <w:szCs w:val="24"/>
        </w:rPr>
        <w:t xml:space="preserve"> municipale din Dacia în ordinul ecvestru demarează în a doua jumătate a secolului II p. Chr.</w:t>
      </w:r>
      <w:r w:rsidRPr="00E140A7">
        <w:rPr>
          <w:rFonts w:ascii="Cambria" w:hAnsi="Cambria"/>
          <w:szCs w:val="24"/>
          <w:vertAlign w:val="superscript"/>
        </w:rPr>
        <w:footnoteReference w:id="1269"/>
      </w:r>
      <w:r w:rsidRPr="00E140A7">
        <w:rPr>
          <w:rFonts w:ascii="Cambria" w:hAnsi="Cambria"/>
          <w:szCs w:val="24"/>
        </w:rPr>
        <w:t>. Doar o minoritate din aceşti cavaleri provinci</w:t>
      </w:r>
      <w:r w:rsidRPr="00E140A7">
        <w:rPr>
          <w:rFonts w:ascii="Cambria" w:hAnsi="Cambria"/>
          <w:szCs w:val="24"/>
        </w:rPr>
        <w:t>ali intrau în serviciul statului, exercitând procuratele şi comenzi militare</w:t>
      </w:r>
      <w:r w:rsidRPr="00E140A7">
        <w:rPr>
          <w:rFonts w:ascii="Cambria" w:hAnsi="Cambria"/>
          <w:szCs w:val="24"/>
          <w:vertAlign w:val="superscript"/>
        </w:rPr>
        <w:footnoteReference w:id="1270"/>
      </w:r>
      <w:r w:rsidRPr="00E140A7">
        <w:rPr>
          <w:rFonts w:ascii="Cambria" w:hAnsi="Cambria"/>
          <w:szCs w:val="24"/>
        </w:rPr>
        <w:t xml:space="preserve">; majoritatea preferau să exercite câteva </w:t>
      </w:r>
      <w:r w:rsidRPr="00E140A7">
        <w:rPr>
          <w:rFonts w:ascii="Cambria" w:hAnsi="Cambria"/>
          <w:i/>
          <w:szCs w:val="24"/>
        </w:rPr>
        <w:t xml:space="preserve">militiae equestres </w:t>
      </w:r>
      <w:r w:rsidRPr="00E140A7">
        <w:rPr>
          <w:rFonts w:ascii="Cambria" w:hAnsi="Cambria"/>
          <w:szCs w:val="24"/>
        </w:rPr>
        <w:t>ori chiar una singură  –suficientă pentru a le marca statutul social superior-, iar apoi rămâneau acasă, unde ocupau u</w:t>
      </w:r>
      <w:r w:rsidRPr="00E140A7">
        <w:rPr>
          <w:rFonts w:ascii="Cambria" w:hAnsi="Cambria"/>
          <w:szCs w:val="24"/>
        </w:rPr>
        <w:t>n loc de frunte, ca o adevărată „elită a elitei”</w:t>
      </w:r>
      <w:r w:rsidRPr="00E140A7">
        <w:rPr>
          <w:rFonts w:ascii="Cambria" w:hAnsi="Cambria"/>
          <w:szCs w:val="24"/>
          <w:vertAlign w:val="superscript"/>
        </w:rPr>
        <w:footnoteReference w:id="1271"/>
      </w:r>
      <w:r w:rsidRPr="00E140A7">
        <w:rPr>
          <w:rFonts w:ascii="Cambria" w:hAnsi="Cambria"/>
          <w:szCs w:val="24"/>
        </w:rPr>
        <w:t>. Şi mai puţini membri ai ordinului ecvestru, şi numai dintre cei cu carieră procuratoriană</w:t>
      </w:r>
      <w:r w:rsidRPr="00E140A7">
        <w:rPr>
          <w:rFonts w:ascii="Cambria" w:hAnsi="Cambria"/>
          <w:szCs w:val="24"/>
          <w:vertAlign w:val="superscript"/>
        </w:rPr>
        <w:footnoteReference w:id="1272"/>
      </w:r>
      <w:r w:rsidRPr="00E140A7">
        <w:rPr>
          <w:rFonts w:ascii="Cambria" w:hAnsi="Cambria"/>
          <w:szCs w:val="24"/>
        </w:rPr>
        <w:t>, puteau spera la o promovare în ordinul senatorial; de obicei, doar urmaşi de-ai lor din generaţia următoare putea</w:t>
      </w:r>
      <w:r w:rsidRPr="00E140A7">
        <w:rPr>
          <w:rFonts w:ascii="Cambria" w:hAnsi="Cambria"/>
          <w:szCs w:val="24"/>
        </w:rPr>
        <w:t>u face acest pas</w:t>
      </w:r>
      <w:r w:rsidRPr="00E140A7">
        <w:rPr>
          <w:rFonts w:ascii="Cambria" w:hAnsi="Cambria"/>
          <w:szCs w:val="24"/>
          <w:vertAlign w:val="superscript"/>
        </w:rPr>
        <w:footnoteReference w:id="1273"/>
      </w:r>
      <w:r w:rsidRPr="00E140A7">
        <w:rPr>
          <w:rFonts w:ascii="Cambria" w:hAnsi="Cambria"/>
          <w:szCs w:val="24"/>
        </w:rPr>
        <w:t>. Cât despre aceste trepte mai înalte de ascensiune în societate  –la scara Imperiului-  trebuie precizat faptul că se cunoaşte un singur senator originar din Dacia: P. Aelius Gemellus din Apulum</w:t>
      </w:r>
      <w:r w:rsidRPr="00E140A7">
        <w:rPr>
          <w:rFonts w:ascii="Cambria" w:hAnsi="Cambria"/>
          <w:szCs w:val="24"/>
          <w:vertAlign w:val="superscript"/>
        </w:rPr>
        <w:footnoteReference w:id="1274"/>
      </w:r>
      <w:r w:rsidRPr="00E140A7">
        <w:rPr>
          <w:rFonts w:ascii="Cambria" w:hAnsi="Cambria"/>
          <w:szCs w:val="24"/>
        </w:rPr>
        <w:t>; ridicarea unui urmaş de notabili din Daci</w:t>
      </w:r>
      <w:r w:rsidRPr="00E140A7">
        <w:rPr>
          <w:rFonts w:ascii="Cambria" w:hAnsi="Cambria"/>
          <w:szCs w:val="24"/>
        </w:rPr>
        <w:t>a la rang senatorial trebuie privită ca o excepţie remarcabilă</w:t>
      </w:r>
      <w:r w:rsidRPr="00E140A7">
        <w:rPr>
          <w:rFonts w:ascii="Cambria" w:hAnsi="Cambria"/>
          <w:szCs w:val="24"/>
          <w:vertAlign w:val="superscript"/>
        </w:rPr>
        <w:footnoteReference w:id="1275"/>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Dacă membrii ordinului senatorial rezidează temporar în Dacia  –pe durata mandatului lor-, familiile unor cavaleri precum P. Aelius Strenuus la Sarmizegetusa, P. Aelius Antipater</w:t>
      </w:r>
      <w:r w:rsidRPr="00E140A7">
        <w:rPr>
          <w:rFonts w:ascii="Cambria" w:hAnsi="Cambria"/>
          <w:szCs w:val="24"/>
          <w:vertAlign w:val="superscript"/>
        </w:rPr>
        <w:footnoteReference w:id="1276"/>
      </w:r>
      <w:r w:rsidRPr="00E140A7">
        <w:rPr>
          <w:rFonts w:ascii="Cambria" w:hAnsi="Cambria"/>
          <w:szCs w:val="24"/>
        </w:rPr>
        <w:t xml:space="preserve"> la Apulum </w:t>
      </w:r>
      <w:r w:rsidRPr="00E140A7">
        <w:rPr>
          <w:rFonts w:ascii="Cambria" w:hAnsi="Cambria"/>
          <w:szCs w:val="24"/>
        </w:rPr>
        <w:t>ori P. Aelius Maximus la Napoca, reprezintă adevărata aristocraţie provincială.</w:t>
      </w:r>
    </w:p>
    <w:p w:rsidR="00444418" w:rsidRPr="00E140A7" w:rsidRDefault="00456406">
      <w:pPr>
        <w:spacing w:after="55"/>
        <w:ind w:left="-15" w:right="0"/>
        <w:rPr>
          <w:rFonts w:ascii="Cambria" w:hAnsi="Cambria"/>
          <w:szCs w:val="24"/>
        </w:rPr>
      </w:pPr>
      <w:r w:rsidRPr="00E140A7">
        <w:rPr>
          <w:rFonts w:ascii="Cambria" w:hAnsi="Cambria"/>
          <w:szCs w:val="24"/>
        </w:rPr>
        <w:t>Aşadar, societatea provincială din Dacia este structurată după model roman, însă din această societate lipsesc „vârfuri” comparabile ca avere şi influenţă cu nobilimea senatori</w:t>
      </w:r>
      <w:r w:rsidRPr="00E140A7">
        <w:rPr>
          <w:rFonts w:ascii="Cambria" w:hAnsi="Cambria"/>
          <w:szCs w:val="24"/>
        </w:rPr>
        <w:t>ală sau ecvestră a Imperiului Roman</w:t>
      </w:r>
      <w:r w:rsidRPr="00E140A7">
        <w:rPr>
          <w:rFonts w:ascii="Cambria" w:hAnsi="Cambria"/>
          <w:szCs w:val="24"/>
          <w:vertAlign w:val="superscript"/>
        </w:rPr>
        <w:footnoteReference w:id="1277"/>
      </w:r>
      <w:r w:rsidRPr="00E140A7">
        <w:rPr>
          <w:rFonts w:ascii="Cambria" w:hAnsi="Cambria"/>
          <w:szCs w:val="24"/>
        </w:rPr>
        <w:t xml:space="preserve">; atare fenomen se explică prin condiţiile de dezvoltare ale Provinciei şi este comun tuturor societăţilor provincial-romane de pe </w:t>
      </w:r>
      <w:r w:rsidRPr="00E140A7">
        <w:rPr>
          <w:rFonts w:ascii="Cambria" w:hAnsi="Cambria"/>
          <w:i/>
          <w:szCs w:val="24"/>
        </w:rPr>
        <w:t>limes</w:t>
      </w:r>
      <w:r w:rsidRPr="00E140A7">
        <w:rPr>
          <w:rFonts w:ascii="Cambria" w:hAnsi="Cambria"/>
          <w:szCs w:val="24"/>
        </w:rPr>
        <w:t>ul european</w:t>
      </w:r>
      <w:r w:rsidRPr="00E140A7">
        <w:rPr>
          <w:rFonts w:ascii="Cambria" w:hAnsi="Cambria"/>
          <w:szCs w:val="24"/>
          <w:vertAlign w:val="superscript"/>
        </w:rPr>
        <w:footnoteReference w:id="127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Rezumând, procesul de ridicare socială a notabililor din Dacia cunoaşt</w:t>
      </w:r>
      <w:r w:rsidRPr="00E140A7">
        <w:rPr>
          <w:rFonts w:ascii="Cambria" w:hAnsi="Cambria"/>
          <w:szCs w:val="24"/>
        </w:rPr>
        <w:t>e o cadenţă accelerată în primele decenii ale secolului III p. Chr. şi el trebuie pus în legătură cu mutaţiile petrecute în anii lui Septimius Severus şi Caracalla</w:t>
      </w:r>
      <w:r w:rsidRPr="00E140A7">
        <w:rPr>
          <w:rFonts w:ascii="Cambria" w:hAnsi="Cambria"/>
          <w:szCs w:val="24"/>
          <w:vertAlign w:val="superscript"/>
        </w:rPr>
        <w:footnoteReference w:id="1279"/>
      </w:r>
      <w:r w:rsidRPr="00E140A7">
        <w:rPr>
          <w:rFonts w:ascii="Cambria" w:hAnsi="Cambria"/>
          <w:szCs w:val="24"/>
        </w:rPr>
        <w:t>; documentaţia epigrafică demonstrează antrenarea Daciei în acest proces general de restruct</w:t>
      </w:r>
      <w:r w:rsidRPr="00E140A7">
        <w:rPr>
          <w:rFonts w:ascii="Cambria" w:hAnsi="Cambria"/>
          <w:szCs w:val="24"/>
        </w:rPr>
        <w:t>urare socială în beneficiul ordinului ecvestru şi al elitelor urbane</w:t>
      </w:r>
      <w:r w:rsidRPr="00E140A7">
        <w:rPr>
          <w:rFonts w:ascii="Cambria" w:hAnsi="Cambria"/>
          <w:szCs w:val="24"/>
          <w:vertAlign w:val="superscript"/>
        </w:rPr>
        <w:footnoteReference w:id="128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Decurionatul şi  –implicit-  toate funcţiile municipale din oraşele romane sunt în mâinile unei aristocraţii „locale” a cărei sorginte, cel puţin parţial, trebuie s-o vedem </w:t>
      </w:r>
      <w:r w:rsidRPr="00E140A7">
        <w:rPr>
          <w:rFonts w:ascii="Cambria" w:hAnsi="Cambria"/>
          <w:szCs w:val="24"/>
        </w:rPr>
        <w:t xml:space="preserve">în primii colonişti – cetăţeni romani stabiliţi în acele localităţi. Tot dintre </w:t>
      </w:r>
      <w:r w:rsidRPr="00E140A7">
        <w:rPr>
          <w:rFonts w:ascii="Cambria" w:hAnsi="Cambria"/>
          <w:i/>
          <w:szCs w:val="24"/>
        </w:rPr>
        <w:t>cives Romani</w:t>
      </w:r>
      <w:r w:rsidRPr="00E140A7">
        <w:rPr>
          <w:rFonts w:ascii="Cambria" w:hAnsi="Cambria"/>
          <w:szCs w:val="24"/>
        </w:rPr>
        <w:t xml:space="preserve"> se recrutau şi fruntaşii comunităţilor neurbane –</w:t>
      </w:r>
      <w:r w:rsidRPr="00E140A7">
        <w:rPr>
          <w:rFonts w:ascii="Cambria" w:hAnsi="Cambria"/>
          <w:i/>
          <w:szCs w:val="24"/>
        </w:rPr>
        <w:t>praefecti pagi, magistri pagi, curiales teritorii</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Diferenţele de stare materială erau considerabile chiar şi în s</w:t>
      </w:r>
      <w:r w:rsidRPr="00E140A7">
        <w:rPr>
          <w:rFonts w:ascii="Cambria" w:hAnsi="Cambria"/>
          <w:szCs w:val="24"/>
        </w:rPr>
        <w:t xml:space="preserve">ânul elitelor sociale. Membrii ordinului senatorial deţineau în mod obligatoriu un patrimoniu evaluat oficial la    1 000 000 de sesterţi (250 000 denari), cavalerii unul de 400 000 de sesterţi, </w:t>
      </w:r>
      <w:r w:rsidRPr="00E140A7">
        <w:rPr>
          <w:rFonts w:ascii="Cambria" w:hAnsi="Cambria"/>
          <w:szCs w:val="24"/>
        </w:rPr>
        <w:lastRenderedPageBreak/>
        <w:t xml:space="preserve">iar cei care intrau în </w:t>
      </w:r>
      <w:r w:rsidRPr="00E140A7">
        <w:rPr>
          <w:rFonts w:ascii="Cambria" w:hAnsi="Cambria"/>
          <w:i/>
          <w:szCs w:val="24"/>
        </w:rPr>
        <w:t xml:space="preserve">ordo decurionum </w:t>
      </w:r>
      <w:r w:rsidRPr="00E140A7">
        <w:rPr>
          <w:rFonts w:ascii="Cambria" w:hAnsi="Cambria"/>
          <w:szCs w:val="24"/>
        </w:rPr>
        <w:t>unul de 100 000 de ses</w:t>
      </w:r>
      <w:r w:rsidRPr="00E140A7">
        <w:rPr>
          <w:rFonts w:ascii="Cambria" w:hAnsi="Cambria"/>
          <w:szCs w:val="24"/>
        </w:rPr>
        <w:t xml:space="preserve">terţi. Astfel, în timp ce un procurator praesidial avea un salar anual de 100 – 200 000 de sesterţi, un centurion avea, sub Traian, o soldă anuală de 20 000 de sesterţi, iar un </w:t>
      </w:r>
      <w:r w:rsidRPr="00E140A7">
        <w:rPr>
          <w:rFonts w:ascii="Cambria" w:hAnsi="Cambria"/>
          <w:i/>
          <w:szCs w:val="24"/>
        </w:rPr>
        <w:t>primuspilus</w:t>
      </w:r>
      <w:r w:rsidRPr="00E140A7">
        <w:rPr>
          <w:rFonts w:ascii="Cambria" w:hAnsi="Cambria"/>
          <w:szCs w:val="24"/>
        </w:rPr>
        <w:t xml:space="preserve"> primea 80 000 de sesterţi. Din punct de vedere economic, toţi milit</w:t>
      </w:r>
      <w:r w:rsidRPr="00E140A7">
        <w:rPr>
          <w:rFonts w:ascii="Cambria" w:hAnsi="Cambria"/>
          <w:szCs w:val="24"/>
        </w:rPr>
        <w:t xml:space="preserve">arii din legiuni ar trebui consideraţi ca făcând parte din </w:t>
      </w:r>
      <w:r w:rsidRPr="00E140A7">
        <w:rPr>
          <w:rFonts w:ascii="Cambria" w:hAnsi="Cambria"/>
          <w:i/>
          <w:szCs w:val="24"/>
        </w:rPr>
        <w:t>honestiores</w:t>
      </w:r>
      <w:r w:rsidRPr="00E140A7">
        <w:rPr>
          <w:rFonts w:ascii="Cambria" w:hAnsi="Cambria"/>
          <w:szCs w:val="24"/>
          <w:vertAlign w:val="superscript"/>
        </w:rPr>
        <w:t>1343</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un simplu </w:t>
      </w:r>
      <w:r w:rsidRPr="00E140A7">
        <w:rPr>
          <w:rFonts w:ascii="Cambria" w:hAnsi="Cambria"/>
          <w:i/>
          <w:szCs w:val="24"/>
        </w:rPr>
        <w:t>miles</w:t>
      </w:r>
      <w:r w:rsidRPr="00E140A7">
        <w:rPr>
          <w:rFonts w:ascii="Cambria" w:hAnsi="Cambria"/>
          <w:szCs w:val="24"/>
        </w:rPr>
        <w:t xml:space="preserve"> din legiune primea în secolul II un </w:t>
      </w:r>
      <w:r w:rsidRPr="00E140A7">
        <w:rPr>
          <w:rFonts w:ascii="Cambria" w:hAnsi="Cambria"/>
          <w:i/>
          <w:szCs w:val="24"/>
        </w:rPr>
        <w:t xml:space="preserve">stipendium </w:t>
      </w:r>
      <w:r w:rsidRPr="00E140A7">
        <w:rPr>
          <w:rFonts w:ascii="Cambria" w:hAnsi="Cambria"/>
          <w:szCs w:val="24"/>
        </w:rPr>
        <w:t xml:space="preserve">de 300 – 500 denari (soldă mărită sub Caracalla la 675-750 de denari, în timp ce solda unui centurion ajunge acum la </w:t>
      </w:r>
      <w:r w:rsidRPr="00E140A7">
        <w:rPr>
          <w:rFonts w:ascii="Cambria" w:hAnsi="Cambria"/>
          <w:szCs w:val="24"/>
        </w:rPr>
        <w:t>12 000 denari /48 000 sesterţi)</w:t>
      </w:r>
      <w:r w:rsidRPr="00E140A7">
        <w:rPr>
          <w:rFonts w:ascii="Cambria" w:hAnsi="Cambria"/>
          <w:szCs w:val="24"/>
          <w:vertAlign w:val="superscript"/>
        </w:rPr>
        <w:t>1344</w:t>
      </w:r>
      <w:r w:rsidRPr="00E140A7">
        <w:rPr>
          <w:rFonts w:ascii="Cambria" w:hAnsi="Cambria"/>
          <w:szCs w:val="24"/>
        </w:rPr>
        <w:t xml:space="preserve">, subofiţerii aveau o soldă şi jumătate, o soldă dublă sau chiar triplă faţă de aceea a soldatului, în vreme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55466" name="Group 755466"/>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32" name="Shape 816432"/>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5466" style="width:78pt;height:0.5pt;mso-position-horizontal-relative:char;mso-position-vertical-relative:line" coordsize="9906,63">
                <v:shape id="Shape 816433"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Devijver et M.-Th. Raepsaet-Charlier, Bruxelles-Leuven, 5-7 octobre 1995), Roma, 1999.</w:t>
      </w:r>
    </w:p>
    <w:p w:rsidR="00444418" w:rsidRPr="00E140A7" w:rsidRDefault="00456406">
      <w:pPr>
        <w:numPr>
          <w:ilvl w:val="0"/>
          <w:numId w:val="18"/>
        </w:numPr>
        <w:spacing w:line="248" w:lineRule="auto"/>
        <w:ind w:right="12" w:hanging="304"/>
        <w:rPr>
          <w:rFonts w:ascii="Cambria" w:hAnsi="Cambria"/>
          <w:szCs w:val="24"/>
        </w:rPr>
      </w:pPr>
      <w:r w:rsidRPr="00E140A7">
        <w:rPr>
          <w:rFonts w:ascii="Cambria" w:hAnsi="Cambria"/>
          <w:b/>
          <w:i/>
          <w:szCs w:val="24"/>
        </w:rPr>
        <w:t>Bărbulescu 1998</w:t>
      </w:r>
      <w:r w:rsidRPr="00E140A7">
        <w:rPr>
          <w:rFonts w:ascii="Cambria" w:hAnsi="Cambria"/>
          <w:i/>
          <w:szCs w:val="24"/>
        </w:rPr>
        <w:t>, p. 69.</w:t>
      </w:r>
    </w:p>
    <w:p w:rsidR="00444418" w:rsidRPr="00E140A7" w:rsidRDefault="00456406">
      <w:pPr>
        <w:numPr>
          <w:ilvl w:val="0"/>
          <w:numId w:val="18"/>
        </w:numPr>
        <w:spacing w:line="247" w:lineRule="auto"/>
        <w:ind w:right="12" w:hanging="304"/>
        <w:rPr>
          <w:rFonts w:ascii="Cambria" w:hAnsi="Cambria"/>
          <w:szCs w:val="24"/>
        </w:rPr>
      </w:pPr>
      <w:r w:rsidRPr="00E140A7">
        <w:rPr>
          <w:rFonts w:ascii="Cambria" w:hAnsi="Cambria"/>
          <w:i/>
          <w:szCs w:val="24"/>
        </w:rPr>
        <w:t xml:space="preserve">M.P. Speidel, </w:t>
      </w:r>
      <w:r w:rsidRPr="00E140A7">
        <w:rPr>
          <w:rFonts w:ascii="Cambria" w:hAnsi="Cambria"/>
          <w:b/>
          <w:i/>
          <w:szCs w:val="24"/>
        </w:rPr>
        <w:t>Roman Army Pay Scales</w:t>
      </w:r>
      <w:r w:rsidRPr="00E140A7">
        <w:rPr>
          <w:rFonts w:ascii="Cambria" w:hAnsi="Cambria"/>
          <w:i/>
          <w:szCs w:val="24"/>
        </w:rPr>
        <w:t xml:space="preserve">, în </w:t>
      </w:r>
      <w:r w:rsidRPr="00E140A7">
        <w:rPr>
          <w:rFonts w:ascii="Cambria" w:hAnsi="Cambria"/>
          <w:b/>
          <w:i/>
          <w:szCs w:val="24"/>
        </w:rPr>
        <w:t>JRS</w:t>
      </w:r>
      <w:r w:rsidRPr="00E140A7">
        <w:rPr>
          <w:rFonts w:ascii="Cambria" w:hAnsi="Cambria"/>
          <w:i/>
          <w:szCs w:val="24"/>
        </w:rPr>
        <w:t xml:space="preserve"> 82, 1992, p. 87-106. </w:t>
      </w:r>
    </w:p>
    <w:p w:rsidR="00444418" w:rsidRPr="00E140A7" w:rsidRDefault="00456406">
      <w:pPr>
        <w:spacing w:line="248" w:lineRule="auto"/>
        <w:ind w:left="-5" w:right="11" w:hanging="10"/>
        <w:rPr>
          <w:rFonts w:ascii="Cambria" w:hAnsi="Cambria"/>
          <w:szCs w:val="24"/>
        </w:rPr>
      </w:pPr>
      <w:r w:rsidRPr="00E140A7">
        <w:rPr>
          <w:rFonts w:ascii="Cambria" w:hAnsi="Cambria"/>
          <w:i/>
          <w:szCs w:val="24"/>
        </w:rPr>
        <w:t xml:space="preserve">Despre standardul economic al militarilor, a se vedea W. Dahlheim, </w:t>
      </w:r>
      <w:r w:rsidRPr="00E140A7">
        <w:rPr>
          <w:rFonts w:ascii="Cambria" w:hAnsi="Cambria"/>
          <w:b/>
          <w:i/>
          <w:szCs w:val="24"/>
        </w:rPr>
        <w:t>Die Armee eines Weltreich: Der römische Soldat und sein Verhältnis zu Staat und Gesellschaft</w:t>
      </w:r>
      <w:r w:rsidRPr="00E140A7">
        <w:rPr>
          <w:rFonts w:ascii="Cambria" w:hAnsi="Cambria"/>
          <w:i/>
          <w:szCs w:val="24"/>
        </w:rPr>
        <w:t xml:space="preserve">, în </w:t>
      </w:r>
      <w:r w:rsidRPr="00E140A7">
        <w:rPr>
          <w:rFonts w:ascii="Cambria" w:hAnsi="Cambria"/>
          <w:b/>
          <w:i/>
          <w:szCs w:val="24"/>
        </w:rPr>
        <w:t xml:space="preserve">Klio </w:t>
      </w:r>
      <w:r w:rsidRPr="00E140A7">
        <w:rPr>
          <w:rFonts w:ascii="Cambria" w:hAnsi="Cambria"/>
          <w:i/>
          <w:szCs w:val="24"/>
        </w:rPr>
        <w:t>74, 1992, p.</w:t>
      </w:r>
      <w:r w:rsidRPr="00E140A7">
        <w:rPr>
          <w:rFonts w:ascii="Cambria" w:hAnsi="Cambria"/>
          <w:i/>
          <w:szCs w:val="24"/>
        </w:rPr>
        <w:t xml:space="preserve"> 197-220.</w:t>
      </w:r>
    </w:p>
    <w:p w:rsidR="00444418" w:rsidRPr="00E140A7" w:rsidRDefault="00456406">
      <w:pPr>
        <w:spacing w:after="31"/>
        <w:ind w:left="-15" w:right="0" w:firstLine="0"/>
        <w:rPr>
          <w:rFonts w:ascii="Cambria" w:hAnsi="Cambria"/>
          <w:szCs w:val="24"/>
        </w:rPr>
      </w:pPr>
      <w:r w:rsidRPr="00E140A7">
        <w:rPr>
          <w:rFonts w:ascii="Cambria" w:hAnsi="Cambria"/>
          <w:szCs w:val="24"/>
        </w:rPr>
        <w:t>ce un om liber se angaja ca lucrător în minele de</w:t>
      </w:r>
    </w:p>
    <w:p w:rsidR="00444418" w:rsidRPr="00E140A7" w:rsidRDefault="00456406">
      <w:pPr>
        <w:spacing w:after="42"/>
        <w:ind w:left="-15" w:right="0" w:firstLine="0"/>
        <w:rPr>
          <w:rFonts w:ascii="Cambria" w:hAnsi="Cambria"/>
          <w:szCs w:val="24"/>
        </w:rPr>
      </w:pPr>
      <w:r w:rsidRPr="00E140A7">
        <w:rPr>
          <w:rFonts w:ascii="Cambria" w:hAnsi="Cambria"/>
          <w:szCs w:val="24"/>
        </w:rPr>
        <w:t>aur pe cinci luni pentru un salariu de 70 de denari</w:t>
      </w:r>
      <w:r w:rsidRPr="00E140A7">
        <w:rPr>
          <w:rFonts w:ascii="Cambria" w:hAnsi="Cambria"/>
          <w:szCs w:val="24"/>
          <w:vertAlign w:val="superscript"/>
        </w:rPr>
        <w:footnoteReference w:id="1281"/>
      </w:r>
      <w:r w:rsidRPr="00E140A7">
        <w:rPr>
          <w:rFonts w:ascii="Cambria" w:hAnsi="Cambria"/>
          <w:szCs w:val="24"/>
        </w:rPr>
        <w:t>. Haina militară aducea prestigiu; la fel şi condiţia de veteran</w:t>
      </w:r>
      <w:r w:rsidRPr="00E140A7">
        <w:rPr>
          <w:rFonts w:ascii="Cambria" w:hAnsi="Cambria"/>
          <w:szCs w:val="24"/>
          <w:vertAlign w:val="superscript"/>
        </w:rPr>
        <w:footnoteReference w:id="1282"/>
      </w:r>
      <w:r w:rsidRPr="00E140A7">
        <w:rPr>
          <w:rFonts w:ascii="Cambria" w:hAnsi="Cambria"/>
          <w:szCs w:val="24"/>
        </w:rPr>
        <w:t>. Totuşi, din punct de vedere social-politic, în clasa superioară –</w:t>
      </w:r>
      <w:r w:rsidRPr="00E140A7">
        <w:rPr>
          <w:rFonts w:ascii="Cambria" w:hAnsi="Cambria"/>
          <w:i/>
          <w:szCs w:val="24"/>
        </w:rPr>
        <w:t xml:space="preserve">honestiores </w:t>
      </w:r>
      <w:r w:rsidRPr="00E140A7">
        <w:rPr>
          <w:rFonts w:ascii="Cambria" w:hAnsi="Cambria"/>
          <w:szCs w:val="24"/>
        </w:rPr>
        <w:t>pot fi incluşi doar ofiţerii de vreme ce în lumea aristocraţiei municipale din Dacia rolul social al veteranilor este nesemnificativ</w:t>
      </w:r>
      <w:r w:rsidRPr="00E140A7">
        <w:rPr>
          <w:rFonts w:ascii="Cambria" w:hAnsi="Cambria"/>
          <w:szCs w:val="24"/>
          <w:vertAlign w:val="superscript"/>
        </w:rPr>
        <w:footnoteReference w:id="1283"/>
      </w:r>
      <w:r w:rsidRPr="00E140A7">
        <w:rPr>
          <w:rFonts w:ascii="Cambria" w:hAnsi="Cambria"/>
          <w:szCs w:val="24"/>
        </w:rPr>
        <w:t>.</w:t>
      </w:r>
    </w:p>
    <w:p w:rsidR="00444418" w:rsidRPr="00E140A7" w:rsidRDefault="00456406">
      <w:pPr>
        <w:spacing w:after="27"/>
        <w:ind w:left="-15" w:right="0"/>
        <w:rPr>
          <w:rFonts w:ascii="Cambria" w:hAnsi="Cambria"/>
          <w:szCs w:val="24"/>
        </w:rPr>
      </w:pPr>
      <w:r w:rsidRPr="00E140A7">
        <w:rPr>
          <w:rFonts w:ascii="Cambria" w:hAnsi="Cambria"/>
          <w:szCs w:val="24"/>
        </w:rPr>
        <w:lastRenderedPageBreak/>
        <w:t>O situaţie bună  –economic şi, într-un fel, social-  aveau sclavii şi liberţii imperiali (</w:t>
      </w:r>
      <w:r w:rsidRPr="00E140A7">
        <w:rPr>
          <w:rFonts w:ascii="Cambria" w:hAnsi="Cambria"/>
          <w:i/>
          <w:szCs w:val="24"/>
        </w:rPr>
        <w:t>familia Caesaris</w:t>
      </w:r>
      <w:r w:rsidRPr="00E140A7">
        <w:rPr>
          <w:rFonts w:ascii="Cambria" w:hAnsi="Cambria"/>
          <w:szCs w:val="24"/>
        </w:rPr>
        <w:t>)</w:t>
      </w:r>
      <w:r w:rsidRPr="00E140A7">
        <w:rPr>
          <w:rFonts w:ascii="Cambria" w:hAnsi="Cambria"/>
          <w:szCs w:val="24"/>
          <w:vertAlign w:val="superscript"/>
        </w:rPr>
        <w:footnoteReference w:id="1284"/>
      </w:r>
      <w:r w:rsidRPr="00E140A7">
        <w:rPr>
          <w:rFonts w:ascii="Cambria" w:hAnsi="Cambria"/>
          <w:szCs w:val="24"/>
        </w:rPr>
        <w:t xml:space="preserve">. Născuţi în </w:t>
      </w:r>
      <w:r w:rsidRPr="00E140A7">
        <w:rPr>
          <w:rFonts w:ascii="Cambria" w:hAnsi="Cambria"/>
          <w:szCs w:val="24"/>
        </w:rPr>
        <w:t>palatul imperial, instruiţi şi trimişi în provincii pentru a lucra în serviciile financiare, administrative ori vamale</w:t>
      </w:r>
      <w:r w:rsidRPr="00E140A7">
        <w:rPr>
          <w:rFonts w:ascii="Cambria" w:hAnsi="Cambria"/>
          <w:szCs w:val="24"/>
          <w:vertAlign w:val="superscript"/>
        </w:rPr>
        <w:t>1349</w:t>
      </w:r>
      <w:r w:rsidRPr="00E140A7">
        <w:rPr>
          <w:rFonts w:ascii="Cambria" w:hAnsi="Cambria"/>
          <w:szCs w:val="24"/>
        </w:rPr>
        <w:t xml:space="preserve">, aceştia beneficiază de statutul lor special în societate; ei aparţin de </w:t>
      </w:r>
      <w:r w:rsidRPr="00E140A7">
        <w:rPr>
          <w:rFonts w:ascii="Cambria" w:hAnsi="Cambria"/>
          <w:i/>
          <w:szCs w:val="24"/>
        </w:rPr>
        <w:t>familia Caesaris</w:t>
      </w:r>
      <w:r w:rsidRPr="00E140A7">
        <w:rPr>
          <w:rFonts w:ascii="Cambria" w:hAnsi="Cambria"/>
          <w:szCs w:val="24"/>
        </w:rPr>
        <w:t xml:space="preserve">, care constituie aproape un alt </w:t>
      </w:r>
      <w:r w:rsidRPr="00E140A7">
        <w:rPr>
          <w:rFonts w:ascii="Cambria" w:hAnsi="Cambria"/>
          <w:i/>
          <w:szCs w:val="24"/>
        </w:rPr>
        <w:t>ordo.</w:t>
      </w:r>
      <w:r w:rsidRPr="00E140A7">
        <w:rPr>
          <w:rFonts w:ascii="Cambria" w:hAnsi="Cambria"/>
          <w:szCs w:val="24"/>
        </w:rPr>
        <w:t xml:space="preserve"> Mici </w:t>
      </w:r>
      <w:r w:rsidRPr="00E140A7">
        <w:rPr>
          <w:rFonts w:ascii="Cambria" w:hAnsi="Cambria"/>
          <w:szCs w:val="24"/>
        </w:rPr>
        <w:t xml:space="preserve">funcţionari şi administratori, respectaţi şi temuţi de </w:t>
      </w:r>
      <w:r w:rsidRPr="00E140A7">
        <w:rPr>
          <w:rFonts w:ascii="Cambria" w:hAnsi="Cambria"/>
          <w:i/>
          <w:szCs w:val="24"/>
        </w:rPr>
        <w:t>humiliores;</w:t>
      </w:r>
      <w:r w:rsidRPr="00E140A7">
        <w:rPr>
          <w:rFonts w:ascii="Cambria" w:hAnsi="Cambria"/>
          <w:szCs w:val="24"/>
        </w:rPr>
        <w:t xml:space="preserve"> sclavii şi liberţii imperiali erau utilizaţi într-o serie de birouri ale procuratorilor imperiali (praesidiali, financiari, ai portoriului, ai minelor de aur) unde îndeplineau funcţii diver</w:t>
      </w:r>
      <w:r w:rsidRPr="00E140A7">
        <w:rPr>
          <w:rFonts w:ascii="Cambria" w:hAnsi="Cambria"/>
          <w:szCs w:val="24"/>
        </w:rPr>
        <w:t xml:space="preserve">se: </w:t>
      </w:r>
      <w:r w:rsidRPr="00E140A7">
        <w:rPr>
          <w:rFonts w:ascii="Cambria" w:hAnsi="Cambria"/>
          <w:i/>
          <w:szCs w:val="24"/>
        </w:rPr>
        <w:t>ab instrumentis</w:t>
      </w:r>
      <w:r w:rsidRPr="00E140A7">
        <w:rPr>
          <w:rFonts w:ascii="Cambria" w:hAnsi="Cambria"/>
          <w:szCs w:val="24"/>
          <w:vertAlign w:val="superscript"/>
        </w:rPr>
        <w:footnoteReference w:id="1285"/>
      </w:r>
      <w:r w:rsidRPr="00E140A7">
        <w:rPr>
          <w:rFonts w:ascii="Cambria" w:hAnsi="Cambria"/>
          <w:szCs w:val="24"/>
        </w:rPr>
        <w:t>,</w:t>
      </w:r>
      <w:r w:rsidRPr="00E140A7">
        <w:rPr>
          <w:rFonts w:ascii="Cambria" w:hAnsi="Cambria"/>
          <w:i/>
          <w:szCs w:val="24"/>
        </w:rPr>
        <w:t xml:space="preserve"> ab instrumentis tabularii</w:t>
      </w:r>
      <w:r w:rsidRPr="00E140A7">
        <w:rPr>
          <w:rFonts w:ascii="Cambria" w:hAnsi="Cambria"/>
          <w:szCs w:val="24"/>
          <w:vertAlign w:val="superscript"/>
        </w:rPr>
        <w:footnoteReference w:id="1286"/>
      </w:r>
      <w:r w:rsidRPr="00E140A7">
        <w:rPr>
          <w:rFonts w:ascii="Cambria" w:hAnsi="Cambria"/>
          <w:szCs w:val="24"/>
        </w:rPr>
        <w:t>,</w:t>
      </w:r>
      <w:r w:rsidRPr="00E140A7">
        <w:rPr>
          <w:rFonts w:ascii="Cambria" w:hAnsi="Cambria"/>
          <w:i/>
          <w:szCs w:val="24"/>
        </w:rPr>
        <w:t xml:space="preserve"> arcarius</w:t>
      </w:r>
      <w:r w:rsidRPr="00E140A7">
        <w:rPr>
          <w:rFonts w:ascii="Cambria" w:hAnsi="Cambria"/>
          <w:szCs w:val="24"/>
          <w:vertAlign w:val="superscript"/>
        </w:rPr>
        <w:footnoteReference w:id="1287"/>
      </w:r>
      <w:r w:rsidRPr="00E140A7">
        <w:rPr>
          <w:rFonts w:ascii="Cambria" w:hAnsi="Cambria"/>
          <w:szCs w:val="24"/>
        </w:rPr>
        <w:t>,</w:t>
      </w:r>
      <w:r w:rsidRPr="00E140A7">
        <w:rPr>
          <w:rFonts w:ascii="Cambria" w:hAnsi="Cambria"/>
          <w:i/>
          <w:szCs w:val="24"/>
        </w:rPr>
        <w:t xml:space="preserve"> contrascriptor</w:t>
      </w:r>
      <w:r w:rsidRPr="00E140A7">
        <w:rPr>
          <w:rFonts w:ascii="Cambria" w:hAnsi="Cambria"/>
          <w:szCs w:val="24"/>
          <w:vertAlign w:val="superscript"/>
        </w:rPr>
        <w:footnoteReference w:id="1288"/>
      </w:r>
      <w:r w:rsidRPr="00E140A7">
        <w:rPr>
          <w:rFonts w:ascii="Cambria" w:hAnsi="Cambria"/>
          <w:i/>
          <w:szCs w:val="24"/>
        </w:rPr>
        <w:t>, dispensator</w:t>
      </w:r>
      <w:r w:rsidRPr="00E140A7">
        <w:rPr>
          <w:rFonts w:ascii="Cambria" w:hAnsi="Cambria"/>
          <w:szCs w:val="24"/>
          <w:vertAlign w:val="superscript"/>
        </w:rPr>
        <w:footnoteReference w:id="1289"/>
      </w:r>
      <w:r w:rsidRPr="00E140A7">
        <w:rPr>
          <w:rFonts w:ascii="Cambria" w:hAnsi="Cambria"/>
          <w:szCs w:val="24"/>
        </w:rPr>
        <w:t xml:space="preserve">, </w:t>
      </w:r>
      <w:r w:rsidRPr="00E140A7">
        <w:rPr>
          <w:rFonts w:ascii="Cambria" w:hAnsi="Cambria"/>
          <w:i/>
          <w:szCs w:val="24"/>
        </w:rPr>
        <w:t>librarius</w:t>
      </w:r>
      <w:r w:rsidRPr="00E140A7">
        <w:rPr>
          <w:rFonts w:ascii="Cambria" w:hAnsi="Cambria"/>
          <w:szCs w:val="24"/>
          <w:vertAlign w:val="superscript"/>
        </w:rPr>
        <w:footnoteReference w:id="1290"/>
      </w:r>
      <w:r w:rsidRPr="00E140A7">
        <w:rPr>
          <w:rFonts w:ascii="Cambria" w:hAnsi="Cambria"/>
          <w:szCs w:val="24"/>
        </w:rPr>
        <w:t>,</w:t>
      </w:r>
      <w:r w:rsidRPr="00E140A7">
        <w:rPr>
          <w:rFonts w:ascii="Cambria" w:hAnsi="Cambria"/>
          <w:i/>
          <w:szCs w:val="24"/>
        </w:rPr>
        <w:t xml:space="preserve"> adiutor tabularii</w:t>
      </w:r>
      <w:r w:rsidRPr="00E140A7">
        <w:rPr>
          <w:rFonts w:ascii="Cambria" w:hAnsi="Cambria"/>
          <w:szCs w:val="24"/>
          <w:vertAlign w:val="superscript"/>
        </w:rPr>
        <w:footnoteReference w:id="1291"/>
      </w:r>
      <w:r w:rsidRPr="00E140A7">
        <w:rPr>
          <w:rFonts w:ascii="Cambria" w:hAnsi="Cambria"/>
          <w:szCs w:val="24"/>
        </w:rPr>
        <w:t>,</w:t>
      </w:r>
      <w:r w:rsidRPr="00E140A7">
        <w:rPr>
          <w:rFonts w:ascii="Cambria" w:hAnsi="Cambria"/>
          <w:i/>
          <w:szCs w:val="24"/>
        </w:rPr>
        <w:t xml:space="preserve"> nummularius</w:t>
      </w:r>
      <w:r w:rsidRPr="00E140A7">
        <w:rPr>
          <w:rFonts w:ascii="Cambria" w:hAnsi="Cambria"/>
          <w:szCs w:val="24"/>
          <w:vertAlign w:val="superscript"/>
        </w:rPr>
        <w:footnoteReference w:id="1292"/>
      </w:r>
      <w:r w:rsidRPr="00E140A7">
        <w:rPr>
          <w:rFonts w:ascii="Cambria" w:hAnsi="Cambria"/>
          <w:szCs w:val="24"/>
        </w:rPr>
        <w:t>,</w:t>
      </w:r>
      <w:r w:rsidRPr="00E140A7">
        <w:rPr>
          <w:rFonts w:ascii="Cambria" w:hAnsi="Cambria"/>
          <w:i/>
          <w:szCs w:val="24"/>
        </w:rPr>
        <w:t xml:space="preserve"> scriba tabularii</w:t>
      </w:r>
      <w:r w:rsidRPr="00E140A7">
        <w:rPr>
          <w:rFonts w:ascii="Cambria" w:hAnsi="Cambria"/>
          <w:szCs w:val="24"/>
          <w:vertAlign w:val="superscript"/>
        </w:rPr>
        <w:footnoteReference w:id="1293"/>
      </w:r>
      <w:r w:rsidRPr="00E140A7">
        <w:rPr>
          <w:rFonts w:ascii="Cambria" w:hAnsi="Cambria"/>
          <w:szCs w:val="24"/>
        </w:rPr>
        <w:t>,</w:t>
      </w:r>
      <w:r w:rsidRPr="00E140A7">
        <w:rPr>
          <w:rFonts w:ascii="Cambria" w:hAnsi="Cambria"/>
          <w:i/>
          <w:szCs w:val="24"/>
        </w:rPr>
        <w:t xml:space="preserve"> tabularius</w:t>
      </w:r>
      <w:r w:rsidRPr="00E140A7">
        <w:rPr>
          <w:rFonts w:ascii="Cambria" w:hAnsi="Cambria"/>
          <w:szCs w:val="24"/>
          <w:vertAlign w:val="superscript"/>
        </w:rPr>
        <w:footnoteReference w:id="1294"/>
      </w:r>
      <w:r w:rsidRPr="00E140A7">
        <w:rPr>
          <w:rFonts w:ascii="Cambria" w:hAnsi="Cambria"/>
          <w:szCs w:val="24"/>
        </w:rPr>
        <w:t>,</w:t>
      </w:r>
      <w:r w:rsidRPr="00E140A7">
        <w:rPr>
          <w:rFonts w:ascii="Cambria" w:hAnsi="Cambria"/>
          <w:i/>
          <w:szCs w:val="24"/>
        </w:rPr>
        <w:t xml:space="preserve">  </w:t>
      </w:r>
      <w:r w:rsidRPr="00E140A7">
        <w:rPr>
          <w:rFonts w:ascii="Cambria" w:hAnsi="Cambria"/>
          <w:i/>
          <w:szCs w:val="24"/>
        </w:rPr>
        <w:lastRenderedPageBreak/>
        <w:t>vicesimarius</w:t>
      </w:r>
      <w:r w:rsidRPr="00E140A7">
        <w:rPr>
          <w:rFonts w:ascii="Cambria" w:hAnsi="Cambria"/>
          <w:szCs w:val="24"/>
          <w:vertAlign w:val="superscript"/>
        </w:rPr>
        <w:footnoteReference w:id="1295"/>
      </w:r>
      <w:r w:rsidRPr="00E140A7">
        <w:rPr>
          <w:rFonts w:ascii="Cambria" w:hAnsi="Cambria"/>
          <w:i/>
          <w:szCs w:val="24"/>
        </w:rPr>
        <w:t xml:space="preserve"> </w:t>
      </w:r>
      <w:r w:rsidRPr="00E140A7">
        <w:rPr>
          <w:rFonts w:ascii="Cambria" w:hAnsi="Cambria"/>
          <w:szCs w:val="24"/>
        </w:rPr>
        <w:t xml:space="preserve">etc. </w:t>
      </w:r>
      <w:r w:rsidRPr="00E140A7">
        <w:rPr>
          <w:rFonts w:ascii="Cambria" w:hAnsi="Cambria"/>
          <w:i/>
          <w:szCs w:val="24"/>
        </w:rPr>
        <w:t xml:space="preserve">Servi villici </w:t>
      </w:r>
      <w:r w:rsidRPr="00E140A7">
        <w:rPr>
          <w:rFonts w:ascii="Cambria" w:hAnsi="Cambria"/>
          <w:szCs w:val="24"/>
        </w:rPr>
        <w:t>conduceau uneori birourile vamale</w:t>
      </w:r>
      <w:r w:rsidRPr="00E140A7">
        <w:rPr>
          <w:rFonts w:ascii="Cambria" w:hAnsi="Cambria"/>
          <w:szCs w:val="24"/>
          <w:vertAlign w:val="superscript"/>
        </w:rPr>
        <w:footnoteReference w:id="1296"/>
      </w:r>
      <w:r w:rsidRPr="00E140A7">
        <w:rPr>
          <w:rFonts w:ascii="Cambria" w:hAnsi="Cambria"/>
          <w:szCs w:val="24"/>
        </w:rPr>
        <w:t>, coordonând activ</w:t>
      </w:r>
      <w:r w:rsidRPr="00E140A7">
        <w:rPr>
          <w:rFonts w:ascii="Cambria" w:hAnsi="Cambria"/>
          <w:szCs w:val="24"/>
        </w:rPr>
        <w:t>itatea altor sclavi-funcţionari</w:t>
      </w:r>
      <w:r w:rsidRPr="00E140A7">
        <w:rPr>
          <w:rFonts w:ascii="Cambria" w:hAnsi="Cambria"/>
          <w:szCs w:val="24"/>
          <w:vertAlign w:val="superscript"/>
        </w:rPr>
        <w:footnoteReference w:id="1297"/>
      </w:r>
      <w:r w:rsidRPr="00E140A7">
        <w:rPr>
          <w:rFonts w:ascii="Cambria" w:hAnsi="Cambria"/>
          <w:szCs w:val="24"/>
        </w:rPr>
        <w:t>.</w:t>
      </w:r>
    </w:p>
    <w:p w:rsidR="00444418" w:rsidRPr="00E140A7" w:rsidRDefault="00456406">
      <w:pPr>
        <w:spacing w:after="46"/>
        <w:ind w:left="-15" w:right="0"/>
        <w:rPr>
          <w:rFonts w:ascii="Cambria" w:hAnsi="Cambria"/>
          <w:szCs w:val="24"/>
        </w:rPr>
      </w:pPr>
      <w:r w:rsidRPr="00E140A7">
        <w:rPr>
          <w:rFonts w:ascii="Cambria" w:hAnsi="Cambria"/>
          <w:szCs w:val="24"/>
        </w:rPr>
        <w:t xml:space="preserve">Între sclavii particulari, </w:t>
      </w:r>
      <w:r w:rsidRPr="00E140A7">
        <w:rPr>
          <w:rFonts w:ascii="Cambria" w:hAnsi="Cambria"/>
          <w:i/>
          <w:szCs w:val="24"/>
        </w:rPr>
        <w:t xml:space="preserve">actores </w:t>
      </w:r>
      <w:r w:rsidRPr="00E140A7">
        <w:rPr>
          <w:rFonts w:ascii="Cambria" w:hAnsi="Cambria"/>
          <w:szCs w:val="24"/>
        </w:rPr>
        <w:t xml:space="preserve">şi </w:t>
      </w:r>
      <w:r w:rsidRPr="00E140A7">
        <w:rPr>
          <w:rFonts w:ascii="Cambria" w:hAnsi="Cambria"/>
          <w:i/>
          <w:szCs w:val="24"/>
        </w:rPr>
        <w:t xml:space="preserve">servi villici </w:t>
      </w:r>
      <w:r w:rsidRPr="00E140A7">
        <w:rPr>
          <w:rFonts w:ascii="Cambria" w:hAnsi="Cambria"/>
          <w:szCs w:val="24"/>
        </w:rPr>
        <w:t xml:space="preserve">constituiau, de asemenea, un grup privilegiat. Ei erau intendenţi-administratori ai fermelor agricole, reprezentanţi ai stăpânilor în anumite împrejurări, </w:t>
      </w:r>
      <w:r w:rsidRPr="00E140A7">
        <w:rPr>
          <w:rFonts w:ascii="Cambria" w:hAnsi="Cambria"/>
          <w:szCs w:val="24"/>
        </w:rPr>
        <w:t>chiar în afaceri bancare</w:t>
      </w:r>
      <w:r w:rsidRPr="00E140A7">
        <w:rPr>
          <w:rFonts w:ascii="Cambria" w:hAnsi="Cambria"/>
          <w:szCs w:val="24"/>
          <w:vertAlign w:val="superscript"/>
        </w:rPr>
        <w:footnoteReference w:id="129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Datorită bogăţiei şi a unui oarecare rol public pe care-l deţin, trebuie să-i considerăm pe augustali/</w:t>
      </w:r>
      <w:r w:rsidRPr="00E140A7">
        <w:rPr>
          <w:rFonts w:ascii="Cambria" w:hAnsi="Cambria"/>
          <w:i/>
          <w:szCs w:val="24"/>
        </w:rPr>
        <w:t xml:space="preserve">augustales  </w:t>
      </w:r>
      <w:r w:rsidRPr="00E140A7">
        <w:rPr>
          <w:rFonts w:ascii="Cambria" w:hAnsi="Cambria"/>
          <w:szCs w:val="24"/>
        </w:rPr>
        <w:t xml:space="preserve">– o elită a parveniţilor, liberţi îmbogăţiţi cărora datorită originii servile le este </w:t>
      </w:r>
      <w:r w:rsidRPr="00E140A7">
        <w:rPr>
          <w:rFonts w:ascii="Cambria" w:hAnsi="Cambria"/>
          <w:szCs w:val="24"/>
        </w:rPr>
        <w:t>refuzat decurionatul şi nu pot exercita magistraturi sau funcţii preoţeşti oficiale- ca aparţinând straturilor superioare ale societăţii</w:t>
      </w:r>
      <w:r w:rsidRPr="00E140A7">
        <w:rPr>
          <w:rFonts w:ascii="Cambria" w:hAnsi="Cambria"/>
          <w:szCs w:val="24"/>
          <w:vertAlign w:val="superscript"/>
        </w:rPr>
        <w:footnoteReference w:id="1299"/>
      </w:r>
      <w:r w:rsidRPr="00E140A7">
        <w:rPr>
          <w:rFonts w:ascii="Cambria" w:hAnsi="Cambria"/>
          <w:szCs w:val="24"/>
        </w:rPr>
        <w:t>.</w:t>
      </w:r>
      <w:r w:rsidRPr="00E140A7">
        <w:rPr>
          <w:rFonts w:ascii="Cambria" w:hAnsi="Cambria"/>
          <w:szCs w:val="24"/>
        </w:rPr>
        <w:br w:type="page"/>
      </w:r>
    </w:p>
    <w:p w:rsidR="00444418" w:rsidRPr="00E140A7" w:rsidRDefault="00456406">
      <w:pPr>
        <w:spacing w:after="47"/>
        <w:ind w:left="-15" w:right="0"/>
        <w:rPr>
          <w:rFonts w:ascii="Cambria" w:hAnsi="Cambria"/>
          <w:szCs w:val="24"/>
        </w:rPr>
      </w:pPr>
      <w:r w:rsidRPr="00E140A7">
        <w:rPr>
          <w:rFonts w:ascii="Cambria" w:hAnsi="Cambria"/>
          <w:szCs w:val="24"/>
        </w:rPr>
        <w:lastRenderedPageBreak/>
        <w:t>Izvoarele epigrafice ne înfăţişează aşadar o societate provincială dinamică în care stratificarea socială este destu</w:t>
      </w:r>
      <w:r w:rsidRPr="00E140A7">
        <w:rPr>
          <w:rFonts w:ascii="Cambria" w:hAnsi="Cambria"/>
          <w:szCs w:val="24"/>
        </w:rPr>
        <w:t>l de pronunţată, dar nu foarte polarizată</w:t>
      </w:r>
      <w:r w:rsidRPr="00E140A7">
        <w:rPr>
          <w:rFonts w:ascii="Cambria" w:hAnsi="Cambria"/>
          <w:szCs w:val="24"/>
          <w:vertAlign w:val="superscript"/>
        </w:rPr>
        <w:footnoteReference w:id="1300"/>
      </w:r>
      <w:r w:rsidRPr="00E140A7">
        <w:rPr>
          <w:rFonts w:ascii="Cambria" w:hAnsi="Cambria"/>
          <w:szCs w:val="24"/>
        </w:rPr>
        <w:t>. Averile aristocraţiei municipale nu ating cote strivitoare</w:t>
      </w:r>
      <w:r w:rsidRPr="00E140A7">
        <w:rPr>
          <w:rFonts w:ascii="Cambria" w:hAnsi="Cambria"/>
          <w:szCs w:val="24"/>
          <w:vertAlign w:val="superscript"/>
        </w:rPr>
        <w:t>1366</w:t>
      </w:r>
      <w:r w:rsidRPr="00E140A7">
        <w:rPr>
          <w:rFonts w:ascii="Cambria" w:hAnsi="Cambria"/>
          <w:szCs w:val="24"/>
        </w:rPr>
        <w:t xml:space="preserve"> şi, în consecinţă promovarea socială a notabililor în ordinul ecvestru şi în cel senatorial rămâne, cum s-a văzut, la dimensiuni modeste</w:t>
      </w:r>
      <w:r w:rsidRPr="00E140A7">
        <w:rPr>
          <w:rFonts w:ascii="Cambria" w:hAnsi="Cambria"/>
          <w:szCs w:val="24"/>
          <w:vertAlign w:val="superscript"/>
        </w:rPr>
        <w:footnoteReference w:id="1301"/>
      </w:r>
      <w:r w:rsidRPr="00E140A7">
        <w:rPr>
          <w:rFonts w:ascii="Cambria" w:hAnsi="Cambria"/>
          <w:szCs w:val="24"/>
        </w:rPr>
        <w:t>.</w:t>
      </w:r>
    </w:p>
    <w:p w:rsidR="00444418" w:rsidRPr="00E140A7" w:rsidRDefault="00456406">
      <w:pPr>
        <w:spacing w:after="90"/>
        <w:ind w:left="-15" w:right="0"/>
        <w:rPr>
          <w:rFonts w:ascii="Cambria" w:hAnsi="Cambria"/>
          <w:szCs w:val="24"/>
        </w:rPr>
      </w:pPr>
      <w:r w:rsidRPr="00E140A7">
        <w:rPr>
          <w:rFonts w:ascii="Cambria" w:hAnsi="Cambria"/>
          <w:szCs w:val="24"/>
        </w:rPr>
        <w:t>Între eşal</w:t>
      </w:r>
      <w:r w:rsidRPr="00E140A7">
        <w:rPr>
          <w:rFonts w:ascii="Cambria" w:hAnsi="Cambria"/>
          <w:szCs w:val="24"/>
        </w:rPr>
        <w:t>oanele superioare ale societăţii romane provinciale (</w:t>
      </w:r>
      <w:r w:rsidRPr="00E140A7">
        <w:rPr>
          <w:rFonts w:ascii="Cambria" w:hAnsi="Cambria"/>
          <w:i/>
          <w:szCs w:val="24"/>
        </w:rPr>
        <w:t>honestiores</w:t>
      </w:r>
      <w:r w:rsidRPr="00E140A7">
        <w:rPr>
          <w:rFonts w:ascii="Cambria" w:hAnsi="Cambria"/>
          <w:szCs w:val="24"/>
        </w:rPr>
        <w:t>) şi mulţimea celor care alcătuiesc treapta inferioară a societăţii (</w:t>
      </w:r>
      <w:r w:rsidRPr="00E140A7">
        <w:rPr>
          <w:rFonts w:ascii="Cambria" w:hAnsi="Cambria"/>
          <w:i/>
          <w:szCs w:val="24"/>
        </w:rPr>
        <w:t>humiliores</w:t>
      </w:r>
      <w:r w:rsidRPr="00E140A7">
        <w:rPr>
          <w:rFonts w:ascii="Cambria" w:hAnsi="Cambria"/>
          <w:szCs w:val="24"/>
        </w:rPr>
        <w:t>) se interpun diferite categorii de oameni liberi (cetăţeni şi peregrini): veterani, negustori, arendaşi, cămătar</w:t>
      </w:r>
      <w:r w:rsidRPr="00E140A7">
        <w:rPr>
          <w:rFonts w:ascii="Cambria" w:hAnsi="Cambria"/>
          <w:szCs w:val="24"/>
        </w:rPr>
        <w:t>i (</w:t>
      </w:r>
      <w:r w:rsidRPr="00E140A7">
        <w:rPr>
          <w:rFonts w:ascii="Cambria" w:hAnsi="Cambria"/>
          <w:i/>
          <w:szCs w:val="24"/>
        </w:rPr>
        <w:t>argentarii</w:t>
      </w:r>
      <w:r w:rsidRPr="00E140A7">
        <w:rPr>
          <w:rFonts w:ascii="Cambria" w:hAnsi="Cambria"/>
          <w:szCs w:val="24"/>
        </w:rPr>
        <w:t>) –toţi posesori de fonduri băneşti. Această categorie intermediară este mai bine surprinsă epigrafic în zona auriferă din Apuseni unde această clasă de mijloc finanţează mineritul şi profită de pe urma lui</w:t>
      </w:r>
      <w:r w:rsidRPr="00E140A7">
        <w:rPr>
          <w:rFonts w:ascii="Cambria" w:hAnsi="Cambria"/>
          <w:szCs w:val="24"/>
          <w:vertAlign w:val="superscript"/>
        </w:rPr>
        <w:footnoteReference w:id="130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Categoria </w:t>
      </w:r>
      <w:r w:rsidRPr="00E140A7">
        <w:rPr>
          <w:rFonts w:ascii="Cambria" w:hAnsi="Cambria"/>
          <w:i/>
          <w:szCs w:val="24"/>
        </w:rPr>
        <w:t>humiliores</w:t>
      </w:r>
      <w:r w:rsidRPr="00E140A7">
        <w:rPr>
          <w:rFonts w:ascii="Cambria" w:hAnsi="Cambria"/>
          <w:szCs w:val="24"/>
        </w:rPr>
        <w:t>, pe cât de la</w:t>
      </w:r>
      <w:r w:rsidRPr="00E140A7">
        <w:rPr>
          <w:rFonts w:ascii="Cambria" w:hAnsi="Cambria"/>
          <w:szCs w:val="24"/>
        </w:rPr>
        <w:t>rgă va fi fost în realitate (mici producători agricoli, mici meseriaşi, negustori, aparatul inferior al consiliilor municipale, cetăţenii săraci şi peregrinii truditori în mine –</w:t>
      </w:r>
      <w:r w:rsidRPr="00E140A7">
        <w:rPr>
          <w:rFonts w:ascii="Cambria" w:hAnsi="Cambria"/>
          <w:i/>
          <w:szCs w:val="24"/>
        </w:rPr>
        <w:t>locatores</w:t>
      </w:r>
      <w:r w:rsidRPr="00E140A7">
        <w:rPr>
          <w:rFonts w:ascii="Cambria" w:hAnsi="Cambria"/>
          <w:szCs w:val="24"/>
        </w:rPr>
        <w:t>, sclavii etc.), pe atât de puţin concludent e reliefată de textele e</w:t>
      </w:r>
      <w:r w:rsidRPr="00E140A7">
        <w:rPr>
          <w:rFonts w:ascii="Cambria" w:hAnsi="Cambria"/>
          <w:szCs w:val="24"/>
        </w:rPr>
        <w:t xml:space="preserve">pigrafice. Arareori aflăm ocupaţia concretă, diferenţierile de stare materială în mulţimea celor din </w:t>
      </w:r>
      <w:r w:rsidRPr="00E140A7">
        <w:rPr>
          <w:rFonts w:ascii="Cambria" w:hAnsi="Cambria"/>
          <w:i/>
          <w:szCs w:val="24"/>
        </w:rPr>
        <w:t xml:space="preserve">humiliores </w:t>
      </w:r>
      <w:r w:rsidRPr="00E140A7">
        <w:rPr>
          <w:rFonts w:ascii="Cambria" w:hAnsi="Cambria"/>
          <w:szCs w:val="24"/>
        </w:rPr>
        <w:t>sunt, practic, imposibil de precizat.</w:t>
      </w:r>
    </w:p>
    <w:p w:rsidR="00444418" w:rsidRPr="00E140A7" w:rsidRDefault="00456406">
      <w:pPr>
        <w:spacing w:after="47"/>
        <w:ind w:left="-15" w:right="0"/>
        <w:rPr>
          <w:rFonts w:ascii="Cambria" w:hAnsi="Cambria"/>
          <w:szCs w:val="24"/>
        </w:rPr>
      </w:pPr>
      <w:r w:rsidRPr="00E140A7">
        <w:rPr>
          <w:rFonts w:ascii="Cambria" w:hAnsi="Cambria"/>
          <w:szCs w:val="24"/>
        </w:rPr>
        <w:t>Câteva inscripţii menţionează liberţi şi sclavi ai particularilor (</w:t>
      </w:r>
      <w:r w:rsidRPr="00E140A7">
        <w:rPr>
          <w:rFonts w:ascii="Cambria" w:hAnsi="Cambria"/>
          <w:i/>
          <w:szCs w:val="24"/>
        </w:rPr>
        <w:t>servi privati</w:t>
      </w:r>
      <w:r w:rsidRPr="00E140A7">
        <w:rPr>
          <w:rFonts w:ascii="Cambria" w:hAnsi="Cambria"/>
          <w:szCs w:val="24"/>
        </w:rPr>
        <w:t>)</w:t>
      </w:r>
      <w:r w:rsidRPr="00E140A7">
        <w:rPr>
          <w:rFonts w:ascii="Cambria" w:hAnsi="Cambria"/>
          <w:szCs w:val="24"/>
          <w:vertAlign w:val="superscript"/>
        </w:rPr>
        <w:footnoteReference w:id="1303"/>
      </w:r>
      <w:r w:rsidRPr="00E140A7">
        <w:rPr>
          <w:rFonts w:ascii="Cambria" w:hAnsi="Cambria"/>
          <w:szCs w:val="24"/>
        </w:rPr>
        <w:t>. Stăpânii lor –sau patr</w:t>
      </w:r>
      <w:r w:rsidRPr="00E140A7">
        <w:rPr>
          <w:rFonts w:ascii="Cambria" w:hAnsi="Cambria"/>
          <w:szCs w:val="24"/>
        </w:rPr>
        <w:t xml:space="preserve">onii- erau fie cetăţeni, fie peregrini. Cunoscuţi din dedicaţii votive şi din </w:t>
      </w:r>
      <w:r w:rsidRPr="00E140A7">
        <w:rPr>
          <w:rFonts w:ascii="Cambria" w:hAnsi="Cambria"/>
          <w:szCs w:val="24"/>
        </w:rPr>
        <w:lastRenderedPageBreak/>
        <w:t>monumente funerare, aceşti sclavi (</w:t>
      </w:r>
      <w:r w:rsidRPr="00E140A7">
        <w:rPr>
          <w:rFonts w:ascii="Cambria" w:hAnsi="Cambria"/>
          <w:i/>
          <w:szCs w:val="24"/>
        </w:rPr>
        <w:t>familia urbana</w:t>
      </w:r>
      <w:r w:rsidRPr="00E140A7">
        <w:rPr>
          <w:rFonts w:ascii="Cambria" w:hAnsi="Cambria"/>
          <w:szCs w:val="24"/>
        </w:rPr>
        <w:t>) nu fac parte nici ei din categoria cea mai oprimată a sclavilor de pe exploatările agricole, din cariere ori din marile atelier</w:t>
      </w:r>
      <w:r w:rsidRPr="00E140A7">
        <w:rPr>
          <w:rFonts w:ascii="Cambria" w:hAnsi="Cambria"/>
          <w:szCs w:val="24"/>
        </w:rPr>
        <w:t>e (</w:t>
      </w:r>
      <w:r w:rsidRPr="00E140A7">
        <w:rPr>
          <w:rFonts w:ascii="Cambria" w:hAnsi="Cambria"/>
          <w:i/>
          <w:szCs w:val="24"/>
        </w:rPr>
        <w:t>officinae</w:t>
      </w:r>
      <w:r w:rsidRPr="00E140A7">
        <w:rPr>
          <w:rFonts w:ascii="Cambria" w:hAnsi="Cambria"/>
          <w:szCs w:val="24"/>
        </w:rPr>
        <w:t>). Sclavii casnici (</w:t>
      </w:r>
      <w:r w:rsidRPr="00E140A7">
        <w:rPr>
          <w:rFonts w:ascii="Cambria" w:hAnsi="Cambria"/>
          <w:i/>
          <w:szCs w:val="24"/>
        </w:rPr>
        <w:t>vernae</w:t>
      </w:r>
      <w:r w:rsidRPr="00E140A7">
        <w:rPr>
          <w:rFonts w:ascii="Cambria" w:hAnsi="Cambria"/>
          <w:szCs w:val="24"/>
        </w:rPr>
        <w:t xml:space="preserve">) aveau dreptul să obţină un </w:t>
      </w:r>
      <w:r w:rsidRPr="00E140A7">
        <w:rPr>
          <w:rFonts w:ascii="Cambria" w:hAnsi="Cambria"/>
          <w:i/>
          <w:szCs w:val="24"/>
        </w:rPr>
        <w:t>peculium</w:t>
      </w:r>
      <w:r w:rsidRPr="00E140A7">
        <w:rPr>
          <w:rFonts w:ascii="Cambria" w:hAnsi="Cambria"/>
          <w:szCs w:val="24"/>
          <w:vertAlign w:val="superscript"/>
        </w:rPr>
        <w:footnoteReference w:id="1304"/>
      </w:r>
      <w:r w:rsidRPr="00E140A7">
        <w:rPr>
          <w:rFonts w:ascii="Cambria" w:hAnsi="Cambria"/>
          <w:szCs w:val="24"/>
        </w:rPr>
        <w:t xml:space="preserve">. Alte inscripţii menţionează </w:t>
      </w:r>
      <w:r w:rsidRPr="00E140A7">
        <w:rPr>
          <w:rFonts w:ascii="Cambria" w:hAnsi="Cambria"/>
          <w:i/>
          <w:szCs w:val="24"/>
        </w:rPr>
        <w:t xml:space="preserve">servi publici: </w:t>
      </w:r>
      <w:r w:rsidRPr="00E140A7">
        <w:rPr>
          <w:rFonts w:ascii="Cambria" w:hAnsi="Cambria"/>
          <w:szCs w:val="24"/>
        </w:rPr>
        <w:t>sclavi ai unor temple</w:t>
      </w:r>
      <w:r w:rsidRPr="00E140A7">
        <w:rPr>
          <w:rFonts w:ascii="Cambria" w:hAnsi="Cambria"/>
          <w:szCs w:val="24"/>
          <w:vertAlign w:val="superscript"/>
        </w:rPr>
        <w:footnoteReference w:id="1305"/>
      </w:r>
      <w:r w:rsidRPr="00E140A7">
        <w:rPr>
          <w:rFonts w:ascii="Cambria" w:hAnsi="Cambria"/>
          <w:szCs w:val="24"/>
          <w:vertAlign w:val="superscript"/>
        </w:rPr>
        <w:t xml:space="preserve"> </w:t>
      </w:r>
      <w:r w:rsidRPr="00E140A7">
        <w:rPr>
          <w:rFonts w:ascii="Cambria" w:hAnsi="Cambria"/>
          <w:szCs w:val="24"/>
        </w:rPr>
        <w:t>şi sclavi ai oraşelor</w:t>
      </w:r>
      <w:r w:rsidRPr="00E140A7">
        <w:rPr>
          <w:rFonts w:ascii="Cambria" w:hAnsi="Cambria"/>
          <w:szCs w:val="24"/>
          <w:vertAlign w:val="superscript"/>
        </w:rPr>
        <w:footnoteReference w:id="130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Probabil că în Dacia romană sclavii (</w:t>
      </w:r>
      <w:r w:rsidRPr="00E140A7">
        <w:rPr>
          <w:rFonts w:ascii="Cambria" w:hAnsi="Cambria"/>
          <w:i/>
          <w:szCs w:val="24"/>
        </w:rPr>
        <w:t xml:space="preserve">servi privati </w:t>
      </w:r>
      <w:r w:rsidRPr="00E140A7">
        <w:rPr>
          <w:rFonts w:ascii="Cambria" w:hAnsi="Cambria"/>
          <w:szCs w:val="24"/>
        </w:rPr>
        <w:t xml:space="preserve">şi </w:t>
      </w:r>
      <w:r w:rsidRPr="00E140A7">
        <w:rPr>
          <w:rFonts w:ascii="Cambria" w:hAnsi="Cambria"/>
          <w:i/>
          <w:szCs w:val="24"/>
        </w:rPr>
        <w:t>servi publici</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n-au reprezentat ma</w:t>
      </w:r>
      <w:r w:rsidRPr="00E140A7">
        <w:rPr>
          <w:rFonts w:ascii="Cambria" w:hAnsi="Cambria"/>
          <w:szCs w:val="24"/>
        </w:rPr>
        <w:t>i mult de 10% din populaţia Provinciei</w:t>
      </w:r>
      <w:r w:rsidRPr="00E140A7">
        <w:rPr>
          <w:rFonts w:ascii="Cambria" w:hAnsi="Cambria"/>
          <w:szCs w:val="24"/>
          <w:vertAlign w:val="superscript"/>
        </w:rPr>
        <w:footnoteReference w:id="1307"/>
      </w:r>
      <w:r w:rsidRPr="00E140A7">
        <w:rPr>
          <w:rFonts w:ascii="Cambria" w:hAnsi="Cambria"/>
          <w:szCs w:val="24"/>
        </w:rPr>
        <w:t>, preţurile relativ ridicate ale sclavilor  –variind între 200 şi 600 de denari</w:t>
      </w:r>
      <w:r w:rsidRPr="00E140A7">
        <w:rPr>
          <w:rFonts w:ascii="Cambria" w:hAnsi="Cambria"/>
          <w:szCs w:val="24"/>
          <w:vertAlign w:val="superscript"/>
        </w:rPr>
        <w:footnoteReference w:id="1308"/>
      </w:r>
      <w:r w:rsidRPr="00E140A7">
        <w:rPr>
          <w:rFonts w:ascii="Cambria" w:hAnsi="Cambria"/>
          <w:szCs w:val="24"/>
        </w:rPr>
        <w:t>, cunoscute din tăbliţele cerate de la Alburnus Maior fiind o dovadă în acest sens. De altfel, într-o epocă când munca sclavilor a deveni</w:t>
      </w:r>
      <w:r w:rsidRPr="00E140A7">
        <w:rPr>
          <w:rFonts w:ascii="Cambria" w:hAnsi="Cambria"/>
          <w:szCs w:val="24"/>
        </w:rPr>
        <w:t>t costisitoare şi riscantă –preţul de cumpărare şi cheltuielile de întreţinere crescuseră considerabil, iar dacă sclavul devenea inapt pentru muncă sau deceda, aceste investiţii însemnau o pierdere- folosirea forţei de muncă libere-salariate devenise prepo</w:t>
      </w:r>
      <w:r w:rsidRPr="00E140A7">
        <w:rPr>
          <w:rFonts w:ascii="Cambria" w:hAnsi="Cambria"/>
          <w:szCs w:val="24"/>
        </w:rPr>
        <w:t>nderentă şi în aurăriile dacice din Munţii</w:t>
      </w:r>
    </w:p>
    <w:p w:rsidR="00444418" w:rsidRPr="00E140A7" w:rsidRDefault="00456406">
      <w:pPr>
        <w:spacing w:after="53"/>
        <w:ind w:left="-15" w:right="0" w:firstLine="0"/>
        <w:rPr>
          <w:rFonts w:ascii="Cambria" w:hAnsi="Cambria"/>
          <w:szCs w:val="24"/>
        </w:rPr>
      </w:pPr>
      <w:r w:rsidRPr="00E140A7">
        <w:rPr>
          <w:rFonts w:ascii="Cambria" w:hAnsi="Cambria"/>
          <w:szCs w:val="24"/>
        </w:rPr>
        <w:t>Apuseni</w:t>
      </w:r>
      <w:r w:rsidRPr="00E140A7">
        <w:rPr>
          <w:rFonts w:ascii="Cambria" w:hAnsi="Cambria"/>
          <w:szCs w:val="24"/>
          <w:vertAlign w:val="superscript"/>
        </w:rPr>
        <w:footnoteReference w:id="1309"/>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Inscripţiile care prezintă stăpâni şi sclavi, ori patroni şi liberţi, indică mai curând legături de tip „patriarhal” între aceştia (de pildă, când libertul înalţă monumentul funerar patronului şi invers</w:t>
      </w:r>
      <w:r w:rsidRPr="00E140A7">
        <w:rPr>
          <w:rFonts w:ascii="Cambria" w:hAnsi="Cambria"/>
          <w:szCs w:val="24"/>
        </w:rPr>
        <w:t xml:space="preserve">, stăpânul ridică monumentul funerar pentru sclav şi </w:t>
      </w:r>
      <w:r w:rsidRPr="00E140A7">
        <w:rPr>
          <w:rFonts w:ascii="Cambria" w:hAnsi="Cambria"/>
          <w:szCs w:val="24"/>
        </w:rPr>
        <w:lastRenderedPageBreak/>
        <w:t>libert</w:t>
      </w:r>
      <w:r w:rsidRPr="00E140A7">
        <w:rPr>
          <w:rFonts w:ascii="Cambria" w:hAnsi="Cambria"/>
          <w:szCs w:val="24"/>
          <w:vertAlign w:val="superscript"/>
        </w:rPr>
        <w:footnoteReference w:id="1310"/>
      </w:r>
      <w:r w:rsidRPr="00E140A7">
        <w:rPr>
          <w:rFonts w:ascii="Cambria" w:hAnsi="Cambria"/>
          <w:szCs w:val="24"/>
        </w:rPr>
        <w:t>) decât tulburări şi nemulţumiri sociale. Fireşte că stări conflictuale vor fi existat în societatea provincială din Dacia, alcătuită din clase şi grupuri sociale cu interese diverse, însă izvoare</w:t>
      </w:r>
      <w:r w:rsidRPr="00E140A7">
        <w:rPr>
          <w:rFonts w:ascii="Cambria" w:hAnsi="Cambria"/>
          <w:szCs w:val="24"/>
        </w:rPr>
        <w:t>le nu ne fac cunoscute eventuale conflicte sociale majore.</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spacing w:after="83"/>
        <w:ind w:left="-15" w:right="0"/>
        <w:rPr>
          <w:rFonts w:ascii="Cambria" w:hAnsi="Cambria"/>
          <w:szCs w:val="24"/>
        </w:rPr>
      </w:pPr>
      <w:r w:rsidRPr="00E140A7">
        <w:rPr>
          <w:rFonts w:ascii="Cambria" w:hAnsi="Cambria"/>
          <w:szCs w:val="24"/>
        </w:rPr>
        <w:t xml:space="preserve">Documentaţia epigrafică pune în lumină, aşa cum s-a văzut, o societate provincială romană dinamică, cu o stratificare destul de pronunţată, dar nu extrem de polarizată. De asemenea, inscripţiile </w:t>
      </w:r>
      <w:r w:rsidRPr="00E140A7">
        <w:rPr>
          <w:rFonts w:ascii="Cambria" w:hAnsi="Cambria"/>
          <w:szCs w:val="24"/>
        </w:rPr>
        <w:t>evidenţiază mobilitatea socială care atestă existenţa în Dacia a unei societăţi provinciale neanchilozate, relativ deschise</w:t>
      </w:r>
      <w:r w:rsidRPr="00E140A7">
        <w:rPr>
          <w:rFonts w:ascii="Cambria" w:hAnsi="Cambria"/>
          <w:szCs w:val="24"/>
          <w:vertAlign w:val="superscript"/>
        </w:rPr>
        <w:footnoteReference w:id="1311"/>
      </w:r>
      <w:r w:rsidRPr="00E140A7">
        <w:rPr>
          <w:rFonts w:ascii="Cambria" w:hAnsi="Cambria"/>
          <w:szCs w:val="24"/>
        </w:rPr>
        <w:t>. În lumina documentaţiei actuale, societatea romană provincială din Dacia – asemenea altor societăţi provinciale de pe artera reno-</w:t>
      </w:r>
      <w:r w:rsidRPr="00E140A7">
        <w:rPr>
          <w:rFonts w:ascii="Cambria" w:hAnsi="Cambria"/>
          <w:szCs w:val="24"/>
        </w:rPr>
        <w:t xml:space="preserve">danubiană – ne apare ca o societate </w:t>
      </w:r>
      <w:r w:rsidRPr="00E140A7">
        <w:rPr>
          <w:rFonts w:ascii="Cambria" w:hAnsi="Cambria"/>
          <w:i/>
          <w:szCs w:val="24"/>
        </w:rPr>
        <w:t>deschisă</w:t>
      </w:r>
      <w:r w:rsidRPr="00E140A7">
        <w:rPr>
          <w:rFonts w:ascii="Cambria" w:hAnsi="Cambria"/>
          <w:szCs w:val="24"/>
        </w:rPr>
        <w:t xml:space="preserve"> şi </w:t>
      </w:r>
      <w:r w:rsidRPr="00E140A7">
        <w:rPr>
          <w:rFonts w:ascii="Cambria" w:hAnsi="Cambria"/>
          <w:i/>
          <w:szCs w:val="24"/>
        </w:rPr>
        <w:t>cosmopolită</w:t>
      </w:r>
      <w:r w:rsidRPr="00E140A7">
        <w:rPr>
          <w:rFonts w:ascii="Cambria" w:hAnsi="Cambria"/>
          <w:szCs w:val="24"/>
        </w:rPr>
        <w:t xml:space="preserve"> în care criteriul cu care se opera era </w:t>
      </w:r>
      <w:r w:rsidRPr="00E140A7">
        <w:rPr>
          <w:rFonts w:ascii="Cambria" w:hAnsi="Cambria"/>
          <w:i/>
          <w:szCs w:val="24"/>
        </w:rPr>
        <w:t>gradul de civilizaţie</w:t>
      </w:r>
      <w:r w:rsidRPr="00E140A7">
        <w:rPr>
          <w:rFonts w:ascii="Cambria" w:hAnsi="Cambria"/>
          <w:szCs w:val="24"/>
        </w:rPr>
        <w:t>. Toate acestea confirmă dezvoltarea înfloritoare a civilizaţiei de tip roman în Dacia şi structurarea profundă a</w:t>
      </w:r>
      <w:r w:rsidRPr="00E140A7">
        <w:rPr>
          <w:rFonts w:ascii="Cambria" w:hAnsi="Cambria"/>
          <w:szCs w:val="24"/>
        </w:rPr>
        <w:tab/>
        <w:t>societăţii provinciale</w:t>
      </w:r>
      <w:r w:rsidRPr="00E140A7">
        <w:rPr>
          <w:rFonts w:ascii="Cambria" w:hAnsi="Cambria"/>
          <w:szCs w:val="24"/>
        </w:rPr>
        <w:t xml:space="preserve"> după model roman</w:t>
      </w:r>
      <w:r w:rsidRPr="00E140A7">
        <w:rPr>
          <w:rFonts w:ascii="Cambria" w:hAnsi="Cambria"/>
          <w:szCs w:val="24"/>
          <w:vertAlign w:val="superscript"/>
        </w:rPr>
        <w:footnoteReference w:id="1312"/>
      </w:r>
      <w:r w:rsidRPr="00E140A7">
        <w:rPr>
          <w:rFonts w:ascii="Cambria" w:hAnsi="Cambria"/>
          <w:szCs w:val="24"/>
        </w:rPr>
        <w:t>.</w:t>
      </w:r>
    </w:p>
    <w:p w:rsidR="00444418" w:rsidRPr="00E140A7" w:rsidRDefault="00456406">
      <w:pPr>
        <w:spacing w:after="194" w:line="259" w:lineRule="auto"/>
        <w:ind w:right="0" w:firstLine="0"/>
        <w:jc w:val="center"/>
        <w:rPr>
          <w:rFonts w:ascii="Cambria" w:hAnsi="Cambria"/>
          <w:szCs w:val="24"/>
        </w:rPr>
      </w:pPr>
      <w:r w:rsidRPr="00E140A7">
        <w:rPr>
          <w:rFonts w:ascii="Cambria" w:hAnsi="Cambria"/>
          <w:b/>
          <w:szCs w:val="24"/>
        </w:rPr>
        <w:t xml:space="preserve"> </w:t>
      </w:r>
    </w:p>
    <w:p w:rsidR="00444418" w:rsidRPr="00E140A7" w:rsidRDefault="00456406">
      <w:pPr>
        <w:spacing w:after="282" w:line="259" w:lineRule="auto"/>
        <w:ind w:left="719" w:right="710" w:hanging="10"/>
        <w:jc w:val="center"/>
        <w:rPr>
          <w:rFonts w:ascii="Cambria" w:hAnsi="Cambria"/>
          <w:szCs w:val="24"/>
        </w:rPr>
      </w:pPr>
      <w:r w:rsidRPr="00E140A7">
        <w:rPr>
          <w:rFonts w:ascii="Cambria" w:hAnsi="Cambria"/>
          <w:b/>
          <w:szCs w:val="24"/>
        </w:rPr>
        <w:t>Capitolul 5</w:t>
      </w:r>
    </w:p>
    <w:p w:rsidR="00444418" w:rsidRPr="00E140A7" w:rsidRDefault="00456406">
      <w:pPr>
        <w:pStyle w:val="Heading1"/>
        <w:spacing w:after="238"/>
        <w:ind w:right="2"/>
        <w:rPr>
          <w:rFonts w:ascii="Cambria" w:hAnsi="Cambria"/>
          <w:sz w:val="24"/>
          <w:szCs w:val="24"/>
        </w:rPr>
      </w:pPr>
      <w:r w:rsidRPr="00E140A7">
        <w:rPr>
          <w:rFonts w:ascii="Cambria" w:hAnsi="Cambria"/>
          <w:sz w:val="24"/>
          <w:szCs w:val="24"/>
        </w:rPr>
        <w:t>VIAŢA SOCIALĂ ÎN DACIA ROMANĂ</w:t>
      </w:r>
    </w:p>
    <w:p w:rsidR="00444418" w:rsidRPr="00E140A7" w:rsidRDefault="00456406">
      <w:pPr>
        <w:spacing w:after="0" w:line="259" w:lineRule="auto"/>
        <w:ind w:left="710" w:right="0" w:firstLine="0"/>
        <w:jc w:val="left"/>
        <w:rPr>
          <w:rFonts w:ascii="Cambria" w:hAnsi="Cambria"/>
          <w:szCs w:val="24"/>
        </w:rPr>
      </w:pPr>
      <w:r w:rsidRPr="00E140A7">
        <w:rPr>
          <w:rFonts w:ascii="Cambria" w:hAnsi="Cambria"/>
          <w:szCs w:val="24"/>
        </w:rPr>
        <w:t xml:space="preserve"> </w:t>
      </w:r>
    </w:p>
    <w:p w:rsidR="00444418" w:rsidRPr="00E140A7" w:rsidRDefault="00456406">
      <w:pPr>
        <w:pStyle w:val="Heading2"/>
        <w:ind w:left="715"/>
        <w:rPr>
          <w:rFonts w:ascii="Cambria" w:hAnsi="Cambria"/>
          <w:szCs w:val="24"/>
        </w:rPr>
      </w:pPr>
      <w:r w:rsidRPr="00E140A7">
        <w:rPr>
          <w:rFonts w:ascii="Cambria" w:hAnsi="Cambria"/>
          <w:szCs w:val="24"/>
        </w:rPr>
        <w:t>5.1 Elitele urbane</w:t>
      </w:r>
    </w:p>
    <w:p w:rsidR="00444418" w:rsidRPr="00E140A7" w:rsidRDefault="00456406">
      <w:pPr>
        <w:ind w:left="-15" w:right="0"/>
        <w:rPr>
          <w:rFonts w:ascii="Cambria" w:hAnsi="Cambria"/>
          <w:szCs w:val="24"/>
        </w:rPr>
      </w:pPr>
      <w:r w:rsidRPr="00E140A7">
        <w:rPr>
          <w:rFonts w:ascii="Cambria" w:hAnsi="Cambria"/>
          <w:szCs w:val="24"/>
        </w:rPr>
        <w:t xml:space="preserve">Oraşele Daciei romane polarizează viaţa civică a Provinciei. Structurile şi cadrul instituţional al participării la viaţa socială sunt cunoscute mai ales </w:t>
      </w:r>
      <w:r w:rsidRPr="00E140A7">
        <w:rPr>
          <w:rFonts w:ascii="Cambria" w:hAnsi="Cambria"/>
          <w:szCs w:val="24"/>
        </w:rPr>
        <w:t xml:space="preserve">în mediul urban unde izvoarele </w:t>
      </w:r>
      <w:r w:rsidRPr="00E140A7">
        <w:rPr>
          <w:rFonts w:ascii="Cambria" w:hAnsi="Cambria"/>
          <w:szCs w:val="24"/>
        </w:rPr>
        <w:lastRenderedPageBreak/>
        <w:t>epigrafice înfăţişează o înfloritoare viaţă municipală structurată după model roman</w:t>
      </w:r>
      <w:r w:rsidRPr="00E140A7">
        <w:rPr>
          <w:rFonts w:ascii="Cambria" w:hAnsi="Cambria"/>
          <w:szCs w:val="24"/>
          <w:vertAlign w:val="superscript"/>
        </w:rPr>
        <w:footnoteReference w:id="1313"/>
      </w:r>
      <w:r w:rsidRPr="00E140A7">
        <w:rPr>
          <w:rFonts w:ascii="Cambria" w:hAnsi="Cambria"/>
          <w:szCs w:val="24"/>
        </w:rPr>
        <w:t>. Evoluţia municipalizării de tip roman a Provinciei  ilustrează atât diseminarea în profunzime a modului de viaţă roman, cât şi progresul ro</w:t>
      </w:r>
      <w:r w:rsidRPr="00E140A7">
        <w:rPr>
          <w:rFonts w:ascii="Cambria" w:hAnsi="Cambria"/>
          <w:szCs w:val="24"/>
        </w:rPr>
        <w:t>manizării juridice.</w:t>
      </w:r>
    </w:p>
    <w:p w:rsidR="00444418" w:rsidRPr="00E140A7" w:rsidRDefault="00456406">
      <w:pPr>
        <w:spacing w:after="66"/>
        <w:ind w:left="-15" w:right="0"/>
        <w:rPr>
          <w:rFonts w:ascii="Cambria" w:hAnsi="Cambria"/>
          <w:szCs w:val="24"/>
        </w:rPr>
      </w:pPr>
      <w:r w:rsidRPr="00E140A7">
        <w:rPr>
          <w:rFonts w:ascii="Cambria" w:hAnsi="Cambria"/>
          <w:szCs w:val="24"/>
        </w:rPr>
        <w:t>Cum am mai avut prilejul să remarcăm, fiecare oraş provincial constituia un mic stat (</w:t>
      </w:r>
      <w:r w:rsidRPr="00E140A7">
        <w:rPr>
          <w:rFonts w:ascii="Cambria" w:hAnsi="Cambria"/>
          <w:i/>
          <w:szCs w:val="24"/>
        </w:rPr>
        <w:t>res publica</w:t>
      </w:r>
      <w:r w:rsidRPr="00E140A7">
        <w:rPr>
          <w:rFonts w:ascii="Cambria" w:hAnsi="Cambria"/>
          <w:szCs w:val="24"/>
        </w:rPr>
        <w:t>) ce dispunea de instituţii şi teritoriu propriu. Gradul de autonomie al fiecărui oraş era diferit, el fiind stabilit de autorităţile roman</w:t>
      </w:r>
      <w:r w:rsidRPr="00E140A7">
        <w:rPr>
          <w:rFonts w:ascii="Cambria" w:hAnsi="Cambria"/>
          <w:szCs w:val="24"/>
        </w:rPr>
        <w:t>e. Aşa cum am menţionat deja, instituţiile municipale daco-romane corespund tipului general de organizare a oraşelor romane din epoca Principatului,</w:t>
      </w:r>
      <w:r w:rsidRPr="00E140A7">
        <w:rPr>
          <w:rFonts w:ascii="Cambria" w:hAnsi="Cambria"/>
          <w:szCs w:val="24"/>
        </w:rPr>
        <w:tab/>
        <w:t>trăsăturile atipice fiind puţine şi nesemnificative</w:t>
      </w:r>
      <w:r w:rsidRPr="00E140A7">
        <w:rPr>
          <w:rFonts w:ascii="Cambria" w:hAnsi="Cambria"/>
          <w:szCs w:val="24"/>
          <w:vertAlign w:val="superscript"/>
        </w:rPr>
        <w:footnoteReference w:id="1314"/>
      </w:r>
      <w:r w:rsidRPr="00E140A7">
        <w:rPr>
          <w:rFonts w:ascii="Cambria" w:hAnsi="Cambria"/>
          <w:szCs w:val="24"/>
        </w:rPr>
        <w:t>.</w:t>
      </w:r>
    </w:p>
    <w:p w:rsidR="00444418" w:rsidRPr="00E140A7" w:rsidRDefault="00456406">
      <w:pPr>
        <w:spacing w:after="46"/>
        <w:ind w:left="-15" w:right="0"/>
        <w:rPr>
          <w:rFonts w:ascii="Cambria" w:hAnsi="Cambria"/>
          <w:szCs w:val="24"/>
        </w:rPr>
      </w:pPr>
      <w:r w:rsidRPr="00E140A7">
        <w:rPr>
          <w:rFonts w:ascii="Cambria" w:hAnsi="Cambria"/>
          <w:szCs w:val="24"/>
        </w:rPr>
        <w:t>În epoca Principatului, conducerea comunităţilor urba</w:t>
      </w:r>
      <w:r w:rsidRPr="00E140A7">
        <w:rPr>
          <w:rFonts w:ascii="Cambria" w:hAnsi="Cambria"/>
          <w:szCs w:val="24"/>
        </w:rPr>
        <w:t>ne autonome din societatea romană se afla sub controlul aristocraţiei municpale – notabilii. Regimul municipal al epocii Imperiului timpuriu a fost definit, social şi politic, ca un „regim al notabililor”</w:t>
      </w:r>
      <w:r w:rsidRPr="00E140A7">
        <w:rPr>
          <w:rFonts w:ascii="Cambria" w:hAnsi="Cambria"/>
          <w:szCs w:val="24"/>
          <w:vertAlign w:val="superscript"/>
        </w:rPr>
        <w:footnoteReference w:id="131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Decurionatul şi –implicit- toate funcţiile munici</w:t>
      </w:r>
      <w:r w:rsidRPr="00E140A7">
        <w:rPr>
          <w:rFonts w:ascii="Cambria" w:hAnsi="Cambria"/>
          <w:szCs w:val="24"/>
        </w:rPr>
        <w:t xml:space="preserve">pale în oraşele romane din Dacia se află în mâinile acestei aristocraţii „locale” a cărei sorginte, cel puţin parţial, trebuie s-o vedem în primii colonişti – </w:t>
      </w:r>
      <w:r w:rsidRPr="00E140A7">
        <w:rPr>
          <w:rFonts w:ascii="Cambria" w:hAnsi="Cambria"/>
          <w:i/>
          <w:szCs w:val="24"/>
        </w:rPr>
        <w:t>cives  Romani</w:t>
      </w:r>
      <w:r w:rsidRPr="00E140A7">
        <w:rPr>
          <w:rFonts w:ascii="Cambria" w:hAnsi="Cambria"/>
          <w:szCs w:val="24"/>
        </w:rPr>
        <w:t xml:space="preserve"> aşezaţi în acele localităţi. Această aristocraţie locală este alcătuită din familii</w:t>
      </w:r>
      <w:r w:rsidRPr="00E140A7">
        <w:rPr>
          <w:rFonts w:ascii="Cambria" w:hAnsi="Cambria"/>
          <w:szCs w:val="24"/>
        </w:rPr>
        <w:t xml:space="preserve">le cele mai avute („burghezia”), care constituie o pătură bogată faţă de comunitate în ansamblu. </w:t>
      </w:r>
    </w:p>
    <w:p w:rsidR="00444418" w:rsidRPr="00E140A7" w:rsidRDefault="00456406">
      <w:pPr>
        <w:ind w:left="-15" w:right="0"/>
        <w:rPr>
          <w:rFonts w:ascii="Cambria" w:hAnsi="Cambria"/>
          <w:szCs w:val="24"/>
        </w:rPr>
      </w:pPr>
      <w:r w:rsidRPr="00E140A7">
        <w:rPr>
          <w:rFonts w:ascii="Cambria" w:hAnsi="Cambria"/>
          <w:szCs w:val="24"/>
        </w:rPr>
        <w:lastRenderedPageBreak/>
        <w:t>Însă, în societatea romană  –alături de bogăţie- contează şi provenienţa. Anumite ocupaţii erau considerate infamante, iar cei care le practică, oricât de bog</w:t>
      </w:r>
      <w:r w:rsidRPr="00E140A7">
        <w:rPr>
          <w:rFonts w:ascii="Cambria" w:hAnsi="Cambria"/>
          <w:szCs w:val="24"/>
        </w:rPr>
        <w:t>aţi ar fi, se văd excluşi din elita socială</w:t>
      </w:r>
      <w:r w:rsidRPr="00E140A7">
        <w:rPr>
          <w:rFonts w:ascii="Cambria" w:hAnsi="Cambria"/>
          <w:szCs w:val="24"/>
          <w:vertAlign w:val="superscript"/>
        </w:rPr>
        <w:footnoteReference w:id="1316"/>
      </w:r>
      <w:r w:rsidRPr="00E140A7">
        <w:rPr>
          <w:rFonts w:ascii="Cambria" w:hAnsi="Cambria"/>
          <w:szCs w:val="24"/>
        </w:rPr>
        <w:t>. Comerţul, foarte profitabil, nu face parte dintre acestea, dar el este văzut ca un mijloc temporar de îmbogăţire</w:t>
      </w:r>
      <w:r w:rsidRPr="00E140A7">
        <w:rPr>
          <w:rFonts w:ascii="Cambria" w:hAnsi="Cambria"/>
          <w:szCs w:val="24"/>
          <w:vertAlign w:val="superscript"/>
        </w:rPr>
        <w:footnoteReference w:id="1317"/>
      </w:r>
      <w:r w:rsidRPr="00E140A7">
        <w:rPr>
          <w:rFonts w:ascii="Cambria" w:hAnsi="Cambria"/>
          <w:szCs w:val="24"/>
        </w:rPr>
        <w:t xml:space="preserve"> şi, în orice caz, cel înstărit şi pătruns în elita socială trebuia să investească în plasamente </w:t>
      </w:r>
      <w:r w:rsidRPr="00E140A7">
        <w:rPr>
          <w:rFonts w:ascii="Cambria" w:hAnsi="Cambria"/>
          <w:szCs w:val="24"/>
        </w:rPr>
        <w:t>onorabile, în primul rând în proprietăţi funciare</w:t>
      </w:r>
      <w:r w:rsidRPr="00E140A7">
        <w:rPr>
          <w:rFonts w:ascii="Cambria" w:hAnsi="Cambria"/>
          <w:szCs w:val="24"/>
          <w:vertAlign w:val="superscript"/>
        </w:rPr>
        <w:footnoteReference w:id="1318"/>
      </w:r>
      <w:r w:rsidRPr="00E140A7">
        <w:rPr>
          <w:rFonts w:ascii="Cambria" w:hAnsi="Cambria"/>
          <w:szCs w:val="24"/>
        </w:rPr>
        <w:t>. Cei care vor să pătrundă în elita notabililor locali şi să exercite funcţii publice (</w:t>
      </w:r>
      <w:r w:rsidRPr="00E140A7">
        <w:rPr>
          <w:rFonts w:ascii="Cambria" w:hAnsi="Cambria"/>
          <w:i/>
          <w:szCs w:val="24"/>
        </w:rPr>
        <w:t>honores</w:t>
      </w:r>
      <w:r w:rsidRPr="00E140A7">
        <w:rPr>
          <w:rFonts w:ascii="Cambria" w:hAnsi="Cambria"/>
          <w:szCs w:val="24"/>
        </w:rPr>
        <w:t>) trebuie să deţină proprietăţi funciare în teritoriul oraşului, să aibă o</w:t>
      </w:r>
    </w:p>
    <w:p w:rsidR="00444418" w:rsidRPr="00E140A7" w:rsidRDefault="00456406">
      <w:pPr>
        <w:spacing w:after="71"/>
        <w:ind w:left="-15" w:right="0" w:firstLine="0"/>
        <w:rPr>
          <w:rFonts w:ascii="Cambria" w:hAnsi="Cambria"/>
          <w:szCs w:val="24"/>
        </w:rPr>
      </w:pPr>
      <w:r w:rsidRPr="00E140A7">
        <w:rPr>
          <w:rFonts w:ascii="Cambria" w:hAnsi="Cambria"/>
          <w:szCs w:val="24"/>
        </w:rPr>
        <w:t>casă în oraş şi să rezideze măcar tem</w:t>
      </w:r>
      <w:r w:rsidRPr="00E140A7">
        <w:rPr>
          <w:rFonts w:ascii="Cambria" w:hAnsi="Cambria"/>
          <w:szCs w:val="24"/>
        </w:rPr>
        <w:t>porar acolo</w:t>
      </w:r>
      <w:r w:rsidRPr="00E140A7">
        <w:rPr>
          <w:rFonts w:ascii="Cambria" w:hAnsi="Cambria"/>
          <w:szCs w:val="24"/>
          <w:vertAlign w:val="superscript"/>
        </w:rPr>
        <w:footnoteReference w:id="1319"/>
      </w:r>
      <w:r w:rsidRPr="00E140A7">
        <w:rPr>
          <w:rFonts w:ascii="Cambria" w:hAnsi="Cambria"/>
          <w:szCs w:val="24"/>
        </w:rPr>
        <w:t xml:space="preserve">. </w:t>
      </w:r>
    </w:p>
    <w:p w:rsidR="00444418" w:rsidRPr="00E140A7" w:rsidRDefault="00456406">
      <w:pPr>
        <w:spacing w:after="44"/>
        <w:ind w:left="-15" w:right="0"/>
        <w:rPr>
          <w:rFonts w:ascii="Cambria" w:hAnsi="Cambria"/>
          <w:szCs w:val="24"/>
        </w:rPr>
      </w:pPr>
      <w:r w:rsidRPr="00E140A7">
        <w:rPr>
          <w:rFonts w:ascii="Cambria" w:hAnsi="Cambria"/>
          <w:szCs w:val="24"/>
        </w:rPr>
        <w:t>Evident, averea trebuie completată cu un statut juridic corespunzător: posedarea cetăţeniei romane. Din acest motiv, peregrinii –oricât de bogaţi ar fi- nu pot accede la magistraturi şi onoruri publice, iar liberţii –cetăţeni de mâna a doua,</w:t>
      </w:r>
      <w:r w:rsidRPr="00E140A7">
        <w:rPr>
          <w:rFonts w:ascii="Cambria" w:hAnsi="Cambria"/>
          <w:szCs w:val="24"/>
        </w:rPr>
        <w:t xml:space="preserve"> maculaţi de originea lor servilă- nu pot pătrunde în elita locală</w:t>
      </w:r>
      <w:r w:rsidRPr="00E140A7">
        <w:rPr>
          <w:rFonts w:ascii="Cambria" w:hAnsi="Cambria"/>
          <w:szCs w:val="24"/>
          <w:vertAlign w:val="superscript"/>
        </w:rPr>
        <w:footnoteReference w:id="1320"/>
      </w:r>
      <w:r w:rsidRPr="00E140A7">
        <w:rPr>
          <w:rFonts w:ascii="Cambria" w:hAnsi="Cambria"/>
          <w:szCs w:val="24"/>
          <w:vertAlign w:val="superscript"/>
        </w:rPr>
        <w:footnoteReference w:id="1321"/>
      </w:r>
      <w:r w:rsidRPr="00E140A7">
        <w:rPr>
          <w:rFonts w:ascii="Cambria" w:hAnsi="Cambria"/>
          <w:szCs w:val="24"/>
        </w:rPr>
        <w:t>. În sfârşit, pe lângă bogăţie şi cetăţenie romană este nevoie şi de o onorabilitate deplină. Astfel, celor vinovaţi de delicte sau celor care au practicat ocupaţii infamante le era interz</w:t>
      </w:r>
      <w:r w:rsidRPr="00E140A7">
        <w:rPr>
          <w:rFonts w:ascii="Cambria" w:hAnsi="Cambria"/>
          <w:szCs w:val="24"/>
        </w:rPr>
        <w:t>is accesul în elita notabililor</w:t>
      </w:r>
      <w:r w:rsidRPr="00E140A7">
        <w:rPr>
          <w:rFonts w:ascii="Cambria" w:hAnsi="Cambria"/>
          <w:szCs w:val="24"/>
          <w:vertAlign w:val="superscript"/>
        </w:rPr>
        <w:footnoteReference w:id="1322"/>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Ceea ce defineşte elita socială şi politică a unei comunităţi romane cu autoadministrare este asumarea de funcţii publice (</w:t>
      </w:r>
      <w:r w:rsidRPr="00E140A7">
        <w:rPr>
          <w:rFonts w:ascii="Cambria" w:hAnsi="Cambria"/>
          <w:i/>
          <w:szCs w:val="24"/>
        </w:rPr>
        <w:t>honores</w:t>
      </w:r>
      <w:r w:rsidRPr="00E140A7">
        <w:rPr>
          <w:rFonts w:ascii="Cambria" w:hAnsi="Cambria"/>
          <w:szCs w:val="24"/>
        </w:rPr>
        <w:t xml:space="preserve">). </w:t>
      </w:r>
    </w:p>
    <w:p w:rsidR="00444418" w:rsidRPr="00E140A7" w:rsidRDefault="00456406">
      <w:pPr>
        <w:spacing w:after="50"/>
        <w:ind w:left="-15" w:right="0" w:firstLine="0"/>
        <w:rPr>
          <w:rFonts w:ascii="Cambria" w:hAnsi="Cambria"/>
          <w:szCs w:val="24"/>
        </w:rPr>
      </w:pPr>
      <w:r w:rsidRPr="00E140A7">
        <w:rPr>
          <w:rFonts w:ascii="Cambria" w:hAnsi="Cambria"/>
          <w:szCs w:val="24"/>
        </w:rPr>
        <w:lastRenderedPageBreak/>
        <w:t>Administraţia locală se bazează pe magistraţi aleşi anual şi neretribuiţi; ei trebuie să</w:t>
      </w:r>
      <w:r w:rsidRPr="00E140A7">
        <w:rPr>
          <w:rFonts w:ascii="Cambria" w:hAnsi="Cambria"/>
          <w:szCs w:val="24"/>
        </w:rPr>
        <w:t>-şi pună energia şi averea –cel puţin temporar- în serviciul comunităţii</w:t>
      </w:r>
      <w:r w:rsidRPr="00E140A7">
        <w:rPr>
          <w:rFonts w:ascii="Cambria" w:hAnsi="Cambria"/>
          <w:szCs w:val="24"/>
          <w:vertAlign w:val="superscript"/>
        </w:rPr>
        <w:footnoteReference w:id="1323"/>
      </w:r>
      <w:r w:rsidRPr="00E140A7">
        <w:rPr>
          <w:rFonts w:ascii="Cambria" w:hAnsi="Cambria"/>
          <w:szCs w:val="24"/>
        </w:rPr>
        <w:t xml:space="preserve">. În mentalitatea romană, răspunderea şi puterea în cadrul comunităţii sunt corelate direct cu o stare materială superioară şi cu un statut socio-moral adecvat. Astfel, </w:t>
      </w:r>
      <w:r w:rsidRPr="00E140A7">
        <w:rPr>
          <w:rFonts w:ascii="Cambria" w:hAnsi="Cambria"/>
          <w:i/>
          <w:szCs w:val="24"/>
        </w:rPr>
        <w:t>idonei et locu</w:t>
      </w:r>
      <w:r w:rsidRPr="00E140A7">
        <w:rPr>
          <w:rFonts w:ascii="Cambria" w:hAnsi="Cambria"/>
          <w:i/>
          <w:szCs w:val="24"/>
        </w:rPr>
        <w:t xml:space="preserve">pletes </w:t>
      </w:r>
      <w:r w:rsidRPr="00E140A7">
        <w:rPr>
          <w:rFonts w:ascii="Cambria" w:hAnsi="Cambria"/>
          <w:szCs w:val="24"/>
        </w:rPr>
        <w:t>(„cei bogaţi şi onorabili”) îşi asumă atât povara administraţiei publice cât şi onorabilitatea superioară pe care exercitarea ei o atrage. Prin urmare, deţinerea de magistraturi şi demnităţi publice este semnul vizibil al apartenenţei la elita socia</w:t>
      </w:r>
      <w:r w:rsidRPr="00E140A7">
        <w:rPr>
          <w:rFonts w:ascii="Cambria" w:hAnsi="Cambria"/>
          <w:szCs w:val="24"/>
        </w:rPr>
        <w:t>lă a notabililor locali</w:t>
      </w:r>
      <w:r w:rsidRPr="00E140A7">
        <w:rPr>
          <w:rFonts w:ascii="Cambria" w:hAnsi="Cambria"/>
          <w:szCs w:val="24"/>
          <w:vertAlign w:val="superscript"/>
        </w:rPr>
        <w:footnoteReference w:id="1324"/>
      </w:r>
      <w:r w:rsidRPr="00E140A7">
        <w:rPr>
          <w:rFonts w:ascii="Cambria" w:hAnsi="Cambria"/>
          <w:szCs w:val="24"/>
        </w:rPr>
        <w:t>.</w:t>
      </w:r>
    </w:p>
    <w:p w:rsidR="00444418" w:rsidRPr="00E140A7" w:rsidRDefault="00456406">
      <w:pPr>
        <w:spacing w:after="43"/>
        <w:ind w:left="-15" w:right="0"/>
        <w:rPr>
          <w:rFonts w:ascii="Cambria" w:hAnsi="Cambria"/>
          <w:szCs w:val="24"/>
        </w:rPr>
      </w:pPr>
      <w:r w:rsidRPr="00E140A7">
        <w:rPr>
          <w:rFonts w:ascii="Cambria" w:hAnsi="Cambria"/>
          <w:szCs w:val="24"/>
        </w:rPr>
        <w:t>Cum s-a constat, exista o dorinţă reală de afirmare a membrilor elitei, magistraturile fiind căutate şi dorite</w:t>
      </w:r>
      <w:r w:rsidRPr="00E140A7">
        <w:rPr>
          <w:rFonts w:ascii="Cambria" w:hAnsi="Cambria"/>
          <w:szCs w:val="24"/>
          <w:vertAlign w:val="superscript"/>
        </w:rPr>
        <w:footnoteReference w:id="1325"/>
      </w:r>
      <w:r w:rsidRPr="00E140A7">
        <w:rPr>
          <w:rFonts w:ascii="Cambria" w:hAnsi="Cambria"/>
          <w:szCs w:val="24"/>
          <w:vertAlign w:val="superscript"/>
        </w:rPr>
        <w:footnoteReference w:id="1326"/>
      </w:r>
      <w:r w:rsidRPr="00E140A7">
        <w:rPr>
          <w:rFonts w:ascii="Cambria" w:hAnsi="Cambria"/>
          <w:szCs w:val="24"/>
        </w:rPr>
        <w:t xml:space="preserve">; candidaţii fac sacrificii pentru a le obţine: se plăteşte o </w:t>
      </w:r>
      <w:r w:rsidRPr="00E140A7">
        <w:rPr>
          <w:rFonts w:ascii="Cambria" w:hAnsi="Cambria"/>
          <w:i/>
          <w:szCs w:val="24"/>
        </w:rPr>
        <w:t>summa honoraria</w:t>
      </w:r>
      <w:r w:rsidRPr="00E140A7">
        <w:rPr>
          <w:rFonts w:ascii="Cambria" w:hAnsi="Cambria"/>
          <w:szCs w:val="24"/>
        </w:rPr>
        <w:t xml:space="preserve">, au loc </w:t>
      </w:r>
      <w:r w:rsidRPr="00E140A7">
        <w:rPr>
          <w:rFonts w:ascii="Cambria" w:hAnsi="Cambria"/>
          <w:i/>
          <w:szCs w:val="24"/>
        </w:rPr>
        <w:t xml:space="preserve">pollicitationes </w:t>
      </w:r>
      <w:r w:rsidRPr="00E140A7">
        <w:rPr>
          <w:rFonts w:ascii="Cambria" w:hAnsi="Cambria"/>
          <w:szCs w:val="24"/>
        </w:rPr>
        <w:t xml:space="preserve">şi </w:t>
      </w:r>
      <w:r w:rsidRPr="00E140A7">
        <w:rPr>
          <w:rFonts w:ascii="Cambria" w:hAnsi="Cambria"/>
          <w:i/>
          <w:szCs w:val="24"/>
        </w:rPr>
        <w:t>ampliationes</w:t>
      </w:r>
      <w:r w:rsidRPr="00E140A7">
        <w:rPr>
          <w:rFonts w:ascii="Cambria" w:hAnsi="Cambria"/>
          <w:szCs w:val="24"/>
          <w:vertAlign w:val="superscript"/>
        </w:rPr>
        <w:footnoteReference w:id="1327"/>
      </w:r>
      <w:r w:rsidRPr="00E140A7">
        <w:rPr>
          <w:rFonts w:ascii="Cambria" w:hAnsi="Cambria"/>
          <w:szCs w:val="24"/>
        </w:rPr>
        <w:t xml:space="preserve">. Deţinerea de </w:t>
      </w:r>
      <w:r w:rsidRPr="00E140A7">
        <w:rPr>
          <w:rFonts w:ascii="Cambria" w:hAnsi="Cambria"/>
          <w:i/>
          <w:szCs w:val="24"/>
        </w:rPr>
        <w:t>honores</w:t>
      </w:r>
      <w:r w:rsidRPr="00E140A7">
        <w:rPr>
          <w:rFonts w:ascii="Cambria" w:hAnsi="Cambria"/>
          <w:szCs w:val="24"/>
        </w:rPr>
        <w:t xml:space="preserve"> era un semn de reală şi dorită promovare socială</w:t>
      </w:r>
      <w:r w:rsidRPr="00E140A7">
        <w:rPr>
          <w:rFonts w:ascii="Cambria" w:hAnsi="Cambria"/>
          <w:szCs w:val="24"/>
          <w:vertAlign w:val="superscript"/>
        </w:rPr>
        <w:footnoteReference w:id="1328"/>
      </w:r>
      <w:r w:rsidRPr="00E140A7">
        <w:rPr>
          <w:rFonts w:ascii="Cambria" w:hAnsi="Cambria"/>
          <w:szCs w:val="24"/>
        </w:rPr>
        <w:t xml:space="preserve">. În rândurile aristocraţiei municipale nu intră automat toţi cei cu o situaţie materială şi juridică superioară, </w:t>
      </w:r>
      <w:r w:rsidRPr="00E140A7">
        <w:rPr>
          <w:rFonts w:ascii="Cambria" w:hAnsi="Cambria"/>
          <w:i/>
          <w:szCs w:val="24"/>
        </w:rPr>
        <w:t>honestiores</w:t>
      </w:r>
      <w:r w:rsidRPr="00E140A7">
        <w:rPr>
          <w:rFonts w:ascii="Cambria" w:hAnsi="Cambria"/>
          <w:szCs w:val="24"/>
        </w:rPr>
        <w:t xml:space="preserve">. Aristocraţia municipală constituie o sferă mai restrânsă </w:t>
      </w:r>
      <w:r w:rsidRPr="00E140A7">
        <w:rPr>
          <w:rFonts w:ascii="Cambria" w:hAnsi="Cambria"/>
          <w:szCs w:val="24"/>
        </w:rPr>
        <w:t>a acestora, şi anume cei care alături de bogăţie şi onorabilitate pot şi doresc să-şi asume un rol social-politic în comunitate</w:t>
      </w:r>
      <w:r w:rsidRPr="00E140A7">
        <w:rPr>
          <w:rFonts w:ascii="Cambria" w:hAnsi="Cambria"/>
          <w:szCs w:val="24"/>
          <w:vertAlign w:val="superscript"/>
        </w:rPr>
        <w:footnoteReference w:id="1329"/>
      </w:r>
      <w:r w:rsidRPr="00E140A7">
        <w:rPr>
          <w:rFonts w:ascii="Cambria" w:hAnsi="Cambria"/>
          <w:szCs w:val="24"/>
        </w:rPr>
        <w:t>.</w:t>
      </w:r>
    </w:p>
    <w:p w:rsidR="00444418" w:rsidRPr="00E140A7" w:rsidRDefault="00456406">
      <w:pPr>
        <w:spacing w:after="51"/>
        <w:ind w:left="-15" w:right="0"/>
        <w:rPr>
          <w:rFonts w:ascii="Cambria" w:hAnsi="Cambria"/>
          <w:szCs w:val="24"/>
        </w:rPr>
      </w:pPr>
      <w:r w:rsidRPr="00E140A7">
        <w:rPr>
          <w:rFonts w:ascii="Cambria" w:hAnsi="Cambria"/>
          <w:szCs w:val="24"/>
        </w:rPr>
        <w:t xml:space="preserve">Aşa cum s-a văzut, termenul de </w:t>
      </w:r>
      <w:r w:rsidRPr="00E140A7">
        <w:rPr>
          <w:rFonts w:ascii="Cambria" w:hAnsi="Cambria"/>
          <w:i/>
          <w:szCs w:val="24"/>
        </w:rPr>
        <w:t>ordo decurionum</w:t>
      </w:r>
      <w:r w:rsidRPr="00E140A7">
        <w:rPr>
          <w:rFonts w:ascii="Cambria" w:hAnsi="Cambria"/>
          <w:szCs w:val="24"/>
        </w:rPr>
        <w:t xml:space="preserve"> are două accepţiuni (socială şi instituţională): a) un </w:t>
      </w:r>
      <w:r w:rsidRPr="00E140A7">
        <w:rPr>
          <w:rFonts w:ascii="Cambria" w:hAnsi="Cambria"/>
          <w:i/>
          <w:szCs w:val="24"/>
        </w:rPr>
        <w:t xml:space="preserve">ordin social </w:t>
      </w:r>
      <w:r w:rsidRPr="00E140A7">
        <w:rPr>
          <w:rFonts w:ascii="Cambria" w:hAnsi="Cambria"/>
          <w:szCs w:val="24"/>
        </w:rPr>
        <w:lastRenderedPageBreak/>
        <w:t xml:space="preserve">aparţinând </w:t>
      </w:r>
      <w:r w:rsidRPr="00E140A7">
        <w:rPr>
          <w:rFonts w:ascii="Cambria" w:hAnsi="Cambria"/>
          <w:szCs w:val="24"/>
        </w:rPr>
        <w:t xml:space="preserve">categoriei superioare de </w:t>
      </w:r>
      <w:r w:rsidRPr="00E140A7">
        <w:rPr>
          <w:rFonts w:ascii="Cambria" w:hAnsi="Cambria"/>
          <w:i/>
          <w:szCs w:val="24"/>
        </w:rPr>
        <w:t xml:space="preserve">honestiores; </w:t>
      </w:r>
      <w:r w:rsidRPr="00E140A7">
        <w:rPr>
          <w:rFonts w:ascii="Cambria" w:hAnsi="Cambria"/>
          <w:szCs w:val="24"/>
        </w:rPr>
        <w:t xml:space="preserve">b) o </w:t>
      </w:r>
      <w:r w:rsidRPr="00E140A7">
        <w:rPr>
          <w:rFonts w:ascii="Cambria" w:hAnsi="Cambria"/>
          <w:i/>
          <w:szCs w:val="24"/>
        </w:rPr>
        <w:t xml:space="preserve">instituţie politică </w:t>
      </w:r>
      <w:r w:rsidRPr="00E140A7">
        <w:rPr>
          <w:rFonts w:ascii="Cambria" w:hAnsi="Cambria"/>
          <w:szCs w:val="24"/>
        </w:rPr>
        <w:t xml:space="preserve">(senatul local/consiliul muncipal) echivalentă cu senatul roman, deci un organ în principiu consultativ, care emite </w:t>
      </w:r>
      <w:r w:rsidRPr="00E140A7">
        <w:rPr>
          <w:rFonts w:ascii="Cambria" w:hAnsi="Cambria"/>
          <w:i/>
          <w:szCs w:val="24"/>
        </w:rPr>
        <w:t>decreta decurionum</w:t>
      </w:r>
      <w:r w:rsidRPr="00E140A7">
        <w:rPr>
          <w:rFonts w:ascii="Cambria" w:hAnsi="Cambria"/>
          <w:szCs w:val="24"/>
        </w:rPr>
        <w:t xml:space="preserve"> la iniţiativa magistraţilor. Asemenea senatului din Roma, </w:t>
      </w:r>
      <w:r w:rsidRPr="00E140A7">
        <w:rPr>
          <w:rFonts w:ascii="Cambria" w:hAnsi="Cambria"/>
          <w:i/>
          <w:szCs w:val="24"/>
        </w:rPr>
        <w:t>ordo decurionum</w:t>
      </w:r>
      <w:r w:rsidRPr="00E140A7">
        <w:rPr>
          <w:rFonts w:ascii="Cambria" w:hAnsi="Cambria"/>
          <w:szCs w:val="24"/>
        </w:rPr>
        <w:t xml:space="preserve"> grupează pe foştii magistraţi locali, dar şi pe alţi membri ai aristocraţiei municipale; calitatea de membru se poate pierde prin sărăcire ori infamie, lucru ce se realizează oficial prin excluderea din </w:t>
      </w:r>
      <w:r w:rsidRPr="00E140A7">
        <w:rPr>
          <w:rFonts w:ascii="Cambria" w:hAnsi="Cambria"/>
          <w:i/>
          <w:szCs w:val="24"/>
        </w:rPr>
        <w:t>album decurionum</w:t>
      </w:r>
      <w:r w:rsidRPr="00E140A7">
        <w:rPr>
          <w:rFonts w:ascii="Cambria" w:hAnsi="Cambria"/>
          <w:szCs w:val="24"/>
        </w:rPr>
        <w:t xml:space="preserve">. În secolele I-III  </w:t>
      </w:r>
      <w:r w:rsidRPr="00E140A7">
        <w:rPr>
          <w:rFonts w:ascii="Cambria" w:hAnsi="Cambria"/>
          <w:szCs w:val="24"/>
        </w:rPr>
        <w:t xml:space="preserve"> p. Chr., sferele socială şi instituţională ale noţiunii de </w:t>
      </w:r>
      <w:r w:rsidRPr="00E140A7">
        <w:rPr>
          <w:rFonts w:ascii="Cambria" w:hAnsi="Cambria"/>
          <w:i/>
          <w:szCs w:val="24"/>
        </w:rPr>
        <w:t xml:space="preserve">ordo decurionum </w:t>
      </w:r>
      <w:r w:rsidRPr="00E140A7">
        <w:rPr>
          <w:rFonts w:ascii="Cambria" w:hAnsi="Cambria"/>
          <w:szCs w:val="24"/>
        </w:rPr>
        <w:t>tind să se confunde</w:t>
      </w:r>
      <w:r w:rsidRPr="00E140A7">
        <w:rPr>
          <w:rFonts w:ascii="Cambria" w:hAnsi="Cambria"/>
          <w:szCs w:val="24"/>
          <w:vertAlign w:val="superscript"/>
        </w:rPr>
        <w:footnoteReference w:id="1330"/>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t>Membrii senatului municipal împreună cu familiile lor constituie elita societăţii locale (notabilii). Decurionatul municipal este o calitate socială la care a</w:t>
      </w:r>
      <w:r w:rsidRPr="00E140A7">
        <w:rPr>
          <w:rFonts w:ascii="Cambria" w:hAnsi="Cambria"/>
          <w:szCs w:val="24"/>
        </w:rPr>
        <w:t>cced mai uşor membrii familiilor de vază  –deja consacrate în această ipostază, dar accesul altora (</w:t>
      </w:r>
      <w:r w:rsidRPr="00E140A7">
        <w:rPr>
          <w:rFonts w:ascii="Cambria" w:hAnsi="Cambria"/>
          <w:i/>
          <w:szCs w:val="24"/>
        </w:rPr>
        <w:t>homines novi</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nu este blocat, </w:t>
      </w:r>
      <w:r w:rsidRPr="00E140A7">
        <w:rPr>
          <w:rFonts w:ascii="Cambria" w:hAnsi="Cambria"/>
          <w:i/>
          <w:szCs w:val="24"/>
        </w:rPr>
        <w:t>ordo decurionum</w:t>
      </w:r>
      <w:r w:rsidRPr="00E140A7">
        <w:rPr>
          <w:rFonts w:ascii="Cambria" w:hAnsi="Cambria"/>
          <w:szCs w:val="24"/>
        </w:rPr>
        <w:t xml:space="preserve"> nefiind, în epoca Principatului, un club exclusivist şi ereditar</w:t>
      </w:r>
      <w:r w:rsidRPr="00E140A7">
        <w:rPr>
          <w:rFonts w:ascii="Cambria" w:hAnsi="Cambria"/>
          <w:szCs w:val="24"/>
          <w:vertAlign w:val="superscript"/>
        </w:rPr>
        <w:footnoteReference w:id="1331"/>
      </w:r>
      <w:r w:rsidRPr="00E140A7">
        <w:rPr>
          <w:rFonts w:ascii="Cambria" w:hAnsi="Cambria"/>
          <w:szCs w:val="24"/>
          <w:vertAlign w:val="superscript"/>
        </w:rPr>
        <w:footnoteReference w:id="1332"/>
      </w:r>
      <w:r w:rsidRPr="00E140A7">
        <w:rPr>
          <w:rFonts w:ascii="Cambria" w:hAnsi="Cambria"/>
          <w:szCs w:val="24"/>
        </w:rPr>
        <w:t xml:space="preserve">. Datorită faptului că </w:t>
      </w:r>
      <w:r w:rsidRPr="00E140A7">
        <w:rPr>
          <w:rFonts w:ascii="Cambria" w:hAnsi="Cambria"/>
          <w:i/>
          <w:szCs w:val="24"/>
        </w:rPr>
        <w:t xml:space="preserve">ordo decurionum </w:t>
      </w:r>
      <w:r w:rsidRPr="00E140A7">
        <w:rPr>
          <w:rFonts w:ascii="Cambria" w:hAnsi="Cambria"/>
          <w:szCs w:val="24"/>
        </w:rPr>
        <w:t xml:space="preserve">avea </w:t>
      </w:r>
      <w:r w:rsidRPr="00E140A7">
        <w:rPr>
          <w:rFonts w:ascii="Cambria" w:hAnsi="Cambria"/>
          <w:szCs w:val="24"/>
        </w:rPr>
        <w:t xml:space="preserve">de regulă cam 100 de membri, înseamnă că nu toţi membrii aristocraţiei locale aveau acces în </w:t>
      </w:r>
      <w:r w:rsidRPr="00E140A7">
        <w:rPr>
          <w:rFonts w:ascii="Cambria" w:hAnsi="Cambria"/>
          <w:i/>
          <w:szCs w:val="24"/>
        </w:rPr>
        <w:t xml:space="preserve">ordo </w:t>
      </w:r>
      <w:r w:rsidRPr="00E140A7">
        <w:rPr>
          <w:rFonts w:ascii="Cambria" w:hAnsi="Cambria"/>
          <w:szCs w:val="24"/>
        </w:rPr>
        <w:t>în sens instituţional, însă fiecare familie de notabili putea fi reprezentată măcar prin cel mai proeminent membru al ei</w:t>
      </w:r>
      <w:r w:rsidRPr="00E140A7">
        <w:rPr>
          <w:rFonts w:ascii="Cambria" w:hAnsi="Cambria"/>
          <w:szCs w:val="24"/>
          <w:vertAlign w:val="superscript"/>
        </w:rPr>
        <w:footnoteReference w:id="1333"/>
      </w:r>
      <w:r w:rsidRPr="00E140A7">
        <w:rPr>
          <w:rFonts w:ascii="Cambria" w:hAnsi="Cambria"/>
          <w:szCs w:val="24"/>
        </w:rPr>
        <w:t>.</w:t>
      </w:r>
    </w:p>
    <w:p w:rsidR="00444418" w:rsidRPr="00E140A7" w:rsidRDefault="00456406">
      <w:pPr>
        <w:spacing w:after="57"/>
        <w:ind w:left="-15" w:right="0"/>
        <w:rPr>
          <w:rFonts w:ascii="Cambria" w:hAnsi="Cambria"/>
          <w:szCs w:val="24"/>
        </w:rPr>
      </w:pPr>
      <w:r w:rsidRPr="00E140A7">
        <w:rPr>
          <w:rFonts w:ascii="Cambria" w:hAnsi="Cambria"/>
          <w:szCs w:val="24"/>
        </w:rPr>
        <w:t>Născute din colonizare, oraşele Dac</w:t>
      </w:r>
      <w:r w:rsidRPr="00E140A7">
        <w:rPr>
          <w:rFonts w:ascii="Cambria" w:hAnsi="Cambria"/>
          <w:szCs w:val="24"/>
        </w:rPr>
        <w:t>iei romane au inclus de la început între decurionii lor notabili de primă generaţie din familii de vechi cetăţeni, italici ori din provincii bine romanizate</w:t>
      </w:r>
      <w:r w:rsidRPr="00E140A7">
        <w:rPr>
          <w:rFonts w:ascii="Cambria" w:hAnsi="Cambria"/>
          <w:szCs w:val="24"/>
          <w:vertAlign w:val="superscript"/>
        </w:rPr>
        <w:footnoteReference w:id="1334"/>
      </w:r>
      <w:r w:rsidRPr="00E140A7">
        <w:rPr>
          <w:rFonts w:ascii="Cambria" w:hAnsi="Cambria"/>
          <w:szCs w:val="24"/>
        </w:rPr>
        <w:t>. Un anumit interval se observă, în majoritatea cazurilor, pentru noii cetăţeni (purtători de genti</w:t>
      </w:r>
      <w:r w:rsidRPr="00E140A7">
        <w:rPr>
          <w:rFonts w:ascii="Cambria" w:hAnsi="Cambria"/>
          <w:szCs w:val="24"/>
        </w:rPr>
        <w:t xml:space="preserve">licii imperiale din secolul II); ei apar în </w:t>
      </w:r>
      <w:r w:rsidRPr="00E140A7">
        <w:rPr>
          <w:rFonts w:ascii="Cambria" w:hAnsi="Cambria"/>
          <w:i/>
          <w:szCs w:val="24"/>
        </w:rPr>
        <w:t xml:space="preserve">ordo decurionum </w:t>
      </w:r>
      <w:r w:rsidRPr="00E140A7">
        <w:rPr>
          <w:rFonts w:ascii="Cambria" w:hAnsi="Cambria"/>
          <w:szCs w:val="24"/>
        </w:rPr>
        <w:t xml:space="preserve">de obicei, abia după o generaţie sau două de la dobândirea cetăţeniei, ceea ce </w:t>
      </w:r>
      <w:r w:rsidRPr="00E140A7">
        <w:rPr>
          <w:rFonts w:ascii="Cambria" w:hAnsi="Cambria"/>
          <w:szCs w:val="24"/>
        </w:rPr>
        <w:lastRenderedPageBreak/>
        <w:t xml:space="preserve">înseamnă că procesul social de îmbogăţire şi ascensiune treptată a unor </w:t>
      </w:r>
      <w:r w:rsidRPr="00E140A7">
        <w:rPr>
          <w:rFonts w:ascii="Cambria" w:hAnsi="Cambria"/>
          <w:i/>
          <w:szCs w:val="24"/>
        </w:rPr>
        <w:t>homines novi</w:t>
      </w:r>
      <w:r w:rsidRPr="00E140A7">
        <w:rPr>
          <w:rFonts w:ascii="Cambria" w:hAnsi="Cambria"/>
          <w:szCs w:val="24"/>
        </w:rPr>
        <w:t>, necesita timp. O altă caracteri</w:t>
      </w:r>
      <w:r w:rsidRPr="00E140A7">
        <w:rPr>
          <w:rFonts w:ascii="Cambria" w:hAnsi="Cambria"/>
          <w:szCs w:val="24"/>
        </w:rPr>
        <w:t>stică generală a aristocraţiilor municipale din Dacia este rolul redus al veteranilor în constituirea şi evoluţia lor</w:t>
      </w:r>
      <w:r w:rsidRPr="00E140A7">
        <w:rPr>
          <w:rFonts w:ascii="Cambria" w:hAnsi="Cambria"/>
          <w:szCs w:val="24"/>
          <w:vertAlign w:val="superscript"/>
        </w:rPr>
        <w:footnoteReference w:id="1335"/>
      </w:r>
      <w:r w:rsidRPr="00E140A7">
        <w:rPr>
          <w:rFonts w:ascii="Cambria" w:hAnsi="Cambria"/>
          <w:szCs w:val="24"/>
        </w:rPr>
        <w:t>. Numai la Sarmizegetusa şi numai îndată după întemeiere rolul lor pare să fi fost ceva mai important</w:t>
      </w:r>
      <w:r w:rsidRPr="00E140A7">
        <w:rPr>
          <w:rFonts w:ascii="Cambria" w:hAnsi="Cambria"/>
          <w:szCs w:val="24"/>
          <w:vertAlign w:val="superscript"/>
        </w:rPr>
        <w:footnoteReference w:id="1336"/>
      </w:r>
      <w:r w:rsidRPr="00E140A7">
        <w:rPr>
          <w:rFonts w:ascii="Cambria" w:hAnsi="Cambria"/>
          <w:szCs w:val="24"/>
        </w:rPr>
        <w:t xml:space="preserve">. De asemenea, aportul autohtonilor </w:t>
      </w:r>
      <w:r w:rsidRPr="00E140A7">
        <w:rPr>
          <w:rFonts w:ascii="Cambria" w:hAnsi="Cambria"/>
          <w:szCs w:val="24"/>
        </w:rPr>
        <w:t>daci apare pretutindeni ca neglijabil: Napoca este singurul oraş unde o prezenţă dacică a fost sesizată în elita locală</w:t>
      </w:r>
      <w:r w:rsidRPr="00E140A7">
        <w:rPr>
          <w:rFonts w:ascii="Cambria" w:hAnsi="Cambria"/>
          <w:szCs w:val="24"/>
          <w:vertAlign w:val="superscript"/>
        </w:rPr>
        <w:footnoteReference w:id="1337"/>
      </w:r>
      <w:r w:rsidRPr="00E140A7">
        <w:rPr>
          <w:rFonts w:ascii="Cambria" w:hAnsi="Cambria"/>
          <w:szCs w:val="24"/>
        </w:rPr>
        <w:t>. Toate aceste date evidenţiază rolul esenţial al colonizării civile în crearea oraşelor din Dacia romană</w:t>
      </w:r>
      <w:r w:rsidRPr="00E140A7">
        <w:rPr>
          <w:rFonts w:ascii="Cambria" w:hAnsi="Cambria"/>
          <w:szCs w:val="24"/>
          <w:vertAlign w:val="superscript"/>
        </w:rPr>
        <w:footnoteReference w:id="1338"/>
      </w:r>
      <w:r w:rsidRPr="00E140A7">
        <w:rPr>
          <w:rFonts w:ascii="Cambria" w:hAnsi="Cambria"/>
          <w:szCs w:val="24"/>
        </w:rPr>
        <w:t xml:space="preserve"> şi în constituirea aristocraţ</w:t>
      </w:r>
      <w:r w:rsidRPr="00E140A7">
        <w:rPr>
          <w:rFonts w:ascii="Cambria" w:hAnsi="Cambria"/>
          <w:szCs w:val="24"/>
        </w:rPr>
        <w:t>iilor municipale</w:t>
      </w:r>
      <w:r w:rsidRPr="00E140A7">
        <w:rPr>
          <w:rFonts w:ascii="Cambria" w:hAnsi="Cambria"/>
          <w:szCs w:val="24"/>
          <w:vertAlign w:val="superscript"/>
        </w:rPr>
        <w:footnoteReference w:id="133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Mobilitatea</w:t>
      </w:r>
      <w:r w:rsidRPr="00E140A7">
        <w:rPr>
          <w:rFonts w:ascii="Cambria" w:hAnsi="Cambria"/>
          <w:szCs w:val="24"/>
        </w:rPr>
        <w:t xml:space="preserve"> este măsura vivacităţii sistemului social. În Dacia, s-a putut observa, că elita municipală n-a constituit o castă închisă. A existat o permeabilitate a elitelor, care a permis accesul unor </w:t>
      </w:r>
      <w:r w:rsidRPr="00E140A7">
        <w:rPr>
          <w:rFonts w:ascii="Cambria" w:hAnsi="Cambria"/>
          <w:i/>
          <w:szCs w:val="24"/>
        </w:rPr>
        <w:t>homines novi</w:t>
      </w:r>
      <w:r w:rsidRPr="00E140A7">
        <w:rPr>
          <w:rFonts w:ascii="Cambria" w:hAnsi="Cambria"/>
          <w:szCs w:val="24"/>
        </w:rPr>
        <w:t>; prezenţa lor în rându</w:t>
      </w:r>
      <w:r w:rsidRPr="00E140A7">
        <w:rPr>
          <w:rFonts w:ascii="Cambria" w:hAnsi="Cambria"/>
          <w:szCs w:val="24"/>
        </w:rPr>
        <w:t>rile notabilităţilor locale are o pondere apreciabilă abia spre mijlocul secolului III p. Chr.</w:t>
      </w:r>
      <w:r w:rsidRPr="00E140A7">
        <w:rPr>
          <w:rFonts w:ascii="Cambria" w:hAnsi="Cambria"/>
          <w:szCs w:val="24"/>
          <w:vertAlign w:val="superscript"/>
        </w:rPr>
        <w:footnoteReference w:id="1340"/>
      </w:r>
      <w:r w:rsidRPr="00E140A7">
        <w:rPr>
          <w:rFonts w:ascii="Cambria" w:hAnsi="Cambria"/>
          <w:szCs w:val="24"/>
        </w:rPr>
        <w:t>. Semnificativ este rolul relativ redus al veteranilor şi quasiabsenţa autohtonilor daci din aceste structuri</w:t>
      </w:r>
      <w:r w:rsidRPr="00E140A7">
        <w:rPr>
          <w:rFonts w:ascii="Cambria" w:hAnsi="Cambria"/>
          <w:szCs w:val="24"/>
          <w:vertAlign w:val="superscript"/>
        </w:rPr>
        <w:footnoteReference w:id="134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Ca pretutindeni în Imperiu, aristocraţia locală s</w:t>
      </w:r>
      <w:r w:rsidRPr="00E140A7">
        <w:rPr>
          <w:rFonts w:ascii="Cambria" w:hAnsi="Cambria"/>
          <w:szCs w:val="24"/>
        </w:rPr>
        <w:t xml:space="preserve">e străduieşte să exercite magistraturi şi să ocupe un loc în </w:t>
      </w:r>
      <w:r w:rsidRPr="00E140A7">
        <w:rPr>
          <w:rFonts w:ascii="Cambria" w:hAnsi="Cambria"/>
          <w:i/>
          <w:szCs w:val="24"/>
        </w:rPr>
        <w:t>ordo decurionum</w:t>
      </w:r>
      <w:r w:rsidRPr="00E140A7">
        <w:rPr>
          <w:rFonts w:ascii="Cambria" w:hAnsi="Cambria"/>
          <w:szCs w:val="24"/>
        </w:rPr>
        <w:t xml:space="preserve">, adică să-şi manifeste plenar superioritatea pe plan local. Sistemul se bazează pe o trăsătură de comportament </w:t>
      </w:r>
      <w:r w:rsidRPr="00E140A7">
        <w:rPr>
          <w:rFonts w:ascii="Cambria" w:hAnsi="Cambria"/>
          <w:szCs w:val="24"/>
        </w:rPr>
        <w:lastRenderedPageBreak/>
        <w:t xml:space="preserve">colectiv a notabililor: totala lor disponibilitate pentru treburile </w:t>
      </w:r>
      <w:r w:rsidRPr="00E140A7">
        <w:rPr>
          <w:rFonts w:ascii="Cambria" w:hAnsi="Cambria"/>
          <w:szCs w:val="24"/>
        </w:rPr>
        <w:t>publice</w:t>
      </w:r>
      <w:r w:rsidRPr="00E140A7">
        <w:rPr>
          <w:rFonts w:ascii="Cambria" w:hAnsi="Cambria"/>
          <w:szCs w:val="24"/>
          <w:vertAlign w:val="superscript"/>
        </w:rPr>
        <w:footnoteReference w:id="1342"/>
      </w:r>
      <w:r w:rsidRPr="00E140A7">
        <w:rPr>
          <w:rFonts w:ascii="Cambria" w:hAnsi="Cambria"/>
          <w:szCs w:val="24"/>
        </w:rPr>
        <w:t>. Întreaga tabelă de valori a acestei elite sociale cultivă şi recompensează o asemenea disponibilitate.</w:t>
      </w:r>
    </w:p>
    <w:p w:rsidR="00444418" w:rsidRPr="00E140A7" w:rsidRDefault="00456406">
      <w:pPr>
        <w:spacing w:after="42"/>
        <w:ind w:left="-15" w:right="0"/>
        <w:rPr>
          <w:rFonts w:ascii="Cambria" w:hAnsi="Cambria"/>
          <w:szCs w:val="24"/>
        </w:rPr>
      </w:pPr>
      <w:r w:rsidRPr="00E140A7">
        <w:rPr>
          <w:rFonts w:ascii="Cambria" w:hAnsi="Cambria"/>
          <w:szCs w:val="24"/>
        </w:rPr>
        <w:t xml:space="preserve">Funcţiile publice aduc aristocraţilor nu numai anumite avantaje concrete  –scutiri de </w:t>
      </w:r>
      <w:r w:rsidRPr="00E140A7">
        <w:rPr>
          <w:rFonts w:ascii="Cambria" w:hAnsi="Cambria"/>
          <w:i/>
          <w:szCs w:val="24"/>
        </w:rPr>
        <w:t>munera sordida</w:t>
      </w:r>
      <w:r w:rsidRPr="00E140A7">
        <w:rPr>
          <w:rFonts w:ascii="Cambria" w:hAnsi="Cambria"/>
          <w:szCs w:val="24"/>
        </w:rPr>
        <w:t>, posibilităţi de a influenţa administraţia</w:t>
      </w:r>
      <w:r w:rsidRPr="00E140A7">
        <w:rPr>
          <w:rFonts w:ascii="Cambria" w:hAnsi="Cambria"/>
          <w:szCs w:val="24"/>
        </w:rPr>
        <w:t xml:space="preserve"> locală, participarea la anumite acţiuni lucrative etc.-,  ci mai ales imense avantaje de prestigiu şi rol social în cadrul comunităţii, fapt esenţial pentru mentalitatea epocii</w:t>
      </w:r>
      <w:r w:rsidRPr="00E140A7">
        <w:rPr>
          <w:rFonts w:ascii="Cambria" w:hAnsi="Cambria"/>
          <w:szCs w:val="24"/>
          <w:vertAlign w:val="superscript"/>
        </w:rPr>
        <w:footnoteReference w:id="1343"/>
      </w:r>
      <w:r w:rsidRPr="00E140A7">
        <w:rPr>
          <w:rFonts w:ascii="Cambria" w:hAnsi="Cambria"/>
          <w:szCs w:val="24"/>
        </w:rPr>
        <w:t>. Mai mult, apartenenţa la categoria notabililor deschide perspective de promo</w:t>
      </w:r>
      <w:r w:rsidRPr="00E140A7">
        <w:rPr>
          <w:rFonts w:ascii="Cambria" w:hAnsi="Cambria"/>
          <w:szCs w:val="24"/>
        </w:rPr>
        <w:t>vare socială în ordinele superioare –cel ecvestru ori chiar cel senatorial</w:t>
      </w:r>
      <w:r w:rsidRPr="00E140A7">
        <w:rPr>
          <w:rFonts w:ascii="Cambria" w:hAnsi="Cambria"/>
          <w:szCs w:val="24"/>
          <w:vertAlign w:val="superscript"/>
        </w:rPr>
        <w:t>1407</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Această afirmare a rolului social preeminent are nevoie de consimţământul şi aportul păturilor inferioare (</w:t>
      </w:r>
      <w:r w:rsidRPr="00E140A7">
        <w:rPr>
          <w:rFonts w:ascii="Cambria" w:hAnsi="Cambria"/>
          <w:i/>
          <w:szCs w:val="24"/>
        </w:rPr>
        <w:t>plebs urbana</w:t>
      </w:r>
      <w:r w:rsidRPr="00E140A7">
        <w:rPr>
          <w:rFonts w:ascii="Cambria" w:hAnsi="Cambria"/>
          <w:szCs w:val="24"/>
        </w:rPr>
        <w:t>). Pentru a le obţine, aristocraţii îşi pun o parte din a</w:t>
      </w:r>
      <w:r w:rsidRPr="00E140A7">
        <w:rPr>
          <w:rFonts w:ascii="Cambria" w:hAnsi="Cambria"/>
          <w:szCs w:val="24"/>
        </w:rPr>
        <w:t xml:space="preserve">vere în serviciul comunităţii: ei trebuie să plătească </w:t>
      </w:r>
      <w:r w:rsidRPr="00E140A7">
        <w:rPr>
          <w:rFonts w:ascii="Cambria" w:hAnsi="Cambria"/>
          <w:i/>
          <w:szCs w:val="24"/>
        </w:rPr>
        <w:t xml:space="preserve">summa honoraria </w:t>
      </w:r>
      <w:r w:rsidRPr="00E140A7">
        <w:rPr>
          <w:rFonts w:ascii="Cambria" w:hAnsi="Cambria"/>
          <w:szCs w:val="24"/>
        </w:rPr>
        <w:t xml:space="preserve">pentru orice </w:t>
      </w:r>
      <w:r w:rsidRPr="00E140A7">
        <w:rPr>
          <w:rFonts w:ascii="Cambria" w:hAnsi="Cambria"/>
          <w:i/>
          <w:szCs w:val="24"/>
        </w:rPr>
        <w:t>honor</w:t>
      </w:r>
      <w:r w:rsidRPr="00E140A7">
        <w:rPr>
          <w:rFonts w:ascii="Cambria" w:hAnsi="Cambria"/>
          <w:szCs w:val="24"/>
        </w:rPr>
        <w:t xml:space="preserve">, să facă </w:t>
      </w:r>
      <w:r w:rsidRPr="00E140A7">
        <w:rPr>
          <w:rFonts w:ascii="Cambria" w:hAnsi="Cambria"/>
          <w:i/>
          <w:szCs w:val="24"/>
        </w:rPr>
        <w:t xml:space="preserve">pollicitationes </w:t>
      </w:r>
      <w:r w:rsidRPr="00E140A7">
        <w:rPr>
          <w:rFonts w:ascii="Cambria" w:hAnsi="Cambria"/>
          <w:szCs w:val="24"/>
        </w:rPr>
        <w:t xml:space="preserve">şi </w:t>
      </w:r>
      <w:r w:rsidRPr="00E140A7">
        <w:rPr>
          <w:rFonts w:ascii="Cambria" w:hAnsi="Cambria"/>
          <w:i/>
          <w:szCs w:val="24"/>
        </w:rPr>
        <w:t>ampliationes</w:t>
      </w:r>
      <w:r w:rsidRPr="00E140A7">
        <w:rPr>
          <w:rFonts w:ascii="Cambria" w:hAnsi="Cambria"/>
          <w:szCs w:val="24"/>
          <w:vertAlign w:val="superscript"/>
        </w:rPr>
        <w:footnoteReference w:id="1344"/>
      </w:r>
      <w:r w:rsidRPr="00E140A7">
        <w:rPr>
          <w:rFonts w:ascii="Cambria" w:hAnsi="Cambria"/>
          <w:szCs w:val="24"/>
        </w:rPr>
        <w:t>. Legea veghează la respectarea promisiunilor făcute pentru dobândirea onorurilor publice</w:t>
      </w:r>
      <w:r w:rsidRPr="00E140A7">
        <w:rPr>
          <w:rFonts w:ascii="Cambria" w:hAnsi="Cambria"/>
          <w:szCs w:val="24"/>
          <w:vertAlign w:val="superscript"/>
        </w:rPr>
        <w:footnoteReference w:id="134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Trăsătura esenţială de comportament social al notabililor rămâne </w:t>
      </w:r>
      <w:r w:rsidRPr="00E140A7">
        <w:rPr>
          <w:rFonts w:ascii="Cambria" w:hAnsi="Cambria"/>
          <w:i/>
          <w:szCs w:val="24"/>
        </w:rPr>
        <w:t>evergetismul</w:t>
      </w:r>
      <w:r w:rsidRPr="00E140A7">
        <w:rPr>
          <w:rFonts w:ascii="Cambria" w:hAnsi="Cambria"/>
          <w:szCs w:val="24"/>
          <w:vertAlign w:val="superscript"/>
        </w:rPr>
        <w:footnoteReference w:id="1346"/>
      </w:r>
      <w:r w:rsidRPr="00E140A7">
        <w:rPr>
          <w:rFonts w:ascii="Cambria" w:hAnsi="Cambria"/>
          <w:szCs w:val="24"/>
        </w:rPr>
        <w:t xml:space="preserve"> . Acest neologism al istoricilor contemporani</w:t>
      </w:r>
      <w:r w:rsidRPr="00E140A7">
        <w:rPr>
          <w:rFonts w:ascii="Cambria" w:hAnsi="Cambria"/>
          <w:szCs w:val="24"/>
          <w:vertAlign w:val="superscript"/>
        </w:rPr>
        <w:footnoteReference w:id="1347"/>
      </w:r>
      <w:r w:rsidRPr="00E140A7">
        <w:rPr>
          <w:rFonts w:ascii="Cambria" w:hAnsi="Cambria"/>
          <w:szCs w:val="24"/>
        </w:rPr>
        <w:t xml:space="preserve"> defineşte ansamblul de binefaceri costisitoare </w:t>
      </w:r>
      <w:r w:rsidRPr="00E140A7">
        <w:rPr>
          <w:rFonts w:ascii="Cambria" w:hAnsi="Cambria"/>
          <w:szCs w:val="24"/>
        </w:rPr>
        <w:lastRenderedPageBreak/>
        <w:t>pe care un aristocrat le oferea concetăţenilor săi</w:t>
      </w:r>
      <w:r w:rsidRPr="00E140A7">
        <w:rPr>
          <w:rFonts w:ascii="Cambria" w:hAnsi="Cambria"/>
          <w:szCs w:val="24"/>
          <w:vertAlign w:val="superscript"/>
        </w:rPr>
        <w:footnoteReference w:id="1348"/>
      </w:r>
      <w:r w:rsidRPr="00E140A7">
        <w:rPr>
          <w:rFonts w:ascii="Cambria" w:hAnsi="Cambria"/>
          <w:szCs w:val="24"/>
        </w:rPr>
        <w:t>. În Antichitatea romană existau</w:t>
      </w:r>
      <w:r w:rsidRPr="00E140A7">
        <w:rPr>
          <w:rFonts w:ascii="Cambria" w:hAnsi="Cambria"/>
          <w:szCs w:val="24"/>
        </w:rPr>
        <w:t xml:space="preserve"> multe feluri de evergesii: construcţii publice, organizare şi finanţare de spectacole, contribuţii pentru </w:t>
      </w:r>
      <w:r w:rsidRPr="00E140A7">
        <w:rPr>
          <w:rFonts w:ascii="Cambria" w:hAnsi="Cambria"/>
          <w:i/>
          <w:szCs w:val="24"/>
        </w:rPr>
        <w:t>annona</w:t>
      </w:r>
      <w:r w:rsidRPr="00E140A7">
        <w:rPr>
          <w:rFonts w:ascii="Cambria" w:hAnsi="Cambria"/>
          <w:szCs w:val="24"/>
        </w:rPr>
        <w:t>, distribuiri gratuite de alimente, banchete publice etc. În toate oraşele Imperiului majoritatea edificiilor publice au fost înălţate pe banii</w:t>
      </w:r>
      <w:r w:rsidRPr="00E140A7">
        <w:rPr>
          <w:rFonts w:ascii="Cambria" w:hAnsi="Cambria"/>
          <w:szCs w:val="24"/>
        </w:rPr>
        <w:t xml:space="preserve"> lor de către notabilităţile locale</w:t>
      </w:r>
      <w:r w:rsidRPr="00E140A7">
        <w:rPr>
          <w:rFonts w:ascii="Cambria" w:hAnsi="Cambria"/>
          <w:szCs w:val="24"/>
          <w:vertAlign w:val="superscript"/>
        </w:rPr>
        <w:footnoteReference w:id="1349"/>
      </w:r>
      <w:r w:rsidRPr="00E140A7">
        <w:rPr>
          <w:rFonts w:ascii="Cambria" w:hAnsi="Cambria"/>
          <w:szCs w:val="24"/>
          <w:vertAlign w:val="superscript"/>
        </w:rPr>
        <w:footnoteReference w:id="1350"/>
      </w:r>
      <w:r w:rsidRPr="00E140A7">
        <w:rPr>
          <w:rFonts w:ascii="Cambria" w:hAnsi="Cambria"/>
          <w:szCs w:val="24"/>
        </w:rPr>
        <w:t>. Acestea suportaseră de asemenea din averile lor spectacolele şi banchetele publice de care se bucuraseră concetăţenii lor, căci cine deţinea o demnitate municipală trebuia să plătească. Din această tendinţă spre largh</w:t>
      </w:r>
      <w:r w:rsidRPr="00E140A7">
        <w:rPr>
          <w:rFonts w:ascii="Cambria" w:hAnsi="Cambria"/>
          <w:szCs w:val="24"/>
        </w:rPr>
        <w:t xml:space="preserve">eţe ostentativă oraşele au făcut cu timpul o îndatorire publică a celor avuţi. Această </w:t>
      </w:r>
      <w:r w:rsidRPr="00E140A7">
        <w:rPr>
          <w:rFonts w:ascii="Cambria" w:hAnsi="Cambria"/>
          <w:i/>
          <w:szCs w:val="24"/>
        </w:rPr>
        <w:t>formulă de mecenat a</w:t>
      </w:r>
      <w:r w:rsidRPr="00E140A7">
        <w:rPr>
          <w:rFonts w:ascii="Cambria" w:hAnsi="Cambria"/>
          <w:szCs w:val="24"/>
        </w:rPr>
        <w:t xml:space="preserve"> </w:t>
      </w:r>
      <w:r w:rsidRPr="00E140A7">
        <w:rPr>
          <w:rFonts w:ascii="Cambria" w:hAnsi="Cambria"/>
          <w:i/>
          <w:szCs w:val="24"/>
        </w:rPr>
        <w:t>notabilităţilor locale</w:t>
      </w:r>
      <w:r w:rsidRPr="00E140A7">
        <w:rPr>
          <w:rFonts w:ascii="Cambria" w:hAnsi="Cambria"/>
          <w:szCs w:val="24"/>
        </w:rPr>
        <w:t xml:space="preserve"> a fost denumită de istoriografia contemporană </w:t>
      </w:r>
      <w:r w:rsidRPr="00E140A7">
        <w:rPr>
          <w:rFonts w:ascii="Cambria" w:hAnsi="Cambria"/>
          <w:i/>
          <w:szCs w:val="24"/>
        </w:rPr>
        <w:t>evergetism</w:t>
      </w:r>
      <w:r w:rsidRPr="00E140A7">
        <w:rPr>
          <w:rFonts w:ascii="Cambria" w:hAnsi="Cambria"/>
          <w:szCs w:val="24"/>
        </w:rPr>
        <w:t>. Evergetismul se explică printr-un spirit nobiliar, prin orgoliul de</w:t>
      </w:r>
      <w:r w:rsidRPr="00E140A7">
        <w:rPr>
          <w:rFonts w:ascii="Cambria" w:hAnsi="Cambria"/>
          <w:szCs w:val="24"/>
        </w:rPr>
        <w:t xml:space="preserve"> castă al clasei aristocratice.</w:t>
      </w:r>
    </w:p>
    <w:p w:rsidR="00444418" w:rsidRPr="00E140A7" w:rsidRDefault="00456406">
      <w:pPr>
        <w:ind w:left="-15" w:right="0"/>
        <w:rPr>
          <w:rFonts w:ascii="Cambria" w:hAnsi="Cambria"/>
          <w:szCs w:val="24"/>
        </w:rPr>
      </w:pPr>
      <w:r w:rsidRPr="00E140A7">
        <w:rPr>
          <w:rFonts w:ascii="Cambria" w:hAnsi="Cambria"/>
          <w:szCs w:val="24"/>
        </w:rPr>
        <w:t>În mod excepţional, printre evergeţii din Dacia se numără membri ai ordinului senatorial. De asemenea, evergetismul imperial este atestat în Provincie doar o dată, în 132 p. Chr., când împăratul Hadrian se îngrijeşte, prin i</w:t>
      </w:r>
      <w:r w:rsidRPr="00E140A7">
        <w:rPr>
          <w:rFonts w:ascii="Cambria" w:hAnsi="Cambria"/>
          <w:szCs w:val="24"/>
        </w:rPr>
        <w:t>ntermediul guvernatorului Cn. Papirius Aelianus, de construirea unui apeduct (</w:t>
      </w:r>
      <w:r w:rsidRPr="00E140A7">
        <w:rPr>
          <w:rFonts w:ascii="Cambria" w:hAnsi="Cambria"/>
          <w:i/>
          <w:szCs w:val="24"/>
        </w:rPr>
        <w:t>aquae Hadrianae</w:t>
      </w:r>
      <w:r w:rsidRPr="00E140A7">
        <w:rPr>
          <w:rFonts w:ascii="Cambria" w:hAnsi="Cambria"/>
          <w:szCs w:val="24"/>
        </w:rPr>
        <w:t xml:space="preserve">) la </w:t>
      </w:r>
    </w:p>
    <w:p w:rsidR="00444418" w:rsidRPr="00E140A7" w:rsidRDefault="00456406">
      <w:pPr>
        <w:spacing w:after="44"/>
        <w:ind w:left="-15" w:right="0" w:firstLine="0"/>
        <w:rPr>
          <w:rFonts w:ascii="Cambria" w:hAnsi="Cambria"/>
          <w:szCs w:val="24"/>
        </w:rPr>
      </w:pPr>
      <w:r w:rsidRPr="00E140A7">
        <w:rPr>
          <w:rFonts w:ascii="Cambria" w:hAnsi="Cambria"/>
          <w:szCs w:val="24"/>
        </w:rPr>
        <w:t>Sarmizegetusa</w:t>
      </w:r>
      <w:r w:rsidRPr="00E140A7">
        <w:rPr>
          <w:rFonts w:ascii="Cambria" w:hAnsi="Cambria"/>
          <w:szCs w:val="24"/>
          <w:vertAlign w:val="superscript"/>
        </w:rPr>
        <w:footnoteReference w:id="1351"/>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lastRenderedPageBreak/>
        <w:t>Evergetismul constituie un barometru al funcţionării societăţii civile. În perioadele de linişte întâlnim strălucite evergesii (construcţii ş</w:t>
      </w:r>
      <w:r w:rsidRPr="00E140A7">
        <w:rPr>
          <w:rFonts w:ascii="Cambria" w:hAnsi="Cambria"/>
          <w:szCs w:val="24"/>
        </w:rPr>
        <w:t>i amenajări, sume de bani donate comunităţii), iar în perioadele de criză acestea se diminuează sau chiar dispar. În Dacia evergetismul ajunge la apogeu la cumpăna dintre secolele II şi III</w:t>
      </w:r>
      <w:r w:rsidRPr="00E140A7">
        <w:rPr>
          <w:rFonts w:ascii="Cambria" w:hAnsi="Cambria"/>
          <w:szCs w:val="24"/>
          <w:vertAlign w:val="superscript"/>
        </w:rPr>
        <w:footnoteReference w:id="1352"/>
      </w:r>
      <w:r w:rsidRPr="00E140A7">
        <w:rPr>
          <w:rFonts w:ascii="Cambria" w:hAnsi="Cambria"/>
          <w:szCs w:val="24"/>
        </w:rPr>
        <w:t xml:space="preserve">. </w:t>
      </w:r>
    </w:p>
    <w:p w:rsidR="00444418" w:rsidRPr="00E140A7" w:rsidRDefault="00456406">
      <w:pPr>
        <w:spacing w:after="35"/>
        <w:ind w:left="-15" w:right="0"/>
        <w:rPr>
          <w:rFonts w:ascii="Cambria" w:hAnsi="Cambria"/>
          <w:szCs w:val="24"/>
        </w:rPr>
      </w:pPr>
      <w:r w:rsidRPr="00E140A7">
        <w:rPr>
          <w:rFonts w:ascii="Cambria" w:hAnsi="Cambria"/>
          <w:szCs w:val="24"/>
        </w:rPr>
        <w:t xml:space="preserve">La Apulum, P. Aelius Gemellus, </w:t>
      </w:r>
      <w:r w:rsidRPr="00E140A7">
        <w:rPr>
          <w:rFonts w:ascii="Cambria" w:hAnsi="Cambria"/>
          <w:i/>
          <w:szCs w:val="24"/>
        </w:rPr>
        <w:t>vir clarissimus</w:t>
      </w:r>
      <w:r w:rsidRPr="00E140A7">
        <w:rPr>
          <w:rFonts w:ascii="Cambria" w:hAnsi="Cambria"/>
          <w:szCs w:val="24"/>
        </w:rPr>
        <w:t>, construieşte th</w:t>
      </w:r>
      <w:r w:rsidRPr="00E140A7">
        <w:rPr>
          <w:rFonts w:ascii="Cambria" w:hAnsi="Cambria"/>
          <w:szCs w:val="24"/>
        </w:rPr>
        <w:t>ermele publice</w:t>
      </w:r>
      <w:r w:rsidRPr="00E140A7">
        <w:rPr>
          <w:rFonts w:ascii="Cambria" w:hAnsi="Cambria"/>
          <w:szCs w:val="24"/>
          <w:vertAlign w:val="superscript"/>
        </w:rPr>
        <w:footnoteReference w:id="1353"/>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După războaiele marcommanice, M. Procilius Niceta, </w:t>
      </w:r>
      <w:r w:rsidRPr="00E140A7">
        <w:rPr>
          <w:rFonts w:ascii="Cambria" w:hAnsi="Cambria"/>
          <w:i/>
          <w:szCs w:val="24"/>
        </w:rPr>
        <w:t xml:space="preserve">duumvir et flamen </w:t>
      </w:r>
      <w:r w:rsidRPr="00E140A7">
        <w:rPr>
          <w:rFonts w:ascii="Cambria" w:hAnsi="Cambria"/>
          <w:szCs w:val="24"/>
        </w:rPr>
        <w:t xml:space="preserve">al coloniei Sarmizegetusa şi fiul său, M. Procilius Regullus, </w:t>
      </w:r>
      <w:r w:rsidRPr="00E140A7">
        <w:rPr>
          <w:rFonts w:ascii="Cambria" w:hAnsi="Cambria"/>
          <w:i/>
          <w:szCs w:val="24"/>
        </w:rPr>
        <w:t>duumvir coloniae</w:t>
      </w:r>
      <w:r w:rsidRPr="00E140A7">
        <w:rPr>
          <w:rFonts w:ascii="Cambria" w:hAnsi="Cambria"/>
          <w:szCs w:val="24"/>
        </w:rPr>
        <w:t>, construiesc şi decorează sediul augustalilor (</w:t>
      </w:r>
      <w:r w:rsidRPr="00E140A7">
        <w:rPr>
          <w:rFonts w:ascii="Cambria" w:hAnsi="Cambria"/>
          <w:i/>
          <w:szCs w:val="24"/>
        </w:rPr>
        <w:t>aedes Augustalium</w:t>
      </w:r>
      <w:r w:rsidRPr="00E140A7">
        <w:rPr>
          <w:rFonts w:ascii="Cambria" w:hAnsi="Cambria"/>
          <w:szCs w:val="24"/>
        </w:rPr>
        <w:t>) de la Sarmizegetusa</w:t>
      </w:r>
      <w:r w:rsidRPr="00E140A7">
        <w:rPr>
          <w:rFonts w:ascii="Cambria" w:hAnsi="Cambria"/>
          <w:szCs w:val="24"/>
          <w:vertAlign w:val="superscript"/>
        </w:rPr>
        <w:footnoteReference w:id="1354"/>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În </w:t>
      </w:r>
      <w:r w:rsidRPr="00E140A7">
        <w:rPr>
          <w:rFonts w:ascii="Cambria" w:hAnsi="Cambria"/>
          <w:szCs w:val="24"/>
        </w:rPr>
        <w:t xml:space="preserve">timpul lui Caracalla sau Elagabal (numele este martelat pe inscripţie), un edificiu nenumit a fost construit la Sarmizegetusa din banii lui M. Pomponius Severus, decurion al coloniei, </w:t>
      </w:r>
      <w:r w:rsidRPr="00E140A7">
        <w:rPr>
          <w:rFonts w:ascii="Cambria" w:hAnsi="Cambria"/>
          <w:i/>
          <w:szCs w:val="24"/>
        </w:rPr>
        <w:t xml:space="preserve">quaestor </w:t>
      </w:r>
      <w:r w:rsidRPr="00E140A7">
        <w:rPr>
          <w:rFonts w:ascii="Cambria" w:hAnsi="Cambria"/>
          <w:szCs w:val="24"/>
        </w:rPr>
        <w:t>şi patron al colegiului fabrilor, împreună cu M. Urbius Valeria</w:t>
      </w:r>
      <w:r w:rsidRPr="00E140A7">
        <w:rPr>
          <w:rFonts w:ascii="Cambria" w:hAnsi="Cambria"/>
          <w:szCs w:val="24"/>
        </w:rPr>
        <w:t>nus, patron al aceluiaşi colegiu</w:t>
      </w:r>
      <w:r w:rsidRPr="00E140A7">
        <w:rPr>
          <w:rFonts w:ascii="Cambria" w:hAnsi="Cambria"/>
          <w:szCs w:val="24"/>
          <w:vertAlign w:val="superscript"/>
        </w:rPr>
        <w:footnoteReference w:id="1355"/>
      </w:r>
      <w:r w:rsidRPr="00E140A7">
        <w:rPr>
          <w:rFonts w:ascii="Cambria" w:hAnsi="Cambria"/>
          <w:szCs w:val="24"/>
        </w:rPr>
        <w:t>. M. Aurelius Chrestus, patron al fabrilor din colonia Aurelia Apulensis, a donat, la începutul secolului III, suma de 6 000 de sesterţi (1500 denari) pentru construirea frontonului sediului acestui colegiu</w:t>
      </w:r>
      <w:r w:rsidRPr="00E140A7">
        <w:rPr>
          <w:rFonts w:ascii="Cambria" w:hAnsi="Cambria"/>
          <w:szCs w:val="24"/>
          <w:vertAlign w:val="superscript"/>
        </w:rPr>
        <w:footnoteReference w:id="1356"/>
      </w:r>
      <w:r w:rsidRPr="00E140A7">
        <w:rPr>
          <w:rFonts w:ascii="Cambria" w:hAnsi="Cambria"/>
          <w:szCs w:val="24"/>
        </w:rPr>
        <w:t>. La Sarmizegetu</w:t>
      </w:r>
      <w:r w:rsidRPr="00E140A7">
        <w:rPr>
          <w:rFonts w:ascii="Cambria" w:hAnsi="Cambria"/>
          <w:szCs w:val="24"/>
        </w:rPr>
        <w:t xml:space="preserve">sa, T. </w:t>
      </w:r>
    </w:p>
    <w:p w:rsidR="00444418" w:rsidRPr="00E140A7" w:rsidRDefault="00456406">
      <w:pPr>
        <w:tabs>
          <w:tab w:val="center" w:pos="1336"/>
          <w:tab w:val="center" w:pos="2190"/>
          <w:tab w:val="center" w:pos="3730"/>
          <w:tab w:val="center" w:pos="4490"/>
          <w:tab w:val="right" w:pos="6239"/>
        </w:tabs>
        <w:spacing w:after="15" w:line="248" w:lineRule="auto"/>
        <w:ind w:left="-15" w:right="0" w:firstLine="0"/>
        <w:jc w:val="left"/>
        <w:rPr>
          <w:rFonts w:ascii="Cambria" w:hAnsi="Cambria"/>
          <w:szCs w:val="24"/>
        </w:rPr>
      </w:pPr>
      <w:r w:rsidRPr="00E140A7">
        <w:rPr>
          <w:rFonts w:ascii="Cambria" w:hAnsi="Cambria"/>
          <w:szCs w:val="24"/>
        </w:rPr>
        <w:t>Varenius</w:t>
      </w:r>
      <w:r w:rsidRPr="00E140A7">
        <w:rPr>
          <w:rFonts w:ascii="Cambria" w:hAnsi="Cambria"/>
          <w:szCs w:val="24"/>
        </w:rPr>
        <w:tab/>
        <w:t xml:space="preserve"> </w:t>
      </w:r>
      <w:r w:rsidRPr="00E140A7">
        <w:rPr>
          <w:rFonts w:ascii="Cambria" w:hAnsi="Cambria"/>
          <w:szCs w:val="24"/>
        </w:rPr>
        <w:tab/>
        <w:t>Pudens,</w:t>
      </w:r>
      <w:r w:rsidRPr="00E140A7">
        <w:rPr>
          <w:rFonts w:ascii="Cambria" w:hAnsi="Cambria"/>
          <w:szCs w:val="24"/>
        </w:rPr>
        <w:tab/>
        <w:t xml:space="preserve"> </w:t>
      </w:r>
      <w:r w:rsidRPr="00E140A7">
        <w:rPr>
          <w:rFonts w:ascii="Cambria" w:hAnsi="Cambria"/>
          <w:i/>
          <w:szCs w:val="24"/>
        </w:rPr>
        <w:t>flamen</w:t>
      </w:r>
      <w:r w:rsidRPr="00E140A7">
        <w:rPr>
          <w:rFonts w:ascii="Cambria" w:hAnsi="Cambria"/>
          <w:i/>
          <w:szCs w:val="24"/>
        </w:rPr>
        <w:tab/>
        <w:t xml:space="preserve"> </w:t>
      </w:r>
      <w:r w:rsidRPr="00E140A7">
        <w:rPr>
          <w:rFonts w:ascii="Cambria" w:hAnsi="Cambria"/>
          <w:i/>
          <w:szCs w:val="24"/>
        </w:rPr>
        <w:tab/>
        <w:t xml:space="preserve">coloniarum </w:t>
      </w:r>
    </w:p>
    <w:p w:rsidR="00444418" w:rsidRPr="00E140A7" w:rsidRDefault="00456406">
      <w:pPr>
        <w:ind w:left="-15" w:right="0" w:firstLine="0"/>
        <w:rPr>
          <w:rFonts w:ascii="Cambria" w:hAnsi="Cambria"/>
          <w:szCs w:val="24"/>
        </w:rPr>
      </w:pPr>
      <w:r w:rsidRPr="00E140A7">
        <w:rPr>
          <w:rFonts w:ascii="Cambria" w:hAnsi="Cambria"/>
          <w:szCs w:val="24"/>
        </w:rPr>
        <w:t>(Sarmizegetusa şi Apulum), a plătit, tot la începutul secolului III, suma de 50 000 de sesterţi (12 500 denari) în memoria tatălui său pentru pavarea unei jumătăţi dintr-o piaţă publică</w:t>
      </w:r>
      <w:r w:rsidRPr="00E140A7">
        <w:rPr>
          <w:rFonts w:ascii="Cambria" w:hAnsi="Cambria"/>
          <w:szCs w:val="24"/>
          <w:vertAlign w:val="superscript"/>
        </w:rPr>
        <w:footnoteReference w:id="1357"/>
      </w:r>
      <w:r w:rsidRPr="00E140A7">
        <w:rPr>
          <w:rFonts w:ascii="Cambria" w:hAnsi="Cambria"/>
          <w:szCs w:val="24"/>
        </w:rPr>
        <w:t xml:space="preserve">. Cea </w:t>
      </w:r>
      <w:r w:rsidRPr="00E140A7">
        <w:rPr>
          <w:rFonts w:ascii="Cambria" w:hAnsi="Cambria"/>
          <w:szCs w:val="24"/>
        </w:rPr>
        <w:lastRenderedPageBreak/>
        <w:t>mai mare sumă m</w:t>
      </w:r>
      <w:r w:rsidRPr="00E140A7">
        <w:rPr>
          <w:rFonts w:ascii="Cambria" w:hAnsi="Cambria"/>
          <w:szCs w:val="24"/>
        </w:rPr>
        <w:t xml:space="preserve">enţionată în inscripţiile Daciei este cea de 80 000 de sesterţi (20 000 denari), donată de Q.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Aurelius Tertius –cu  ocazia alegerii sale ca </w:t>
      </w:r>
      <w:r w:rsidRPr="00E140A7">
        <w:rPr>
          <w:rFonts w:ascii="Cambria" w:hAnsi="Cambria"/>
          <w:i/>
          <w:szCs w:val="24"/>
        </w:rPr>
        <w:t xml:space="preserve">flamen </w:t>
      </w:r>
    </w:p>
    <w:p w:rsidR="00444418" w:rsidRPr="00E140A7" w:rsidRDefault="00456406">
      <w:pPr>
        <w:spacing w:after="43"/>
        <w:ind w:left="-15" w:right="0" w:firstLine="0"/>
        <w:rPr>
          <w:rFonts w:ascii="Cambria" w:hAnsi="Cambria"/>
          <w:szCs w:val="24"/>
        </w:rPr>
      </w:pPr>
      <w:r w:rsidRPr="00E140A7">
        <w:rPr>
          <w:rFonts w:ascii="Cambria" w:hAnsi="Cambria"/>
          <w:szCs w:val="24"/>
        </w:rPr>
        <w:t xml:space="preserve">(142 p. Chr.), pentru </w:t>
      </w:r>
      <w:r w:rsidRPr="00E140A7">
        <w:rPr>
          <w:rFonts w:ascii="Cambria" w:hAnsi="Cambria"/>
          <w:i/>
          <w:szCs w:val="24"/>
        </w:rPr>
        <w:t xml:space="preserve">annona </w:t>
      </w:r>
      <w:r w:rsidRPr="00E140A7">
        <w:rPr>
          <w:rFonts w:ascii="Cambria" w:hAnsi="Cambria"/>
          <w:szCs w:val="24"/>
        </w:rPr>
        <w:t>oraşului Sarmizegetusa</w:t>
      </w:r>
      <w:r w:rsidRPr="00E140A7">
        <w:rPr>
          <w:rFonts w:ascii="Cambria" w:hAnsi="Cambria"/>
          <w:szCs w:val="24"/>
          <w:vertAlign w:val="superscript"/>
        </w:rPr>
        <w:footnoteReference w:id="1358"/>
      </w:r>
      <w:r w:rsidRPr="00E140A7">
        <w:rPr>
          <w:rFonts w:ascii="Cambria" w:hAnsi="Cambria"/>
          <w:szCs w:val="24"/>
        </w:rPr>
        <w:t xml:space="preserve">. Inscripţiile menţionează şi </w:t>
      </w:r>
      <w:r w:rsidRPr="00E140A7">
        <w:rPr>
          <w:rFonts w:ascii="Cambria" w:hAnsi="Cambria"/>
          <w:szCs w:val="24"/>
        </w:rPr>
        <w:t xml:space="preserve">evergesii de altă natură. Astfel, la Apulum, Lucia Iulia, drept recunoştinţă pentru monumentul cu care a fost onorat soţul ei – C. Cervonius Sabinus, </w:t>
      </w:r>
      <w:r w:rsidRPr="00E140A7">
        <w:rPr>
          <w:rFonts w:ascii="Cambria" w:hAnsi="Cambria"/>
          <w:i/>
          <w:szCs w:val="24"/>
        </w:rPr>
        <w:t>quaestor coloniae Apulensis, patronus collegi fabrum</w:t>
      </w:r>
      <w:r w:rsidRPr="00E140A7">
        <w:rPr>
          <w:rFonts w:ascii="Cambria" w:hAnsi="Cambria"/>
          <w:szCs w:val="24"/>
        </w:rPr>
        <w:t xml:space="preserve"> – donează plebei uleiul necesar pentru îmbăierea în t</w:t>
      </w:r>
      <w:r w:rsidRPr="00E140A7">
        <w:rPr>
          <w:rFonts w:ascii="Cambria" w:hAnsi="Cambria"/>
          <w:szCs w:val="24"/>
        </w:rPr>
        <w:t>hermele publice –</w:t>
      </w:r>
      <w:r w:rsidRPr="00E140A7">
        <w:rPr>
          <w:rFonts w:ascii="Cambria" w:hAnsi="Cambria"/>
          <w:i/>
          <w:szCs w:val="24"/>
        </w:rPr>
        <w:t>per omnes balneas populo publice oleum posuit</w:t>
      </w:r>
      <w:r w:rsidRPr="00E140A7">
        <w:rPr>
          <w:rFonts w:ascii="Cambria" w:hAnsi="Cambria"/>
          <w:szCs w:val="24"/>
          <w:vertAlign w:val="superscript"/>
        </w:rPr>
        <w:footnoteReference w:id="1359"/>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După epoca Severilor manifestările evergetice dispar. Lipsa atestărilor documentare nu poate fi echivalată cu schimbarea tablei tradiţionale de valori</w:t>
      </w:r>
      <w:r w:rsidRPr="00E140A7">
        <w:rPr>
          <w:rFonts w:ascii="Cambria" w:hAnsi="Cambria"/>
          <w:szCs w:val="24"/>
          <w:vertAlign w:val="superscript"/>
        </w:rPr>
        <w:footnoteReference w:id="1360"/>
      </w:r>
      <w:r w:rsidRPr="00E140A7">
        <w:rPr>
          <w:rFonts w:ascii="Cambria" w:hAnsi="Cambria"/>
          <w:szCs w:val="24"/>
        </w:rPr>
        <w:t>. Viaţa municipală pare să continue în v</w:t>
      </w:r>
      <w:r w:rsidRPr="00E140A7">
        <w:rPr>
          <w:rFonts w:ascii="Cambria" w:hAnsi="Cambria"/>
          <w:szCs w:val="24"/>
        </w:rPr>
        <w:t>echile forme pe întreg parcusul</w:t>
      </w:r>
    </w:p>
    <w:p w:rsidR="00444418" w:rsidRPr="00E140A7" w:rsidRDefault="00456406">
      <w:pPr>
        <w:ind w:left="-15" w:right="0" w:firstLine="0"/>
        <w:rPr>
          <w:rFonts w:ascii="Cambria" w:hAnsi="Cambria"/>
          <w:szCs w:val="24"/>
        </w:rPr>
      </w:pPr>
      <w:r w:rsidRPr="00E140A7">
        <w:rPr>
          <w:rFonts w:ascii="Cambria" w:hAnsi="Cambria"/>
          <w:szCs w:val="24"/>
        </w:rPr>
        <w:t>deceniului şase al secolului III</w:t>
      </w:r>
      <w:r w:rsidRPr="00E140A7">
        <w:rPr>
          <w:rFonts w:ascii="Cambria" w:hAnsi="Cambria"/>
          <w:szCs w:val="24"/>
          <w:vertAlign w:val="superscript"/>
        </w:rPr>
        <w:footnoteReference w:id="1361"/>
      </w:r>
      <w:r w:rsidRPr="00E140A7">
        <w:rPr>
          <w:rFonts w:ascii="Cambria" w:hAnsi="Cambria"/>
          <w:szCs w:val="24"/>
        </w:rPr>
        <w:t xml:space="preserve">. Conţinutul lor se diluează treptat; manifestările sunt mai puţin strălucitoare şi încep să se scufunde în anonimat. </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Permanenţa evergetismului de-a lungul </w:t>
      </w:r>
    </w:p>
    <w:p w:rsidR="00444418" w:rsidRPr="00E140A7" w:rsidRDefault="00456406">
      <w:pPr>
        <w:spacing w:after="57"/>
        <w:ind w:left="-15" w:right="0" w:firstLine="0"/>
        <w:rPr>
          <w:rFonts w:ascii="Cambria" w:hAnsi="Cambria"/>
          <w:szCs w:val="24"/>
        </w:rPr>
      </w:pPr>
      <w:r w:rsidRPr="00E140A7">
        <w:rPr>
          <w:rFonts w:ascii="Cambria" w:hAnsi="Cambria"/>
          <w:szCs w:val="24"/>
        </w:rPr>
        <w:t>Antichităţii romane până în epoca</w:t>
      </w:r>
      <w:r w:rsidRPr="00E140A7">
        <w:rPr>
          <w:rFonts w:ascii="Cambria" w:hAnsi="Cambria"/>
          <w:szCs w:val="24"/>
        </w:rPr>
        <w:t xml:space="preserve"> Tetrarhiei şi a Dominatului dovedeşte cât de important era rolul poporului de jos, al consensului său în validarea elitei în societate</w:t>
      </w:r>
      <w:r w:rsidRPr="00E140A7">
        <w:rPr>
          <w:rFonts w:ascii="Cambria" w:hAnsi="Cambria"/>
          <w:szCs w:val="24"/>
          <w:vertAlign w:val="superscript"/>
        </w:rPr>
        <w:footnoteReference w:id="1362"/>
      </w:r>
      <w:r w:rsidRPr="00E140A7">
        <w:rPr>
          <w:rFonts w:ascii="Cambria" w:hAnsi="Cambria"/>
          <w:szCs w:val="24"/>
        </w:rPr>
        <w:t>. Pe de altă parte, evergetismul era un mijloc folosit de statul roman pentru redistribuirea venitului social şi  – impl</w:t>
      </w:r>
      <w:r w:rsidRPr="00E140A7">
        <w:rPr>
          <w:rFonts w:ascii="Cambria" w:hAnsi="Cambria"/>
          <w:szCs w:val="24"/>
        </w:rPr>
        <w:t>icit – la atenuarea tensiunilor sociale şi la menţinerea sistemului</w:t>
      </w:r>
      <w:r w:rsidRPr="00E140A7">
        <w:rPr>
          <w:rFonts w:ascii="Cambria" w:hAnsi="Cambria"/>
          <w:szCs w:val="24"/>
          <w:vertAlign w:val="superscript"/>
        </w:rPr>
        <w:footnoteReference w:id="136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Ca pretutindeni în lumea romană, aristocraţiile municipale din Dacia romană se structurează şi se manifestă în cadrul aceloraşi linii directoare de civilizaţie şi comportament social</w:t>
      </w:r>
      <w:r w:rsidRPr="00E140A7">
        <w:rPr>
          <w:rFonts w:ascii="Cambria" w:hAnsi="Cambria"/>
          <w:szCs w:val="24"/>
          <w:vertAlign w:val="superscript"/>
        </w:rPr>
        <w:footnoteReference w:id="1364"/>
      </w:r>
      <w:r w:rsidRPr="00E140A7">
        <w:rPr>
          <w:rFonts w:ascii="Cambria" w:hAnsi="Cambria"/>
          <w:szCs w:val="24"/>
        </w:rPr>
        <w:t xml:space="preserve">. </w:t>
      </w:r>
      <w:r w:rsidRPr="00E140A7">
        <w:rPr>
          <w:rFonts w:ascii="Cambria" w:hAnsi="Cambria"/>
          <w:szCs w:val="24"/>
        </w:rPr>
        <w:t xml:space="preserve">Notabilităţile daco-romane trăiesc </w:t>
      </w:r>
      <w:r w:rsidRPr="00E140A7">
        <w:rPr>
          <w:rFonts w:ascii="Cambria" w:hAnsi="Cambria"/>
          <w:i/>
          <w:szCs w:val="24"/>
        </w:rPr>
        <w:t>more Romano</w:t>
      </w:r>
      <w:r w:rsidRPr="00E140A7">
        <w:rPr>
          <w:rFonts w:ascii="Cambria" w:hAnsi="Cambria"/>
          <w:szCs w:val="24"/>
        </w:rPr>
        <w:t xml:space="preserve">. </w:t>
      </w:r>
    </w:p>
    <w:p w:rsidR="00444418" w:rsidRPr="00E140A7" w:rsidRDefault="00456406">
      <w:pPr>
        <w:spacing w:after="46"/>
        <w:ind w:left="-15" w:right="0" w:firstLine="0"/>
        <w:rPr>
          <w:rFonts w:ascii="Cambria" w:hAnsi="Cambria"/>
          <w:szCs w:val="24"/>
        </w:rPr>
      </w:pPr>
      <w:r w:rsidRPr="00E140A7">
        <w:rPr>
          <w:rFonts w:ascii="Cambria" w:hAnsi="Cambria"/>
          <w:szCs w:val="24"/>
        </w:rPr>
        <w:t>Atât ordinul de mărime al evergesiilor cunoscute în Dacia</w:t>
      </w:r>
      <w:r w:rsidRPr="00E140A7">
        <w:rPr>
          <w:rFonts w:ascii="Cambria" w:hAnsi="Cambria"/>
          <w:szCs w:val="24"/>
          <w:vertAlign w:val="superscript"/>
        </w:rPr>
        <w:footnoteReference w:id="1365"/>
      </w:r>
      <w:r w:rsidRPr="00E140A7">
        <w:rPr>
          <w:rFonts w:ascii="Cambria" w:hAnsi="Cambria"/>
          <w:szCs w:val="24"/>
        </w:rPr>
        <w:t xml:space="preserve"> cât şi alte date disponibile  –rolul marilor familii de notabili, mobilitatea socială etc.- evidenţiază existenţa unor societăţi urbane stratificate</w:t>
      </w:r>
      <w:r w:rsidRPr="00E140A7">
        <w:rPr>
          <w:rFonts w:ascii="Cambria" w:hAnsi="Cambria"/>
          <w:szCs w:val="24"/>
        </w:rPr>
        <w:t>, dar nu extrem de polarizate. Averile aristocraţiei municipale nu ating mărimi impresionate şi, în consecinţă, promovarea socială a notabililor în ordinul ecvestru şi în cel senatorial rămâne la dimensiuni modeste. Totuşi, în acest context trebuie sublini</w:t>
      </w:r>
      <w:r w:rsidRPr="00E140A7">
        <w:rPr>
          <w:rFonts w:ascii="Cambria" w:hAnsi="Cambria"/>
          <w:szCs w:val="24"/>
        </w:rPr>
        <w:t>at faptul că atestarea decurionatului multiplu în Dacia</w:t>
      </w:r>
      <w:r w:rsidRPr="00E140A7">
        <w:rPr>
          <w:rFonts w:ascii="Cambria" w:hAnsi="Cambria"/>
          <w:szCs w:val="24"/>
          <w:vertAlign w:val="superscript"/>
        </w:rPr>
        <w:footnoteReference w:id="1366"/>
      </w:r>
      <w:r w:rsidRPr="00E140A7">
        <w:rPr>
          <w:rFonts w:ascii="Cambria" w:hAnsi="Cambria"/>
          <w:szCs w:val="24"/>
        </w:rPr>
        <w:t xml:space="preserve"> dovedeşte existenţa unor mari proprietăţi funciare, discontinue şi amplasate pe teritoriile unor </w:t>
      </w:r>
      <w:r w:rsidRPr="00E140A7">
        <w:rPr>
          <w:rFonts w:ascii="Cambria" w:hAnsi="Cambria"/>
          <w:i/>
          <w:szCs w:val="24"/>
        </w:rPr>
        <w:t xml:space="preserve">civitates </w:t>
      </w:r>
      <w:r w:rsidRPr="00E140A7">
        <w:rPr>
          <w:rFonts w:ascii="Cambria" w:hAnsi="Cambria"/>
          <w:szCs w:val="24"/>
        </w:rPr>
        <w:t>diferite</w:t>
      </w:r>
      <w:r w:rsidRPr="00E140A7">
        <w:rPr>
          <w:rFonts w:ascii="Cambria" w:hAnsi="Cambria"/>
          <w:szCs w:val="24"/>
          <w:vertAlign w:val="superscript"/>
        </w:rPr>
        <w:footnoteReference w:id="1367"/>
      </w:r>
      <w:r w:rsidRPr="00E140A7">
        <w:rPr>
          <w:rFonts w:ascii="Cambria" w:hAnsi="Cambria"/>
          <w:szCs w:val="24"/>
        </w:rPr>
        <w:t>.</w:t>
      </w:r>
    </w:p>
    <w:p w:rsidR="00444418" w:rsidRPr="00E140A7" w:rsidRDefault="00456406">
      <w:pPr>
        <w:spacing w:after="28"/>
        <w:ind w:left="-15" w:right="0"/>
        <w:rPr>
          <w:rFonts w:ascii="Cambria" w:hAnsi="Cambria"/>
          <w:szCs w:val="24"/>
        </w:rPr>
      </w:pPr>
      <w:r w:rsidRPr="00E140A7">
        <w:rPr>
          <w:rFonts w:ascii="Cambria" w:hAnsi="Cambria"/>
          <w:szCs w:val="24"/>
        </w:rPr>
        <w:t>Către mijlocul secolului III un şoc social profund a determinat dispariţia aproap</w:t>
      </w:r>
      <w:r w:rsidRPr="00E140A7">
        <w:rPr>
          <w:rFonts w:ascii="Cambria" w:hAnsi="Cambria"/>
          <w:szCs w:val="24"/>
        </w:rPr>
        <w:t>e completă a aristocraţiei municipale din izvoarele epigrafice. Tocmai acum când scade bogăţia individuală a notabililor, intervine autoritatea administrativă pentru a oficia gesturile tradiţionale de loialism politic, atitudine specifică mijlocului de sec</w:t>
      </w:r>
      <w:r w:rsidRPr="00E140A7">
        <w:rPr>
          <w:rFonts w:ascii="Cambria" w:hAnsi="Cambria"/>
          <w:szCs w:val="24"/>
        </w:rPr>
        <w:t>ol III</w:t>
      </w:r>
      <w:r w:rsidRPr="00E140A7">
        <w:rPr>
          <w:rFonts w:ascii="Cambria" w:hAnsi="Cambria"/>
          <w:szCs w:val="24"/>
          <w:vertAlign w:val="superscript"/>
        </w:rPr>
        <w:footnoteReference w:id="136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 xml:space="preserve">Augustales </w:t>
      </w:r>
      <w:r w:rsidRPr="00E140A7">
        <w:rPr>
          <w:rFonts w:ascii="Cambria" w:hAnsi="Cambria"/>
          <w:szCs w:val="24"/>
        </w:rPr>
        <w:t>(augustalii)</w:t>
      </w:r>
      <w:r w:rsidRPr="00E140A7">
        <w:rPr>
          <w:rFonts w:ascii="Cambria" w:hAnsi="Cambria"/>
          <w:szCs w:val="24"/>
          <w:vertAlign w:val="superscript"/>
        </w:rPr>
        <w:footnoteReference w:id="1369"/>
      </w:r>
      <w:r w:rsidRPr="00E140A7">
        <w:rPr>
          <w:rFonts w:ascii="Cambria" w:hAnsi="Cambria"/>
          <w:szCs w:val="24"/>
        </w:rPr>
        <w:t xml:space="preserve"> constituiţi în </w:t>
      </w:r>
      <w:r w:rsidRPr="00E140A7">
        <w:rPr>
          <w:rFonts w:ascii="Cambria" w:hAnsi="Cambria"/>
          <w:i/>
          <w:szCs w:val="24"/>
        </w:rPr>
        <w:t xml:space="preserve">ordo Augustalium </w:t>
      </w:r>
      <w:r w:rsidRPr="00E140A7">
        <w:rPr>
          <w:rFonts w:ascii="Cambria" w:hAnsi="Cambria"/>
          <w:szCs w:val="24"/>
        </w:rPr>
        <w:t xml:space="preserve">reprezentau al doilea ordin privilegiat al societăţii din oraşele romane, inferior aristocraţiei municipale dar superior locuitorilor </w:t>
      </w:r>
      <w:r w:rsidRPr="00E140A7">
        <w:rPr>
          <w:rFonts w:ascii="Cambria" w:hAnsi="Cambria"/>
          <w:szCs w:val="24"/>
        </w:rPr>
        <w:lastRenderedPageBreak/>
        <w:t>obişnuiţi. După cum constata Th. Mommsen, în viaţa munic</w:t>
      </w:r>
      <w:r w:rsidRPr="00E140A7">
        <w:rPr>
          <w:rFonts w:ascii="Cambria" w:hAnsi="Cambria"/>
          <w:szCs w:val="24"/>
        </w:rPr>
        <w:t xml:space="preserve">ipală </w:t>
      </w:r>
      <w:r w:rsidRPr="00E140A7">
        <w:rPr>
          <w:rFonts w:ascii="Cambria" w:hAnsi="Cambria"/>
          <w:i/>
          <w:szCs w:val="24"/>
        </w:rPr>
        <w:t xml:space="preserve">ordo Augustalium  </w:t>
      </w:r>
      <w:r w:rsidRPr="00E140A7">
        <w:rPr>
          <w:rFonts w:ascii="Cambria" w:hAnsi="Cambria"/>
          <w:szCs w:val="24"/>
        </w:rPr>
        <w:t>–asociaţie politico-religioasă pentru cinstirea cultului Romei şi al împăratului- reprezenta o imagine fictivă a ordinului ecvestru</w:t>
      </w:r>
      <w:r w:rsidRPr="00E140A7">
        <w:rPr>
          <w:rFonts w:ascii="Cambria" w:hAnsi="Cambria"/>
          <w:szCs w:val="24"/>
          <w:vertAlign w:val="superscript"/>
        </w:rPr>
        <w:footnoteReference w:id="1370"/>
      </w:r>
      <w:r w:rsidRPr="00E140A7">
        <w:rPr>
          <w:rFonts w:ascii="Cambria" w:hAnsi="Cambria"/>
          <w:szCs w:val="24"/>
        </w:rPr>
        <w:t xml:space="preserve">. Din </w:t>
      </w:r>
      <w:r w:rsidRPr="00E140A7">
        <w:rPr>
          <w:rFonts w:ascii="Cambria" w:hAnsi="Cambria"/>
          <w:i/>
          <w:szCs w:val="24"/>
        </w:rPr>
        <w:t xml:space="preserve">ordo Augustalium </w:t>
      </w:r>
      <w:r w:rsidRPr="00E140A7">
        <w:rPr>
          <w:rFonts w:ascii="Cambria" w:hAnsi="Cambria"/>
          <w:szCs w:val="24"/>
        </w:rPr>
        <w:t>fac parte liberţii bogaţi şi influenţi care, datorită originii nelibere (serv</w:t>
      </w:r>
      <w:r w:rsidRPr="00E140A7">
        <w:rPr>
          <w:rFonts w:ascii="Cambria" w:hAnsi="Cambria"/>
          <w:szCs w:val="24"/>
        </w:rPr>
        <w:t xml:space="preserve">ile), nu pot aparţine ordinului decurionilor şi nu pot exercita magistraturi sau funcţii preoţeşti oficiale. Aceşti </w:t>
      </w:r>
      <w:r w:rsidRPr="00E140A7">
        <w:rPr>
          <w:rFonts w:ascii="Cambria" w:hAnsi="Cambria"/>
          <w:i/>
          <w:szCs w:val="24"/>
        </w:rPr>
        <w:t>homines novi</w:t>
      </w:r>
      <w:r w:rsidRPr="00E140A7">
        <w:rPr>
          <w:rFonts w:ascii="Cambria" w:hAnsi="Cambria"/>
          <w:szCs w:val="24"/>
        </w:rPr>
        <w:t xml:space="preserve">, cărora legea le refuza decurionatul, găseau mare satisfacţie din a face parte din </w:t>
      </w:r>
      <w:r w:rsidRPr="00E140A7">
        <w:rPr>
          <w:rFonts w:ascii="Cambria" w:hAnsi="Cambria"/>
          <w:i/>
          <w:szCs w:val="24"/>
        </w:rPr>
        <w:t>ordo Augustalium</w:t>
      </w:r>
      <w:r w:rsidRPr="00E140A7">
        <w:rPr>
          <w:rFonts w:ascii="Cambria" w:hAnsi="Cambria"/>
          <w:szCs w:val="24"/>
        </w:rPr>
        <w:t>, considerându-se o stare in</w:t>
      </w:r>
      <w:r w:rsidRPr="00E140A7">
        <w:rPr>
          <w:rFonts w:ascii="Cambria" w:hAnsi="Cambria"/>
          <w:szCs w:val="24"/>
        </w:rPr>
        <w:t xml:space="preserve">termediară între </w:t>
      </w:r>
      <w:r w:rsidRPr="00E140A7">
        <w:rPr>
          <w:rFonts w:ascii="Cambria" w:hAnsi="Cambria"/>
          <w:i/>
          <w:szCs w:val="24"/>
        </w:rPr>
        <w:t xml:space="preserve">decuriones </w:t>
      </w:r>
      <w:r w:rsidRPr="00E140A7">
        <w:rPr>
          <w:rFonts w:ascii="Cambria" w:hAnsi="Cambria"/>
          <w:szCs w:val="24"/>
        </w:rPr>
        <w:t xml:space="preserve">şi </w:t>
      </w:r>
      <w:r w:rsidRPr="00E140A7">
        <w:rPr>
          <w:rFonts w:ascii="Cambria" w:hAnsi="Cambria"/>
          <w:i/>
          <w:szCs w:val="24"/>
        </w:rPr>
        <w:t>plebs urbana (populus)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Apartenenţa la </w:t>
      </w:r>
      <w:r w:rsidRPr="00E140A7">
        <w:rPr>
          <w:rFonts w:ascii="Cambria" w:hAnsi="Cambria"/>
          <w:i/>
          <w:szCs w:val="24"/>
        </w:rPr>
        <w:t>ordo Augustalium</w:t>
      </w:r>
      <w:r w:rsidRPr="00E140A7">
        <w:rPr>
          <w:rFonts w:ascii="Cambria" w:hAnsi="Cambria"/>
          <w:szCs w:val="24"/>
        </w:rPr>
        <w:t xml:space="preserve"> reprezintă o compensaţie care le permite unor parveniţi să deţină un rang social respectat şi un oarecare rol politic</w:t>
      </w:r>
      <w:r w:rsidRPr="00E140A7">
        <w:rPr>
          <w:rFonts w:ascii="Cambria" w:hAnsi="Cambria"/>
          <w:szCs w:val="24"/>
          <w:vertAlign w:val="superscript"/>
        </w:rPr>
        <w:footnoteReference w:id="1371"/>
      </w:r>
      <w:r w:rsidRPr="00E140A7">
        <w:rPr>
          <w:rFonts w:ascii="Cambria" w:hAnsi="Cambria"/>
          <w:szCs w:val="24"/>
        </w:rPr>
        <w:t>. Avantajul pentru stat este că, admiţându-i printr</w:t>
      </w:r>
      <w:r w:rsidRPr="00E140A7">
        <w:rPr>
          <w:rFonts w:ascii="Cambria" w:hAnsi="Cambria"/>
          <w:szCs w:val="24"/>
        </w:rPr>
        <w:t xml:space="preserve">e </w:t>
      </w:r>
      <w:r w:rsidRPr="00E140A7">
        <w:rPr>
          <w:rFonts w:ascii="Cambria" w:hAnsi="Cambria"/>
          <w:i/>
          <w:szCs w:val="24"/>
        </w:rPr>
        <w:t>honestiores</w:t>
      </w:r>
      <w:r w:rsidRPr="00E140A7">
        <w:rPr>
          <w:rFonts w:ascii="Cambria" w:hAnsi="Cambria"/>
          <w:szCs w:val="24"/>
        </w:rPr>
        <w:t xml:space="preserve">, îi putea pune şi pe ei la contribuţie. Din punct de vedere social augustalii alcătuiau un </w:t>
      </w:r>
      <w:r w:rsidRPr="00E140A7">
        <w:rPr>
          <w:rFonts w:ascii="Cambria" w:hAnsi="Cambria"/>
          <w:i/>
          <w:szCs w:val="24"/>
        </w:rPr>
        <w:t xml:space="preserve">ordo </w:t>
      </w:r>
      <w:r w:rsidRPr="00E140A7">
        <w:rPr>
          <w:rFonts w:ascii="Cambria" w:hAnsi="Cambria"/>
          <w:szCs w:val="24"/>
        </w:rPr>
        <w:t>(ca pătură socială distinctă şi organizată);</w:t>
      </w:r>
      <w:r w:rsidRPr="00E140A7">
        <w:rPr>
          <w:rFonts w:ascii="Cambria" w:hAnsi="Cambria"/>
          <w:i/>
          <w:szCs w:val="24"/>
        </w:rPr>
        <w:t xml:space="preserve"> </w:t>
      </w:r>
      <w:r w:rsidRPr="00E140A7">
        <w:rPr>
          <w:rFonts w:ascii="Cambria" w:hAnsi="Cambria"/>
          <w:szCs w:val="24"/>
        </w:rPr>
        <w:t xml:space="preserve">din punct de vedere organizatoric ei par să fi alcătuit un </w:t>
      </w:r>
      <w:r w:rsidRPr="00E140A7">
        <w:rPr>
          <w:rFonts w:ascii="Cambria" w:hAnsi="Cambria"/>
          <w:i/>
          <w:szCs w:val="24"/>
        </w:rPr>
        <w:t>collegium</w:t>
      </w:r>
      <w:r w:rsidRPr="00E140A7">
        <w:rPr>
          <w:rFonts w:ascii="Cambria" w:hAnsi="Cambria"/>
          <w:szCs w:val="24"/>
          <w:vertAlign w:val="superscript"/>
        </w:rPr>
        <w:footnoteReference w:id="1372"/>
      </w:r>
      <w:r w:rsidRPr="00E140A7">
        <w:rPr>
          <w:rFonts w:ascii="Cambria" w:hAnsi="Cambria"/>
          <w:szCs w:val="24"/>
        </w:rPr>
        <w:t xml:space="preserve">, cu </w:t>
      </w:r>
      <w:r w:rsidRPr="00E140A7">
        <w:rPr>
          <w:rFonts w:ascii="Cambria" w:hAnsi="Cambria"/>
          <w:i/>
          <w:szCs w:val="24"/>
        </w:rPr>
        <w:t xml:space="preserve">arca </w:t>
      </w:r>
      <w:r w:rsidRPr="00E140A7">
        <w:rPr>
          <w:rFonts w:ascii="Cambria" w:hAnsi="Cambria"/>
          <w:szCs w:val="24"/>
        </w:rPr>
        <w:t>şi cu magistraţi propr</w:t>
      </w:r>
      <w:r w:rsidRPr="00E140A7">
        <w:rPr>
          <w:rFonts w:ascii="Cambria" w:hAnsi="Cambria"/>
          <w:szCs w:val="24"/>
        </w:rPr>
        <w:t>ii, uneori şi cu un local propriu (</w:t>
      </w:r>
      <w:r w:rsidRPr="00E140A7">
        <w:rPr>
          <w:rFonts w:ascii="Cambria" w:hAnsi="Cambria"/>
          <w:i/>
          <w:szCs w:val="24"/>
        </w:rPr>
        <w:t>aedes</w:t>
      </w:r>
      <w:r w:rsidRPr="00E140A7">
        <w:rPr>
          <w:rFonts w:ascii="Cambria" w:hAnsi="Cambria"/>
          <w:szCs w:val="24"/>
        </w:rPr>
        <w:t xml:space="preserve">). Rolul lor politic consta în participarea la cultul imperial. Însă, contrar aparenţelor, </w:t>
      </w:r>
      <w:r w:rsidRPr="00E140A7">
        <w:rPr>
          <w:rFonts w:ascii="Cambria" w:hAnsi="Cambria"/>
          <w:i/>
          <w:szCs w:val="24"/>
        </w:rPr>
        <w:t xml:space="preserve">augustales </w:t>
      </w:r>
      <w:r w:rsidRPr="00E140A7">
        <w:rPr>
          <w:rFonts w:ascii="Cambria" w:hAnsi="Cambria"/>
          <w:szCs w:val="24"/>
        </w:rPr>
        <w:t>nu sunt nicidecum cei dintâi chemaţi să vegheze asupra cultului imperial, căci pentru aceasta îi avem pe plan muni</w:t>
      </w:r>
      <w:r w:rsidRPr="00E140A7">
        <w:rPr>
          <w:rFonts w:ascii="Cambria" w:hAnsi="Cambria"/>
          <w:szCs w:val="24"/>
        </w:rPr>
        <w:t xml:space="preserve">cipal în primul rând pe </w:t>
      </w:r>
      <w:r w:rsidRPr="00E140A7">
        <w:rPr>
          <w:rFonts w:ascii="Cambria" w:hAnsi="Cambria"/>
          <w:i/>
          <w:szCs w:val="24"/>
        </w:rPr>
        <w:t xml:space="preserve">duumviri; </w:t>
      </w:r>
      <w:r w:rsidRPr="00E140A7">
        <w:rPr>
          <w:rFonts w:ascii="Cambria" w:hAnsi="Cambria"/>
          <w:szCs w:val="24"/>
        </w:rPr>
        <w:t xml:space="preserve">celelalte funcţii religioase importante, şi anume pontificatul, auguratul şi flaminatul, erau de asemenea exercitate de membrii de vază ai aristocraţiei municipale, nu rareori de cavaleri. Aşadar, augustalii  </w:t>
      </w:r>
      <w:r w:rsidRPr="00E140A7">
        <w:rPr>
          <w:rFonts w:ascii="Cambria" w:hAnsi="Cambria"/>
          <w:szCs w:val="24"/>
        </w:rPr>
        <w:lastRenderedPageBreak/>
        <w:t>–care nu sunt</w:t>
      </w:r>
      <w:r w:rsidRPr="00E140A7">
        <w:rPr>
          <w:rFonts w:ascii="Cambria" w:hAnsi="Cambria"/>
          <w:szCs w:val="24"/>
        </w:rPr>
        <w:t xml:space="preserve"> în Dacia, ca şi în alte provincii de frontieră</w:t>
      </w:r>
      <w:r w:rsidRPr="00E140A7">
        <w:rPr>
          <w:rFonts w:ascii="Cambria" w:hAnsi="Cambria"/>
          <w:szCs w:val="24"/>
          <w:vertAlign w:val="superscript"/>
        </w:rPr>
        <w:footnoteReference w:id="1373"/>
      </w:r>
      <w:r w:rsidRPr="00E140A7">
        <w:rPr>
          <w:rFonts w:ascii="Cambria" w:hAnsi="Cambria"/>
          <w:szCs w:val="24"/>
        </w:rPr>
        <w:t>, decât liberţi bogaţi-  exprimă ataşamentul faţă de Imperiu nu în numele întregii comunităţi, ci al unei pături cu o oarecare pondere economică.</w:t>
      </w:r>
    </w:p>
    <w:p w:rsidR="00444418" w:rsidRPr="00E140A7" w:rsidRDefault="00456406">
      <w:pPr>
        <w:ind w:left="-15" w:right="0"/>
        <w:rPr>
          <w:rFonts w:ascii="Cambria" w:hAnsi="Cambria"/>
          <w:szCs w:val="24"/>
        </w:rPr>
      </w:pPr>
      <w:r w:rsidRPr="00E140A7">
        <w:rPr>
          <w:rFonts w:ascii="Cambria" w:hAnsi="Cambria"/>
          <w:szCs w:val="24"/>
        </w:rPr>
        <w:t xml:space="preserve">În fiecare oraş roman, </w:t>
      </w:r>
      <w:r w:rsidRPr="00E140A7">
        <w:rPr>
          <w:rFonts w:ascii="Cambria" w:hAnsi="Cambria"/>
          <w:i/>
          <w:szCs w:val="24"/>
        </w:rPr>
        <w:t xml:space="preserve">ordo decurionum </w:t>
      </w:r>
      <w:r w:rsidRPr="00E140A7">
        <w:rPr>
          <w:rFonts w:ascii="Cambria" w:hAnsi="Cambria"/>
          <w:szCs w:val="24"/>
        </w:rPr>
        <w:t xml:space="preserve">acorda calitatea de </w:t>
      </w:r>
      <w:r w:rsidRPr="00E140A7">
        <w:rPr>
          <w:rFonts w:ascii="Cambria" w:hAnsi="Cambria"/>
          <w:i/>
          <w:szCs w:val="24"/>
        </w:rPr>
        <w:t>aug</w:t>
      </w:r>
      <w:r w:rsidRPr="00E140A7">
        <w:rPr>
          <w:rFonts w:ascii="Cambria" w:hAnsi="Cambria"/>
          <w:i/>
          <w:szCs w:val="24"/>
        </w:rPr>
        <w:t>ustalis</w:t>
      </w:r>
      <w:r w:rsidRPr="00E140A7">
        <w:rPr>
          <w:rFonts w:ascii="Cambria" w:hAnsi="Cambria"/>
          <w:szCs w:val="24"/>
        </w:rPr>
        <w:t xml:space="preserve"> pe o perioadă limitată –probabil un an de zile; cel ales plătea o </w:t>
      </w:r>
      <w:r w:rsidRPr="00E140A7">
        <w:rPr>
          <w:rFonts w:ascii="Cambria" w:hAnsi="Cambria"/>
          <w:i/>
          <w:szCs w:val="24"/>
        </w:rPr>
        <w:t>summa honoraria</w:t>
      </w:r>
      <w:r w:rsidRPr="00E140A7">
        <w:rPr>
          <w:rFonts w:ascii="Cambria" w:hAnsi="Cambria"/>
          <w:szCs w:val="24"/>
        </w:rPr>
        <w:t xml:space="preserve"> şi trebuia să dea dovadă de comportament evergetic, asemenea magistraţilor</w:t>
      </w:r>
      <w:r w:rsidRPr="00E140A7">
        <w:rPr>
          <w:rFonts w:ascii="Cambria" w:hAnsi="Cambria"/>
          <w:szCs w:val="24"/>
          <w:vertAlign w:val="superscript"/>
        </w:rPr>
        <w:footnoteReference w:id="1374"/>
      </w:r>
      <w:r w:rsidRPr="00E140A7">
        <w:rPr>
          <w:rFonts w:ascii="Cambria" w:hAnsi="Cambria"/>
          <w:szCs w:val="24"/>
        </w:rPr>
        <w:t xml:space="preserve">. Ca şi aceştia, </w:t>
      </w:r>
      <w:r w:rsidRPr="00E140A7">
        <w:rPr>
          <w:rFonts w:ascii="Cambria" w:hAnsi="Cambria"/>
          <w:i/>
          <w:szCs w:val="24"/>
        </w:rPr>
        <w:t>augustales</w:t>
      </w:r>
      <w:r w:rsidRPr="00E140A7">
        <w:rPr>
          <w:rFonts w:ascii="Cambria" w:hAnsi="Cambria"/>
          <w:szCs w:val="24"/>
        </w:rPr>
        <w:t xml:space="preserve"> aveau </w:t>
      </w:r>
      <w:r w:rsidRPr="00E140A7">
        <w:rPr>
          <w:rFonts w:ascii="Cambria" w:hAnsi="Cambria"/>
          <w:i/>
          <w:szCs w:val="24"/>
        </w:rPr>
        <w:t>insignia</w:t>
      </w:r>
      <w:r w:rsidRPr="00E140A7">
        <w:rPr>
          <w:rFonts w:ascii="Cambria" w:hAnsi="Cambria"/>
          <w:szCs w:val="24"/>
        </w:rPr>
        <w:t xml:space="preserve"> şi anumite privilegii, precum şi deosebit presti</w:t>
      </w:r>
      <w:r w:rsidRPr="00E140A7">
        <w:rPr>
          <w:rFonts w:ascii="Cambria" w:hAnsi="Cambria"/>
          <w:szCs w:val="24"/>
        </w:rPr>
        <w:t xml:space="preserve">giu pe plan local. Calitatea de </w:t>
      </w:r>
      <w:r w:rsidRPr="00E140A7">
        <w:rPr>
          <w:rFonts w:ascii="Cambria" w:hAnsi="Cambria"/>
          <w:i/>
          <w:szCs w:val="24"/>
        </w:rPr>
        <w:t xml:space="preserve">augustalis </w:t>
      </w:r>
      <w:r w:rsidRPr="00E140A7">
        <w:rPr>
          <w:rFonts w:ascii="Cambria" w:hAnsi="Cambria"/>
          <w:szCs w:val="24"/>
        </w:rPr>
        <w:t>consacra reuşita socială a unui marginal parvenit</w:t>
      </w:r>
      <w:r w:rsidRPr="00E140A7">
        <w:rPr>
          <w:rFonts w:ascii="Cambria" w:hAnsi="Cambria"/>
          <w:szCs w:val="24"/>
          <w:vertAlign w:val="superscript"/>
        </w:rPr>
        <w:footnoteReference w:id="1375"/>
      </w:r>
      <w:r w:rsidRPr="00E140A7">
        <w:rPr>
          <w:rFonts w:ascii="Cambria" w:hAnsi="Cambria"/>
          <w:szCs w:val="24"/>
        </w:rPr>
        <w:t>. Astfel, noul îmbogăţit dobândea un rol social în cadrul comunităţii urbane, precum şi o preeminenţă marcată printre egalii săi. În schimb, oraşul beneficia de pe</w:t>
      </w:r>
      <w:r w:rsidRPr="00E140A7">
        <w:rPr>
          <w:rFonts w:ascii="Cambria" w:hAnsi="Cambria"/>
          <w:szCs w:val="24"/>
        </w:rPr>
        <w:t xml:space="preserve"> urma contribuţiei materiale a augustalilor la cheltuielile publice.</w:t>
      </w:r>
    </w:p>
    <w:p w:rsidR="00444418" w:rsidRPr="00E140A7" w:rsidRDefault="00456406">
      <w:pPr>
        <w:ind w:left="-15" w:right="0"/>
        <w:rPr>
          <w:rFonts w:ascii="Cambria" w:hAnsi="Cambria"/>
          <w:szCs w:val="24"/>
        </w:rPr>
      </w:pPr>
      <w:r w:rsidRPr="00E140A7">
        <w:rPr>
          <w:rFonts w:ascii="Cambria" w:hAnsi="Cambria"/>
          <w:szCs w:val="24"/>
        </w:rPr>
        <w:t xml:space="preserve">Pătrunderea unui libert îmbogăţit în </w:t>
      </w:r>
      <w:r w:rsidRPr="00E140A7">
        <w:rPr>
          <w:rFonts w:ascii="Cambria" w:hAnsi="Cambria"/>
          <w:i/>
          <w:szCs w:val="24"/>
        </w:rPr>
        <w:t>ordo Augustalium</w:t>
      </w:r>
      <w:r w:rsidRPr="00E140A7">
        <w:rPr>
          <w:rFonts w:ascii="Cambria" w:hAnsi="Cambria"/>
          <w:szCs w:val="24"/>
        </w:rPr>
        <w:t xml:space="preserve"> constituia un act important de promovare socială Atare promovare  –posibilă doar în cazul unui fost sclav deja îmbogăţit şi activ în </w:t>
      </w:r>
      <w:r w:rsidRPr="00E140A7">
        <w:rPr>
          <w:rFonts w:ascii="Cambria" w:hAnsi="Cambria"/>
          <w:szCs w:val="24"/>
        </w:rPr>
        <w:t>societate-  reprezenta o confirmare socialinstituţională a unei reuşite economice, a uni rol marcant în comunitatea locală</w:t>
      </w:r>
      <w:r w:rsidRPr="00E140A7">
        <w:rPr>
          <w:rFonts w:ascii="Cambria" w:hAnsi="Cambria"/>
          <w:szCs w:val="24"/>
          <w:vertAlign w:val="superscript"/>
        </w:rPr>
        <w:footnoteReference w:id="1376"/>
      </w:r>
      <w:r w:rsidRPr="00E140A7">
        <w:rPr>
          <w:rFonts w:ascii="Cambria" w:hAnsi="Cambria"/>
          <w:szCs w:val="24"/>
        </w:rPr>
        <w:t xml:space="preserve">. De regulă, însă, caliatea de </w:t>
      </w:r>
      <w:r w:rsidRPr="00E140A7">
        <w:rPr>
          <w:rFonts w:ascii="Cambria" w:hAnsi="Cambria"/>
          <w:i/>
          <w:szCs w:val="24"/>
        </w:rPr>
        <w:t>augustalis</w:t>
      </w:r>
      <w:r w:rsidRPr="00E140A7">
        <w:rPr>
          <w:rFonts w:ascii="Cambria" w:hAnsi="Cambria"/>
          <w:szCs w:val="24"/>
        </w:rPr>
        <w:t xml:space="preserve"> nu mai constituie o treaptă pentru ascensiunea socială. Numai fiii augustalilor pot spera s</w:t>
      </w:r>
      <w:r w:rsidRPr="00E140A7">
        <w:rPr>
          <w:rFonts w:ascii="Cambria" w:hAnsi="Cambria"/>
          <w:szCs w:val="24"/>
        </w:rPr>
        <w:t>ă-şi depăşească condiţia socială, devenind membri ai aristocraţiei municipale</w:t>
      </w:r>
      <w:r w:rsidRPr="00E140A7">
        <w:rPr>
          <w:rFonts w:ascii="Cambria" w:hAnsi="Cambria"/>
          <w:szCs w:val="24"/>
          <w:vertAlign w:val="superscript"/>
        </w:rPr>
        <w:footnoteReference w:id="1377"/>
      </w:r>
      <w:r w:rsidRPr="00E140A7">
        <w:rPr>
          <w:rFonts w:ascii="Cambria" w:hAnsi="Cambria"/>
          <w:szCs w:val="24"/>
        </w:rPr>
        <w:t xml:space="preserve">. Un </w:t>
      </w:r>
      <w:r w:rsidRPr="00E140A7">
        <w:rPr>
          <w:rFonts w:ascii="Cambria" w:hAnsi="Cambria"/>
          <w:i/>
          <w:szCs w:val="24"/>
        </w:rPr>
        <w:t>augustalis</w:t>
      </w:r>
      <w:r w:rsidRPr="00E140A7">
        <w:rPr>
          <w:rFonts w:ascii="Cambria" w:hAnsi="Cambria"/>
          <w:szCs w:val="24"/>
        </w:rPr>
        <w:t xml:space="preserve"> poate deveni doar membru onorific al senatului municipal, prin conferirea de </w:t>
      </w:r>
      <w:r w:rsidRPr="00E140A7">
        <w:rPr>
          <w:rFonts w:ascii="Cambria" w:hAnsi="Cambria"/>
          <w:i/>
          <w:szCs w:val="24"/>
        </w:rPr>
        <w:lastRenderedPageBreak/>
        <w:t>ornamenta decurionalia</w:t>
      </w:r>
      <w:r w:rsidRPr="00E140A7">
        <w:rPr>
          <w:rFonts w:ascii="Cambria" w:hAnsi="Cambria"/>
          <w:szCs w:val="24"/>
          <w:vertAlign w:val="superscript"/>
        </w:rPr>
        <w:footnoteReference w:id="1378"/>
      </w:r>
      <w:r w:rsidRPr="00E140A7">
        <w:rPr>
          <w:rFonts w:ascii="Cambria" w:hAnsi="Cambria"/>
          <w:szCs w:val="24"/>
        </w:rPr>
        <w:t xml:space="preserve">; posibilitate atestată arareori </w:t>
      </w:r>
      <w:r w:rsidRPr="00E140A7">
        <w:rPr>
          <w:rFonts w:ascii="Cambria" w:hAnsi="Cambria"/>
          <w:szCs w:val="24"/>
        </w:rPr>
        <w:t xml:space="preserve">în inscripţii, de unde deducem că avem de-a face cu cazuri de excepţie (deveneau </w:t>
      </w:r>
      <w:r w:rsidRPr="00E140A7">
        <w:rPr>
          <w:rFonts w:ascii="Cambria" w:hAnsi="Cambria"/>
          <w:i/>
          <w:szCs w:val="24"/>
        </w:rPr>
        <w:t xml:space="preserve">ornati ornamentis decurionalibus </w:t>
      </w:r>
      <w:r w:rsidRPr="00E140A7">
        <w:rPr>
          <w:rFonts w:ascii="Cambria" w:hAnsi="Cambria"/>
          <w:szCs w:val="24"/>
        </w:rPr>
        <w:t>doar vârfuri ale acestei categorii sociale).</w:t>
      </w:r>
    </w:p>
    <w:p w:rsidR="00444418" w:rsidRPr="00E140A7" w:rsidRDefault="00456406">
      <w:pPr>
        <w:spacing w:after="49"/>
        <w:ind w:left="-15" w:right="0"/>
        <w:rPr>
          <w:rFonts w:ascii="Cambria" w:hAnsi="Cambria"/>
          <w:szCs w:val="24"/>
        </w:rPr>
      </w:pPr>
      <w:r w:rsidRPr="00E140A7">
        <w:rPr>
          <w:rFonts w:ascii="Cambria" w:hAnsi="Cambria"/>
          <w:szCs w:val="24"/>
        </w:rPr>
        <w:t xml:space="preserve">Situaţia augustalilor faţă de </w:t>
      </w:r>
      <w:r w:rsidRPr="00E140A7">
        <w:rPr>
          <w:rFonts w:ascii="Cambria" w:hAnsi="Cambria"/>
          <w:i/>
          <w:szCs w:val="24"/>
        </w:rPr>
        <w:t xml:space="preserve">ordo decurionum </w:t>
      </w:r>
      <w:r w:rsidRPr="00E140A7">
        <w:rPr>
          <w:rFonts w:ascii="Cambria" w:hAnsi="Cambria"/>
          <w:szCs w:val="24"/>
        </w:rPr>
        <w:t xml:space="preserve">a fost comparată cu cea a cavalerilor faţă de </w:t>
      </w:r>
      <w:r w:rsidRPr="00E140A7">
        <w:rPr>
          <w:rFonts w:ascii="Cambria" w:hAnsi="Cambria"/>
          <w:i/>
          <w:szCs w:val="24"/>
        </w:rPr>
        <w:t xml:space="preserve">ordo </w:t>
      </w:r>
      <w:r w:rsidRPr="00E140A7">
        <w:rPr>
          <w:rFonts w:ascii="Cambria" w:hAnsi="Cambria"/>
          <w:i/>
          <w:szCs w:val="24"/>
        </w:rPr>
        <w:t xml:space="preserve">senatorius </w:t>
      </w:r>
      <w:r w:rsidRPr="00E140A7">
        <w:rPr>
          <w:rFonts w:ascii="Cambria" w:hAnsi="Cambria"/>
          <w:szCs w:val="24"/>
        </w:rPr>
        <w:t xml:space="preserve">la Roma. Totuşi, </w:t>
      </w:r>
      <w:r w:rsidRPr="00E140A7">
        <w:rPr>
          <w:rFonts w:ascii="Cambria" w:hAnsi="Cambria"/>
          <w:i/>
          <w:szCs w:val="24"/>
        </w:rPr>
        <w:t>ordo Augustalium</w:t>
      </w:r>
      <w:r w:rsidRPr="00E140A7">
        <w:rPr>
          <w:rFonts w:ascii="Cambria" w:hAnsi="Cambria"/>
          <w:szCs w:val="24"/>
        </w:rPr>
        <w:t xml:space="preserve">  – acest al doilea ordin privilegiat din oraşele romane- rămâne o elită de mâna a doua. Cum s-a văzut, originea servilă îi împiedică pe augustali să deţină magistraturi şi să acceadă în rândurile notabililor loc</w:t>
      </w:r>
      <w:r w:rsidRPr="00E140A7">
        <w:rPr>
          <w:rFonts w:ascii="Cambria" w:hAnsi="Cambria"/>
          <w:szCs w:val="24"/>
        </w:rPr>
        <w:t xml:space="preserve">ali. Deci, augustalii nu pot ajunge la prerogativele reale ale puterii. Augustalitatea  – conferită de către </w:t>
      </w:r>
      <w:r w:rsidRPr="00E140A7">
        <w:rPr>
          <w:rFonts w:ascii="Cambria" w:hAnsi="Cambria"/>
          <w:i/>
          <w:szCs w:val="24"/>
        </w:rPr>
        <w:t>ordo decurionum</w:t>
      </w:r>
      <w:r w:rsidRPr="00E140A7">
        <w:rPr>
          <w:rFonts w:ascii="Cambria" w:hAnsi="Cambria"/>
          <w:szCs w:val="24"/>
        </w:rPr>
        <w:t>- nu este o magistratură reală, ci doar un substitut. Instituţia augustalilor imită magistraturile pentru cercul parveniţilor bogaţi</w:t>
      </w:r>
      <w:r w:rsidRPr="00E140A7">
        <w:rPr>
          <w:rFonts w:ascii="Cambria" w:hAnsi="Cambria"/>
          <w:szCs w:val="24"/>
        </w:rPr>
        <w:t xml:space="preserve">, </w:t>
      </w:r>
      <w:r w:rsidRPr="00E140A7">
        <w:rPr>
          <w:rFonts w:ascii="Cambria" w:hAnsi="Cambria"/>
          <w:i/>
          <w:szCs w:val="24"/>
        </w:rPr>
        <w:t>honestiores</w:t>
      </w:r>
      <w:r w:rsidRPr="00E140A7">
        <w:rPr>
          <w:rFonts w:ascii="Cambria" w:hAnsi="Cambria"/>
          <w:szCs w:val="24"/>
        </w:rPr>
        <w:t xml:space="preserve"> încă excluşi din elita propriu-zisă</w:t>
      </w:r>
      <w:r w:rsidRPr="00E140A7">
        <w:rPr>
          <w:rFonts w:ascii="Cambria" w:hAnsi="Cambria"/>
          <w:szCs w:val="24"/>
          <w:vertAlign w:val="superscript"/>
        </w:rPr>
        <w:footnoteReference w:id="1379"/>
      </w:r>
      <w:r w:rsidRPr="00E140A7">
        <w:rPr>
          <w:rFonts w:ascii="Cambria" w:hAnsi="Cambria"/>
          <w:szCs w:val="24"/>
        </w:rPr>
        <w:t>.</w:t>
      </w:r>
    </w:p>
    <w:p w:rsidR="00444418" w:rsidRPr="00E140A7" w:rsidRDefault="00456406">
      <w:pPr>
        <w:spacing w:after="86"/>
        <w:ind w:left="-15" w:right="0"/>
        <w:rPr>
          <w:rFonts w:ascii="Cambria" w:hAnsi="Cambria"/>
          <w:szCs w:val="24"/>
        </w:rPr>
      </w:pPr>
      <w:r w:rsidRPr="00E140A7">
        <w:rPr>
          <w:rFonts w:ascii="Cambria" w:hAnsi="Cambria"/>
          <w:szCs w:val="24"/>
        </w:rPr>
        <w:t xml:space="preserve">După cum arată şi numele, </w:t>
      </w:r>
      <w:r w:rsidRPr="00E140A7">
        <w:rPr>
          <w:rFonts w:ascii="Cambria" w:hAnsi="Cambria"/>
          <w:i/>
          <w:szCs w:val="24"/>
        </w:rPr>
        <w:t>augustales</w:t>
      </w:r>
      <w:r w:rsidRPr="00E140A7">
        <w:rPr>
          <w:rFonts w:ascii="Cambria" w:hAnsi="Cambria"/>
          <w:szCs w:val="24"/>
        </w:rPr>
        <w:t xml:space="preserve"> au ca preocupare specifică oficierea unui cult imperial, dar, aşa cum s-a putut constata ei nu oficiază ceremonii de cult în numele întregii comunităţi, ci doar în num</w:t>
      </w:r>
      <w:r w:rsidRPr="00E140A7">
        <w:rPr>
          <w:rFonts w:ascii="Cambria" w:hAnsi="Cambria"/>
          <w:szCs w:val="24"/>
        </w:rPr>
        <w:t>ele grupului lor social</w:t>
      </w:r>
      <w:r w:rsidRPr="00E140A7">
        <w:rPr>
          <w:rFonts w:ascii="Cambria" w:hAnsi="Cambria"/>
          <w:szCs w:val="24"/>
          <w:vertAlign w:val="superscript"/>
        </w:rPr>
        <w:footnoteReference w:id="1380"/>
      </w:r>
      <w:r w:rsidRPr="00E140A7">
        <w:rPr>
          <w:rFonts w:ascii="Cambria" w:hAnsi="Cambria"/>
          <w:szCs w:val="24"/>
        </w:rPr>
        <w:t>. Dacă participarea acestor parveniţi la cultul imperial va fi avut un rol major în instituirea augustalităţii, cu timpul rolul religios al augustalilor s-a estompat mereu, crescând în schimb cel economic şi social</w:t>
      </w:r>
      <w:r w:rsidRPr="00E140A7">
        <w:rPr>
          <w:rFonts w:ascii="Cambria" w:hAnsi="Cambria"/>
          <w:szCs w:val="24"/>
          <w:vertAlign w:val="superscript"/>
        </w:rPr>
        <w:footnoteReference w:id="1381"/>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szCs w:val="24"/>
        </w:rPr>
        <w:t>Liberţii bogaţi</w:t>
      </w:r>
      <w:r w:rsidRPr="00E140A7">
        <w:rPr>
          <w:rFonts w:ascii="Cambria" w:hAnsi="Cambria"/>
          <w:szCs w:val="24"/>
        </w:rPr>
        <w:t xml:space="preserve"> şi influenţi care devin augustali sunt angrenaţi în lumea afacerilor, o mare parte a averii lor provenind </w:t>
      </w:r>
      <w:r w:rsidRPr="00E140A7">
        <w:rPr>
          <w:rFonts w:ascii="Cambria" w:hAnsi="Cambria"/>
          <w:szCs w:val="24"/>
        </w:rPr>
        <w:lastRenderedPageBreak/>
        <w:t>din surse neagricole. Ocupaţiile augustalilor sunt felurite şi, în general, legate de economia de schimb. Totuşi, ei reuşesc să deţină şi proprietăţi</w:t>
      </w:r>
      <w:r w:rsidRPr="00E140A7">
        <w:rPr>
          <w:rFonts w:ascii="Cambria" w:hAnsi="Cambria"/>
          <w:szCs w:val="24"/>
        </w:rPr>
        <w:t xml:space="preserve"> funciare, ca şi aristocraţia municipală. De altfel, idealul social şi comportamental al augustalilor este cel al notabililor locali, pe care încearcă să-i imite</w:t>
      </w:r>
      <w:r w:rsidRPr="00E140A7">
        <w:rPr>
          <w:rFonts w:ascii="Cambria" w:hAnsi="Cambria"/>
          <w:szCs w:val="24"/>
          <w:vertAlign w:val="superscript"/>
        </w:rPr>
        <w:footnoteReference w:id="138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Grupul acestor parveniţi îmbogăţiţi, care pe plan social se exprimă prin instituţia augustal</w:t>
      </w:r>
      <w:r w:rsidRPr="00E140A7">
        <w:rPr>
          <w:rFonts w:ascii="Cambria" w:hAnsi="Cambria"/>
          <w:szCs w:val="24"/>
        </w:rPr>
        <w:t>ităţii, a prosperat în oraşele romane în secolele II-III p. Chr., adică atâta timp cât au înflorit economia de schimb, oraşele şi ocupaţiile lucrative neagricole.</w:t>
      </w:r>
    </w:p>
    <w:p w:rsidR="00444418" w:rsidRPr="00E140A7" w:rsidRDefault="00456406">
      <w:pPr>
        <w:ind w:left="-15" w:right="0"/>
        <w:jc w:val="left"/>
        <w:rPr>
          <w:rFonts w:ascii="Cambria" w:hAnsi="Cambria"/>
          <w:szCs w:val="24"/>
        </w:rPr>
      </w:pPr>
      <w:r w:rsidRPr="00E140A7">
        <w:rPr>
          <w:rFonts w:ascii="Cambria" w:hAnsi="Cambria"/>
          <w:szCs w:val="24"/>
        </w:rPr>
        <w:t xml:space="preserve">În Dacia romană inscripţiile menţionează 80 de </w:t>
      </w:r>
      <w:r w:rsidRPr="00E140A7">
        <w:rPr>
          <w:rFonts w:ascii="Cambria" w:hAnsi="Cambria"/>
          <w:i/>
          <w:szCs w:val="24"/>
        </w:rPr>
        <w:t>augustales</w:t>
      </w:r>
      <w:r w:rsidRPr="00E140A7">
        <w:rPr>
          <w:rFonts w:ascii="Cambria" w:hAnsi="Cambria"/>
          <w:szCs w:val="24"/>
          <w:vertAlign w:val="superscript"/>
        </w:rPr>
        <w:footnoteReference w:id="1383"/>
      </w:r>
      <w:r w:rsidRPr="00E140A7">
        <w:rPr>
          <w:rFonts w:ascii="Cambria" w:hAnsi="Cambria"/>
          <w:i/>
          <w:szCs w:val="24"/>
        </w:rPr>
        <w:t>.</w:t>
      </w:r>
      <w:r w:rsidRPr="00E140A7">
        <w:rPr>
          <w:rFonts w:ascii="Cambria" w:hAnsi="Cambria"/>
          <w:szCs w:val="24"/>
        </w:rPr>
        <w:t xml:space="preserve"> Marea lor majoritate (48 de </w:t>
      </w:r>
      <w:r w:rsidRPr="00E140A7">
        <w:rPr>
          <w:rFonts w:ascii="Cambria" w:hAnsi="Cambria"/>
          <w:i/>
          <w:szCs w:val="24"/>
        </w:rPr>
        <w:t>augus</w:t>
      </w:r>
      <w:r w:rsidRPr="00E140A7">
        <w:rPr>
          <w:rFonts w:ascii="Cambria" w:hAnsi="Cambria"/>
          <w:i/>
          <w:szCs w:val="24"/>
        </w:rPr>
        <w:t>tales</w:t>
      </w:r>
      <w:r w:rsidRPr="00E140A7">
        <w:rPr>
          <w:rFonts w:ascii="Cambria" w:hAnsi="Cambria"/>
          <w:i/>
          <w:szCs w:val="24"/>
        </w:rPr>
        <w:tab/>
        <w:t xml:space="preserve"> </w:t>
      </w:r>
      <w:r w:rsidRPr="00E140A7">
        <w:rPr>
          <w:rFonts w:ascii="Cambria" w:hAnsi="Cambria"/>
          <w:i/>
          <w:szCs w:val="24"/>
        </w:rPr>
        <w:tab/>
        <w:t>coloniae</w:t>
      </w:r>
      <w:r w:rsidRPr="00E140A7">
        <w:rPr>
          <w:rFonts w:ascii="Cambria" w:hAnsi="Cambria"/>
          <w:szCs w:val="24"/>
        </w:rPr>
        <w:t>)</w:t>
      </w:r>
      <w:r w:rsidRPr="00E140A7">
        <w:rPr>
          <w:rFonts w:ascii="Cambria" w:hAnsi="Cambria"/>
          <w:szCs w:val="24"/>
        </w:rPr>
        <w:tab/>
        <w:t xml:space="preserve"> </w:t>
      </w:r>
      <w:r w:rsidRPr="00E140A7">
        <w:rPr>
          <w:rFonts w:ascii="Cambria" w:hAnsi="Cambria"/>
          <w:szCs w:val="24"/>
        </w:rPr>
        <w:tab/>
        <w:t>sunt</w:t>
      </w:r>
      <w:r w:rsidRPr="00E140A7">
        <w:rPr>
          <w:rFonts w:ascii="Cambria" w:hAnsi="Cambria"/>
          <w:szCs w:val="24"/>
        </w:rPr>
        <w:tab/>
        <w:t xml:space="preserve"> </w:t>
      </w:r>
      <w:r w:rsidRPr="00E140A7">
        <w:rPr>
          <w:rFonts w:ascii="Cambria" w:hAnsi="Cambria"/>
          <w:szCs w:val="24"/>
        </w:rPr>
        <w:tab/>
        <w:t>întâlniţi</w:t>
      </w:r>
      <w:r w:rsidRPr="00E140A7">
        <w:rPr>
          <w:rFonts w:ascii="Cambria" w:hAnsi="Cambria"/>
          <w:szCs w:val="24"/>
        </w:rPr>
        <w:tab/>
        <w:t xml:space="preserve"> </w:t>
      </w:r>
      <w:r w:rsidRPr="00E140A7">
        <w:rPr>
          <w:rFonts w:ascii="Cambria" w:hAnsi="Cambria"/>
          <w:szCs w:val="24"/>
        </w:rPr>
        <w:tab/>
        <w:t xml:space="preserve">la </w:t>
      </w:r>
    </w:p>
    <w:p w:rsidR="00444418" w:rsidRPr="00E140A7" w:rsidRDefault="00456406">
      <w:pPr>
        <w:spacing w:after="55"/>
        <w:ind w:left="-15" w:right="0" w:firstLine="0"/>
        <w:rPr>
          <w:rFonts w:ascii="Cambria" w:hAnsi="Cambria"/>
          <w:szCs w:val="24"/>
        </w:rPr>
      </w:pPr>
      <w:r w:rsidRPr="00E140A7">
        <w:rPr>
          <w:rFonts w:ascii="Cambria" w:hAnsi="Cambria"/>
          <w:szCs w:val="24"/>
        </w:rPr>
        <w:t>Sarmizegetusa</w:t>
      </w:r>
      <w:r w:rsidRPr="00E140A7">
        <w:rPr>
          <w:rFonts w:ascii="Cambria" w:hAnsi="Cambria"/>
          <w:szCs w:val="24"/>
          <w:vertAlign w:val="superscript"/>
        </w:rPr>
        <w:footnoteReference w:id="1384"/>
      </w:r>
      <w:r w:rsidRPr="00E140A7">
        <w:rPr>
          <w:rFonts w:ascii="Cambria" w:hAnsi="Cambria"/>
          <w:szCs w:val="24"/>
        </w:rPr>
        <w:t>.  Un lot mai puţin numeros este cunoscut la Apulum (17 în Apulum I şi 3 în Apulum II)</w:t>
      </w:r>
      <w:r w:rsidRPr="00E140A7">
        <w:rPr>
          <w:rFonts w:ascii="Cambria" w:hAnsi="Cambria"/>
          <w:szCs w:val="24"/>
          <w:vertAlign w:val="superscript"/>
        </w:rPr>
        <w:footnoteReference w:id="1385"/>
      </w:r>
      <w:r w:rsidRPr="00E140A7">
        <w:rPr>
          <w:rFonts w:ascii="Cambria" w:hAnsi="Cambria"/>
          <w:szCs w:val="24"/>
        </w:rPr>
        <w:t>. Alte atestări provin numai din trei oraşe: Drobeta, Napoca şi Potaissa</w:t>
      </w:r>
      <w:r w:rsidRPr="00E140A7">
        <w:rPr>
          <w:rFonts w:ascii="Cambria" w:hAnsi="Cambria"/>
          <w:szCs w:val="24"/>
          <w:vertAlign w:val="superscript"/>
        </w:rPr>
        <w:footnoteReference w:id="1386"/>
      </w:r>
      <w:r w:rsidRPr="00E140A7">
        <w:rPr>
          <w:rFonts w:ascii="Cambria" w:hAnsi="Cambria"/>
          <w:szCs w:val="24"/>
        </w:rPr>
        <w:t>. După cum se poate constata, augustali</w:t>
      </w:r>
      <w:r w:rsidRPr="00E140A7">
        <w:rPr>
          <w:rFonts w:ascii="Cambria" w:hAnsi="Cambria"/>
          <w:szCs w:val="24"/>
        </w:rPr>
        <w:t xml:space="preserve">i sunt întâlniţi numai în localităţile urbane, cu o viaţă economică dinamică. Ca pretutindeni în lumea romană, prezenţa unor </w:t>
      </w:r>
      <w:r w:rsidRPr="00E140A7">
        <w:rPr>
          <w:rFonts w:ascii="Cambria" w:hAnsi="Cambria"/>
          <w:i/>
          <w:szCs w:val="24"/>
        </w:rPr>
        <w:t>augustales</w:t>
      </w:r>
      <w:r w:rsidRPr="00E140A7">
        <w:rPr>
          <w:rFonts w:ascii="Cambria" w:hAnsi="Cambria"/>
          <w:szCs w:val="24"/>
        </w:rPr>
        <w:t xml:space="preserve"> în câteva dintre oraşele Daciei romane reflectă existenţa unei societăţi deschise, apte să-i accepte şi să-i integreze p</w:t>
      </w:r>
      <w:r w:rsidRPr="00E140A7">
        <w:rPr>
          <w:rFonts w:ascii="Cambria" w:hAnsi="Cambria"/>
          <w:szCs w:val="24"/>
        </w:rPr>
        <w:t>e parveniţi</w:t>
      </w:r>
      <w:r w:rsidRPr="00E140A7">
        <w:rPr>
          <w:rFonts w:ascii="Cambria" w:hAnsi="Cambria"/>
          <w:szCs w:val="24"/>
          <w:vertAlign w:val="superscript"/>
        </w:rPr>
        <w:footnoteReference w:id="1387"/>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Atunci când prezenţa augustalilor poate fi datată, se constată că cele mai timpurii apariţii sunt la o generaţie sau două de la întemeierea respectivului oraş</w:t>
      </w:r>
      <w:r w:rsidRPr="00E140A7">
        <w:rPr>
          <w:rFonts w:ascii="Cambria" w:hAnsi="Cambria"/>
          <w:szCs w:val="24"/>
          <w:vertAlign w:val="superscript"/>
        </w:rPr>
        <w:footnoteReference w:id="1388"/>
      </w:r>
      <w:r w:rsidRPr="00E140A7">
        <w:rPr>
          <w:rFonts w:ascii="Cambria" w:hAnsi="Cambria"/>
          <w:szCs w:val="24"/>
        </w:rPr>
        <w:t>, fapt ce denotă că trebuia un anumit timp pentru ca în comunitatea urbană să se c</w:t>
      </w:r>
      <w:r w:rsidRPr="00E140A7">
        <w:rPr>
          <w:rFonts w:ascii="Cambria" w:hAnsi="Cambria"/>
          <w:szCs w:val="24"/>
        </w:rPr>
        <w:t>onsituie şi să prospere un grup de liberţi îmbogăţiţi, susceptibili de a deveni augustali.</w:t>
      </w:r>
    </w:p>
    <w:p w:rsidR="00444418" w:rsidRPr="00E140A7" w:rsidRDefault="00456406">
      <w:pPr>
        <w:ind w:left="-15" w:right="0"/>
        <w:rPr>
          <w:rFonts w:ascii="Cambria" w:hAnsi="Cambria"/>
          <w:szCs w:val="24"/>
        </w:rPr>
      </w:pPr>
      <w:r w:rsidRPr="00E140A7">
        <w:rPr>
          <w:rFonts w:ascii="Cambria" w:hAnsi="Cambria"/>
          <w:szCs w:val="24"/>
        </w:rPr>
        <w:lastRenderedPageBreak/>
        <w:t xml:space="preserve">Cvasitotalitatea atestărilor se referă doar la indivizi care au deţinut calitatea de </w:t>
      </w:r>
      <w:r w:rsidRPr="00E140A7">
        <w:rPr>
          <w:rFonts w:ascii="Cambria" w:hAnsi="Cambria"/>
          <w:i/>
          <w:szCs w:val="24"/>
        </w:rPr>
        <w:t>augustalis</w:t>
      </w:r>
      <w:r w:rsidRPr="00E140A7">
        <w:rPr>
          <w:rFonts w:ascii="Cambria" w:hAnsi="Cambria"/>
          <w:szCs w:val="24"/>
        </w:rPr>
        <w:t xml:space="preserve">. La Sarmizegetusa este atestat epigrafic şi arheologic un </w:t>
      </w:r>
      <w:r w:rsidRPr="00E140A7">
        <w:rPr>
          <w:rFonts w:ascii="Cambria" w:hAnsi="Cambria"/>
          <w:i/>
          <w:szCs w:val="24"/>
        </w:rPr>
        <w:t xml:space="preserve">aedes </w:t>
      </w:r>
      <w:r w:rsidRPr="00E140A7">
        <w:rPr>
          <w:rFonts w:ascii="Cambria" w:hAnsi="Cambria"/>
          <w:szCs w:val="24"/>
        </w:rPr>
        <w:t>pentr</w:t>
      </w:r>
      <w:r w:rsidRPr="00E140A7">
        <w:rPr>
          <w:rFonts w:ascii="Cambria" w:hAnsi="Cambria"/>
          <w:szCs w:val="24"/>
        </w:rPr>
        <w:t>u augustali -situat în for, în apropierea sediului administraţiei municipale (</w:t>
      </w:r>
      <w:r w:rsidRPr="00E140A7">
        <w:rPr>
          <w:rFonts w:ascii="Cambria" w:hAnsi="Cambria"/>
          <w:i/>
          <w:szCs w:val="24"/>
        </w:rPr>
        <w:t>curia</w:t>
      </w:r>
      <w:r w:rsidRPr="00E140A7">
        <w:rPr>
          <w:rFonts w:ascii="Cambria" w:hAnsi="Cambria"/>
          <w:szCs w:val="24"/>
        </w:rPr>
        <w:t>)</w:t>
      </w:r>
      <w:r w:rsidRPr="00E140A7">
        <w:rPr>
          <w:rFonts w:ascii="Cambria" w:hAnsi="Cambria"/>
          <w:szCs w:val="24"/>
          <w:vertAlign w:val="superscript"/>
        </w:rPr>
        <w:footnoteReference w:id="1389"/>
      </w:r>
      <w:r w:rsidRPr="00E140A7">
        <w:rPr>
          <w:rFonts w:ascii="Cambria" w:hAnsi="Cambria"/>
          <w:szCs w:val="24"/>
        </w:rPr>
        <w:t>- construit, probabil, după războaiele marcommanice</w:t>
      </w:r>
      <w:r w:rsidRPr="00E140A7">
        <w:rPr>
          <w:rFonts w:ascii="Cambria" w:hAnsi="Cambria"/>
          <w:szCs w:val="24"/>
          <w:vertAlign w:val="superscript"/>
        </w:rPr>
        <w:footnoteReference w:id="1390"/>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Majoritatea inscripţiilor ulpiene care pot fi datate se grupează în prima treime a secolului a III p. Chr. confirmând</w:t>
      </w:r>
      <w:r w:rsidRPr="00E140A7">
        <w:rPr>
          <w:rFonts w:ascii="Cambria" w:hAnsi="Cambria"/>
          <w:szCs w:val="24"/>
        </w:rPr>
        <w:t>, o dată mai mult, apogeul vieţii municipale în epoca Severilor</w:t>
      </w:r>
      <w:r w:rsidRPr="00E140A7">
        <w:rPr>
          <w:rFonts w:ascii="Cambria" w:hAnsi="Cambria"/>
          <w:szCs w:val="24"/>
          <w:vertAlign w:val="superscript"/>
        </w:rPr>
        <w:footnoteReference w:id="1391"/>
      </w:r>
      <w:r w:rsidRPr="00E140A7">
        <w:rPr>
          <w:rFonts w:ascii="Cambria" w:hAnsi="Cambria"/>
          <w:szCs w:val="24"/>
        </w:rPr>
        <w:t xml:space="preserve">. Prima menţionare a unui </w:t>
      </w:r>
      <w:r w:rsidRPr="00E140A7">
        <w:rPr>
          <w:rFonts w:ascii="Cambria" w:hAnsi="Cambria"/>
          <w:i/>
          <w:szCs w:val="24"/>
        </w:rPr>
        <w:t xml:space="preserve">ordo Augustalium </w:t>
      </w:r>
      <w:r w:rsidRPr="00E140A7">
        <w:rPr>
          <w:rFonts w:ascii="Cambria" w:hAnsi="Cambria"/>
          <w:szCs w:val="24"/>
        </w:rPr>
        <w:t>datează din timpul lui Severus Alexander</w:t>
      </w:r>
      <w:r w:rsidRPr="00E140A7">
        <w:rPr>
          <w:rFonts w:ascii="Cambria" w:hAnsi="Cambria"/>
          <w:szCs w:val="24"/>
          <w:vertAlign w:val="superscript"/>
        </w:rPr>
        <w:footnoteReference w:id="1392"/>
      </w:r>
      <w:r w:rsidRPr="00E140A7">
        <w:rPr>
          <w:rFonts w:ascii="Cambria" w:hAnsi="Cambria"/>
          <w:szCs w:val="24"/>
        </w:rPr>
        <w:t>.</w:t>
      </w:r>
    </w:p>
    <w:p w:rsidR="00444418" w:rsidRPr="00E140A7" w:rsidRDefault="00456406">
      <w:pPr>
        <w:pStyle w:val="Heading2"/>
        <w:spacing w:after="244" w:line="259" w:lineRule="auto"/>
        <w:ind w:left="42" w:right="62"/>
        <w:jc w:val="center"/>
        <w:rPr>
          <w:rFonts w:ascii="Cambria" w:hAnsi="Cambria"/>
          <w:szCs w:val="24"/>
        </w:rPr>
      </w:pPr>
      <w:r w:rsidRPr="00E140A7">
        <w:rPr>
          <w:rFonts w:ascii="Cambria" w:hAnsi="Cambria"/>
          <w:szCs w:val="24"/>
        </w:rPr>
        <w:t>5.2. Structuri corporative. Colegiile</w:t>
      </w:r>
    </w:p>
    <w:p w:rsidR="00444418" w:rsidRPr="00E140A7" w:rsidRDefault="00456406">
      <w:pPr>
        <w:ind w:left="-15" w:right="0"/>
        <w:rPr>
          <w:rFonts w:ascii="Cambria" w:hAnsi="Cambria"/>
          <w:szCs w:val="24"/>
        </w:rPr>
      </w:pPr>
      <w:r w:rsidRPr="00E140A7">
        <w:rPr>
          <w:rFonts w:ascii="Cambria" w:hAnsi="Cambria"/>
          <w:szCs w:val="24"/>
        </w:rPr>
        <w:t xml:space="preserve">În peisajul social, un loc important ocupă colegiile şi asociaţiile </w:t>
      </w:r>
      <w:r w:rsidRPr="00E140A7">
        <w:rPr>
          <w:rFonts w:ascii="Cambria" w:hAnsi="Cambria"/>
          <w:szCs w:val="24"/>
        </w:rPr>
        <w:t>de orice fel, care constituie un aspect al vieţii publice în comunităţile urbane de tip roman. În fapt, cadrul participării la viaţa socială îl constituiau colegiile (</w:t>
      </w:r>
      <w:r w:rsidRPr="00E140A7">
        <w:rPr>
          <w:rFonts w:ascii="Cambria" w:hAnsi="Cambria"/>
          <w:i/>
          <w:szCs w:val="24"/>
        </w:rPr>
        <w:t>collegia</w:t>
      </w:r>
      <w:r w:rsidRPr="00E140A7">
        <w:rPr>
          <w:rFonts w:ascii="Cambria" w:hAnsi="Cambria"/>
          <w:szCs w:val="24"/>
        </w:rPr>
        <w:t>)</w:t>
      </w:r>
      <w:r w:rsidRPr="00E140A7">
        <w:rPr>
          <w:rFonts w:ascii="Cambria" w:hAnsi="Cambria"/>
          <w:szCs w:val="24"/>
          <w:vertAlign w:val="superscript"/>
        </w:rPr>
        <w:footnoteReference w:id="1393"/>
      </w:r>
      <w:r w:rsidRPr="00E140A7">
        <w:rPr>
          <w:rFonts w:ascii="Cambria" w:hAnsi="Cambria"/>
          <w:szCs w:val="24"/>
        </w:rPr>
        <w:t>, care-i reuneau pe oameni sub stindarde religioase, profesionale ori etnice. R</w:t>
      </w:r>
      <w:r w:rsidRPr="00E140A7">
        <w:rPr>
          <w:rFonts w:ascii="Cambria" w:hAnsi="Cambria"/>
          <w:szCs w:val="24"/>
        </w:rPr>
        <w:t>olul colegiilor era de a da coerenţă şi conştiinţă de grup, pentru a câştiga un anumit rol în cadrul comunităţii</w:t>
      </w:r>
      <w:r w:rsidRPr="00E140A7">
        <w:rPr>
          <w:rFonts w:ascii="Cambria" w:hAnsi="Cambria"/>
          <w:szCs w:val="24"/>
          <w:vertAlign w:val="superscript"/>
        </w:rPr>
        <w:footnoteReference w:id="1394"/>
      </w:r>
      <w:r w:rsidRPr="00E140A7">
        <w:rPr>
          <w:rFonts w:ascii="Cambria" w:hAnsi="Cambria"/>
          <w:szCs w:val="24"/>
        </w:rPr>
        <w:t>. Ca pretutindeni în lumea romană a epocii Principatului, şi în Dacia fenomenul asociativ –trăsătură specifică a societăţii urbane antice- cuno</w:t>
      </w:r>
      <w:r w:rsidRPr="00E140A7">
        <w:rPr>
          <w:rFonts w:ascii="Cambria" w:hAnsi="Cambria"/>
          <w:szCs w:val="24"/>
        </w:rPr>
        <w:t xml:space="preserve">aşte </w:t>
      </w:r>
      <w:r w:rsidRPr="00E140A7">
        <w:rPr>
          <w:rFonts w:ascii="Cambria" w:hAnsi="Cambria"/>
          <w:szCs w:val="24"/>
        </w:rPr>
        <w:lastRenderedPageBreak/>
        <w:t>o amploare remarcabilă</w:t>
      </w:r>
      <w:r w:rsidRPr="00E140A7">
        <w:rPr>
          <w:rFonts w:ascii="Cambria" w:hAnsi="Cambria"/>
          <w:szCs w:val="24"/>
          <w:vertAlign w:val="superscript"/>
        </w:rPr>
        <w:footnoteReference w:id="1395"/>
      </w:r>
      <w:r w:rsidRPr="00E140A7">
        <w:rPr>
          <w:rFonts w:ascii="Cambria" w:hAnsi="Cambria"/>
          <w:szCs w:val="24"/>
        </w:rPr>
        <w:t>. Asemenea asociaţii/corporaţii din epoca Principatului, indiferent de denumirea lor (</w:t>
      </w:r>
      <w:r w:rsidRPr="00E140A7">
        <w:rPr>
          <w:rFonts w:ascii="Cambria" w:hAnsi="Cambria"/>
          <w:i/>
          <w:szCs w:val="24"/>
        </w:rPr>
        <w:t>collegium, corpus, domus, sodalitas</w:t>
      </w:r>
      <w:r w:rsidRPr="00E140A7">
        <w:rPr>
          <w:rFonts w:ascii="Cambria" w:hAnsi="Cambria"/>
          <w:szCs w:val="24"/>
        </w:rPr>
        <w:t xml:space="preserve"> etc.) au trăsături comune</w:t>
      </w:r>
      <w:r w:rsidRPr="00E140A7">
        <w:rPr>
          <w:rFonts w:ascii="Cambria" w:hAnsi="Cambria"/>
          <w:szCs w:val="24"/>
          <w:vertAlign w:val="superscript"/>
        </w:rPr>
        <w:footnoteReference w:id="1396"/>
      </w:r>
      <w:r w:rsidRPr="00E140A7">
        <w:rPr>
          <w:rFonts w:ascii="Cambria" w:hAnsi="Cambria"/>
          <w:szCs w:val="24"/>
        </w:rPr>
        <w:t>, care le deosebesc de asocierile temporare cu scop lucrativ (</w:t>
      </w:r>
      <w:r w:rsidRPr="00E140A7">
        <w:rPr>
          <w:rFonts w:ascii="Cambria" w:hAnsi="Cambria"/>
          <w:i/>
          <w:szCs w:val="24"/>
        </w:rPr>
        <w:t>societates</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Aceste corporaţii sunt asocieri permanente  – sau „pe termen nelimitat”- şi benevole ale unor concetăţeni, au o organizare, un patrimoniu, se conduc după statute proprii, îşi aleg magistraţi, dar, mai ales, au un scop comun care îi reuneşte pe membri.</w:t>
      </w:r>
    </w:p>
    <w:p w:rsidR="00444418" w:rsidRPr="00E140A7" w:rsidRDefault="00456406">
      <w:pPr>
        <w:ind w:left="-15" w:right="0"/>
        <w:rPr>
          <w:rFonts w:ascii="Cambria" w:hAnsi="Cambria"/>
          <w:szCs w:val="24"/>
        </w:rPr>
      </w:pPr>
      <w:r w:rsidRPr="00E140A7">
        <w:rPr>
          <w:rFonts w:ascii="Cambria" w:hAnsi="Cambria"/>
          <w:szCs w:val="24"/>
        </w:rPr>
        <w:t>Surs</w:t>
      </w:r>
      <w:r w:rsidRPr="00E140A7">
        <w:rPr>
          <w:rFonts w:ascii="Cambria" w:hAnsi="Cambria"/>
          <w:szCs w:val="24"/>
        </w:rPr>
        <w:t>ele literare antice relevă puterea statului –în speţă a împăratului- de a autoriza sau nu formarea unui colegiu</w:t>
      </w:r>
      <w:r w:rsidRPr="00E140A7">
        <w:rPr>
          <w:rFonts w:ascii="Cambria" w:hAnsi="Cambria"/>
          <w:szCs w:val="24"/>
          <w:vertAlign w:val="superscript"/>
        </w:rPr>
        <w:footnoteReference w:id="1397"/>
      </w:r>
      <w:r w:rsidRPr="00E140A7">
        <w:rPr>
          <w:rFonts w:ascii="Cambria" w:hAnsi="Cambria"/>
          <w:szCs w:val="24"/>
        </w:rPr>
        <w:t xml:space="preserve">. De altfel, dreptul roman deosebea </w:t>
      </w:r>
      <w:r w:rsidRPr="00E140A7">
        <w:rPr>
          <w:rFonts w:ascii="Cambria" w:hAnsi="Cambria"/>
          <w:i/>
          <w:szCs w:val="24"/>
        </w:rPr>
        <w:t xml:space="preserve">collegia licita </w:t>
      </w:r>
      <w:r w:rsidRPr="00E140A7">
        <w:rPr>
          <w:rFonts w:ascii="Cambria" w:hAnsi="Cambria"/>
          <w:szCs w:val="24"/>
        </w:rPr>
        <w:t>(cele autorizate de stat), de asocierile ilegale (</w:t>
      </w:r>
      <w:r w:rsidRPr="00E140A7">
        <w:rPr>
          <w:rFonts w:ascii="Cambria" w:hAnsi="Cambria"/>
          <w:i/>
          <w:szCs w:val="24"/>
        </w:rPr>
        <w:t>collegia illicita</w:t>
      </w:r>
      <w:r w:rsidRPr="00E140A7">
        <w:rPr>
          <w:rFonts w:ascii="Cambria" w:hAnsi="Cambria"/>
          <w:szCs w:val="24"/>
        </w:rPr>
        <w:t>).</w:t>
      </w:r>
    </w:p>
    <w:p w:rsidR="00444418" w:rsidRPr="00E140A7" w:rsidRDefault="00456406">
      <w:pPr>
        <w:spacing w:after="50"/>
        <w:ind w:left="-15" w:right="0"/>
        <w:rPr>
          <w:rFonts w:ascii="Cambria" w:hAnsi="Cambria"/>
          <w:szCs w:val="24"/>
        </w:rPr>
      </w:pPr>
      <w:r w:rsidRPr="00E140A7">
        <w:rPr>
          <w:rFonts w:ascii="Cambria" w:hAnsi="Cambria"/>
          <w:szCs w:val="24"/>
        </w:rPr>
        <w:t>Apoi, este de remarcat</w:t>
      </w:r>
      <w:r w:rsidRPr="00E140A7">
        <w:rPr>
          <w:rFonts w:ascii="Cambria" w:hAnsi="Cambria"/>
          <w:szCs w:val="24"/>
        </w:rPr>
        <w:t xml:space="preserve"> că numeroase colegii/corporaţii erau autorizate pentru că statul le considera utile bunului mers al societăţii locale. Asigurând anumite servicii –de pildă, cel de pompieri- colegiile răspundeau conceptului de </w:t>
      </w:r>
      <w:r w:rsidRPr="00E140A7">
        <w:rPr>
          <w:rFonts w:ascii="Cambria" w:hAnsi="Cambria"/>
          <w:i/>
          <w:szCs w:val="24"/>
        </w:rPr>
        <w:t>utilitas publica</w:t>
      </w:r>
      <w:r w:rsidRPr="00E140A7">
        <w:rPr>
          <w:rFonts w:ascii="Cambria" w:hAnsi="Cambria"/>
          <w:szCs w:val="24"/>
          <w:vertAlign w:val="superscript"/>
        </w:rPr>
        <w:footnoteReference w:id="1398"/>
      </w:r>
      <w:r w:rsidRPr="00E140A7">
        <w:rPr>
          <w:rFonts w:ascii="Cambria" w:hAnsi="Cambria"/>
          <w:szCs w:val="24"/>
        </w:rPr>
        <w:t xml:space="preserve">. Statul roman înţelegea să </w:t>
      </w:r>
      <w:r w:rsidRPr="00E140A7">
        <w:rPr>
          <w:rFonts w:ascii="Cambria" w:hAnsi="Cambria"/>
          <w:szCs w:val="24"/>
        </w:rPr>
        <w:t xml:space="preserve">răsplătească colegiile pentru asemenea servicii prin acordarea de privilegii (scutirea de anumite </w:t>
      </w:r>
      <w:r w:rsidRPr="00E140A7">
        <w:rPr>
          <w:rFonts w:ascii="Cambria" w:hAnsi="Cambria"/>
          <w:i/>
          <w:szCs w:val="24"/>
        </w:rPr>
        <w:t>munera</w:t>
      </w:r>
      <w:r w:rsidRPr="00E140A7">
        <w:rPr>
          <w:rFonts w:ascii="Cambria" w:hAnsi="Cambria"/>
          <w:szCs w:val="24"/>
        </w:rPr>
        <w:t xml:space="preserve">), aşa încât statutul de </w:t>
      </w:r>
      <w:r w:rsidRPr="00E140A7">
        <w:rPr>
          <w:rFonts w:ascii="Cambria" w:hAnsi="Cambria"/>
          <w:i/>
          <w:szCs w:val="24"/>
        </w:rPr>
        <w:t>collegiati</w:t>
      </w:r>
      <w:r w:rsidRPr="00E140A7">
        <w:rPr>
          <w:rFonts w:ascii="Cambria" w:hAnsi="Cambria"/>
          <w:szCs w:val="24"/>
        </w:rPr>
        <w:t xml:space="preserve"> putea deveni tentant. </w:t>
      </w:r>
      <w:r w:rsidRPr="00E140A7">
        <w:rPr>
          <w:rFonts w:ascii="Cambria" w:hAnsi="Cambria"/>
          <w:i/>
          <w:szCs w:val="24"/>
        </w:rPr>
        <w:t xml:space="preserve">Colegiati </w:t>
      </w:r>
      <w:r w:rsidRPr="00E140A7">
        <w:rPr>
          <w:rFonts w:ascii="Cambria" w:hAnsi="Cambria"/>
          <w:szCs w:val="24"/>
        </w:rPr>
        <w:t xml:space="preserve">înşişi îşi doreau acest statut, care le asigura </w:t>
      </w:r>
      <w:r w:rsidRPr="00E140A7">
        <w:rPr>
          <w:rFonts w:ascii="Cambria" w:hAnsi="Cambria"/>
          <w:szCs w:val="24"/>
        </w:rPr>
        <w:lastRenderedPageBreak/>
        <w:t xml:space="preserve">relaţii privilegiate cu puterea şi, </w:t>
      </w:r>
      <w:r w:rsidRPr="00E140A7">
        <w:rPr>
          <w:rFonts w:ascii="Cambria" w:hAnsi="Cambria"/>
          <w:szCs w:val="24"/>
        </w:rPr>
        <w:t>mai mult, îi punea la adăpost de declasare socială şi lipsuri</w:t>
      </w:r>
      <w:r w:rsidRPr="00E140A7">
        <w:rPr>
          <w:rFonts w:ascii="Cambria" w:hAnsi="Cambria"/>
          <w:szCs w:val="24"/>
          <w:vertAlign w:val="superscript"/>
        </w:rPr>
        <w:footnoteReference w:id="139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Fenomenul asociativ spontan din lumea romană este ilustrat de mare varietate de corporaţii, mai mult sau mai puţin stabile. Se cunosc numeroase atestări ale unor simpli </w:t>
      </w:r>
      <w:r w:rsidRPr="00E140A7">
        <w:rPr>
          <w:rFonts w:ascii="Cambria" w:hAnsi="Cambria"/>
          <w:i/>
          <w:szCs w:val="24"/>
        </w:rPr>
        <w:t>cultores</w:t>
      </w:r>
      <w:r w:rsidRPr="00E140A7">
        <w:rPr>
          <w:rFonts w:ascii="Cambria" w:hAnsi="Cambria"/>
          <w:szCs w:val="24"/>
        </w:rPr>
        <w:t>, inscripţii ca</w:t>
      </w:r>
      <w:r w:rsidRPr="00E140A7">
        <w:rPr>
          <w:rFonts w:ascii="Cambria" w:hAnsi="Cambria"/>
          <w:szCs w:val="24"/>
        </w:rPr>
        <w:t>re semnalează doar existenţa unor grupuri de credincioşi ai unui cult</w:t>
      </w:r>
      <w:r w:rsidRPr="00E140A7">
        <w:rPr>
          <w:rFonts w:ascii="Cambria" w:hAnsi="Cambria"/>
          <w:szCs w:val="24"/>
          <w:vertAlign w:val="superscript"/>
        </w:rPr>
        <w:footnoteReference w:id="140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Corporaţiile mai puternice şi mai stabile sunt denumite în general </w:t>
      </w:r>
      <w:r w:rsidRPr="00E140A7">
        <w:rPr>
          <w:rFonts w:ascii="Cambria" w:hAnsi="Cambria"/>
          <w:i/>
          <w:szCs w:val="24"/>
        </w:rPr>
        <w:t>collegia</w:t>
      </w:r>
      <w:r w:rsidRPr="00E140A7">
        <w:rPr>
          <w:rFonts w:ascii="Cambria" w:hAnsi="Cambria"/>
          <w:szCs w:val="24"/>
        </w:rPr>
        <w:t xml:space="preserve">. Statutul juridic al membrilor corporaţiilor cunoscute este neomogen. Membrii unui </w:t>
      </w:r>
      <w:r w:rsidRPr="00E140A7">
        <w:rPr>
          <w:rFonts w:ascii="Cambria" w:hAnsi="Cambria"/>
          <w:i/>
          <w:szCs w:val="24"/>
        </w:rPr>
        <w:t xml:space="preserve">collegium </w:t>
      </w:r>
      <w:r w:rsidRPr="00E140A7">
        <w:rPr>
          <w:rFonts w:ascii="Cambria" w:hAnsi="Cambria"/>
          <w:szCs w:val="24"/>
        </w:rPr>
        <w:t>provin din dife</w:t>
      </w:r>
      <w:r w:rsidRPr="00E140A7">
        <w:rPr>
          <w:rFonts w:ascii="Cambria" w:hAnsi="Cambria"/>
          <w:szCs w:val="24"/>
        </w:rPr>
        <w:t>rite categorii sociale; ei nu sunt egali, ci ocupă poziţii diferite, într-o structură ierarhizată. Notabilii pot intra în colegii, dar de obicei ei ocupă locuri de frunte în ierarhia acestora sau îşi asumă rolul de patroni</w:t>
      </w:r>
      <w:r w:rsidRPr="00E140A7">
        <w:rPr>
          <w:rFonts w:ascii="Cambria" w:hAnsi="Cambria"/>
          <w:szCs w:val="24"/>
          <w:vertAlign w:val="superscript"/>
        </w:rPr>
        <w:footnoteReference w:id="1401"/>
      </w:r>
      <w:r w:rsidRPr="00E140A7">
        <w:rPr>
          <w:rFonts w:ascii="Cambria" w:hAnsi="Cambria"/>
          <w:szCs w:val="24"/>
        </w:rPr>
        <w:t>. Activităţile sociale ale acesto</w:t>
      </w:r>
      <w:r w:rsidRPr="00E140A7">
        <w:rPr>
          <w:rFonts w:ascii="Cambria" w:hAnsi="Cambria"/>
          <w:szCs w:val="24"/>
        </w:rPr>
        <w:t xml:space="preserve">r corporaţii presupun cheltuieli serioase, deci şi venituri pe măsură. Prin urmare, membrii colegiilor nu constituie pătura cea mai de jos a societăţii urbane. </w:t>
      </w:r>
      <w:r w:rsidRPr="00E140A7">
        <w:rPr>
          <w:rFonts w:ascii="Cambria" w:hAnsi="Cambria"/>
          <w:i/>
          <w:szCs w:val="24"/>
        </w:rPr>
        <w:t xml:space="preserve">Collegiati </w:t>
      </w:r>
      <w:r w:rsidRPr="00E140A7">
        <w:rPr>
          <w:rFonts w:ascii="Cambria" w:hAnsi="Cambria"/>
          <w:szCs w:val="24"/>
        </w:rPr>
        <w:t>constituie de fapt o „elită” a păturilor sociale neprivilegiate, o „elită a plebei”</w:t>
      </w:r>
      <w:r w:rsidRPr="00E140A7">
        <w:rPr>
          <w:rFonts w:ascii="Cambria" w:hAnsi="Cambria"/>
          <w:szCs w:val="24"/>
          <w:vertAlign w:val="superscript"/>
        </w:rPr>
        <w:footnoteReference w:id="1402"/>
      </w:r>
      <w:r w:rsidRPr="00E140A7">
        <w:rPr>
          <w:rFonts w:ascii="Cambria" w:hAnsi="Cambria"/>
          <w:szCs w:val="24"/>
        </w:rPr>
        <w:t>.</w:t>
      </w:r>
      <w:r w:rsidRPr="00E140A7">
        <w:rPr>
          <w:rFonts w:ascii="Cambria" w:hAnsi="Cambria"/>
          <w:szCs w:val="24"/>
        </w:rPr>
        <w:t xml:space="preserve"> Poziţia socială a acestor </w:t>
      </w:r>
      <w:r w:rsidRPr="00E140A7">
        <w:rPr>
          <w:rFonts w:ascii="Cambria" w:hAnsi="Cambria"/>
          <w:i/>
          <w:szCs w:val="24"/>
        </w:rPr>
        <w:t xml:space="preserve">collegiati </w:t>
      </w:r>
      <w:r w:rsidRPr="00E140A7">
        <w:rPr>
          <w:rFonts w:ascii="Cambria" w:hAnsi="Cambria"/>
          <w:szCs w:val="24"/>
        </w:rPr>
        <w:t xml:space="preserve">este inferioară decurionilor şi augustalilor, dar superioară faţă de </w:t>
      </w:r>
      <w:r w:rsidRPr="00E140A7">
        <w:rPr>
          <w:rFonts w:ascii="Cambria" w:hAnsi="Cambria"/>
          <w:i/>
          <w:szCs w:val="24"/>
        </w:rPr>
        <w:t xml:space="preserve">populus </w:t>
      </w:r>
      <w:r w:rsidRPr="00E140A7">
        <w:rPr>
          <w:rFonts w:ascii="Cambria" w:hAnsi="Cambria"/>
          <w:szCs w:val="24"/>
        </w:rPr>
        <w:t>(</w:t>
      </w:r>
      <w:r w:rsidRPr="00E140A7">
        <w:rPr>
          <w:rFonts w:ascii="Cambria" w:hAnsi="Cambria"/>
          <w:i/>
          <w:szCs w:val="24"/>
        </w:rPr>
        <w:t>plebs urbana</w:t>
      </w:r>
      <w:r w:rsidRPr="00E140A7">
        <w:rPr>
          <w:rFonts w:ascii="Cambria" w:hAnsi="Cambria"/>
          <w:szCs w:val="24"/>
        </w:rPr>
        <w:t>).</w:t>
      </w:r>
      <w:r w:rsidRPr="00E140A7">
        <w:rPr>
          <w:rFonts w:ascii="Cambria" w:hAnsi="Cambria"/>
          <w:i/>
          <w:szCs w:val="24"/>
        </w:rPr>
        <w:t xml:space="preserve"> Collegia </w:t>
      </w:r>
      <w:r w:rsidRPr="00E140A7">
        <w:rPr>
          <w:rFonts w:ascii="Cambria" w:hAnsi="Cambria"/>
          <w:szCs w:val="24"/>
        </w:rPr>
        <w:t>participă din plin la viaţa publică municipală, au un rol în alegerea magistraţilor şi în ceremoniile publice, au să</w:t>
      </w:r>
      <w:r w:rsidRPr="00E140A7">
        <w:rPr>
          <w:rFonts w:ascii="Cambria" w:hAnsi="Cambria"/>
          <w:szCs w:val="24"/>
        </w:rPr>
        <w:t>rbători şi banchete proprii</w:t>
      </w:r>
      <w:r w:rsidRPr="00E140A7">
        <w:rPr>
          <w:rFonts w:ascii="Cambria" w:hAnsi="Cambria"/>
          <w:szCs w:val="24"/>
          <w:vertAlign w:val="superscript"/>
        </w:rPr>
        <w:footnoteReference w:id="1403"/>
      </w:r>
      <w:r w:rsidRPr="00E140A7">
        <w:rPr>
          <w:rFonts w:ascii="Cambria" w:hAnsi="Cambria"/>
          <w:szCs w:val="24"/>
        </w:rPr>
        <w:t>. Compoziţia şi prosperitatea colegiilor reflectă compoziţia societăţii urbane respective.</w:t>
      </w:r>
    </w:p>
    <w:p w:rsidR="00444418" w:rsidRPr="00E140A7" w:rsidRDefault="00456406">
      <w:pPr>
        <w:ind w:left="-15" w:right="0"/>
        <w:rPr>
          <w:rFonts w:ascii="Cambria" w:hAnsi="Cambria"/>
          <w:szCs w:val="24"/>
        </w:rPr>
      </w:pPr>
      <w:r w:rsidRPr="00E140A7">
        <w:rPr>
          <w:rFonts w:ascii="Cambria" w:hAnsi="Cambria"/>
          <w:szCs w:val="24"/>
        </w:rPr>
        <w:lastRenderedPageBreak/>
        <w:t xml:space="preserve">Orice </w:t>
      </w:r>
      <w:r w:rsidRPr="00E140A7">
        <w:rPr>
          <w:rFonts w:ascii="Cambria" w:hAnsi="Cambria"/>
          <w:i/>
          <w:szCs w:val="24"/>
        </w:rPr>
        <w:t>collegium</w:t>
      </w:r>
      <w:r w:rsidRPr="00E140A7">
        <w:rPr>
          <w:rFonts w:ascii="Cambria" w:hAnsi="Cambria"/>
          <w:szCs w:val="24"/>
        </w:rPr>
        <w:t xml:space="preserve"> constituia cadrul unor forme de viaţă socială socială pentru membrii săi care tindeau să se diferenţieze de simpla </w:t>
      </w:r>
      <w:r w:rsidRPr="00E140A7">
        <w:rPr>
          <w:rFonts w:ascii="Cambria" w:hAnsi="Cambria"/>
          <w:i/>
          <w:szCs w:val="24"/>
        </w:rPr>
        <w:t>plebs</w:t>
      </w:r>
      <w:r w:rsidRPr="00E140A7">
        <w:rPr>
          <w:rFonts w:ascii="Cambria" w:hAnsi="Cambria"/>
          <w:szCs w:val="24"/>
        </w:rPr>
        <w:t>.</w:t>
      </w:r>
      <w:r w:rsidRPr="00E140A7">
        <w:rPr>
          <w:rFonts w:ascii="Cambria" w:hAnsi="Cambria"/>
          <w:szCs w:val="24"/>
        </w:rPr>
        <w:t xml:space="preserve"> Considerându-se că factorul economic a jucat un rol nesemnificativ în evoluţia lor, astăzi, colegiile romane sunt văzute ca </w:t>
      </w:r>
      <w:r w:rsidRPr="00E140A7">
        <w:rPr>
          <w:rFonts w:ascii="Cambria" w:hAnsi="Cambria"/>
          <w:i/>
          <w:szCs w:val="24"/>
        </w:rPr>
        <w:t>structuri de sociabilitate</w:t>
      </w:r>
      <w:r w:rsidRPr="00E140A7">
        <w:rPr>
          <w:rFonts w:ascii="Cambria" w:hAnsi="Cambria"/>
          <w:szCs w:val="24"/>
        </w:rPr>
        <w:t>, cu rol social-cultural, de ajutor reciproc şi de cult</w:t>
      </w:r>
      <w:r w:rsidRPr="00E140A7">
        <w:rPr>
          <w:rFonts w:ascii="Cambria" w:hAnsi="Cambria"/>
          <w:szCs w:val="24"/>
          <w:vertAlign w:val="superscript"/>
        </w:rPr>
        <w:footnoteReference w:id="1404"/>
      </w:r>
      <w:r w:rsidRPr="00E140A7">
        <w:rPr>
          <w:rFonts w:ascii="Cambria" w:hAnsi="Cambria"/>
          <w:szCs w:val="24"/>
        </w:rPr>
        <w:t>. În consecinţă, colegiile antice sunt mult difer</w:t>
      </w:r>
      <w:r w:rsidRPr="00E140A7">
        <w:rPr>
          <w:rFonts w:ascii="Cambria" w:hAnsi="Cambria"/>
          <w:szCs w:val="24"/>
        </w:rPr>
        <w:t>ite de breslele medievale ori de sindicatele moderne; ele nu intervin în problemele profesionale ori economice şi nici nu apără „interese de clasă”.</w:t>
      </w:r>
    </w:p>
    <w:p w:rsidR="00444418" w:rsidRPr="00E140A7" w:rsidRDefault="00456406">
      <w:pPr>
        <w:ind w:left="-15" w:right="0"/>
        <w:rPr>
          <w:rFonts w:ascii="Cambria" w:hAnsi="Cambria"/>
          <w:szCs w:val="24"/>
        </w:rPr>
      </w:pPr>
      <w:r w:rsidRPr="00E140A7">
        <w:rPr>
          <w:rFonts w:ascii="Cambria" w:hAnsi="Cambria"/>
          <w:szCs w:val="24"/>
        </w:rPr>
        <w:t xml:space="preserve">Potrivit clasificării „tradiţionale”, distingem colegii </w:t>
      </w:r>
      <w:r w:rsidRPr="00E140A7">
        <w:rPr>
          <w:rFonts w:ascii="Cambria" w:hAnsi="Cambria"/>
          <w:i/>
          <w:szCs w:val="24"/>
        </w:rPr>
        <w:t>profesionale</w:t>
      </w:r>
      <w:r w:rsidRPr="00E140A7">
        <w:rPr>
          <w:rFonts w:ascii="Cambria" w:hAnsi="Cambria"/>
          <w:szCs w:val="24"/>
        </w:rPr>
        <w:t xml:space="preserve">, </w:t>
      </w:r>
      <w:r w:rsidRPr="00E140A7">
        <w:rPr>
          <w:rFonts w:ascii="Cambria" w:hAnsi="Cambria"/>
          <w:i/>
          <w:szCs w:val="24"/>
        </w:rPr>
        <w:t xml:space="preserve">religioase </w:t>
      </w:r>
      <w:r w:rsidRPr="00E140A7">
        <w:rPr>
          <w:rFonts w:ascii="Cambria" w:hAnsi="Cambria"/>
          <w:szCs w:val="24"/>
        </w:rPr>
        <w:t xml:space="preserve">şi </w:t>
      </w:r>
      <w:r w:rsidRPr="00E140A7">
        <w:rPr>
          <w:rFonts w:ascii="Cambria" w:hAnsi="Cambria"/>
          <w:i/>
          <w:szCs w:val="24"/>
        </w:rPr>
        <w:t>etnice</w:t>
      </w:r>
      <w:r w:rsidRPr="00E140A7">
        <w:rPr>
          <w:rFonts w:ascii="Cambria" w:hAnsi="Cambria"/>
          <w:szCs w:val="24"/>
          <w:vertAlign w:val="superscript"/>
        </w:rPr>
        <w:footnoteReference w:id="1405"/>
      </w:r>
      <w:r w:rsidRPr="00E140A7">
        <w:rPr>
          <w:rFonts w:ascii="Cambria" w:hAnsi="Cambria"/>
          <w:szCs w:val="24"/>
        </w:rPr>
        <w:t>. Colegiile reli</w:t>
      </w:r>
      <w:r w:rsidRPr="00E140A7">
        <w:rPr>
          <w:rFonts w:ascii="Cambria" w:hAnsi="Cambria"/>
          <w:szCs w:val="24"/>
        </w:rPr>
        <w:t>gioase –adică formate pentru a întreţine cultul unei anumite divinităţi- sunt, evident, foarte asemănătoare celor etnice, dat fiind faptul că fiecare etnie se recunoştea şi se grupa şi în funcţie de zeii proprii</w:t>
      </w:r>
      <w:r w:rsidRPr="00E140A7">
        <w:rPr>
          <w:rFonts w:ascii="Cambria" w:hAnsi="Cambria"/>
          <w:szCs w:val="24"/>
          <w:vertAlign w:val="superscript"/>
        </w:rPr>
        <w:footnoteReference w:id="1406"/>
      </w:r>
      <w:r w:rsidRPr="00E140A7">
        <w:rPr>
          <w:rFonts w:ascii="Cambria" w:hAnsi="Cambria"/>
          <w:szCs w:val="24"/>
        </w:rPr>
        <w:t>. Altfel stau lucrurile cu colegiile profesi</w:t>
      </w:r>
      <w:r w:rsidRPr="00E140A7">
        <w:rPr>
          <w:rFonts w:ascii="Cambria" w:hAnsi="Cambria"/>
          <w:szCs w:val="24"/>
        </w:rPr>
        <w:t xml:space="preserve">onale, care nu par cu totul lipsite de o anumită funcţie economică. Din cunoscutul rescript imperial pentru </w:t>
      </w:r>
      <w:r w:rsidRPr="00E140A7">
        <w:rPr>
          <w:rFonts w:ascii="Cambria" w:hAnsi="Cambria"/>
          <w:i/>
          <w:szCs w:val="24"/>
        </w:rPr>
        <w:t xml:space="preserve">centonarii </w:t>
      </w:r>
      <w:r w:rsidRPr="00E140A7">
        <w:rPr>
          <w:rFonts w:ascii="Cambria" w:hAnsi="Cambria"/>
          <w:szCs w:val="24"/>
        </w:rPr>
        <w:t xml:space="preserve">din Solva aflăm că pot beneficia de privilegiile acordate colegiului numai acei </w:t>
      </w:r>
      <w:r w:rsidRPr="00E140A7">
        <w:rPr>
          <w:rFonts w:ascii="Cambria" w:hAnsi="Cambria"/>
          <w:i/>
          <w:szCs w:val="24"/>
        </w:rPr>
        <w:t>collegiati</w:t>
      </w:r>
      <w:r w:rsidRPr="00E140A7">
        <w:rPr>
          <w:rFonts w:ascii="Cambria" w:hAnsi="Cambria"/>
          <w:szCs w:val="24"/>
        </w:rPr>
        <w:t xml:space="preserve"> care exercită profesiunea efectiv</w:t>
      </w:r>
      <w:r w:rsidRPr="00E140A7">
        <w:rPr>
          <w:rFonts w:ascii="Cambria" w:hAnsi="Cambria"/>
          <w:szCs w:val="24"/>
          <w:vertAlign w:val="superscript"/>
        </w:rPr>
        <w:t>1470</w:t>
      </w:r>
      <w:r w:rsidRPr="00E140A7">
        <w:rPr>
          <w:rFonts w:ascii="Cambria" w:hAnsi="Cambria"/>
          <w:szCs w:val="24"/>
        </w:rPr>
        <w:t>. Apoi, n</w:t>
      </w:r>
      <w:r w:rsidRPr="00E140A7">
        <w:rPr>
          <w:rFonts w:ascii="Cambria" w:hAnsi="Cambria"/>
          <w:szCs w:val="24"/>
        </w:rPr>
        <w:t xml:space="preserve">u lipsit de semnificaţie faptul că sunt mai frecvent întâlnite </w:t>
      </w:r>
      <w:r w:rsidRPr="00E140A7">
        <w:rPr>
          <w:rFonts w:ascii="Cambria" w:hAnsi="Cambria"/>
          <w:i/>
          <w:szCs w:val="24"/>
        </w:rPr>
        <w:t xml:space="preserve">collegia </w:t>
      </w:r>
      <w:r w:rsidRPr="00E140A7">
        <w:rPr>
          <w:rFonts w:ascii="Cambria" w:hAnsi="Cambria"/>
          <w:szCs w:val="24"/>
        </w:rPr>
        <w:t xml:space="preserve">profesionale tocmai în regiunile cele mai prospere, acolo unde şi prezenţa augustalilor este mai frecventă. În consecinţă, este de presupus că unele colegii cu numele împrumutat de la </w:t>
      </w:r>
      <w:r w:rsidRPr="00E140A7">
        <w:rPr>
          <w:rFonts w:ascii="Cambria" w:hAnsi="Cambria"/>
          <w:szCs w:val="24"/>
        </w:rPr>
        <w:t>o meserie vor fi păstrat în epoca Principatului şi o anumită funcţie de asociaţie „profesională”, alături de cea socială prevalentă.</w:t>
      </w:r>
    </w:p>
    <w:p w:rsidR="00444418" w:rsidRPr="00E140A7" w:rsidRDefault="00456406">
      <w:pPr>
        <w:ind w:left="-15" w:right="0"/>
        <w:jc w:val="left"/>
        <w:rPr>
          <w:rFonts w:ascii="Cambria" w:hAnsi="Cambria"/>
          <w:szCs w:val="24"/>
        </w:rPr>
      </w:pPr>
      <w:r w:rsidRPr="00E140A7">
        <w:rPr>
          <w:rFonts w:ascii="Cambria" w:hAnsi="Cambria"/>
          <w:szCs w:val="24"/>
        </w:rPr>
        <w:t xml:space="preserve">În manifestările lor publice, </w:t>
      </w:r>
      <w:r w:rsidRPr="00E140A7">
        <w:rPr>
          <w:rFonts w:ascii="Cambria" w:hAnsi="Cambria"/>
          <w:i/>
          <w:szCs w:val="24"/>
        </w:rPr>
        <w:t xml:space="preserve">collegia </w:t>
      </w:r>
      <w:r w:rsidRPr="00E140A7">
        <w:rPr>
          <w:rFonts w:ascii="Cambria" w:hAnsi="Cambria"/>
          <w:szCs w:val="24"/>
        </w:rPr>
        <w:t xml:space="preserve">copiază structurile municipale. Orice colegiu are </w:t>
      </w:r>
      <w:r w:rsidRPr="00E140A7">
        <w:rPr>
          <w:rFonts w:ascii="Cambria" w:hAnsi="Cambria"/>
          <w:i/>
          <w:szCs w:val="24"/>
        </w:rPr>
        <w:t>decuriones</w:t>
      </w:r>
      <w:r w:rsidRPr="00E140A7">
        <w:rPr>
          <w:rFonts w:ascii="Cambria" w:hAnsi="Cambria"/>
          <w:szCs w:val="24"/>
        </w:rPr>
        <w:t xml:space="preserve">, magistraţi proprii, </w:t>
      </w:r>
      <w:r w:rsidRPr="00E140A7">
        <w:rPr>
          <w:rFonts w:ascii="Cambria" w:hAnsi="Cambria"/>
          <w:szCs w:val="24"/>
        </w:rPr>
        <w:lastRenderedPageBreak/>
        <w:t>local propriu (</w:t>
      </w:r>
      <w:r w:rsidRPr="00E140A7">
        <w:rPr>
          <w:rFonts w:ascii="Cambria" w:hAnsi="Cambria"/>
          <w:i/>
          <w:szCs w:val="24"/>
        </w:rPr>
        <w:t>schola</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trezorerie (</w:t>
      </w:r>
      <w:r w:rsidRPr="00E140A7">
        <w:rPr>
          <w:rFonts w:ascii="Cambria" w:hAnsi="Cambria"/>
          <w:i/>
          <w:szCs w:val="24"/>
        </w:rPr>
        <w:t>arca</w:t>
      </w:r>
      <w:r w:rsidRPr="00E140A7">
        <w:rPr>
          <w:rFonts w:ascii="Cambria" w:hAnsi="Cambria"/>
          <w:szCs w:val="24"/>
        </w:rPr>
        <w:t>) şi proprietăţi, dă decrete obligatorii pentru membrii săi</w:t>
      </w:r>
      <w:r w:rsidRPr="00E140A7">
        <w:rPr>
          <w:rFonts w:ascii="Cambria" w:hAnsi="Cambria"/>
          <w:szCs w:val="24"/>
          <w:vertAlign w:val="superscript"/>
        </w:rPr>
        <w:footnoteReference w:id="1407"/>
      </w:r>
      <w:r w:rsidRPr="00E140A7">
        <w:rPr>
          <w:rFonts w:ascii="Cambria" w:hAnsi="Cambria"/>
          <w:szCs w:val="24"/>
        </w:rPr>
        <w:t>. La fel ca şi oraşul, colegiul îşi alege patroni (</w:t>
      </w:r>
      <w:r w:rsidRPr="00E140A7">
        <w:rPr>
          <w:rFonts w:ascii="Cambria" w:hAnsi="Cambria"/>
          <w:i/>
          <w:szCs w:val="24"/>
        </w:rPr>
        <w:t>patroni collegii</w:t>
      </w:r>
      <w:r w:rsidRPr="00E140A7">
        <w:rPr>
          <w:rFonts w:ascii="Cambria" w:hAnsi="Cambria"/>
          <w:szCs w:val="24"/>
        </w:rPr>
        <w:t xml:space="preserve">), de preferinţă din categoriile sociale imediat superioare </w:t>
      </w:r>
      <w:r w:rsidRPr="00E140A7">
        <w:rPr>
          <w:rFonts w:ascii="Cambria" w:hAnsi="Cambria"/>
          <w:i/>
          <w:szCs w:val="24"/>
        </w:rPr>
        <w:t xml:space="preserve">augustales </w:t>
      </w:r>
      <w:r w:rsidRPr="00E140A7">
        <w:rPr>
          <w:rFonts w:ascii="Cambria" w:hAnsi="Cambria"/>
          <w:szCs w:val="24"/>
        </w:rPr>
        <w:t xml:space="preserve">şi </w:t>
      </w:r>
      <w:r w:rsidRPr="00E140A7">
        <w:rPr>
          <w:rFonts w:ascii="Cambria" w:hAnsi="Cambria"/>
          <w:i/>
          <w:szCs w:val="24"/>
        </w:rPr>
        <w:t>decuriones</w:t>
      </w:r>
      <w:r w:rsidRPr="00E140A7">
        <w:rPr>
          <w:rFonts w:ascii="Cambria" w:hAnsi="Cambria"/>
          <w:szCs w:val="24"/>
        </w:rPr>
        <w:t>. Aşadar, cum se poate observa, colegiile au preluat nu numai modelul municipal de organizare, ci şi întregul ansamblu de valori al elitei notabililor. Prin urmare, colegiile nu contestă sistemul ci, dimpotrivă, contribuie la stabilitatea lui.</w:t>
      </w:r>
    </w:p>
    <w:p w:rsidR="00444418" w:rsidRPr="00E140A7" w:rsidRDefault="00456406">
      <w:pPr>
        <w:ind w:left="-15" w:right="0"/>
        <w:rPr>
          <w:rFonts w:ascii="Cambria" w:hAnsi="Cambria"/>
          <w:szCs w:val="24"/>
        </w:rPr>
      </w:pPr>
      <w:r w:rsidRPr="00E140A7">
        <w:rPr>
          <w:rFonts w:ascii="Cambria" w:hAnsi="Cambria"/>
          <w:szCs w:val="24"/>
        </w:rPr>
        <w:t>Anumite cole</w:t>
      </w:r>
      <w:r w:rsidRPr="00E140A7">
        <w:rPr>
          <w:rFonts w:ascii="Cambria" w:hAnsi="Cambria"/>
          <w:szCs w:val="24"/>
        </w:rPr>
        <w:t xml:space="preserve">gii au avut o structură internă paramilitară  –împărţire pe decurii, </w:t>
      </w:r>
      <w:r w:rsidRPr="00E140A7">
        <w:rPr>
          <w:rFonts w:ascii="Cambria" w:hAnsi="Cambria"/>
          <w:i/>
          <w:szCs w:val="24"/>
        </w:rPr>
        <w:t>vexilla</w:t>
      </w:r>
      <w:r w:rsidRPr="00E140A7">
        <w:rPr>
          <w:rFonts w:ascii="Cambria" w:hAnsi="Cambria"/>
          <w:szCs w:val="24"/>
        </w:rPr>
        <w:t xml:space="preserve"> şi </w:t>
      </w:r>
      <w:r w:rsidRPr="00E140A7">
        <w:rPr>
          <w:rFonts w:ascii="Cambria" w:hAnsi="Cambria"/>
          <w:i/>
          <w:szCs w:val="24"/>
        </w:rPr>
        <w:t>imagines</w:t>
      </w:r>
      <w:r w:rsidRPr="00E140A7">
        <w:rPr>
          <w:rFonts w:ascii="Cambria" w:hAnsi="Cambria"/>
          <w:szCs w:val="24"/>
        </w:rPr>
        <w:t xml:space="preserve"> ca şi în armată etc. Mai bine cunoscute în acest sens sunt acele colegii care prestau în oraşe serviciul de pompieri</w:t>
      </w:r>
      <w:r w:rsidRPr="00E140A7">
        <w:rPr>
          <w:rFonts w:ascii="Cambria" w:hAnsi="Cambria"/>
          <w:szCs w:val="24"/>
          <w:vertAlign w:val="superscript"/>
        </w:rPr>
        <w:footnoteReference w:id="1408"/>
      </w:r>
      <w:r w:rsidRPr="00E140A7">
        <w:rPr>
          <w:rFonts w:ascii="Cambria" w:hAnsi="Cambria"/>
          <w:szCs w:val="24"/>
        </w:rPr>
        <w:t xml:space="preserve">; colegiile „militarizate” sunt în primul rând </w:t>
      </w:r>
      <w:r w:rsidRPr="00E140A7">
        <w:rPr>
          <w:rFonts w:ascii="Cambria" w:hAnsi="Cambria"/>
          <w:i/>
          <w:szCs w:val="24"/>
        </w:rPr>
        <w:t>col</w:t>
      </w:r>
      <w:r w:rsidRPr="00E140A7">
        <w:rPr>
          <w:rFonts w:ascii="Cambria" w:hAnsi="Cambria"/>
          <w:i/>
          <w:szCs w:val="24"/>
        </w:rPr>
        <w:t>legium fabrum</w:t>
      </w:r>
      <w:r w:rsidRPr="00E140A7">
        <w:rPr>
          <w:rFonts w:ascii="Cambria" w:hAnsi="Cambria"/>
          <w:szCs w:val="24"/>
        </w:rPr>
        <w:t xml:space="preserve"> şi </w:t>
      </w:r>
      <w:r w:rsidRPr="00E140A7">
        <w:rPr>
          <w:rFonts w:ascii="Cambria" w:hAnsi="Cambria"/>
          <w:i/>
          <w:szCs w:val="24"/>
        </w:rPr>
        <w:t>collegium centonariorum</w:t>
      </w:r>
      <w:r w:rsidRPr="00E140A7">
        <w:rPr>
          <w:rFonts w:ascii="Cambria" w:hAnsi="Cambria"/>
          <w:szCs w:val="24"/>
        </w:rPr>
        <w:t xml:space="preserve">. Alături de ele apare însă şi </w:t>
      </w:r>
      <w:r w:rsidRPr="00E140A7">
        <w:rPr>
          <w:rFonts w:ascii="Cambria" w:hAnsi="Cambria"/>
          <w:i/>
          <w:szCs w:val="24"/>
        </w:rPr>
        <w:t xml:space="preserve">collegium dendrophorum </w:t>
      </w:r>
      <w:r w:rsidRPr="00E140A7">
        <w:rPr>
          <w:rFonts w:ascii="Cambria" w:hAnsi="Cambria"/>
          <w:szCs w:val="24"/>
        </w:rPr>
        <w:t>(</w:t>
      </w:r>
      <w:r w:rsidRPr="00E140A7">
        <w:rPr>
          <w:rFonts w:ascii="Cambria" w:hAnsi="Cambria"/>
          <w:i/>
          <w:szCs w:val="24"/>
        </w:rPr>
        <w:t>dendrophori –</w:t>
      </w:r>
      <w:r w:rsidRPr="00E140A7">
        <w:rPr>
          <w:rFonts w:ascii="Cambria" w:hAnsi="Cambria"/>
          <w:szCs w:val="24"/>
        </w:rPr>
        <w:t>purtătorii pinului sacru, în sărbătorile de primăvară ale zeiţei Cybele şi a paredrului ei, Attis), o corporaţie religioasă a credincioşilor Cybelei</w:t>
      </w:r>
      <w:r w:rsidRPr="00E140A7">
        <w:rPr>
          <w:rFonts w:ascii="Cambria" w:hAnsi="Cambria"/>
          <w:szCs w:val="24"/>
        </w:rPr>
        <w:t xml:space="preserve">. Împreună, cele trei corporaţii apar uneori ca </w:t>
      </w:r>
      <w:r w:rsidRPr="00E140A7">
        <w:rPr>
          <w:rFonts w:ascii="Cambria" w:hAnsi="Cambria"/>
          <w:i/>
          <w:szCs w:val="24"/>
        </w:rPr>
        <w:t>tria collegia principalia</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Potrivit documentaţiei epigrafice actuale</w:t>
      </w:r>
      <w:r w:rsidRPr="00E140A7">
        <w:rPr>
          <w:rFonts w:ascii="Cambria" w:hAnsi="Cambria"/>
          <w:szCs w:val="24"/>
          <w:vertAlign w:val="superscript"/>
        </w:rPr>
        <w:footnoteReference w:id="1409"/>
      </w:r>
      <w:r w:rsidRPr="00E140A7">
        <w:rPr>
          <w:rFonts w:ascii="Cambria" w:hAnsi="Cambria"/>
          <w:szCs w:val="24"/>
        </w:rPr>
        <w:t xml:space="preserve">, inscripţiile semnalează existenţa unor </w:t>
      </w:r>
      <w:r w:rsidRPr="00E140A7">
        <w:rPr>
          <w:rFonts w:ascii="Cambria" w:hAnsi="Cambria"/>
          <w:i/>
          <w:szCs w:val="24"/>
        </w:rPr>
        <w:t>collegia</w:t>
      </w:r>
      <w:r w:rsidRPr="00E140A7">
        <w:rPr>
          <w:rFonts w:ascii="Cambria" w:hAnsi="Cambria"/>
          <w:szCs w:val="24"/>
        </w:rPr>
        <w:t xml:space="preserve"> în numeroase localităţi ale Daciei romane, însă numai la Sarmizegetusa şi Apulum I există</w:t>
      </w:r>
      <w:r w:rsidRPr="00E140A7">
        <w:rPr>
          <w:rFonts w:ascii="Cambria" w:hAnsi="Cambria"/>
          <w:szCs w:val="24"/>
        </w:rPr>
        <w:t xml:space="preserve"> izvoare mai abundente şi numai despre </w:t>
      </w:r>
      <w:r w:rsidRPr="00E140A7">
        <w:rPr>
          <w:rFonts w:ascii="Cambria" w:hAnsi="Cambria"/>
          <w:i/>
          <w:szCs w:val="24"/>
        </w:rPr>
        <w:t>collegium fabrum</w:t>
      </w:r>
      <w:r w:rsidRPr="00E140A7">
        <w:rPr>
          <w:rFonts w:ascii="Cambria" w:hAnsi="Cambria"/>
          <w:szCs w:val="24"/>
        </w:rPr>
        <w:t xml:space="preserve"> –care concentra diverse categorii de artizani.</w:t>
      </w:r>
    </w:p>
    <w:p w:rsidR="00444418" w:rsidRPr="00E140A7" w:rsidRDefault="00456406">
      <w:pPr>
        <w:spacing w:after="42"/>
        <w:ind w:left="-15" w:right="0"/>
        <w:rPr>
          <w:rFonts w:ascii="Cambria" w:hAnsi="Cambria"/>
          <w:szCs w:val="24"/>
        </w:rPr>
      </w:pPr>
      <w:r w:rsidRPr="00E140A7">
        <w:rPr>
          <w:rFonts w:ascii="Cambria" w:hAnsi="Cambria"/>
          <w:szCs w:val="24"/>
        </w:rPr>
        <w:t xml:space="preserve">Astfel, </w:t>
      </w:r>
      <w:r w:rsidRPr="00E140A7">
        <w:rPr>
          <w:rFonts w:ascii="Cambria" w:hAnsi="Cambria"/>
          <w:i/>
          <w:szCs w:val="24"/>
        </w:rPr>
        <w:t>collegium fabrum</w:t>
      </w:r>
      <w:r w:rsidRPr="00E140A7">
        <w:rPr>
          <w:rFonts w:ascii="Cambria" w:hAnsi="Cambria"/>
          <w:szCs w:val="24"/>
        </w:rPr>
        <w:t xml:space="preserve"> de la Sarmizegetusa este, fără îndoială, cel mai bine ilustrat colegiu din Dacia (35 de inscripţii care menţionează </w:t>
      </w:r>
      <w:r w:rsidRPr="00E140A7">
        <w:rPr>
          <w:rFonts w:ascii="Cambria" w:hAnsi="Cambria"/>
          <w:i/>
          <w:szCs w:val="24"/>
        </w:rPr>
        <w:t>magistri, de</w:t>
      </w:r>
      <w:r w:rsidRPr="00E140A7">
        <w:rPr>
          <w:rFonts w:ascii="Cambria" w:hAnsi="Cambria"/>
          <w:i/>
          <w:szCs w:val="24"/>
        </w:rPr>
        <w:t xml:space="preserve">curiones colegii, patroni </w:t>
      </w:r>
      <w:r w:rsidRPr="00E140A7">
        <w:rPr>
          <w:rFonts w:ascii="Cambria" w:hAnsi="Cambria"/>
          <w:szCs w:val="24"/>
        </w:rPr>
        <w:t xml:space="preserve">etc.). Atât colegiul cât şi fiecare decurie poate avea un </w:t>
      </w:r>
      <w:r w:rsidRPr="00E140A7">
        <w:rPr>
          <w:rFonts w:ascii="Cambria" w:hAnsi="Cambria"/>
          <w:i/>
          <w:szCs w:val="24"/>
        </w:rPr>
        <w:t xml:space="preserve">genius </w:t>
      </w:r>
      <w:r w:rsidRPr="00E140A7">
        <w:rPr>
          <w:rFonts w:ascii="Cambria" w:hAnsi="Cambria"/>
          <w:szCs w:val="24"/>
        </w:rPr>
        <w:t xml:space="preserve">propriu, </w:t>
      </w:r>
      <w:r w:rsidRPr="00E140A7">
        <w:rPr>
          <w:rFonts w:ascii="Cambria" w:hAnsi="Cambria"/>
          <w:szCs w:val="24"/>
        </w:rPr>
        <w:lastRenderedPageBreak/>
        <w:t>căruia i se consacră un cult. Structura pe decurii evidenţiază caracterul paramilitar al colegiului fabrilor ulpieni, care avea cel puţin 15 decurii. La Sar</w:t>
      </w:r>
      <w:r w:rsidRPr="00E140A7">
        <w:rPr>
          <w:rFonts w:ascii="Cambria" w:hAnsi="Cambria"/>
          <w:szCs w:val="24"/>
        </w:rPr>
        <w:t xml:space="preserve">mizegetusa </w:t>
      </w:r>
      <w:r w:rsidRPr="00E140A7">
        <w:rPr>
          <w:rFonts w:ascii="Cambria" w:hAnsi="Cambria"/>
          <w:i/>
          <w:szCs w:val="24"/>
        </w:rPr>
        <w:t>collegium fabrum</w:t>
      </w:r>
      <w:r w:rsidRPr="00E140A7">
        <w:rPr>
          <w:rFonts w:ascii="Cambria" w:hAnsi="Cambria"/>
          <w:szCs w:val="24"/>
        </w:rPr>
        <w:t xml:space="preserve"> apare ca o corporaţie mai largă, care i-a cuprins pe meşterii calificaţi din oraş şi anumite pături superioare ale categoriei de </w:t>
      </w:r>
      <w:r w:rsidRPr="00E140A7">
        <w:rPr>
          <w:rFonts w:ascii="Cambria" w:hAnsi="Cambria"/>
          <w:i/>
          <w:szCs w:val="24"/>
        </w:rPr>
        <w:t>humiliores</w:t>
      </w:r>
      <w:r w:rsidRPr="00E140A7">
        <w:rPr>
          <w:rFonts w:ascii="Cambria" w:hAnsi="Cambria"/>
          <w:szCs w:val="24"/>
          <w:vertAlign w:val="superscript"/>
        </w:rPr>
        <w:footnoteReference w:id="1410"/>
      </w:r>
      <w:r w:rsidRPr="00E140A7">
        <w:rPr>
          <w:rFonts w:ascii="Cambria" w:hAnsi="Cambria"/>
          <w:szCs w:val="24"/>
        </w:rPr>
        <w:t>. În metropola Daciei este atestat şi un colegiu al lecticarilor (</w:t>
      </w:r>
      <w:r w:rsidRPr="00E140A7">
        <w:rPr>
          <w:rFonts w:ascii="Cambria" w:hAnsi="Cambria"/>
          <w:i/>
          <w:szCs w:val="24"/>
        </w:rPr>
        <w:t xml:space="preserve">lecticarii </w:t>
      </w:r>
      <w:r w:rsidRPr="00E140A7">
        <w:rPr>
          <w:rFonts w:ascii="Cambria" w:hAnsi="Cambria"/>
          <w:szCs w:val="24"/>
        </w:rPr>
        <w:t>– hamali şi</w:t>
      </w:r>
      <w:r w:rsidRPr="00E140A7">
        <w:rPr>
          <w:rFonts w:ascii="Cambria" w:hAnsi="Cambria"/>
          <w:szCs w:val="24"/>
        </w:rPr>
        <w:t xml:space="preserve"> muncitori necalificaţi)</w:t>
      </w:r>
      <w:r w:rsidRPr="00E140A7">
        <w:rPr>
          <w:rFonts w:ascii="Cambria" w:hAnsi="Cambria"/>
          <w:szCs w:val="24"/>
          <w:vertAlign w:val="superscript"/>
        </w:rPr>
        <w:footnoteReference w:id="141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La Apulum, cel mai dinamic centru economic al Daciei romane sunt atestate: </w:t>
      </w:r>
      <w:r w:rsidRPr="00E140A7">
        <w:rPr>
          <w:rFonts w:ascii="Cambria" w:hAnsi="Cambria"/>
          <w:i/>
          <w:szCs w:val="24"/>
        </w:rPr>
        <w:t>collegium fabrum</w:t>
      </w:r>
      <w:r w:rsidRPr="00E140A7">
        <w:rPr>
          <w:rFonts w:ascii="Cambria" w:hAnsi="Cambria"/>
          <w:szCs w:val="24"/>
          <w:vertAlign w:val="superscript"/>
        </w:rPr>
        <w:footnoteReference w:id="1412"/>
      </w:r>
      <w:r w:rsidRPr="00E140A7">
        <w:rPr>
          <w:rFonts w:ascii="Cambria" w:hAnsi="Cambria"/>
          <w:i/>
          <w:szCs w:val="24"/>
        </w:rPr>
        <w:t xml:space="preserve"> </w:t>
      </w:r>
      <w:r w:rsidRPr="00E140A7">
        <w:rPr>
          <w:rFonts w:ascii="Cambria" w:hAnsi="Cambria"/>
          <w:szCs w:val="24"/>
        </w:rPr>
        <w:t xml:space="preserve">-care, ca şi la Sarmizegetusa, ocupă o poziţie de excepţie-, </w:t>
      </w:r>
      <w:r w:rsidRPr="00E140A7">
        <w:rPr>
          <w:rFonts w:ascii="Cambria" w:hAnsi="Cambria"/>
          <w:i/>
          <w:szCs w:val="24"/>
        </w:rPr>
        <w:t>collegium centonariorum</w:t>
      </w:r>
      <w:r w:rsidRPr="00E140A7">
        <w:rPr>
          <w:rFonts w:ascii="Cambria" w:hAnsi="Cambria"/>
          <w:szCs w:val="24"/>
          <w:vertAlign w:val="superscript"/>
        </w:rPr>
        <w:footnoteReference w:id="1413"/>
      </w:r>
      <w:r w:rsidRPr="00E140A7">
        <w:rPr>
          <w:rFonts w:ascii="Cambria" w:hAnsi="Cambria"/>
          <w:szCs w:val="24"/>
          <w:vertAlign w:val="superscript"/>
        </w:rPr>
        <w:t xml:space="preserve"> </w:t>
      </w:r>
      <w:r w:rsidRPr="00E140A7">
        <w:rPr>
          <w:rFonts w:ascii="Cambria" w:hAnsi="Cambria"/>
          <w:szCs w:val="24"/>
        </w:rPr>
        <w:t>(</w:t>
      </w:r>
      <w:r w:rsidRPr="00E140A7">
        <w:rPr>
          <w:rFonts w:ascii="Cambria" w:hAnsi="Cambria"/>
          <w:i/>
          <w:szCs w:val="24"/>
        </w:rPr>
        <w:t>centonarii –</w:t>
      </w:r>
      <w:r w:rsidRPr="00E140A7">
        <w:rPr>
          <w:rFonts w:ascii="Cambria" w:hAnsi="Cambria"/>
          <w:szCs w:val="24"/>
        </w:rPr>
        <w:t xml:space="preserve">producătorii de postav), </w:t>
      </w:r>
      <w:r w:rsidRPr="00E140A7">
        <w:rPr>
          <w:rFonts w:ascii="Cambria" w:hAnsi="Cambria"/>
          <w:i/>
          <w:szCs w:val="24"/>
        </w:rPr>
        <w:t>collegium de</w:t>
      </w:r>
      <w:r w:rsidRPr="00E140A7">
        <w:rPr>
          <w:rFonts w:ascii="Cambria" w:hAnsi="Cambria"/>
          <w:i/>
          <w:szCs w:val="24"/>
        </w:rPr>
        <w:t>ndrophorum</w:t>
      </w:r>
      <w:r w:rsidRPr="00E140A7">
        <w:rPr>
          <w:rFonts w:ascii="Cambria" w:hAnsi="Cambria"/>
          <w:szCs w:val="24"/>
          <w:vertAlign w:val="superscript"/>
        </w:rPr>
        <w:footnoteReference w:id="1414"/>
      </w:r>
      <w:r w:rsidRPr="00E140A7">
        <w:rPr>
          <w:rFonts w:ascii="Cambria" w:hAnsi="Cambria"/>
          <w:szCs w:val="24"/>
        </w:rPr>
        <w:t xml:space="preserve">, </w:t>
      </w:r>
      <w:r w:rsidRPr="00E140A7">
        <w:rPr>
          <w:rFonts w:ascii="Cambria" w:hAnsi="Cambria"/>
          <w:i/>
          <w:szCs w:val="24"/>
        </w:rPr>
        <w:t>collegium nautarum</w:t>
      </w:r>
      <w:r w:rsidRPr="00E140A7">
        <w:rPr>
          <w:rFonts w:ascii="Cambria" w:hAnsi="Cambria"/>
          <w:szCs w:val="24"/>
          <w:vertAlign w:val="superscript"/>
        </w:rPr>
        <w:footnoteReference w:id="1415"/>
      </w:r>
      <w:r w:rsidRPr="00E140A7">
        <w:rPr>
          <w:rFonts w:ascii="Cambria" w:hAnsi="Cambria"/>
          <w:szCs w:val="24"/>
          <w:vertAlign w:val="superscript"/>
        </w:rPr>
        <w:footnoteReference w:id="1416"/>
      </w:r>
      <w:r w:rsidRPr="00E140A7">
        <w:rPr>
          <w:rFonts w:ascii="Cambria" w:hAnsi="Cambria"/>
          <w:szCs w:val="24"/>
        </w:rPr>
        <w:t>, precum şi un colegiu etnic –</w:t>
      </w:r>
      <w:r w:rsidRPr="00E140A7">
        <w:rPr>
          <w:rFonts w:ascii="Cambria" w:hAnsi="Cambria"/>
          <w:i/>
          <w:szCs w:val="24"/>
        </w:rPr>
        <w:t>collegium Pontobithynorum</w:t>
      </w:r>
      <w:r w:rsidRPr="00E140A7">
        <w:rPr>
          <w:rFonts w:ascii="Cambria" w:hAnsi="Cambria"/>
          <w:szCs w:val="24"/>
          <w:vertAlign w:val="superscript"/>
        </w:rPr>
        <w:footnoteReference w:id="1417"/>
      </w:r>
      <w:r w:rsidRPr="00E140A7">
        <w:rPr>
          <w:rFonts w:ascii="Cambria" w:hAnsi="Cambria"/>
          <w:szCs w:val="24"/>
        </w:rPr>
        <w:t>, asociaţie a unor imigranţi originari din provincia microasiatică Bithynia-Pontus.</w:t>
      </w:r>
    </w:p>
    <w:p w:rsidR="00444418" w:rsidRPr="00E140A7" w:rsidRDefault="00456406">
      <w:pPr>
        <w:ind w:left="-15" w:right="0"/>
        <w:rPr>
          <w:rFonts w:ascii="Cambria" w:hAnsi="Cambria"/>
          <w:szCs w:val="24"/>
        </w:rPr>
      </w:pPr>
      <w:r w:rsidRPr="00E140A7">
        <w:rPr>
          <w:rFonts w:ascii="Cambria" w:hAnsi="Cambria"/>
          <w:szCs w:val="24"/>
        </w:rPr>
        <w:t>O situaţie deosebit de interesantă întâlnim la Alburnus Maior unde, nu mai puţin de</w:t>
      </w:r>
      <w:r w:rsidRPr="00E140A7">
        <w:rPr>
          <w:rFonts w:ascii="Cambria" w:hAnsi="Cambria"/>
          <w:szCs w:val="24"/>
        </w:rPr>
        <w:t xml:space="preserve"> 17 mărturii epigrafice atestă intensitatea vieţii corporative în societatea romană provincială </w:t>
      </w:r>
      <w:r w:rsidRPr="00E140A7">
        <w:rPr>
          <w:rFonts w:ascii="Cambria" w:hAnsi="Cambria"/>
          <w:szCs w:val="24"/>
        </w:rPr>
        <w:lastRenderedPageBreak/>
        <w:t>din Dacia. Cele mai numeroase sunt mărturiile care atestă corporaţii (structuri de sociabilitate pe cartiere/cătune şi etnii totodată) ale coloniştilor mineri i</w:t>
      </w:r>
      <w:r w:rsidRPr="00E140A7">
        <w:rPr>
          <w:rFonts w:ascii="Cambria" w:hAnsi="Cambria"/>
          <w:szCs w:val="24"/>
        </w:rPr>
        <w:t xml:space="preserve">llyro-dalmatini: </w:t>
      </w:r>
      <w:r w:rsidRPr="00E140A7">
        <w:rPr>
          <w:rFonts w:ascii="Cambria" w:hAnsi="Cambria"/>
          <w:i/>
          <w:szCs w:val="24"/>
        </w:rPr>
        <w:t>collegia kastelli</w:t>
      </w:r>
      <w:r w:rsidRPr="00E140A7">
        <w:rPr>
          <w:rFonts w:ascii="Cambria" w:hAnsi="Cambria"/>
          <w:szCs w:val="24"/>
        </w:rPr>
        <w:t xml:space="preserve"> pentru </w:t>
      </w:r>
      <w:r w:rsidRPr="00E140A7">
        <w:rPr>
          <w:rFonts w:ascii="Cambria" w:hAnsi="Cambria"/>
          <w:i/>
          <w:szCs w:val="24"/>
        </w:rPr>
        <w:t xml:space="preserve">Baridustae, Sardeates </w:t>
      </w:r>
      <w:r w:rsidRPr="00E140A7">
        <w:rPr>
          <w:rFonts w:ascii="Cambria" w:hAnsi="Cambria"/>
          <w:szCs w:val="24"/>
        </w:rPr>
        <w:t xml:space="preserve">şi </w:t>
      </w:r>
      <w:r w:rsidRPr="00E140A7">
        <w:rPr>
          <w:rFonts w:ascii="Cambria" w:hAnsi="Cambria"/>
          <w:i/>
          <w:szCs w:val="24"/>
        </w:rPr>
        <w:t>Maniatae</w:t>
      </w:r>
      <w:r w:rsidRPr="00E140A7">
        <w:rPr>
          <w:rFonts w:ascii="Cambria" w:hAnsi="Cambria"/>
          <w:szCs w:val="24"/>
        </w:rPr>
        <w:t xml:space="preserve">, </w:t>
      </w:r>
      <w:r w:rsidRPr="00E140A7">
        <w:rPr>
          <w:rFonts w:ascii="Cambria" w:hAnsi="Cambria"/>
          <w:i/>
          <w:szCs w:val="24"/>
        </w:rPr>
        <w:t>kastellum Ansis</w:t>
      </w:r>
      <w:r w:rsidRPr="00E140A7">
        <w:rPr>
          <w:rFonts w:ascii="Cambria" w:hAnsi="Cambria"/>
          <w:szCs w:val="24"/>
        </w:rPr>
        <w:t xml:space="preserve"> etc.</w:t>
      </w:r>
      <w:r w:rsidRPr="00E140A7">
        <w:rPr>
          <w:rFonts w:ascii="Cambria" w:hAnsi="Cambria"/>
          <w:szCs w:val="24"/>
          <w:vertAlign w:val="superscript"/>
        </w:rPr>
        <w:footnoteReference w:id="1418"/>
      </w:r>
      <w:r w:rsidRPr="00E140A7">
        <w:rPr>
          <w:rFonts w:ascii="Cambria" w:hAnsi="Cambria"/>
          <w:szCs w:val="24"/>
        </w:rPr>
        <w:t xml:space="preserve">; o dedicaţie pentru </w:t>
      </w:r>
      <w:r w:rsidRPr="00E140A7">
        <w:rPr>
          <w:rFonts w:ascii="Cambria" w:hAnsi="Cambria"/>
          <w:i/>
          <w:szCs w:val="24"/>
        </w:rPr>
        <w:t>genius collegii kastelli Baridustarum</w:t>
      </w:r>
      <w:r w:rsidRPr="00E140A7">
        <w:rPr>
          <w:rFonts w:ascii="Cambria" w:hAnsi="Cambria"/>
          <w:szCs w:val="24"/>
        </w:rPr>
        <w:t xml:space="preserve"> relevă, deopotrivă, trei noţiuni: </w:t>
      </w:r>
      <w:r w:rsidRPr="00E140A7">
        <w:rPr>
          <w:rFonts w:ascii="Cambria" w:hAnsi="Cambria"/>
          <w:i/>
          <w:szCs w:val="24"/>
        </w:rPr>
        <w:t xml:space="preserve">castellum </w:t>
      </w:r>
      <w:r w:rsidRPr="00E140A7">
        <w:rPr>
          <w:rFonts w:ascii="Cambria" w:hAnsi="Cambria"/>
          <w:szCs w:val="24"/>
        </w:rPr>
        <w:t xml:space="preserve">(aşezare, punct topografic), </w:t>
      </w:r>
      <w:r w:rsidRPr="00E140A7">
        <w:rPr>
          <w:rFonts w:ascii="Cambria" w:hAnsi="Cambria"/>
          <w:i/>
          <w:szCs w:val="24"/>
        </w:rPr>
        <w:t xml:space="preserve">collegium </w:t>
      </w:r>
      <w:r w:rsidRPr="00E140A7">
        <w:rPr>
          <w:rFonts w:ascii="Cambria" w:hAnsi="Cambria"/>
          <w:szCs w:val="24"/>
        </w:rPr>
        <w:t xml:space="preserve">(comunitate cu o anumită organizare) şi </w:t>
      </w:r>
      <w:r w:rsidRPr="00E140A7">
        <w:rPr>
          <w:rFonts w:ascii="Cambria" w:hAnsi="Cambria"/>
          <w:i/>
          <w:szCs w:val="24"/>
        </w:rPr>
        <w:t xml:space="preserve">natio </w:t>
      </w:r>
      <w:r w:rsidRPr="00E140A7">
        <w:rPr>
          <w:rFonts w:ascii="Cambria" w:hAnsi="Cambria"/>
          <w:szCs w:val="24"/>
        </w:rPr>
        <w:t xml:space="preserve">(o etnie anume, distinctă de restul locuitorilor din zonă). Bine reprezentate epigrafic sunt şi corporaţiile etno-religioase ale coloniştilor microasiatici: două inscripţii greceşti menţionează un </w:t>
      </w:r>
      <w:r w:rsidRPr="00E140A7">
        <w:rPr>
          <w:rFonts w:ascii="Cambria" w:hAnsi="Cambria"/>
          <w:i/>
          <w:szCs w:val="24"/>
        </w:rPr>
        <w:t xml:space="preserve">κολλήγειον </w:t>
      </w:r>
      <w:r w:rsidRPr="00E140A7">
        <w:rPr>
          <w:rFonts w:ascii="Cambria" w:hAnsi="Cambria"/>
          <w:szCs w:val="24"/>
        </w:rPr>
        <w:t>ca</w:t>
      </w:r>
      <w:r w:rsidRPr="00E140A7">
        <w:rPr>
          <w:rFonts w:ascii="Cambria" w:hAnsi="Cambria"/>
          <w:szCs w:val="24"/>
        </w:rPr>
        <w:t xml:space="preserve"> autor al unor dedicaţii pentru Zeus Narenos/Deus Narenus</w:t>
      </w:r>
      <w:r w:rsidRPr="00E140A7">
        <w:rPr>
          <w:rFonts w:ascii="Cambria" w:hAnsi="Cambria"/>
          <w:szCs w:val="24"/>
          <w:vertAlign w:val="superscript"/>
        </w:rPr>
        <w:footnoteReference w:id="1419"/>
      </w:r>
      <w:r w:rsidRPr="00E140A7">
        <w:rPr>
          <w:rFonts w:ascii="Cambria" w:hAnsi="Cambria"/>
          <w:szCs w:val="24"/>
        </w:rPr>
        <w:t xml:space="preserve"> şi Zeus Sardendenos/Deus Sardendenus</w:t>
      </w:r>
      <w:r w:rsidRPr="00E140A7">
        <w:rPr>
          <w:rFonts w:ascii="Cambria" w:hAnsi="Cambria"/>
          <w:szCs w:val="24"/>
          <w:vertAlign w:val="superscript"/>
        </w:rPr>
        <w:footnoteReference w:id="1420"/>
      </w:r>
      <w:r w:rsidRPr="00E140A7">
        <w:rPr>
          <w:rFonts w:ascii="Cambria" w:hAnsi="Cambria"/>
          <w:szCs w:val="24"/>
          <w:vertAlign w:val="superscript"/>
        </w:rPr>
        <w:footnoteReference w:id="1421"/>
      </w:r>
      <w:r w:rsidRPr="00E140A7">
        <w:rPr>
          <w:rFonts w:ascii="Cambria" w:hAnsi="Cambria"/>
          <w:szCs w:val="24"/>
        </w:rPr>
        <w:t xml:space="preserve">. În sfârşit, din alte inscripţii aflăm despre existenţa unui </w:t>
      </w:r>
      <w:r w:rsidRPr="00E140A7">
        <w:rPr>
          <w:rFonts w:ascii="Cambria" w:hAnsi="Cambria"/>
          <w:i/>
          <w:szCs w:val="24"/>
        </w:rPr>
        <w:t>collegium Liberi Patris</w:t>
      </w:r>
      <w:r w:rsidRPr="00E140A7">
        <w:rPr>
          <w:rFonts w:ascii="Cambria" w:hAnsi="Cambria"/>
          <w:szCs w:val="24"/>
          <w:vertAlign w:val="superscript"/>
        </w:rPr>
        <w:footnoteReference w:id="1422"/>
      </w:r>
      <w:r w:rsidRPr="00E140A7">
        <w:rPr>
          <w:rFonts w:ascii="Cambria" w:hAnsi="Cambria"/>
          <w:szCs w:val="24"/>
        </w:rPr>
        <w:t xml:space="preserve">şi a unui </w:t>
      </w:r>
      <w:r w:rsidRPr="00E140A7">
        <w:rPr>
          <w:rFonts w:ascii="Cambria" w:hAnsi="Cambria"/>
          <w:i/>
          <w:szCs w:val="24"/>
        </w:rPr>
        <w:t>collegium Iovis Cerneni</w:t>
      </w:r>
      <w:r w:rsidRPr="00E140A7">
        <w:rPr>
          <w:rFonts w:ascii="Cambria" w:hAnsi="Cambria"/>
          <w:szCs w:val="24"/>
          <w:vertAlign w:val="superscript"/>
        </w:rPr>
        <w:footnoteReference w:id="1423"/>
      </w:r>
      <w:r w:rsidRPr="00E140A7">
        <w:rPr>
          <w:rFonts w:ascii="Cambria" w:hAnsi="Cambria"/>
          <w:i/>
          <w:szCs w:val="24"/>
        </w:rPr>
        <w:t>.</w:t>
      </w:r>
    </w:p>
    <w:p w:rsidR="00444418" w:rsidRPr="00E140A7" w:rsidRDefault="00456406">
      <w:pPr>
        <w:spacing w:after="56"/>
        <w:ind w:left="-15" w:right="0"/>
        <w:rPr>
          <w:rFonts w:ascii="Cambria" w:hAnsi="Cambria"/>
          <w:szCs w:val="24"/>
        </w:rPr>
      </w:pPr>
      <w:r w:rsidRPr="00E140A7">
        <w:rPr>
          <w:rFonts w:ascii="Cambria" w:hAnsi="Cambria"/>
          <w:szCs w:val="24"/>
        </w:rPr>
        <w:t>Două inscripţii, descoperite la Marga</w:t>
      </w:r>
      <w:r w:rsidRPr="00E140A7">
        <w:rPr>
          <w:rFonts w:ascii="Cambria" w:hAnsi="Cambria"/>
          <w:szCs w:val="24"/>
        </w:rPr>
        <w:t xml:space="preserve"> (</w:t>
      </w:r>
      <w:r w:rsidRPr="00E140A7">
        <w:rPr>
          <w:rFonts w:ascii="Cambria" w:hAnsi="Cambria"/>
          <w:i/>
          <w:szCs w:val="24"/>
        </w:rPr>
        <w:t>Pons Augusti</w:t>
      </w:r>
      <w:r w:rsidRPr="00E140A7">
        <w:rPr>
          <w:rFonts w:ascii="Cambria" w:hAnsi="Cambria"/>
          <w:szCs w:val="24"/>
        </w:rPr>
        <w:t>)</w:t>
      </w:r>
      <w:r w:rsidRPr="00E140A7">
        <w:rPr>
          <w:rFonts w:ascii="Cambria" w:hAnsi="Cambria"/>
          <w:szCs w:val="24"/>
          <w:vertAlign w:val="superscript"/>
        </w:rPr>
        <w:footnoteReference w:id="1424"/>
      </w:r>
      <w:r w:rsidRPr="00E140A7">
        <w:rPr>
          <w:rFonts w:ascii="Cambria" w:hAnsi="Cambria"/>
          <w:szCs w:val="24"/>
        </w:rPr>
        <w:t xml:space="preserve"> şi, respectiv la Călugăreni</w:t>
      </w:r>
      <w:r w:rsidRPr="00E140A7">
        <w:rPr>
          <w:rFonts w:ascii="Cambria" w:hAnsi="Cambria"/>
          <w:szCs w:val="24"/>
          <w:vertAlign w:val="superscript"/>
        </w:rPr>
        <w:footnoteReference w:id="1425"/>
      </w:r>
      <w:r w:rsidRPr="00E140A7">
        <w:rPr>
          <w:rFonts w:ascii="Cambria" w:hAnsi="Cambria"/>
          <w:szCs w:val="24"/>
        </w:rPr>
        <w:t xml:space="preserve">, ne fac cunoscută existenţa unui </w:t>
      </w:r>
      <w:r w:rsidRPr="00E140A7">
        <w:rPr>
          <w:rFonts w:ascii="Cambria" w:hAnsi="Cambria"/>
          <w:i/>
          <w:szCs w:val="24"/>
        </w:rPr>
        <w:t xml:space="preserve">collegium utriclariorum </w:t>
      </w:r>
      <w:r w:rsidRPr="00E140A7">
        <w:rPr>
          <w:rFonts w:ascii="Cambria" w:hAnsi="Cambria"/>
          <w:szCs w:val="24"/>
        </w:rPr>
        <w:t>care-i reunea pe investitorii şi pe lucrătorii din transporturi</w:t>
      </w:r>
      <w:r w:rsidRPr="00E140A7">
        <w:rPr>
          <w:rFonts w:ascii="Cambria" w:hAnsi="Cambria"/>
          <w:szCs w:val="24"/>
          <w:vertAlign w:val="superscript"/>
        </w:rPr>
        <w:footnoteReference w:id="1426"/>
      </w:r>
      <w:r w:rsidRPr="00E140A7">
        <w:rPr>
          <w:rFonts w:ascii="Cambria" w:hAnsi="Cambria"/>
          <w:szCs w:val="24"/>
        </w:rPr>
        <w:t xml:space="preserve">; se pare că acest colegiu al </w:t>
      </w:r>
      <w:r w:rsidRPr="00E140A7">
        <w:rPr>
          <w:rFonts w:ascii="Cambria" w:hAnsi="Cambria"/>
          <w:szCs w:val="24"/>
        </w:rPr>
        <w:lastRenderedPageBreak/>
        <w:t>utriclarilor –având analogii numai în Gallia şi în zona ren</w:t>
      </w:r>
      <w:r w:rsidRPr="00E140A7">
        <w:rPr>
          <w:rFonts w:ascii="Cambria" w:hAnsi="Cambria"/>
          <w:szCs w:val="24"/>
        </w:rPr>
        <w:t>ană- activa în întreaga Provincie</w:t>
      </w:r>
      <w:r w:rsidRPr="00E140A7">
        <w:rPr>
          <w:rFonts w:ascii="Cambria" w:hAnsi="Cambria"/>
          <w:szCs w:val="24"/>
          <w:vertAlign w:val="superscript"/>
        </w:rPr>
        <w:footnoteReference w:id="1427"/>
      </w:r>
      <w:r w:rsidRPr="00E140A7">
        <w:rPr>
          <w:rFonts w:ascii="Cambria" w:hAnsi="Cambria"/>
          <w:szCs w:val="24"/>
          <w:vertAlign w:val="superscript"/>
        </w:rPr>
        <w:footnoteReference w:id="142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Alte colegii profesionale sunt atestate la Potaissa –</w:t>
      </w:r>
      <w:r w:rsidRPr="00E140A7">
        <w:rPr>
          <w:rFonts w:ascii="Cambria" w:hAnsi="Cambria"/>
          <w:i/>
          <w:szCs w:val="24"/>
        </w:rPr>
        <w:t>collegium fabrum</w:t>
      </w:r>
      <w:r w:rsidRPr="00E140A7">
        <w:rPr>
          <w:rFonts w:ascii="Cambria" w:hAnsi="Cambria"/>
          <w:szCs w:val="24"/>
          <w:vertAlign w:val="superscript"/>
        </w:rPr>
        <w:footnoteReference w:id="1429"/>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Drobeta –</w:t>
      </w:r>
      <w:r w:rsidRPr="00E140A7">
        <w:rPr>
          <w:rFonts w:ascii="Cambria" w:hAnsi="Cambria"/>
          <w:i/>
          <w:szCs w:val="24"/>
        </w:rPr>
        <w:t>collegium fabrum</w:t>
      </w:r>
      <w:r w:rsidRPr="00E140A7">
        <w:rPr>
          <w:rFonts w:ascii="Cambria" w:hAnsi="Cambria"/>
          <w:szCs w:val="24"/>
          <w:vertAlign w:val="superscript"/>
        </w:rPr>
        <w:footnoteReference w:id="1430"/>
      </w:r>
      <w:r w:rsidRPr="00E140A7">
        <w:rPr>
          <w:rFonts w:ascii="Cambria" w:hAnsi="Cambria"/>
          <w:szCs w:val="24"/>
        </w:rPr>
        <w:t>, Tibiscum –</w:t>
      </w:r>
      <w:r w:rsidRPr="00E140A7">
        <w:rPr>
          <w:rFonts w:ascii="Cambria" w:hAnsi="Cambria"/>
          <w:i/>
          <w:szCs w:val="24"/>
        </w:rPr>
        <w:t>collegium fabrorum</w:t>
      </w:r>
      <w:r w:rsidRPr="00E140A7">
        <w:rPr>
          <w:rFonts w:ascii="Cambria" w:hAnsi="Cambria"/>
          <w:szCs w:val="24"/>
          <w:vertAlign w:val="superscript"/>
        </w:rPr>
        <w:footnoteReference w:id="1431"/>
      </w:r>
      <w:r w:rsidRPr="00E140A7">
        <w:rPr>
          <w:rFonts w:ascii="Cambria" w:hAnsi="Cambria"/>
          <w:szCs w:val="24"/>
        </w:rPr>
        <w:t xml:space="preserve"> şi Micia –</w:t>
      </w:r>
      <w:r w:rsidRPr="00E140A7">
        <w:rPr>
          <w:rFonts w:ascii="Cambria" w:hAnsi="Cambria"/>
          <w:i/>
          <w:szCs w:val="24"/>
        </w:rPr>
        <w:t>collegium lapidariorum</w:t>
      </w:r>
      <w:r w:rsidRPr="00E140A7">
        <w:rPr>
          <w:rFonts w:ascii="Cambria" w:hAnsi="Cambria"/>
          <w:szCs w:val="24"/>
          <w:vertAlign w:val="superscript"/>
        </w:rPr>
        <w:footnoteReference w:id="1432"/>
      </w:r>
      <w:r w:rsidRPr="00E140A7">
        <w:rPr>
          <w:rFonts w:ascii="Cambria" w:hAnsi="Cambria"/>
          <w:szCs w:val="24"/>
        </w:rPr>
        <w:t>. Numeroase sunt şi  menţiunile epigrafice privitoare la</w:t>
      </w:r>
      <w:r w:rsidRPr="00E140A7">
        <w:rPr>
          <w:rFonts w:ascii="Cambria" w:hAnsi="Cambria"/>
          <w:szCs w:val="24"/>
        </w:rPr>
        <w:t xml:space="preserve"> colegii etnoreligioase: </w:t>
      </w:r>
      <w:r w:rsidRPr="00E140A7">
        <w:rPr>
          <w:rFonts w:ascii="Cambria" w:hAnsi="Cambria"/>
          <w:i/>
          <w:szCs w:val="24"/>
        </w:rPr>
        <w:t xml:space="preserve">spira Asianorum </w:t>
      </w:r>
      <w:r w:rsidRPr="00E140A7">
        <w:rPr>
          <w:rFonts w:ascii="Cambria" w:hAnsi="Cambria"/>
          <w:szCs w:val="24"/>
        </w:rPr>
        <w:t>la Napoca</w:t>
      </w:r>
      <w:r w:rsidRPr="00E140A7">
        <w:rPr>
          <w:rFonts w:ascii="Cambria" w:hAnsi="Cambria"/>
          <w:szCs w:val="24"/>
          <w:vertAlign w:val="superscript"/>
        </w:rPr>
        <w:footnoteReference w:id="1433"/>
      </w:r>
      <w:r w:rsidRPr="00E140A7">
        <w:rPr>
          <w:rFonts w:ascii="Cambria" w:hAnsi="Cambria"/>
          <w:szCs w:val="24"/>
        </w:rPr>
        <w:t xml:space="preserve">, </w:t>
      </w:r>
      <w:r w:rsidRPr="00E140A7">
        <w:rPr>
          <w:rFonts w:ascii="Cambria" w:hAnsi="Cambria"/>
          <w:i/>
          <w:szCs w:val="24"/>
        </w:rPr>
        <w:t>collegium Isidis</w:t>
      </w:r>
      <w:r w:rsidRPr="00E140A7">
        <w:rPr>
          <w:rFonts w:ascii="Cambria" w:hAnsi="Cambria"/>
          <w:szCs w:val="24"/>
        </w:rPr>
        <w:t xml:space="preserve"> la Potaissa</w:t>
      </w:r>
      <w:r w:rsidRPr="00E140A7">
        <w:rPr>
          <w:rFonts w:ascii="Cambria" w:hAnsi="Cambria"/>
          <w:szCs w:val="24"/>
          <w:vertAlign w:val="superscript"/>
        </w:rPr>
        <w:footnoteReference w:id="1434"/>
      </w:r>
      <w:r w:rsidRPr="00E140A7">
        <w:rPr>
          <w:rFonts w:ascii="Cambria" w:hAnsi="Cambria"/>
          <w:szCs w:val="24"/>
        </w:rPr>
        <w:t xml:space="preserve">, </w:t>
      </w:r>
      <w:r w:rsidRPr="00E140A7">
        <w:rPr>
          <w:rFonts w:ascii="Cambria" w:hAnsi="Cambria"/>
          <w:i/>
          <w:szCs w:val="24"/>
        </w:rPr>
        <w:t xml:space="preserve">collegium Galatarum </w:t>
      </w:r>
      <w:r w:rsidRPr="00E140A7">
        <w:rPr>
          <w:rFonts w:ascii="Cambria" w:hAnsi="Cambria"/>
          <w:szCs w:val="24"/>
        </w:rPr>
        <w:t>la Germisara</w:t>
      </w:r>
      <w:r w:rsidRPr="00E140A7">
        <w:rPr>
          <w:rFonts w:ascii="Cambria" w:hAnsi="Cambria"/>
          <w:szCs w:val="24"/>
          <w:vertAlign w:val="superscript"/>
        </w:rPr>
        <w:footnoteReference w:id="1435"/>
      </w:r>
      <w:r w:rsidRPr="00E140A7">
        <w:rPr>
          <w:rFonts w:ascii="Cambria" w:hAnsi="Cambria"/>
          <w:szCs w:val="24"/>
        </w:rPr>
        <w:t xml:space="preserve">, </w:t>
      </w:r>
      <w:r w:rsidRPr="00E140A7">
        <w:rPr>
          <w:rFonts w:ascii="Cambria" w:hAnsi="Cambria"/>
          <w:i/>
          <w:szCs w:val="24"/>
        </w:rPr>
        <w:t>cultores Herculis</w:t>
      </w:r>
      <w:r w:rsidRPr="00E140A7">
        <w:rPr>
          <w:rFonts w:ascii="Cambria" w:hAnsi="Cambria"/>
          <w:szCs w:val="24"/>
        </w:rPr>
        <w:t xml:space="preserve"> la Micia</w:t>
      </w:r>
      <w:r w:rsidRPr="00E140A7">
        <w:rPr>
          <w:rFonts w:ascii="Cambria" w:hAnsi="Cambria"/>
          <w:szCs w:val="24"/>
          <w:vertAlign w:val="superscript"/>
        </w:rPr>
        <w:t>1497</w:t>
      </w:r>
      <w:r w:rsidRPr="00E140A7">
        <w:rPr>
          <w:rFonts w:ascii="Cambria" w:hAnsi="Cambria"/>
          <w:szCs w:val="24"/>
        </w:rPr>
        <w:t xml:space="preserve"> şi </w:t>
      </w:r>
      <w:r w:rsidRPr="00E140A7">
        <w:rPr>
          <w:rFonts w:ascii="Cambria" w:hAnsi="Cambria"/>
          <w:i/>
          <w:szCs w:val="24"/>
        </w:rPr>
        <w:t xml:space="preserve">cultores Iovis </w:t>
      </w:r>
      <w:r w:rsidRPr="00E140A7">
        <w:rPr>
          <w:rFonts w:ascii="Cambria" w:hAnsi="Cambria"/>
          <w:szCs w:val="24"/>
        </w:rPr>
        <w:t>la Ampelum</w:t>
      </w:r>
      <w:r w:rsidRPr="00E140A7">
        <w:rPr>
          <w:rFonts w:ascii="Cambria" w:hAnsi="Cambria"/>
          <w:szCs w:val="24"/>
          <w:vertAlign w:val="superscript"/>
        </w:rPr>
        <w:footnoteReference w:id="1436"/>
      </w:r>
      <w:r w:rsidRPr="00E140A7">
        <w:rPr>
          <w:rFonts w:ascii="Cambria" w:hAnsi="Cambria"/>
          <w:szCs w:val="24"/>
        </w:rPr>
        <w:t>.</w:t>
      </w:r>
      <w:r w:rsidRPr="00E140A7">
        <w:rPr>
          <w:rFonts w:ascii="Cambria" w:hAnsi="Cambria"/>
          <w:szCs w:val="24"/>
        </w:rPr>
        <w:br w:type="page"/>
      </w:r>
    </w:p>
    <w:p w:rsidR="00444418" w:rsidRPr="00E140A7" w:rsidRDefault="00456406">
      <w:pPr>
        <w:ind w:left="-15" w:right="0"/>
        <w:rPr>
          <w:rFonts w:ascii="Cambria" w:hAnsi="Cambria"/>
          <w:szCs w:val="24"/>
        </w:rPr>
      </w:pPr>
      <w:r w:rsidRPr="00E140A7">
        <w:rPr>
          <w:rFonts w:ascii="Cambria" w:hAnsi="Cambria"/>
          <w:szCs w:val="24"/>
        </w:rPr>
        <w:lastRenderedPageBreak/>
        <w:t>Dacă structura corporativă nu reflectă decât parţial structura profesional</w:t>
      </w:r>
      <w:r w:rsidRPr="00E140A7">
        <w:rPr>
          <w:rFonts w:ascii="Cambria" w:hAnsi="Cambria"/>
          <w:szCs w:val="24"/>
        </w:rPr>
        <w:t>ă a societăţii romane</w:t>
      </w:r>
      <w:r w:rsidRPr="00E140A7">
        <w:rPr>
          <w:rFonts w:ascii="Cambria" w:hAnsi="Cambria"/>
          <w:szCs w:val="24"/>
          <w:vertAlign w:val="superscript"/>
        </w:rPr>
        <w:footnoteReference w:id="1437"/>
      </w:r>
      <w:r w:rsidRPr="00E140A7">
        <w:rPr>
          <w:rFonts w:ascii="Cambria" w:hAnsi="Cambria"/>
          <w:szCs w:val="24"/>
        </w:rPr>
        <w:t>, în schimb ilustrează totdeauna un anumit nivel de urbanizare şi civilizaţie romană</w:t>
      </w:r>
      <w:r w:rsidRPr="00E140A7">
        <w:rPr>
          <w:rFonts w:ascii="Cambria" w:hAnsi="Cambria"/>
          <w:szCs w:val="24"/>
          <w:vertAlign w:val="superscript"/>
        </w:rPr>
        <w:footnoteReference w:id="1438"/>
      </w:r>
      <w:r w:rsidRPr="00E140A7">
        <w:rPr>
          <w:rFonts w:ascii="Cambria" w:hAnsi="Cambria"/>
          <w:szCs w:val="24"/>
        </w:rPr>
        <w:t>. După cum se poate constata şi în Dacia, colegiile profesionale proliferează oraşele cu prosperitate stabilă, racordate la economia de schimb. Cât p</w:t>
      </w:r>
      <w:r w:rsidRPr="00E140A7">
        <w:rPr>
          <w:rFonts w:ascii="Cambria" w:hAnsi="Cambria"/>
          <w:szCs w:val="24"/>
        </w:rPr>
        <w:t xml:space="preserve">riveşte corporaţiile etno-religioase, acestea se dezvoltă oriunde, ca o expresie a conştiinţei şi intereselor de grup ale diferitelor </w:t>
      </w:r>
      <w:r w:rsidRPr="00E140A7">
        <w:rPr>
          <w:rFonts w:ascii="Cambria" w:hAnsi="Cambria"/>
          <w:i/>
          <w:szCs w:val="24"/>
        </w:rPr>
        <w:t xml:space="preserve">nationes </w:t>
      </w:r>
      <w:r w:rsidRPr="00E140A7">
        <w:rPr>
          <w:rFonts w:ascii="Cambria" w:hAnsi="Cambria"/>
          <w:szCs w:val="24"/>
        </w:rPr>
        <w:t xml:space="preserve">din Imperiu; aşa cum dovedeşte existenţa unei </w:t>
      </w:r>
      <w:r w:rsidRPr="00E140A7">
        <w:rPr>
          <w:rFonts w:ascii="Cambria" w:hAnsi="Cambria"/>
          <w:i/>
          <w:szCs w:val="24"/>
        </w:rPr>
        <w:t>spira Asianorum</w:t>
      </w:r>
      <w:r w:rsidRPr="00E140A7">
        <w:rPr>
          <w:rFonts w:ascii="Cambria" w:hAnsi="Cambria"/>
          <w:szCs w:val="24"/>
        </w:rPr>
        <w:t xml:space="preserve"> la Napoca în anul 235, asemenea corporaţii etno-rel</w:t>
      </w:r>
      <w:r w:rsidRPr="00E140A7">
        <w:rPr>
          <w:rFonts w:ascii="Cambria" w:hAnsi="Cambria"/>
          <w:szCs w:val="24"/>
        </w:rPr>
        <w:t xml:space="preserve">igioase au putut supravieţui şi în secolul al III-lea, după </w:t>
      </w:r>
      <w:r w:rsidRPr="00E140A7">
        <w:rPr>
          <w:rFonts w:ascii="Cambria" w:hAnsi="Cambria"/>
          <w:i/>
          <w:szCs w:val="24"/>
        </w:rPr>
        <w:t>Constitutio Antoniniana</w:t>
      </w:r>
      <w:r w:rsidRPr="00E140A7">
        <w:rPr>
          <w:rFonts w:ascii="Cambria" w:hAnsi="Cambria"/>
          <w:szCs w:val="24"/>
        </w:rPr>
        <w:t>, chiar dacă statutul juridic al membrilor s-a modificat.</w:t>
      </w:r>
    </w:p>
    <w:p w:rsidR="00444418" w:rsidRPr="00E140A7" w:rsidRDefault="00456406">
      <w:pPr>
        <w:ind w:left="-15" w:right="0"/>
        <w:rPr>
          <w:rFonts w:ascii="Cambria" w:hAnsi="Cambria"/>
          <w:szCs w:val="24"/>
        </w:rPr>
      </w:pPr>
      <w:r w:rsidRPr="00E140A7">
        <w:rPr>
          <w:rFonts w:ascii="Cambria" w:hAnsi="Cambria"/>
          <w:szCs w:val="24"/>
        </w:rPr>
        <w:t>Colegiile militarilor activi, îndeosebi ale subofiţerilor, care au adesea localuri proprii (</w:t>
      </w:r>
      <w:r w:rsidRPr="00E140A7">
        <w:rPr>
          <w:rFonts w:ascii="Cambria" w:hAnsi="Cambria"/>
          <w:i/>
          <w:szCs w:val="24"/>
        </w:rPr>
        <w:t>scholae</w:t>
      </w:r>
      <w:r w:rsidRPr="00E140A7">
        <w:rPr>
          <w:rFonts w:ascii="Cambria" w:hAnsi="Cambria"/>
          <w:szCs w:val="24"/>
        </w:rPr>
        <w:t>)</w:t>
      </w:r>
      <w:r w:rsidRPr="00E140A7">
        <w:rPr>
          <w:rFonts w:ascii="Cambria" w:hAnsi="Cambria"/>
          <w:szCs w:val="24"/>
          <w:vertAlign w:val="superscript"/>
        </w:rPr>
        <w:footnoteReference w:id="1439"/>
      </w:r>
      <w:r w:rsidRPr="00E140A7">
        <w:rPr>
          <w:rFonts w:ascii="Cambria" w:hAnsi="Cambria"/>
          <w:szCs w:val="24"/>
        </w:rPr>
        <w:t>, dar şi ale v</w:t>
      </w:r>
      <w:r w:rsidRPr="00E140A7">
        <w:rPr>
          <w:rFonts w:ascii="Cambria" w:hAnsi="Cambria"/>
          <w:szCs w:val="24"/>
        </w:rPr>
        <w:t>eteranilor, se întâlnesc atât pe lângă legiuni</w:t>
      </w:r>
      <w:r w:rsidRPr="00E140A7">
        <w:rPr>
          <w:rFonts w:ascii="Cambria" w:hAnsi="Cambria"/>
          <w:szCs w:val="24"/>
          <w:vertAlign w:val="superscript"/>
        </w:rPr>
        <w:footnoteReference w:id="1440"/>
      </w:r>
      <w:r w:rsidRPr="00E140A7">
        <w:rPr>
          <w:rFonts w:ascii="Cambria" w:hAnsi="Cambria"/>
          <w:szCs w:val="24"/>
        </w:rPr>
        <w:t>, cât şi pe lângă auxilii, în localităţile de garnizoană.</w:t>
      </w:r>
    </w:p>
    <w:p w:rsidR="00444418" w:rsidRPr="00E140A7" w:rsidRDefault="00456406">
      <w:pPr>
        <w:ind w:left="-15" w:right="0"/>
        <w:rPr>
          <w:rFonts w:ascii="Cambria" w:hAnsi="Cambria"/>
          <w:szCs w:val="24"/>
        </w:rPr>
      </w:pPr>
      <w:r w:rsidRPr="00E140A7">
        <w:rPr>
          <w:rFonts w:ascii="Cambria" w:hAnsi="Cambria"/>
          <w:szCs w:val="24"/>
        </w:rPr>
        <w:t>Dintr-o prezentare a vieţii sociale într-o provincie romană nu poate lipsi, fireşte, instituţia patronatului</w:t>
      </w:r>
      <w:r w:rsidRPr="00E140A7">
        <w:rPr>
          <w:rFonts w:ascii="Cambria" w:hAnsi="Cambria"/>
          <w:szCs w:val="24"/>
          <w:vertAlign w:val="superscript"/>
        </w:rPr>
        <w:footnoteReference w:id="1441"/>
      </w:r>
      <w:r w:rsidRPr="00E140A7">
        <w:rPr>
          <w:rFonts w:ascii="Cambria" w:hAnsi="Cambria"/>
          <w:szCs w:val="24"/>
        </w:rPr>
        <w:t xml:space="preserve">. Sursele epigrafice care menţionează </w:t>
      </w:r>
      <w:r w:rsidRPr="00E140A7">
        <w:rPr>
          <w:rFonts w:ascii="Cambria" w:hAnsi="Cambria"/>
          <w:i/>
          <w:szCs w:val="24"/>
        </w:rPr>
        <w:t>patr</w:t>
      </w:r>
      <w:r w:rsidRPr="00E140A7">
        <w:rPr>
          <w:rFonts w:ascii="Cambria" w:hAnsi="Cambria"/>
          <w:i/>
          <w:szCs w:val="24"/>
        </w:rPr>
        <w:t xml:space="preserve">oni </w:t>
      </w:r>
      <w:r w:rsidRPr="00E140A7">
        <w:rPr>
          <w:rFonts w:ascii="Cambria" w:hAnsi="Cambria"/>
          <w:szCs w:val="24"/>
        </w:rPr>
        <w:t xml:space="preserve">ai unor oraşe atestă nu doar o simplă preeminenţă a acestor persoane, ci o relaţie </w:t>
      </w:r>
      <w:r w:rsidRPr="00E140A7">
        <w:rPr>
          <w:rFonts w:ascii="Cambria" w:hAnsi="Cambria"/>
          <w:szCs w:val="24"/>
        </w:rPr>
        <w:lastRenderedPageBreak/>
        <w:t>instituţionalizată, cu valoare legală şi cu obligaţii reciproce</w:t>
      </w:r>
      <w:r w:rsidRPr="00E140A7">
        <w:rPr>
          <w:rFonts w:ascii="Cambria" w:hAnsi="Cambria"/>
          <w:szCs w:val="24"/>
          <w:vertAlign w:val="superscript"/>
        </w:rPr>
        <w:footnoteReference w:id="1442"/>
      </w:r>
      <w:r w:rsidRPr="00E140A7">
        <w:rPr>
          <w:rFonts w:ascii="Cambria" w:hAnsi="Cambria"/>
          <w:szCs w:val="24"/>
        </w:rPr>
        <w:t>. În noile condiţii ale epocii Principatului, instituţia patronatului (</w:t>
      </w:r>
      <w:r w:rsidRPr="00E140A7">
        <w:rPr>
          <w:rFonts w:ascii="Cambria" w:hAnsi="Cambria"/>
          <w:i/>
          <w:szCs w:val="24"/>
        </w:rPr>
        <w:t>patrocinium</w:t>
      </w:r>
      <w:r w:rsidRPr="00E140A7">
        <w:rPr>
          <w:rFonts w:ascii="Cambria" w:hAnsi="Cambria"/>
          <w:szCs w:val="24"/>
        </w:rPr>
        <w:t xml:space="preserve">) </w:t>
      </w:r>
      <w:r w:rsidRPr="00E140A7">
        <w:rPr>
          <w:rFonts w:ascii="Cambria" w:hAnsi="Cambria"/>
          <w:szCs w:val="24"/>
        </w:rPr>
        <w:t xml:space="preserve">pierde orice valoare politică. În Imperiul Timpuriu patronatul nu mai este un instrument de domniaţie politică; acum primează rosturile sociale –în primul rând, influenţa în faţa factorilor de decizie, a împăratului şi a anturajului său. Prin urmare, </w:t>
      </w:r>
      <w:r w:rsidRPr="00E140A7">
        <w:rPr>
          <w:rFonts w:ascii="Cambria" w:hAnsi="Cambria"/>
          <w:i/>
          <w:szCs w:val="24"/>
        </w:rPr>
        <w:t>civit</w:t>
      </w:r>
      <w:r w:rsidRPr="00E140A7">
        <w:rPr>
          <w:rFonts w:ascii="Cambria" w:hAnsi="Cambria"/>
          <w:i/>
          <w:szCs w:val="24"/>
        </w:rPr>
        <w:t>ates</w:t>
      </w:r>
      <w:r w:rsidRPr="00E140A7">
        <w:rPr>
          <w:rFonts w:ascii="Cambria" w:hAnsi="Cambria"/>
          <w:szCs w:val="24"/>
        </w:rPr>
        <w:t xml:space="preserve"> îşi vor alege ca patroni pe acei senatori şi cavaleri care au trecere la autorităţile centrale. O altă caracteristică a epocii este creşterea constantă a ponderii patronilor aleşi din sânul comunităţii respective, dintre concetăţeni bogaţi şi influenţ</w:t>
      </w:r>
      <w:r w:rsidRPr="00E140A7">
        <w:rPr>
          <w:rFonts w:ascii="Cambria" w:hAnsi="Cambria"/>
          <w:szCs w:val="24"/>
        </w:rPr>
        <w:t>i.</w:t>
      </w:r>
    </w:p>
    <w:p w:rsidR="00444418" w:rsidRPr="00E140A7" w:rsidRDefault="00456406">
      <w:pPr>
        <w:ind w:left="-15" w:right="0"/>
        <w:rPr>
          <w:rFonts w:ascii="Cambria" w:hAnsi="Cambria"/>
          <w:szCs w:val="24"/>
        </w:rPr>
      </w:pPr>
      <w:r w:rsidRPr="00E140A7">
        <w:rPr>
          <w:rFonts w:ascii="Cambria" w:hAnsi="Cambria"/>
          <w:szCs w:val="24"/>
        </w:rPr>
        <w:t>Patronatul municipal este expresia unor relaţii de inegalitate şi dependenţă reciproc acceptate</w:t>
      </w:r>
      <w:r w:rsidRPr="00E140A7">
        <w:rPr>
          <w:rFonts w:ascii="Cambria" w:hAnsi="Cambria"/>
          <w:szCs w:val="24"/>
          <w:vertAlign w:val="superscript"/>
        </w:rPr>
        <w:footnoteReference w:id="1443"/>
      </w:r>
      <w:r w:rsidRPr="00E140A7">
        <w:rPr>
          <w:rFonts w:ascii="Cambria" w:hAnsi="Cambria"/>
          <w:szCs w:val="24"/>
        </w:rPr>
        <w:t>. Modalitatea de alegere a unui patron (</w:t>
      </w:r>
      <w:r w:rsidRPr="00E140A7">
        <w:rPr>
          <w:rFonts w:ascii="Cambria" w:hAnsi="Cambria"/>
          <w:i/>
          <w:szCs w:val="24"/>
        </w:rPr>
        <w:t>cooptatio</w:t>
      </w:r>
      <w:r w:rsidRPr="00E140A7">
        <w:rPr>
          <w:rFonts w:ascii="Cambria" w:hAnsi="Cambria"/>
          <w:szCs w:val="24"/>
        </w:rPr>
        <w:t>) şi de încheiere a „contractului” este cunoscută, existând, în acest sens, prevederi precise în legile muni</w:t>
      </w:r>
      <w:r w:rsidRPr="00E140A7">
        <w:rPr>
          <w:rFonts w:ascii="Cambria" w:hAnsi="Cambria"/>
          <w:szCs w:val="24"/>
        </w:rPr>
        <w:t>cipale</w:t>
      </w:r>
      <w:r w:rsidRPr="00E140A7">
        <w:rPr>
          <w:rFonts w:ascii="Cambria" w:hAnsi="Cambria"/>
          <w:szCs w:val="24"/>
          <w:vertAlign w:val="superscript"/>
        </w:rPr>
        <w:footnoteReference w:id="1444"/>
      </w:r>
      <w:r w:rsidRPr="00E140A7">
        <w:rPr>
          <w:rFonts w:ascii="Cambria" w:hAnsi="Cambria"/>
          <w:szCs w:val="24"/>
        </w:rPr>
        <w:t>. Nu existau restricţii pentru un oraş în a-şi desemna cât mai mulţi patroni, iar un personaj putea accepta câte patronate dorea</w:t>
      </w:r>
      <w:r w:rsidRPr="00E140A7">
        <w:rPr>
          <w:rFonts w:ascii="Cambria" w:hAnsi="Cambria"/>
          <w:szCs w:val="24"/>
          <w:vertAlign w:val="superscript"/>
        </w:rPr>
        <w:footnoteReference w:id="1445"/>
      </w:r>
      <w:r w:rsidRPr="00E140A7">
        <w:rPr>
          <w:rFonts w:ascii="Cambria" w:hAnsi="Cambria"/>
          <w:szCs w:val="24"/>
        </w:rPr>
        <w:t xml:space="preserve">. Patronii sunt consideraţi membri de onoare a lui </w:t>
      </w:r>
      <w:r w:rsidRPr="00E140A7">
        <w:rPr>
          <w:rFonts w:ascii="Cambria" w:hAnsi="Cambria"/>
          <w:i/>
          <w:szCs w:val="24"/>
        </w:rPr>
        <w:t>ordo decurionum</w:t>
      </w:r>
      <w:r w:rsidRPr="00E140A7">
        <w:rPr>
          <w:rFonts w:ascii="Cambria" w:hAnsi="Cambria"/>
          <w:szCs w:val="24"/>
        </w:rPr>
        <w:t xml:space="preserve"> şi, chiar dacă nu rezidează în oraşul respectiv, figu</w:t>
      </w:r>
      <w:r w:rsidRPr="00E140A7">
        <w:rPr>
          <w:rFonts w:ascii="Cambria" w:hAnsi="Cambria"/>
          <w:szCs w:val="24"/>
        </w:rPr>
        <w:t xml:space="preserve">rează în fruntea lui </w:t>
      </w:r>
      <w:r w:rsidRPr="00E140A7">
        <w:rPr>
          <w:rFonts w:ascii="Cambria" w:hAnsi="Cambria"/>
          <w:i/>
          <w:szCs w:val="24"/>
        </w:rPr>
        <w:t>album ordinis.</w:t>
      </w:r>
      <w:r w:rsidRPr="00E140A7">
        <w:rPr>
          <w:rFonts w:ascii="Cambria" w:hAnsi="Cambria"/>
          <w:szCs w:val="24"/>
        </w:rPr>
        <w:t xml:space="preserve"> Obligaţiile bilaterale presupuse de </w:t>
      </w:r>
      <w:r w:rsidRPr="00E140A7">
        <w:rPr>
          <w:rFonts w:ascii="Cambria" w:hAnsi="Cambria"/>
          <w:i/>
          <w:szCs w:val="24"/>
        </w:rPr>
        <w:t>patrocinium civitatis</w:t>
      </w:r>
      <w:r w:rsidRPr="00E140A7">
        <w:rPr>
          <w:rFonts w:ascii="Cambria" w:hAnsi="Cambria"/>
          <w:szCs w:val="24"/>
        </w:rPr>
        <w:t xml:space="preserve"> sunt cele tradiţionale</w:t>
      </w:r>
      <w:r w:rsidRPr="00E140A7">
        <w:rPr>
          <w:rFonts w:ascii="Cambria" w:hAnsi="Cambria"/>
          <w:szCs w:val="24"/>
          <w:vertAlign w:val="superscript"/>
        </w:rPr>
        <w:footnoteReference w:id="1446"/>
      </w:r>
      <w:r w:rsidRPr="00E140A7">
        <w:rPr>
          <w:rFonts w:ascii="Cambria" w:hAnsi="Cambria"/>
          <w:szCs w:val="24"/>
        </w:rPr>
        <w:t>. De la patronii de rang senatorial şi ecvestru oraşele aşteptau ocrotire şi „trafic de influenţă”, iar de la cei aleşi din rândurile elite</w:t>
      </w:r>
      <w:r w:rsidRPr="00E140A7">
        <w:rPr>
          <w:rFonts w:ascii="Cambria" w:hAnsi="Cambria"/>
          <w:szCs w:val="24"/>
        </w:rPr>
        <w:t>i municipale mai ales evergesii.</w:t>
      </w:r>
    </w:p>
    <w:p w:rsidR="00444418" w:rsidRPr="00E140A7" w:rsidRDefault="00456406">
      <w:pPr>
        <w:spacing w:after="61"/>
        <w:ind w:left="-15" w:right="0"/>
        <w:rPr>
          <w:rFonts w:ascii="Cambria" w:hAnsi="Cambria"/>
          <w:szCs w:val="24"/>
        </w:rPr>
      </w:pPr>
      <w:r w:rsidRPr="00E140A7">
        <w:rPr>
          <w:rFonts w:ascii="Cambria" w:hAnsi="Cambria"/>
          <w:szCs w:val="24"/>
        </w:rPr>
        <w:lastRenderedPageBreak/>
        <w:t xml:space="preserve">Cu excepţia Sarmizegetusei, unde 5 dintre patroni sunt </w:t>
      </w:r>
      <w:r w:rsidRPr="00E140A7">
        <w:rPr>
          <w:rFonts w:ascii="Cambria" w:hAnsi="Cambria"/>
          <w:i/>
          <w:szCs w:val="24"/>
        </w:rPr>
        <w:t xml:space="preserve">clarissimi viri  </w:t>
      </w:r>
      <w:r w:rsidRPr="00E140A7">
        <w:rPr>
          <w:rFonts w:ascii="Cambria" w:hAnsi="Cambria"/>
          <w:szCs w:val="24"/>
        </w:rPr>
        <w:t>–oraşul alegându-şi iniţial patroni exclusiv din rândul înalţilor funcţionari imperiali din Provincie</w:t>
      </w:r>
      <w:r w:rsidRPr="00E140A7">
        <w:rPr>
          <w:rFonts w:ascii="Cambria" w:hAnsi="Cambria"/>
          <w:szCs w:val="24"/>
          <w:vertAlign w:val="superscript"/>
        </w:rPr>
        <w:footnoteReference w:id="1447"/>
      </w:r>
      <w:r w:rsidRPr="00E140A7">
        <w:rPr>
          <w:rFonts w:ascii="Cambria" w:hAnsi="Cambria"/>
          <w:szCs w:val="24"/>
        </w:rPr>
        <w:t>-  numai alte patru municipalităţi –</w:t>
      </w:r>
      <w:r w:rsidRPr="00E140A7">
        <w:rPr>
          <w:rFonts w:ascii="Cambria" w:hAnsi="Cambria"/>
          <w:i/>
          <w:szCs w:val="24"/>
        </w:rPr>
        <w:t>Colonia Aurel</w:t>
      </w:r>
      <w:r w:rsidRPr="00E140A7">
        <w:rPr>
          <w:rFonts w:ascii="Cambria" w:hAnsi="Cambria"/>
          <w:i/>
          <w:szCs w:val="24"/>
        </w:rPr>
        <w:t>ia Apulensis</w:t>
      </w:r>
      <w:r w:rsidRPr="00E140A7">
        <w:rPr>
          <w:rFonts w:ascii="Cambria" w:hAnsi="Cambria"/>
          <w:szCs w:val="24"/>
        </w:rPr>
        <w:t>, Drobeta, Porolissum şi Napoca- au mai lăsat atestări ale unor patroni. Evoluţia patronatului municipal în Dacia reflectă dinamica elitelor societăţii provinciale</w:t>
      </w:r>
      <w:r w:rsidRPr="00E140A7">
        <w:rPr>
          <w:rFonts w:ascii="Cambria" w:hAnsi="Cambria"/>
          <w:szCs w:val="24"/>
          <w:vertAlign w:val="superscript"/>
        </w:rPr>
        <w:footnoteReference w:id="1448"/>
      </w:r>
      <w:r w:rsidRPr="00E140A7">
        <w:rPr>
          <w:rFonts w:ascii="Cambria" w:hAnsi="Cambria"/>
          <w:szCs w:val="24"/>
        </w:rPr>
        <w:t>. Prima comunitate urbană, Sarmizegetusa, păstrează o evidentă preeminenţă în se</w:t>
      </w:r>
      <w:r w:rsidRPr="00E140A7">
        <w:rPr>
          <w:rFonts w:ascii="Cambria" w:hAnsi="Cambria"/>
          <w:szCs w:val="24"/>
        </w:rPr>
        <w:t>colul II p. Chr. asupra celorlalte municipalităţi daco-romane. Aristocraţiile celorlalte oraşe dacoromane, apărute ulterior, sunt de extracţie mai modestă. Aceste realităţi influenţează şi asupra opţiunilor virtualilor patroni; de obicei, când lipsesc rela</w:t>
      </w:r>
      <w:r w:rsidRPr="00E140A7">
        <w:rPr>
          <w:rFonts w:ascii="Cambria" w:hAnsi="Cambria"/>
          <w:szCs w:val="24"/>
        </w:rPr>
        <w:t>ţii personale de altă natură, se tindea ca importanţa persoanei alese drept patron să corespundă cu mărimea şi importanţa oraşului, precum şi cu calitatea corpului civic</w:t>
      </w:r>
      <w:r w:rsidRPr="00E140A7">
        <w:rPr>
          <w:rFonts w:ascii="Cambria" w:hAnsi="Cambria"/>
          <w:szCs w:val="24"/>
          <w:vertAlign w:val="superscript"/>
        </w:rPr>
        <w:footnoteReference w:id="1449"/>
      </w:r>
      <w:r w:rsidRPr="00E140A7">
        <w:rPr>
          <w:rFonts w:ascii="Cambria" w:hAnsi="Cambria"/>
          <w:szCs w:val="24"/>
        </w:rPr>
        <w:t>. În acelaşi timp, existenţa patronatului municipal conferit unor concetăţeni reflectă</w:t>
      </w:r>
      <w:r w:rsidRPr="00E140A7">
        <w:rPr>
          <w:rFonts w:ascii="Cambria" w:hAnsi="Cambria"/>
          <w:szCs w:val="24"/>
        </w:rPr>
        <w:t xml:space="preserve"> şi o preeminenţă mai accentuată a unor anumite familii, la un moment dat, în cadrul elitei aristocratice locale –de pildă, cazul familiei lui Publius Aelius Antipater din </w:t>
      </w:r>
      <w:r w:rsidRPr="00E140A7">
        <w:rPr>
          <w:rFonts w:ascii="Cambria" w:hAnsi="Cambria"/>
          <w:i/>
          <w:szCs w:val="24"/>
        </w:rPr>
        <w:t>Colonia Aurelia Apulensis</w:t>
      </w:r>
      <w:r w:rsidRPr="00E140A7">
        <w:rPr>
          <w:rFonts w:ascii="Cambria" w:hAnsi="Cambria"/>
          <w:szCs w:val="24"/>
          <w:vertAlign w:val="superscript"/>
        </w:rPr>
        <w:footnoteReference w:id="1450"/>
      </w:r>
      <w:r w:rsidRPr="00E140A7">
        <w:rPr>
          <w:rFonts w:ascii="Cambria" w:hAnsi="Cambria"/>
          <w:i/>
          <w:szCs w:val="24"/>
        </w:rPr>
        <w:t>.</w:t>
      </w:r>
    </w:p>
    <w:p w:rsidR="00444418" w:rsidRPr="00E140A7" w:rsidRDefault="00456406">
      <w:pPr>
        <w:spacing w:after="333"/>
        <w:ind w:left="-15" w:right="0"/>
        <w:rPr>
          <w:rFonts w:ascii="Cambria" w:hAnsi="Cambria"/>
          <w:szCs w:val="24"/>
        </w:rPr>
      </w:pPr>
      <w:r w:rsidRPr="00E140A7">
        <w:rPr>
          <w:rFonts w:ascii="Cambria" w:hAnsi="Cambria"/>
          <w:szCs w:val="24"/>
        </w:rPr>
        <w:t>În funcţie de dinamica generală a societăţii romane, ori</w:t>
      </w:r>
      <w:r w:rsidRPr="00E140A7">
        <w:rPr>
          <w:rFonts w:ascii="Cambria" w:hAnsi="Cambria"/>
          <w:szCs w:val="24"/>
        </w:rPr>
        <w:t>entarea alegerii de patroni evoluează</w:t>
      </w:r>
      <w:r w:rsidRPr="00E140A7">
        <w:rPr>
          <w:rFonts w:ascii="Cambria" w:hAnsi="Cambria"/>
          <w:szCs w:val="24"/>
          <w:vertAlign w:val="superscript"/>
        </w:rPr>
        <w:footnoteReference w:id="1451"/>
      </w:r>
      <w:r w:rsidRPr="00E140A7">
        <w:rPr>
          <w:rFonts w:ascii="Cambria" w:hAnsi="Cambria"/>
          <w:szCs w:val="24"/>
        </w:rPr>
        <w:t xml:space="preserve"> şi în Dacia. Astfel, începând cu ultima treime a secolul II p. Chr. –în paralel cu ascensiunea elitei decurionilor în </w:t>
      </w:r>
      <w:r w:rsidRPr="00E140A7">
        <w:rPr>
          <w:rFonts w:ascii="Cambria" w:hAnsi="Cambria"/>
          <w:i/>
          <w:szCs w:val="24"/>
        </w:rPr>
        <w:t>ordo decurionum</w:t>
      </w:r>
      <w:r w:rsidRPr="00E140A7">
        <w:rPr>
          <w:rFonts w:ascii="Cambria" w:hAnsi="Cambria"/>
          <w:szCs w:val="24"/>
        </w:rPr>
        <w:t xml:space="preserve">- are loc şi deplasarea interesului comunităţilor urbane cliente de la funcţionarii </w:t>
      </w:r>
      <w:r w:rsidRPr="00E140A7">
        <w:rPr>
          <w:rFonts w:ascii="Cambria" w:hAnsi="Cambria"/>
          <w:szCs w:val="24"/>
        </w:rPr>
        <w:t xml:space="preserve">imperiali de rang senatorial înspre </w:t>
      </w:r>
      <w:r w:rsidRPr="00E140A7">
        <w:rPr>
          <w:rFonts w:ascii="Cambria" w:hAnsi="Cambria"/>
          <w:i/>
          <w:szCs w:val="24"/>
        </w:rPr>
        <w:t xml:space="preserve">procuratores </w:t>
      </w:r>
      <w:r w:rsidRPr="00E140A7">
        <w:rPr>
          <w:rFonts w:ascii="Cambria" w:hAnsi="Cambria"/>
          <w:szCs w:val="24"/>
        </w:rPr>
        <w:lastRenderedPageBreak/>
        <w:t>cavaleri. Atare realitate evidenţiază, o dată mai mult, creşterea rolului cavalerilor în societate pe parcursul secolului al III-lea p. Chr.</w:t>
      </w:r>
      <w:r w:rsidRPr="00E140A7">
        <w:rPr>
          <w:rFonts w:ascii="Cambria" w:hAnsi="Cambria"/>
          <w:szCs w:val="24"/>
          <w:vertAlign w:val="superscript"/>
        </w:rPr>
        <w:footnoteReference w:id="1452"/>
      </w:r>
      <w:r w:rsidRPr="00E140A7">
        <w:rPr>
          <w:rFonts w:ascii="Cambria" w:hAnsi="Cambria"/>
          <w:szCs w:val="24"/>
        </w:rPr>
        <w:t>. Şi din această perspectivă, societatea provincială daco-romană a</w:t>
      </w:r>
      <w:r w:rsidRPr="00E140A7">
        <w:rPr>
          <w:rFonts w:ascii="Cambria" w:hAnsi="Cambria"/>
          <w:szCs w:val="24"/>
        </w:rPr>
        <w:t>pare ca deplin racordată la dinamica generală a lumii romane</w:t>
      </w:r>
      <w:r w:rsidRPr="00E140A7">
        <w:rPr>
          <w:rFonts w:ascii="Cambria" w:hAnsi="Cambria"/>
          <w:szCs w:val="24"/>
          <w:vertAlign w:val="superscript"/>
        </w:rPr>
        <w:footnoteReference w:id="1453"/>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5.3. Concilium trium Daciarum</w:t>
      </w:r>
    </w:p>
    <w:p w:rsidR="00444418" w:rsidRPr="00E140A7" w:rsidRDefault="00456406">
      <w:pPr>
        <w:ind w:left="-15" w:right="0"/>
        <w:rPr>
          <w:rFonts w:ascii="Cambria" w:hAnsi="Cambria"/>
          <w:szCs w:val="24"/>
        </w:rPr>
      </w:pPr>
      <w:r w:rsidRPr="00E140A7">
        <w:rPr>
          <w:rFonts w:ascii="Cambria" w:hAnsi="Cambria"/>
          <w:szCs w:val="24"/>
        </w:rPr>
        <w:t xml:space="preserve">Istoriografia a remarcat de multă vreme existenţa în lumea romană provincială a unor adunări ale câte unei provincii, </w:t>
      </w:r>
      <w:r w:rsidRPr="00E140A7">
        <w:rPr>
          <w:rFonts w:ascii="Cambria" w:hAnsi="Cambria"/>
          <w:i/>
          <w:szCs w:val="24"/>
        </w:rPr>
        <w:t>concilium</w:t>
      </w:r>
      <w:r w:rsidRPr="00E140A7">
        <w:rPr>
          <w:rFonts w:ascii="Cambria" w:hAnsi="Cambria"/>
          <w:szCs w:val="24"/>
          <w:vertAlign w:val="superscript"/>
        </w:rPr>
        <w:footnoteReference w:id="1454"/>
      </w:r>
      <w:r w:rsidRPr="00E140A7">
        <w:rPr>
          <w:rFonts w:ascii="Cambria" w:hAnsi="Cambria"/>
          <w:szCs w:val="24"/>
        </w:rPr>
        <w:t xml:space="preserve">  – analog lui </w:t>
      </w:r>
      <w:r w:rsidRPr="00E140A7">
        <w:rPr>
          <w:rFonts w:ascii="Cambria" w:hAnsi="Cambria"/>
          <w:i/>
          <w:szCs w:val="24"/>
        </w:rPr>
        <w:t xml:space="preserve">koinon </w:t>
      </w:r>
      <w:r w:rsidRPr="00E140A7">
        <w:rPr>
          <w:rFonts w:ascii="Cambria" w:hAnsi="Cambria"/>
          <w:szCs w:val="24"/>
        </w:rPr>
        <w:t>din lumea gre</w:t>
      </w:r>
      <w:r w:rsidRPr="00E140A7">
        <w:rPr>
          <w:rFonts w:ascii="Cambria" w:hAnsi="Cambria"/>
          <w:szCs w:val="24"/>
        </w:rPr>
        <w:t xml:space="preserve">co-orientală. Aceste </w:t>
      </w:r>
      <w:r w:rsidRPr="00E140A7">
        <w:rPr>
          <w:rFonts w:ascii="Cambria" w:hAnsi="Cambria"/>
          <w:i/>
          <w:szCs w:val="24"/>
        </w:rPr>
        <w:t>concilia</w:t>
      </w:r>
      <w:r w:rsidRPr="00E140A7">
        <w:rPr>
          <w:rFonts w:ascii="Cambria" w:hAnsi="Cambria"/>
          <w:szCs w:val="24"/>
          <w:vertAlign w:val="superscript"/>
        </w:rPr>
        <w:footnoteReference w:id="1455"/>
      </w:r>
      <w:r w:rsidRPr="00E140A7">
        <w:rPr>
          <w:rFonts w:ascii="Cambria" w:hAnsi="Cambria"/>
          <w:szCs w:val="24"/>
        </w:rPr>
        <w:t xml:space="preserve"> sunt alcătuite din delegaţii (</w:t>
      </w:r>
      <w:r w:rsidRPr="00E140A7">
        <w:rPr>
          <w:rFonts w:ascii="Cambria" w:hAnsi="Cambria"/>
          <w:i/>
          <w:szCs w:val="24"/>
        </w:rPr>
        <w:t>legati</w:t>
      </w:r>
      <w:r w:rsidRPr="00E140A7">
        <w:rPr>
          <w:rFonts w:ascii="Cambria" w:hAnsi="Cambria"/>
          <w:szCs w:val="24"/>
        </w:rPr>
        <w:t xml:space="preserve">) trimişi de fiecare </w:t>
      </w:r>
      <w:r w:rsidRPr="00E140A7">
        <w:rPr>
          <w:rFonts w:ascii="Cambria" w:hAnsi="Cambria"/>
          <w:i/>
          <w:szCs w:val="24"/>
        </w:rPr>
        <w:t>civitas</w:t>
      </w:r>
      <w:r w:rsidRPr="00E140A7">
        <w:rPr>
          <w:rFonts w:ascii="Cambria" w:hAnsi="Cambria"/>
          <w:szCs w:val="24"/>
        </w:rPr>
        <w:t xml:space="preserve"> autonomă şi au în frunte un preot al cultului imperial. De altfel, un rost important al reuniunii delegaţiilor îl constituie tocmai celebrarea cultului imperial</w:t>
      </w:r>
      <w:r w:rsidRPr="00E140A7">
        <w:rPr>
          <w:rFonts w:ascii="Cambria" w:hAnsi="Cambria"/>
          <w:szCs w:val="24"/>
        </w:rPr>
        <w:t xml:space="preserve"> la scara provinciei. Asemenea </w:t>
      </w:r>
      <w:r w:rsidRPr="00E140A7">
        <w:rPr>
          <w:rFonts w:ascii="Cambria" w:hAnsi="Cambria"/>
          <w:i/>
          <w:szCs w:val="24"/>
        </w:rPr>
        <w:t>concilia</w:t>
      </w:r>
      <w:r w:rsidRPr="00E140A7">
        <w:rPr>
          <w:rFonts w:ascii="Cambria" w:hAnsi="Cambria"/>
          <w:szCs w:val="24"/>
        </w:rPr>
        <w:t xml:space="preserve"> nu au nimic comun cu parlamentele moderne.</w:t>
      </w:r>
    </w:p>
    <w:p w:rsidR="00444418" w:rsidRPr="00E140A7" w:rsidRDefault="00456406">
      <w:pPr>
        <w:spacing w:after="53"/>
        <w:ind w:left="-15" w:right="0"/>
        <w:rPr>
          <w:rFonts w:ascii="Cambria" w:hAnsi="Cambria"/>
          <w:szCs w:val="24"/>
        </w:rPr>
      </w:pPr>
      <w:r w:rsidRPr="00E140A7">
        <w:rPr>
          <w:rFonts w:ascii="Cambria" w:hAnsi="Cambria"/>
          <w:szCs w:val="24"/>
        </w:rPr>
        <w:t xml:space="preserve">Cercetările mai noi au relevat faptul că aceste </w:t>
      </w:r>
      <w:r w:rsidRPr="00E140A7">
        <w:rPr>
          <w:rFonts w:ascii="Cambria" w:hAnsi="Cambria"/>
          <w:i/>
          <w:szCs w:val="24"/>
        </w:rPr>
        <w:t xml:space="preserve">concilia </w:t>
      </w:r>
      <w:r w:rsidRPr="00E140A7">
        <w:rPr>
          <w:rFonts w:ascii="Cambria" w:hAnsi="Cambria"/>
          <w:szCs w:val="24"/>
        </w:rPr>
        <w:t>au o importanţă mai mare în societăţile provinciale decât se credea, şi chiar un rol activ în combaterea eventualelo</w:t>
      </w:r>
      <w:r w:rsidRPr="00E140A7">
        <w:rPr>
          <w:rFonts w:ascii="Cambria" w:hAnsi="Cambria"/>
          <w:szCs w:val="24"/>
        </w:rPr>
        <w:t>r abuzuri ale guvernatorilor</w:t>
      </w:r>
      <w:r w:rsidRPr="00E140A7">
        <w:rPr>
          <w:rFonts w:ascii="Cambria" w:hAnsi="Cambria"/>
          <w:szCs w:val="24"/>
          <w:vertAlign w:val="superscript"/>
        </w:rPr>
        <w:t>1518</w:t>
      </w:r>
      <w:r w:rsidRPr="00E140A7">
        <w:rPr>
          <w:rFonts w:ascii="Cambria" w:hAnsi="Cambria"/>
          <w:szCs w:val="24"/>
        </w:rPr>
        <w:t>.</w:t>
      </w:r>
    </w:p>
    <w:p w:rsidR="00444418" w:rsidRPr="00E140A7" w:rsidRDefault="00456406">
      <w:pPr>
        <w:spacing w:after="631"/>
        <w:ind w:left="-15" w:right="0"/>
        <w:rPr>
          <w:rFonts w:ascii="Cambria" w:hAnsi="Cambria"/>
          <w:szCs w:val="24"/>
        </w:rPr>
      </w:pPr>
      <w:r w:rsidRPr="00E140A7">
        <w:rPr>
          <w:rFonts w:ascii="Cambria" w:hAnsi="Cambria"/>
          <w:szCs w:val="24"/>
        </w:rPr>
        <w:t xml:space="preserve">În consecinţă, astăzi se consideră că aceste </w:t>
      </w:r>
      <w:r w:rsidRPr="00E140A7">
        <w:rPr>
          <w:rFonts w:ascii="Cambria" w:hAnsi="Cambria"/>
          <w:i/>
          <w:szCs w:val="24"/>
        </w:rPr>
        <w:t>concilia</w:t>
      </w:r>
      <w:r w:rsidRPr="00E140A7">
        <w:rPr>
          <w:rFonts w:ascii="Cambria" w:hAnsi="Cambria"/>
          <w:szCs w:val="24"/>
        </w:rPr>
        <w:t xml:space="preserve"> sunt foruri reprezentative  –singurele de acest fel în Antichitatea romană-  pentru </w:t>
      </w:r>
      <w:r w:rsidRPr="00E140A7">
        <w:rPr>
          <w:rFonts w:ascii="Cambria" w:hAnsi="Cambria"/>
          <w:i/>
          <w:szCs w:val="24"/>
        </w:rPr>
        <w:t xml:space="preserve">civitates </w:t>
      </w:r>
      <w:r w:rsidRPr="00E140A7">
        <w:rPr>
          <w:rFonts w:ascii="Cambria" w:hAnsi="Cambria"/>
          <w:szCs w:val="24"/>
        </w:rPr>
        <w:t xml:space="preserve">cu autoadministrare din provincii. Un asemenea </w:t>
      </w:r>
      <w:r w:rsidRPr="00E140A7">
        <w:rPr>
          <w:rFonts w:ascii="Cambria" w:hAnsi="Cambria"/>
          <w:i/>
          <w:szCs w:val="24"/>
        </w:rPr>
        <w:t>concilium provinciae</w:t>
      </w:r>
      <w:r w:rsidRPr="00E140A7">
        <w:rPr>
          <w:rFonts w:ascii="Cambria" w:hAnsi="Cambria"/>
          <w:szCs w:val="24"/>
        </w:rPr>
        <w:t xml:space="preserve"> se </w:t>
      </w:r>
      <w:r w:rsidRPr="00E140A7">
        <w:rPr>
          <w:rFonts w:ascii="Cambria" w:hAnsi="Cambria"/>
          <w:szCs w:val="24"/>
        </w:rPr>
        <w:t>compune din delegaţii (</w:t>
      </w:r>
      <w:r w:rsidRPr="00E140A7">
        <w:rPr>
          <w:rFonts w:ascii="Cambria" w:hAnsi="Cambria"/>
          <w:i/>
          <w:szCs w:val="24"/>
        </w:rPr>
        <w:t>legati</w:t>
      </w:r>
      <w:r w:rsidRPr="00E140A7">
        <w:rPr>
          <w:rFonts w:ascii="Cambria" w:hAnsi="Cambria"/>
          <w:szCs w:val="24"/>
        </w:rPr>
        <w:t xml:space="preserve">) trimişi de fiecare </w:t>
      </w:r>
      <w:r w:rsidRPr="00E140A7">
        <w:rPr>
          <w:rFonts w:ascii="Cambria" w:hAnsi="Cambria"/>
          <w:i/>
          <w:szCs w:val="24"/>
        </w:rPr>
        <w:t>civitas</w:t>
      </w:r>
      <w:r w:rsidRPr="00E140A7">
        <w:rPr>
          <w:rFonts w:ascii="Cambria" w:hAnsi="Cambria"/>
          <w:szCs w:val="24"/>
        </w:rPr>
        <w:t xml:space="preserve"> autonomă</w:t>
      </w:r>
      <w:r w:rsidRPr="00E140A7">
        <w:rPr>
          <w:rFonts w:ascii="Cambria" w:hAnsi="Cambria"/>
          <w:szCs w:val="24"/>
          <w:vertAlign w:val="superscript"/>
        </w:rPr>
        <w:t>1519</w:t>
      </w:r>
      <w:r w:rsidRPr="00E140A7">
        <w:rPr>
          <w:rFonts w:ascii="Cambria" w:hAnsi="Cambria"/>
          <w:szCs w:val="24"/>
        </w:rPr>
        <w:t xml:space="preserve">, întrunirile având loc de </w:t>
      </w:r>
      <w:r w:rsidRPr="00E140A7">
        <w:rPr>
          <w:rFonts w:ascii="Cambria" w:hAnsi="Cambria"/>
          <w:szCs w:val="24"/>
        </w:rPr>
        <w:lastRenderedPageBreak/>
        <w:t>obicei anual, în localitatea unde funcţionează templul sau altarul cultului imperial din provincia respectivă</w:t>
      </w:r>
      <w:r w:rsidRPr="00E140A7">
        <w:rPr>
          <w:rFonts w:ascii="Cambria" w:hAnsi="Cambria"/>
          <w:szCs w:val="24"/>
          <w:vertAlign w:val="superscript"/>
        </w:rPr>
        <w:t>1520</w:t>
      </w:r>
      <w:r w:rsidRPr="00E140A7">
        <w:rPr>
          <w:rFonts w:ascii="Cambria" w:hAnsi="Cambria"/>
          <w:szCs w:val="24"/>
        </w:rPr>
        <w:t xml:space="preserve">. </w:t>
      </w:r>
      <w:r w:rsidRPr="00E140A7">
        <w:rPr>
          <w:rFonts w:ascii="Cambria" w:hAnsi="Cambria"/>
          <w:i/>
          <w:szCs w:val="24"/>
        </w:rPr>
        <w:t>Concilium provinciae</w:t>
      </w:r>
      <w:r w:rsidRPr="00E140A7">
        <w:rPr>
          <w:rFonts w:ascii="Cambria" w:hAnsi="Cambria"/>
          <w:szCs w:val="24"/>
        </w:rPr>
        <w:t xml:space="preserve"> alege un preot al </w:t>
      </w:r>
      <w:r w:rsidRPr="00E140A7">
        <w:rPr>
          <w:rFonts w:ascii="Cambria" w:hAnsi="Cambria"/>
          <w:szCs w:val="24"/>
        </w:rPr>
        <w:t xml:space="preserve">cultului imperial, demnitate înaltă şi prestigioasă care, adeseori marchează apogeul carierei onorurilor pentru un notabil din provincie. </w:t>
      </w:r>
      <w:r w:rsidRPr="00E140A7">
        <w:rPr>
          <w:rFonts w:ascii="Cambria" w:hAnsi="Cambria"/>
          <w:i/>
          <w:szCs w:val="24"/>
        </w:rPr>
        <w:t xml:space="preserve">Concilia </w:t>
      </w:r>
      <w:r w:rsidRPr="00E140A7">
        <w:rPr>
          <w:rFonts w:ascii="Cambria" w:hAnsi="Cambria"/>
          <w:szCs w:val="24"/>
        </w:rPr>
        <w:t>au finanţe şi administraţie proprie şi, uneori, emit şi o monedă provincială</w:t>
      </w:r>
      <w:r w:rsidRPr="00E140A7">
        <w:rPr>
          <w:rFonts w:ascii="Cambria" w:hAnsi="Cambria"/>
          <w:szCs w:val="24"/>
          <w:vertAlign w:val="superscript"/>
        </w:rPr>
        <w:t>1521</w:t>
      </w:r>
      <w:r w:rsidRPr="00E140A7">
        <w:rPr>
          <w:rFonts w:ascii="Cambria" w:hAnsi="Cambria"/>
          <w:szCs w:val="24"/>
        </w:rPr>
        <w:t xml:space="preserve">.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62851" name="Group 762851"/>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34" name="Shape 816434"/>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2851" style="width:78pt;height:0.5pt;mso-position-horizontal-relative:char;mso-position-vertical-relative:line" coordsize="9906,63">
                <v:shape id="Shape 816435"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zum Ende des dritten Jah</w:t>
      </w:r>
      <w:r w:rsidRPr="00E140A7">
        <w:rPr>
          <w:rFonts w:ascii="Cambria" w:hAnsi="Cambria"/>
          <w:b/>
          <w:i/>
          <w:szCs w:val="24"/>
        </w:rPr>
        <w:t>rhunderts n. Chr.</w:t>
      </w:r>
      <w:r w:rsidRPr="00E140A7">
        <w:rPr>
          <w:rFonts w:ascii="Cambria" w:hAnsi="Cambria"/>
          <w:i/>
          <w:szCs w:val="24"/>
        </w:rPr>
        <w:t>, München-Berlin, 1965.</w:t>
      </w:r>
    </w:p>
    <w:p w:rsidR="00444418" w:rsidRPr="00E140A7" w:rsidRDefault="00456406">
      <w:pPr>
        <w:numPr>
          <w:ilvl w:val="0"/>
          <w:numId w:val="19"/>
        </w:numPr>
        <w:spacing w:line="247" w:lineRule="auto"/>
        <w:ind w:right="14" w:hanging="282"/>
        <w:rPr>
          <w:rFonts w:ascii="Cambria" w:hAnsi="Cambria"/>
          <w:szCs w:val="24"/>
        </w:rPr>
      </w:pPr>
      <w:r w:rsidRPr="00E140A7">
        <w:rPr>
          <w:rFonts w:ascii="Cambria" w:hAnsi="Cambria"/>
          <w:i/>
          <w:szCs w:val="24"/>
        </w:rPr>
        <w:t xml:space="preserve">F. Jacques, J. Scheid, </w:t>
      </w:r>
      <w:r w:rsidRPr="00E140A7">
        <w:rPr>
          <w:rFonts w:ascii="Cambria" w:hAnsi="Cambria"/>
          <w:b/>
          <w:i/>
          <w:szCs w:val="24"/>
        </w:rPr>
        <w:t>op. cit.</w:t>
      </w:r>
      <w:r w:rsidRPr="00E140A7">
        <w:rPr>
          <w:rFonts w:ascii="Cambria" w:hAnsi="Cambria"/>
          <w:i/>
          <w:szCs w:val="24"/>
        </w:rPr>
        <w:t>, p. 193-195.</w:t>
      </w:r>
    </w:p>
    <w:p w:rsidR="00444418" w:rsidRPr="00E140A7" w:rsidRDefault="00456406">
      <w:pPr>
        <w:numPr>
          <w:ilvl w:val="0"/>
          <w:numId w:val="19"/>
        </w:numPr>
        <w:spacing w:line="247" w:lineRule="auto"/>
        <w:ind w:right="14" w:hanging="282"/>
        <w:rPr>
          <w:rFonts w:ascii="Cambria" w:hAnsi="Cambria"/>
          <w:szCs w:val="24"/>
        </w:rPr>
      </w:pPr>
      <w:r w:rsidRPr="00E140A7">
        <w:rPr>
          <w:rFonts w:ascii="Cambria" w:hAnsi="Cambria"/>
          <w:i/>
          <w:szCs w:val="24"/>
        </w:rPr>
        <w:t xml:space="preserve">J. Deininger, </w:t>
      </w:r>
      <w:r w:rsidRPr="00E140A7">
        <w:rPr>
          <w:rFonts w:ascii="Cambria" w:hAnsi="Cambria"/>
          <w:b/>
          <w:i/>
          <w:szCs w:val="24"/>
        </w:rPr>
        <w:t>op. cit.</w:t>
      </w:r>
      <w:r w:rsidRPr="00E140A7">
        <w:rPr>
          <w:rFonts w:ascii="Cambria" w:hAnsi="Cambria"/>
          <w:i/>
          <w:szCs w:val="24"/>
        </w:rPr>
        <w:t>, p. 52-60, 99-107.</w:t>
      </w:r>
    </w:p>
    <w:p w:rsidR="00444418" w:rsidRPr="00E140A7" w:rsidRDefault="00456406">
      <w:pPr>
        <w:numPr>
          <w:ilvl w:val="0"/>
          <w:numId w:val="19"/>
        </w:numPr>
        <w:spacing w:line="247" w:lineRule="auto"/>
        <w:ind w:right="14" w:hanging="282"/>
        <w:rPr>
          <w:rFonts w:ascii="Cambria" w:hAnsi="Cambria"/>
          <w:szCs w:val="24"/>
        </w:rPr>
      </w:pPr>
      <w:r w:rsidRPr="00E140A7">
        <w:rPr>
          <w:rFonts w:ascii="Cambria" w:hAnsi="Cambria"/>
          <w:b/>
          <w:i/>
          <w:szCs w:val="24"/>
        </w:rPr>
        <w:t>Ibidem</w:t>
      </w:r>
      <w:r w:rsidRPr="00E140A7">
        <w:rPr>
          <w:rFonts w:ascii="Cambria" w:hAnsi="Cambria"/>
          <w:i/>
          <w:szCs w:val="24"/>
        </w:rPr>
        <w:t>, p. 21-31.</w:t>
      </w:r>
    </w:p>
    <w:p w:rsidR="00444418" w:rsidRPr="00E140A7" w:rsidRDefault="00456406">
      <w:pPr>
        <w:numPr>
          <w:ilvl w:val="0"/>
          <w:numId w:val="19"/>
        </w:numPr>
        <w:spacing w:line="247" w:lineRule="auto"/>
        <w:ind w:right="14" w:hanging="282"/>
        <w:rPr>
          <w:rFonts w:ascii="Cambria" w:hAnsi="Cambria"/>
          <w:szCs w:val="24"/>
        </w:rPr>
      </w:pPr>
      <w:r w:rsidRPr="00E140A7">
        <w:rPr>
          <w:rFonts w:ascii="Cambria" w:hAnsi="Cambria"/>
          <w:i/>
          <w:szCs w:val="24"/>
        </w:rPr>
        <w:t xml:space="preserve">F. Jacques, J. Scheid, </w:t>
      </w:r>
      <w:r w:rsidRPr="00E140A7">
        <w:rPr>
          <w:rFonts w:ascii="Cambria" w:hAnsi="Cambria"/>
          <w:b/>
          <w:i/>
          <w:szCs w:val="24"/>
        </w:rPr>
        <w:t>op. cit.</w:t>
      </w:r>
      <w:r w:rsidRPr="00E140A7">
        <w:rPr>
          <w:rFonts w:ascii="Cambria" w:hAnsi="Cambria"/>
          <w:i/>
          <w:szCs w:val="24"/>
        </w:rPr>
        <w:t xml:space="preserve">, p. 193;  J. Deininger, </w:t>
      </w:r>
      <w:r w:rsidRPr="00E140A7">
        <w:rPr>
          <w:rFonts w:ascii="Cambria" w:hAnsi="Cambria"/>
          <w:b/>
          <w:i/>
          <w:szCs w:val="24"/>
        </w:rPr>
        <w:t>op. cit.</w:t>
      </w:r>
      <w:r w:rsidRPr="00E140A7">
        <w:rPr>
          <w:rFonts w:ascii="Cambria" w:hAnsi="Cambria"/>
          <w:i/>
          <w:szCs w:val="24"/>
        </w:rPr>
        <w:t>, p. 156-158, 170-172.</w:t>
      </w:r>
    </w:p>
    <w:p w:rsidR="00444418" w:rsidRPr="00E140A7" w:rsidRDefault="00456406">
      <w:pPr>
        <w:ind w:left="-15" w:right="0"/>
        <w:rPr>
          <w:rFonts w:ascii="Cambria" w:hAnsi="Cambria"/>
          <w:szCs w:val="24"/>
        </w:rPr>
      </w:pPr>
      <w:r w:rsidRPr="00E140A7">
        <w:rPr>
          <w:rFonts w:ascii="Cambria" w:hAnsi="Cambria"/>
          <w:szCs w:val="24"/>
        </w:rPr>
        <w:t>Prin intermediul cultul</w:t>
      </w:r>
      <w:r w:rsidRPr="00E140A7">
        <w:rPr>
          <w:rFonts w:ascii="Cambria" w:hAnsi="Cambria"/>
          <w:szCs w:val="24"/>
        </w:rPr>
        <w:t>ui imperial</w:t>
      </w:r>
      <w:r w:rsidRPr="00E140A7">
        <w:rPr>
          <w:rFonts w:ascii="Cambria" w:hAnsi="Cambria"/>
          <w:szCs w:val="24"/>
          <w:vertAlign w:val="superscript"/>
        </w:rPr>
        <w:footnoteReference w:id="1456"/>
      </w:r>
      <w:r w:rsidRPr="00E140A7">
        <w:rPr>
          <w:rFonts w:ascii="Cambria" w:hAnsi="Cambria"/>
          <w:szCs w:val="24"/>
        </w:rPr>
        <w:t>, conciliul provincial exprimă fidelitatea politică a elitelor din provincii faţă de Roma şi asocierea lor la administrarea Imperiului</w:t>
      </w:r>
      <w:r w:rsidRPr="00E140A7">
        <w:rPr>
          <w:rFonts w:ascii="Cambria" w:hAnsi="Cambria"/>
          <w:szCs w:val="24"/>
          <w:vertAlign w:val="superscript"/>
        </w:rPr>
        <w:footnoteReference w:id="1457"/>
      </w:r>
      <w:r w:rsidRPr="00E140A7">
        <w:rPr>
          <w:rFonts w:ascii="Cambria" w:hAnsi="Cambria"/>
          <w:szCs w:val="24"/>
        </w:rPr>
        <w:t xml:space="preserve">. Chiar dacă nu au o competenţă precizată, </w:t>
      </w:r>
      <w:r w:rsidRPr="00E140A7">
        <w:rPr>
          <w:rFonts w:ascii="Cambria" w:hAnsi="Cambria"/>
          <w:i/>
          <w:szCs w:val="24"/>
        </w:rPr>
        <w:t>concilia</w:t>
      </w:r>
      <w:r w:rsidRPr="00E140A7">
        <w:rPr>
          <w:rFonts w:ascii="Cambria" w:hAnsi="Cambria"/>
          <w:szCs w:val="24"/>
        </w:rPr>
        <w:t xml:space="preserve"> reprezintă</w:t>
      </w:r>
    </w:p>
    <w:p w:rsidR="00444418" w:rsidRPr="00E140A7" w:rsidRDefault="00456406">
      <w:pPr>
        <w:ind w:left="-15" w:right="0" w:firstLine="0"/>
        <w:rPr>
          <w:rFonts w:ascii="Cambria" w:hAnsi="Cambria"/>
          <w:szCs w:val="24"/>
        </w:rPr>
      </w:pPr>
      <w:r w:rsidRPr="00E140A7">
        <w:rPr>
          <w:rFonts w:ascii="Cambria" w:hAnsi="Cambria"/>
          <w:szCs w:val="24"/>
        </w:rPr>
        <w:t xml:space="preserve">interesele generale ale oraşelor provinciale  </w:t>
      </w:r>
      <w:r w:rsidRPr="00E140A7">
        <w:rPr>
          <w:rFonts w:ascii="Cambria" w:hAnsi="Cambria"/>
          <w:szCs w:val="24"/>
        </w:rPr>
        <w:t>–adică ale aristocraţiei municipale-  şi pot formula critici sau reclamaţii contra guvernatorilor abuzivi</w:t>
      </w:r>
      <w:r w:rsidRPr="00E140A7">
        <w:rPr>
          <w:rFonts w:ascii="Cambria" w:hAnsi="Cambria"/>
          <w:szCs w:val="24"/>
          <w:vertAlign w:val="superscript"/>
        </w:rPr>
        <w:footnoteReference w:id="1458"/>
      </w:r>
      <w:r w:rsidRPr="00E140A7">
        <w:rPr>
          <w:rFonts w:ascii="Cambria" w:hAnsi="Cambria"/>
          <w:szCs w:val="24"/>
        </w:rPr>
        <w:t xml:space="preserve">. Aşadar, </w:t>
      </w:r>
      <w:r w:rsidRPr="00E140A7">
        <w:rPr>
          <w:rFonts w:ascii="Cambria" w:hAnsi="Cambria"/>
          <w:i/>
          <w:szCs w:val="24"/>
        </w:rPr>
        <w:t>concilium provinciae</w:t>
      </w:r>
      <w:r w:rsidRPr="00E140A7">
        <w:rPr>
          <w:rFonts w:ascii="Cambria" w:hAnsi="Cambria"/>
          <w:szCs w:val="24"/>
        </w:rPr>
        <w:t xml:space="preserve"> este forul reprezentativ pentru </w:t>
      </w:r>
      <w:r w:rsidRPr="00E140A7">
        <w:rPr>
          <w:rFonts w:ascii="Cambria" w:hAnsi="Cambria"/>
          <w:i/>
          <w:szCs w:val="24"/>
        </w:rPr>
        <w:t xml:space="preserve">civitates </w:t>
      </w:r>
      <w:r w:rsidRPr="00E140A7">
        <w:rPr>
          <w:rFonts w:ascii="Cambria" w:hAnsi="Cambria"/>
          <w:szCs w:val="24"/>
        </w:rPr>
        <w:t>la scara unei provincii.</w:t>
      </w:r>
    </w:p>
    <w:p w:rsidR="00444418" w:rsidRPr="00E140A7" w:rsidRDefault="00456406">
      <w:pPr>
        <w:ind w:left="-15" w:right="0"/>
        <w:rPr>
          <w:rFonts w:ascii="Cambria" w:hAnsi="Cambria"/>
          <w:szCs w:val="24"/>
        </w:rPr>
      </w:pPr>
      <w:r w:rsidRPr="00E140A7">
        <w:rPr>
          <w:rFonts w:ascii="Cambria" w:hAnsi="Cambria"/>
          <w:szCs w:val="24"/>
        </w:rPr>
        <w:t xml:space="preserve">În consecinţă, existenţa unui </w:t>
      </w:r>
      <w:r w:rsidRPr="00E140A7">
        <w:rPr>
          <w:rFonts w:ascii="Cambria" w:hAnsi="Cambria"/>
          <w:i/>
          <w:szCs w:val="24"/>
        </w:rPr>
        <w:t>concilium provinciae</w:t>
      </w:r>
      <w:r w:rsidRPr="00E140A7">
        <w:rPr>
          <w:rFonts w:ascii="Cambria" w:hAnsi="Cambria"/>
          <w:szCs w:val="24"/>
        </w:rPr>
        <w:t xml:space="preserve"> r</w:t>
      </w:r>
      <w:r w:rsidRPr="00E140A7">
        <w:rPr>
          <w:rFonts w:ascii="Cambria" w:hAnsi="Cambria"/>
          <w:szCs w:val="24"/>
        </w:rPr>
        <w:t xml:space="preserve">eflectă înflorirea vieţii municipale în provincia respectivă. Asemenea </w:t>
      </w:r>
      <w:r w:rsidRPr="00E140A7">
        <w:rPr>
          <w:rFonts w:ascii="Cambria" w:hAnsi="Cambria"/>
          <w:i/>
          <w:szCs w:val="24"/>
        </w:rPr>
        <w:t>concilia</w:t>
      </w:r>
      <w:r w:rsidRPr="00E140A7">
        <w:rPr>
          <w:rFonts w:ascii="Cambria" w:hAnsi="Cambria"/>
          <w:szCs w:val="24"/>
        </w:rPr>
        <w:t xml:space="preserve"> reprezintă singura instituţie  –de nivel superior oraşului- </w:t>
      </w:r>
      <w:r w:rsidRPr="00E140A7">
        <w:rPr>
          <w:rFonts w:ascii="Cambria" w:hAnsi="Cambria"/>
          <w:szCs w:val="24"/>
        </w:rPr>
        <w:lastRenderedPageBreak/>
        <w:t xml:space="preserve">care exprimă atitudinea unei comunităţi mai largi de cetăţeni, o pluralitate de </w:t>
      </w:r>
      <w:r w:rsidRPr="00E140A7">
        <w:rPr>
          <w:rFonts w:ascii="Cambria" w:hAnsi="Cambria"/>
          <w:i/>
          <w:szCs w:val="24"/>
        </w:rPr>
        <w:t>civitates</w:t>
      </w:r>
      <w:r w:rsidRPr="00E140A7">
        <w:rPr>
          <w:rFonts w:ascii="Cambria" w:hAnsi="Cambria"/>
          <w:szCs w:val="24"/>
        </w:rPr>
        <w:t xml:space="preserve"> din aceeaşi provincie.</w:t>
      </w:r>
    </w:p>
    <w:p w:rsidR="00444418" w:rsidRPr="00E140A7" w:rsidRDefault="00456406">
      <w:pPr>
        <w:spacing w:after="57"/>
        <w:ind w:left="-15" w:right="0"/>
        <w:rPr>
          <w:rFonts w:ascii="Cambria" w:hAnsi="Cambria"/>
          <w:szCs w:val="24"/>
        </w:rPr>
      </w:pPr>
      <w:r w:rsidRPr="00E140A7">
        <w:rPr>
          <w:rFonts w:ascii="Cambria" w:hAnsi="Cambria"/>
          <w:szCs w:val="24"/>
        </w:rPr>
        <w:t xml:space="preserve">În </w:t>
      </w:r>
      <w:r w:rsidRPr="00E140A7">
        <w:rPr>
          <w:rFonts w:ascii="Cambria" w:hAnsi="Cambria"/>
          <w:szCs w:val="24"/>
        </w:rPr>
        <w:t xml:space="preserve">Dacia romană numai trei inscripţii menţionează explicit un </w:t>
      </w:r>
      <w:r w:rsidRPr="00E140A7">
        <w:rPr>
          <w:rFonts w:ascii="Cambria" w:hAnsi="Cambria"/>
          <w:i/>
          <w:szCs w:val="24"/>
        </w:rPr>
        <w:t>concilium Daciarum trium</w:t>
      </w:r>
      <w:r w:rsidRPr="00E140A7">
        <w:rPr>
          <w:rFonts w:ascii="Cambria" w:hAnsi="Cambria"/>
          <w:szCs w:val="24"/>
        </w:rPr>
        <w:t>, însă atestările sacerdoţiului provincial (</w:t>
      </w:r>
      <w:r w:rsidRPr="00E140A7">
        <w:rPr>
          <w:rFonts w:ascii="Cambria" w:hAnsi="Cambria"/>
          <w:i/>
          <w:szCs w:val="24"/>
        </w:rPr>
        <w:t>sacerdos arae Augusti, sacerdos provinciae</w:t>
      </w:r>
      <w:r w:rsidRPr="00E140A7">
        <w:rPr>
          <w:rFonts w:ascii="Cambria" w:hAnsi="Cambria"/>
          <w:szCs w:val="24"/>
        </w:rPr>
        <w:t xml:space="preserve">, mai rar, </w:t>
      </w:r>
      <w:r w:rsidRPr="00E140A7">
        <w:rPr>
          <w:rFonts w:ascii="Cambria" w:hAnsi="Cambria"/>
          <w:i/>
          <w:szCs w:val="24"/>
        </w:rPr>
        <w:t>coronatus Daciarum trium</w:t>
      </w:r>
      <w:r w:rsidRPr="00E140A7">
        <w:rPr>
          <w:rFonts w:ascii="Cambria" w:hAnsi="Cambria"/>
          <w:szCs w:val="24"/>
        </w:rPr>
        <w:t>) sunt mai numeroase; în acest context şi simpla men</w:t>
      </w:r>
      <w:r w:rsidRPr="00E140A7">
        <w:rPr>
          <w:rFonts w:ascii="Cambria" w:hAnsi="Cambria"/>
          <w:szCs w:val="24"/>
        </w:rPr>
        <w:t xml:space="preserve">ţiune a noţiunii de </w:t>
      </w:r>
      <w:r w:rsidRPr="00E140A7">
        <w:rPr>
          <w:rFonts w:ascii="Cambria" w:hAnsi="Cambria"/>
          <w:i/>
          <w:szCs w:val="24"/>
        </w:rPr>
        <w:t>provincia</w:t>
      </w:r>
      <w:r w:rsidRPr="00E140A7">
        <w:rPr>
          <w:rFonts w:ascii="Cambria" w:hAnsi="Cambria"/>
          <w:szCs w:val="24"/>
        </w:rPr>
        <w:t xml:space="preserve"> are aceeaşi semnificaţie</w:t>
      </w:r>
      <w:r w:rsidRPr="00E140A7">
        <w:rPr>
          <w:rFonts w:ascii="Cambria" w:hAnsi="Cambria"/>
          <w:szCs w:val="24"/>
          <w:vertAlign w:val="superscript"/>
        </w:rPr>
        <w:footnoteReference w:id="1459"/>
      </w:r>
      <w:r w:rsidRPr="00E140A7">
        <w:rPr>
          <w:rFonts w:ascii="Cambria" w:hAnsi="Cambria"/>
          <w:szCs w:val="24"/>
        </w:rPr>
        <w:t xml:space="preserve">. Studiile mai vechi considerau că despre un </w:t>
      </w:r>
      <w:r w:rsidRPr="00E140A7">
        <w:rPr>
          <w:rFonts w:ascii="Cambria" w:hAnsi="Cambria"/>
          <w:i/>
          <w:szCs w:val="24"/>
        </w:rPr>
        <w:t>concilium provinciae</w:t>
      </w:r>
      <w:r w:rsidRPr="00E140A7">
        <w:rPr>
          <w:rFonts w:ascii="Cambria" w:hAnsi="Cambria"/>
          <w:szCs w:val="24"/>
        </w:rPr>
        <w:t xml:space="preserve"> în Dacia se poate vorbi abia începând din anii lui Septimius Severus</w:t>
      </w:r>
      <w:r w:rsidRPr="00E140A7">
        <w:rPr>
          <w:rFonts w:ascii="Cambria" w:hAnsi="Cambria"/>
          <w:szCs w:val="24"/>
          <w:vertAlign w:val="superscript"/>
        </w:rPr>
        <w:footnoteReference w:id="1460"/>
      </w:r>
      <w:r w:rsidRPr="00E140A7">
        <w:rPr>
          <w:rFonts w:ascii="Cambria" w:hAnsi="Cambria"/>
          <w:szCs w:val="24"/>
        </w:rPr>
        <w:t>, existenţa conciliului la Sarmizezegtusa fiind corelată cu acorda</w:t>
      </w:r>
      <w:r w:rsidRPr="00E140A7">
        <w:rPr>
          <w:rFonts w:ascii="Cambria" w:hAnsi="Cambria"/>
          <w:szCs w:val="24"/>
        </w:rPr>
        <w:t xml:space="preserve">rea epitetului </w:t>
      </w:r>
      <w:r w:rsidRPr="00E140A7">
        <w:rPr>
          <w:rFonts w:ascii="Cambria" w:hAnsi="Cambria"/>
          <w:i/>
          <w:szCs w:val="24"/>
        </w:rPr>
        <w:t>Metropolis</w:t>
      </w:r>
      <w:r w:rsidRPr="00E140A7">
        <w:rPr>
          <w:rFonts w:ascii="Cambria" w:hAnsi="Cambria"/>
          <w:szCs w:val="24"/>
        </w:rPr>
        <w:t xml:space="preserve"> pentru acest oraş. Cercetările mai noi au relevat însă şi alte aspecte</w:t>
      </w:r>
      <w:r w:rsidRPr="00E140A7">
        <w:rPr>
          <w:rFonts w:ascii="Cambria" w:hAnsi="Cambria"/>
          <w:szCs w:val="24"/>
          <w:vertAlign w:val="superscript"/>
        </w:rPr>
        <w:footnoteReference w:id="1461"/>
      </w:r>
      <w:r w:rsidRPr="00E140A7">
        <w:rPr>
          <w:rFonts w:ascii="Cambria" w:hAnsi="Cambria"/>
          <w:szCs w:val="24"/>
        </w:rPr>
        <w:t xml:space="preserve"> care au impus reluarea acestei problematici</w:t>
      </w:r>
      <w:r w:rsidRPr="00E140A7">
        <w:rPr>
          <w:rFonts w:ascii="Cambria" w:hAnsi="Cambria"/>
          <w:szCs w:val="24"/>
          <w:vertAlign w:val="superscript"/>
        </w:rPr>
        <w:footnoteReference w:id="146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Astfel, mai întâi, s-a presupus că un </w:t>
      </w:r>
      <w:r w:rsidRPr="00E140A7">
        <w:rPr>
          <w:rFonts w:ascii="Cambria" w:hAnsi="Cambria"/>
          <w:i/>
          <w:szCs w:val="24"/>
        </w:rPr>
        <w:t>concilium Daciarum trium</w:t>
      </w:r>
      <w:r w:rsidRPr="00E140A7">
        <w:rPr>
          <w:rFonts w:ascii="Cambria" w:hAnsi="Cambria"/>
          <w:szCs w:val="24"/>
        </w:rPr>
        <w:t xml:space="preserve"> trebuia să fi existat încă </w:t>
      </w:r>
      <w:r w:rsidRPr="00E140A7">
        <w:rPr>
          <w:rFonts w:ascii="Cambria" w:hAnsi="Cambria"/>
          <w:szCs w:val="24"/>
        </w:rPr>
        <w:t>de la reorganizarea Daciei sub Marcus Aurelius (168/169 p. Chr.)</w:t>
      </w:r>
      <w:r w:rsidRPr="00E140A7">
        <w:rPr>
          <w:rFonts w:ascii="Cambria" w:hAnsi="Cambria"/>
          <w:szCs w:val="24"/>
          <w:vertAlign w:val="superscript"/>
        </w:rPr>
        <w:footnoteReference w:id="1463"/>
      </w:r>
      <w:r w:rsidRPr="00E140A7">
        <w:rPr>
          <w:rFonts w:ascii="Cambria" w:hAnsi="Cambria"/>
          <w:szCs w:val="24"/>
        </w:rPr>
        <w:t>, când se instituie guvernarea unitară a celor trei provincii dacice</w:t>
      </w:r>
      <w:r w:rsidRPr="00E140A7">
        <w:rPr>
          <w:rFonts w:ascii="Cambria" w:hAnsi="Cambria"/>
          <w:szCs w:val="24"/>
          <w:vertAlign w:val="superscript"/>
        </w:rPr>
        <w:footnoteReference w:id="1464"/>
      </w:r>
      <w:r w:rsidRPr="00E140A7">
        <w:rPr>
          <w:rFonts w:ascii="Cambria" w:hAnsi="Cambria"/>
          <w:szCs w:val="24"/>
        </w:rPr>
        <w:t xml:space="preserve">; pentru aceasta ar pleda şi atestarea unui </w:t>
      </w:r>
      <w:r w:rsidRPr="00E140A7">
        <w:rPr>
          <w:rFonts w:ascii="Cambria" w:hAnsi="Cambria"/>
          <w:i/>
          <w:szCs w:val="24"/>
        </w:rPr>
        <w:t xml:space="preserve">sacerdos provinciae </w:t>
      </w:r>
      <w:r w:rsidRPr="00E140A7">
        <w:rPr>
          <w:rFonts w:ascii="Cambria" w:hAnsi="Cambria"/>
          <w:szCs w:val="24"/>
        </w:rPr>
        <w:t xml:space="preserve">în </w:t>
      </w:r>
      <w:r w:rsidRPr="00E140A7">
        <w:rPr>
          <w:rFonts w:ascii="Cambria" w:hAnsi="Cambria"/>
          <w:i/>
          <w:szCs w:val="24"/>
        </w:rPr>
        <w:t>municipium Aurelium Apulense</w:t>
      </w:r>
      <w:r w:rsidRPr="00E140A7">
        <w:rPr>
          <w:rFonts w:ascii="Cambria" w:hAnsi="Cambria"/>
          <w:szCs w:val="24"/>
        </w:rPr>
        <w:t>, deci între anii 161-180 p</w:t>
      </w:r>
      <w:r w:rsidRPr="00E140A7">
        <w:rPr>
          <w:rFonts w:ascii="Cambria" w:hAnsi="Cambria"/>
          <w:szCs w:val="24"/>
        </w:rPr>
        <w:t xml:space="preserve">. Chr. De asemenea, s-a observat faptul că încă sub Antoninus Pius apare în inscripţii o formă de exprimare a opiniei cetăţenilor şi supuşilor din Dacia  –termenul </w:t>
      </w:r>
      <w:r w:rsidRPr="00E140A7">
        <w:rPr>
          <w:rFonts w:ascii="Cambria" w:hAnsi="Cambria"/>
          <w:i/>
          <w:szCs w:val="24"/>
        </w:rPr>
        <w:t>provincia</w:t>
      </w:r>
      <w:r w:rsidRPr="00E140A7">
        <w:rPr>
          <w:rFonts w:ascii="Cambria" w:hAnsi="Cambria"/>
          <w:szCs w:val="24"/>
          <w:vertAlign w:val="superscript"/>
        </w:rPr>
        <w:footnoteReference w:id="1465"/>
      </w:r>
      <w:r w:rsidRPr="00E140A7">
        <w:rPr>
          <w:rFonts w:ascii="Cambria" w:hAnsi="Cambria"/>
          <w:szCs w:val="24"/>
        </w:rPr>
        <w:t xml:space="preserve">, sinonim cu </w:t>
      </w:r>
      <w:r w:rsidRPr="00E140A7">
        <w:rPr>
          <w:rFonts w:ascii="Cambria" w:hAnsi="Cambria"/>
          <w:i/>
          <w:szCs w:val="24"/>
        </w:rPr>
        <w:t>concilium</w:t>
      </w:r>
      <w:r w:rsidRPr="00E140A7">
        <w:rPr>
          <w:rFonts w:ascii="Cambria" w:hAnsi="Cambria"/>
          <w:szCs w:val="24"/>
          <w:vertAlign w:val="superscript"/>
        </w:rPr>
        <w:footnoteReference w:id="1466"/>
      </w:r>
      <w:r w:rsidRPr="00E140A7">
        <w:rPr>
          <w:rFonts w:ascii="Cambria" w:hAnsi="Cambria"/>
          <w:szCs w:val="24"/>
        </w:rPr>
        <w:t>. De aici rezultă că o formă anumită de reprezentare a comu</w:t>
      </w:r>
      <w:r w:rsidRPr="00E140A7">
        <w:rPr>
          <w:rFonts w:ascii="Cambria" w:hAnsi="Cambria"/>
          <w:szCs w:val="24"/>
        </w:rPr>
        <w:t xml:space="preserve">nităţilor cu autoadministrare din Dacia funcţiona încă de pe la mijlocul secolului II p. Chr. </w:t>
      </w:r>
    </w:p>
    <w:p w:rsidR="00444418" w:rsidRPr="00E140A7" w:rsidRDefault="00456406">
      <w:pPr>
        <w:spacing w:after="42"/>
        <w:ind w:left="-15" w:right="0"/>
        <w:rPr>
          <w:rFonts w:ascii="Cambria" w:hAnsi="Cambria"/>
          <w:szCs w:val="24"/>
        </w:rPr>
      </w:pPr>
      <w:r w:rsidRPr="00E140A7">
        <w:rPr>
          <w:rFonts w:ascii="Cambria" w:hAnsi="Cambria"/>
          <w:szCs w:val="24"/>
        </w:rPr>
        <w:lastRenderedPageBreak/>
        <w:t xml:space="preserve">Mai nou, pe baza analogiilor din provinciile vestice, se consideră că un </w:t>
      </w:r>
      <w:r w:rsidRPr="00E140A7">
        <w:rPr>
          <w:rFonts w:ascii="Cambria" w:hAnsi="Cambria"/>
          <w:i/>
          <w:szCs w:val="24"/>
        </w:rPr>
        <w:t xml:space="preserve">concilium provinciae </w:t>
      </w:r>
      <w:r w:rsidRPr="00E140A7">
        <w:rPr>
          <w:rFonts w:ascii="Cambria" w:hAnsi="Cambria"/>
          <w:szCs w:val="24"/>
        </w:rPr>
        <w:t>putea să fi apărut în Dacia chiar în epoca traianică -aşadar îndată</w:t>
      </w:r>
      <w:r w:rsidRPr="00E140A7">
        <w:rPr>
          <w:rFonts w:ascii="Cambria" w:hAnsi="Cambria"/>
          <w:szCs w:val="24"/>
        </w:rPr>
        <w:t xml:space="preserve"> după cucerire-,  dar rolul său va fi rămas foarte redus</w:t>
      </w:r>
      <w:r w:rsidRPr="00E140A7">
        <w:rPr>
          <w:rFonts w:ascii="Cambria" w:hAnsi="Cambria"/>
          <w:szCs w:val="24"/>
          <w:vertAlign w:val="superscript"/>
        </w:rPr>
        <w:footnoteReference w:id="1467"/>
      </w:r>
      <w:r w:rsidRPr="00E140A7">
        <w:rPr>
          <w:rFonts w:ascii="Cambria" w:hAnsi="Cambria"/>
          <w:szCs w:val="24"/>
        </w:rPr>
        <w:t>. Documentaţia actuală evidenţiază faptul că abia către mijlocul secolului II p. Chr. conciliul provincial al Daciei a dobândit o pondere mai mare în viaţa Provinciei. Faptul că majoritatea inscripţi</w:t>
      </w:r>
      <w:r w:rsidRPr="00E140A7">
        <w:rPr>
          <w:rFonts w:ascii="Cambria" w:hAnsi="Cambria"/>
          <w:szCs w:val="24"/>
        </w:rPr>
        <w:t xml:space="preserve">ilor privitoare la această instituţie datează din prima treime a secolului III p. Chr dovedeşte că în epoca Severilor  –odată cu înflorirea fără precedent a oraşelor romane şi cu avântul general al provinciei-  </w:t>
      </w:r>
      <w:r w:rsidRPr="00E140A7">
        <w:rPr>
          <w:rFonts w:ascii="Cambria" w:hAnsi="Cambria"/>
          <w:i/>
          <w:szCs w:val="24"/>
        </w:rPr>
        <w:t>concilium Daciarum trium</w:t>
      </w:r>
      <w:r w:rsidRPr="00E140A7">
        <w:rPr>
          <w:rFonts w:ascii="Cambria" w:hAnsi="Cambria"/>
          <w:szCs w:val="24"/>
        </w:rPr>
        <w:t xml:space="preserve"> se bucură de o impor</w:t>
      </w:r>
      <w:r w:rsidRPr="00E140A7">
        <w:rPr>
          <w:rFonts w:ascii="Cambria" w:hAnsi="Cambria"/>
          <w:szCs w:val="24"/>
        </w:rPr>
        <w:t>tanţă mai mare şi se manifestă cu strălucire. Această evoluţie a fost legată de politica „constituţională” şi încurajarea instituţiilor civile sub Severus Alexander</w:t>
      </w:r>
      <w:r w:rsidRPr="00E140A7">
        <w:rPr>
          <w:rFonts w:ascii="Cambria" w:hAnsi="Cambria"/>
          <w:szCs w:val="24"/>
          <w:vertAlign w:val="superscript"/>
        </w:rPr>
        <w:footnoteReference w:id="1468"/>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Adunarea provincială a Daciei a funcţionat, fără îndoială, la Ulpia Traiana Sarmizegetus</w:t>
      </w:r>
      <w:r w:rsidRPr="00E140A7">
        <w:rPr>
          <w:rFonts w:ascii="Cambria" w:hAnsi="Cambria"/>
          <w:szCs w:val="24"/>
        </w:rPr>
        <w:t xml:space="preserve">a, de unde provin şi majoritatea inscripţiilor referitoare la cultul imperial provincial. Acordarea epitetului </w:t>
      </w:r>
      <w:r w:rsidRPr="00E140A7">
        <w:rPr>
          <w:rFonts w:ascii="Cambria" w:hAnsi="Cambria"/>
          <w:i/>
          <w:szCs w:val="24"/>
        </w:rPr>
        <w:t>Metropolis</w:t>
      </w:r>
      <w:r w:rsidRPr="00E140A7">
        <w:rPr>
          <w:rFonts w:ascii="Cambria" w:hAnsi="Cambria"/>
          <w:szCs w:val="24"/>
        </w:rPr>
        <w:t xml:space="preserve"> oraşului sub Severus Alexander recunoştea oficial preeminenţa Sarmizegetusei asupra celorlalte oraşe ale Daciei, preeminenţă influenţa</w:t>
      </w:r>
      <w:r w:rsidRPr="00E140A7">
        <w:rPr>
          <w:rFonts w:ascii="Cambria" w:hAnsi="Cambria"/>
          <w:szCs w:val="24"/>
        </w:rPr>
        <w:t>tă şi de prezenţa conciliului provincial în oraşul întemeiat de Traian.</w:t>
      </w:r>
    </w:p>
    <w:p w:rsidR="00444418" w:rsidRPr="00E140A7" w:rsidRDefault="00456406">
      <w:pPr>
        <w:ind w:left="-15" w:right="0"/>
        <w:jc w:val="left"/>
        <w:rPr>
          <w:rFonts w:ascii="Cambria" w:hAnsi="Cambria"/>
          <w:szCs w:val="24"/>
        </w:rPr>
      </w:pPr>
      <w:r w:rsidRPr="00E140A7">
        <w:rPr>
          <w:rFonts w:ascii="Cambria" w:hAnsi="Cambria"/>
          <w:szCs w:val="24"/>
        </w:rPr>
        <w:t xml:space="preserve">Cercetările arheologice mai noi indică drept sediu probabil al conciliului provincial spaţiul situat la nord de zidul de incintă al Sarmizegetusei, unde se va fi aflat şi altarul </w:t>
      </w:r>
      <w:r w:rsidRPr="00E140A7">
        <w:rPr>
          <w:rFonts w:ascii="Cambria" w:hAnsi="Cambria"/>
          <w:szCs w:val="24"/>
        </w:rPr>
        <w:t xml:space="preserve">cultului </w:t>
      </w:r>
      <w:r w:rsidRPr="00E140A7">
        <w:rPr>
          <w:rFonts w:ascii="Cambria" w:hAnsi="Cambria"/>
          <w:szCs w:val="24"/>
        </w:rPr>
        <w:lastRenderedPageBreak/>
        <w:t>imperial provincial</w:t>
      </w:r>
      <w:r w:rsidRPr="00E140A7">
        <w:rPr>
          <w:rFonts w:ascii="Cambria" w:hAnsi="Cambria"/>
          <w:szCs w:val="24"/>
          <w:vertAlign w:val="superscript"/>
        </w:rPr>
        <w:footnoteReference w:id="1469"/>
      </w:r>
      <w:r w:rsidRPr="00E140A7">
        <w:rPr>
          <w:rFonts w:ascii="Cambria" w:hAnsi="Cambria"/>
          <w:szCs w:val="24"/>
          <w:vertAlign w:val="superscript"/>
        </w:rPr>
        <w:footnoteReference w:id="1470"/>
      </w:r>
      <w:r w:rsidRPr="00E140A7">
        <w:rPr>
          <w:rFonts w:ascii="Cambria" w:hAnsi="Cambria"/>
          <w:szCs w:val="24"/>
        </w:rPr>
        <w:t>. Reuniunile anuale ale delegaţilor se vor fi ţinut fireşte în amfiteatrul din apropiere</w:t>
      </w:r>
      <w:r w:rsidRPr="00E140A7">
        <w:rPr>
          <w:rFonts w:ascii="Cambria" w:hAnsi="Cambria"/>
          <w:szCs w:val="24"/>
          <w:vertAlign w:val="superscript"/>
        </w:rPr>
        <w:footnoteReference w:id="1471"/>
      </w:r>
      <w:r w:rsidRPr="00E140A7">
        <w:rPr>
          <w:rFonts w:ascii="Cambria" w:hAnsi="Cambria"/>
          <w:szCs w:val="24"/>
        </w:rPr>
        <w:t>.</w:t>
      </w:r>
    </w:p>
    <w:p w:rsidR="00444418" w:rsidRPr="00E140A7" w:rsidRDefault="00456406">
      <w:pPr>
        <w:spacing w:after="33"/>
        <w:ind w:left="-15" w:right="0"/>
        <w:rPr>
          <w:rFonts w:ascii="Cambria" w:hAnsi="Cambria"/>
          <w:szCs w:val="24"/>
        </w:rPr>
      </w:pPr>
      <w:r w:rsidRPr="00E140A7">
        <w:rPr>
          <w:rFonts w:ascii="Cambria" w:hAnsi="Cambria"/>
          <w:szCs w:val="24"/>
        </w:rPr>
        <w:t xml:space="preserve">Ultima mărturie epigrafică despre </w:t>
      </w:r>
      <w:r w:rsidRPr="00E140A7">
        <w:rPr>
          <w:rFonts w:ascii="Cambria" w:hAnsi="Cambria"/>
          <w:i/>
          <w:szCs w:val="24"/>
        </w:rPr>
        <w:t xml:space="preserve">concilium </w:t>
      </w:r>
      <w:r w:rsidRPr="00E140A7">
        <w:rPr>
          <w:rFonts w:ascii="Cambria" w:hAnsi="Cambria"/>
          <w:szCs w:val="24"/>
        </w:rPr>
        <w:t>datează din timpul lui Philippus (244-249)</w:t>
      </w:r>
      <w:r w:rsidRPr="00E140A7">
        <w:rPr>
          <w:rFonts w:ascii="Cambria" w:hAnsi="Cambria"/>
          <w:szCs w:val="24"/>
          <w:vertAlign w:val="superscript"/>
        </w:rPr>
        <w:footnoteReference w:id="1472"/>
      </w:r>
      <w:r w:rsidRPr="00E140A7">
        <w:rPr>
          <w:rFonts w:ascii="Cambria" w:hAnsi="Cambria"/>
          <w:szCs w:val="24"/>
        </w:rPr>
        <w:t xml:space="preserve">. Tot atunci începe emiterea monedelor </w:t>
      </w:r>
      <w:r w:rsidRPr="00E140A7">
        <w:rPr>
          <w:rFonts w:ascii="Cambria" w:hAnsi="Cambria"/>
          <w:i/>
          <w:szCs w:val="24"/>
        </w:rPr>
        <w:t>Provincia</w:t>
      </w:r>
      <w:r w:rsidRPr="00E140A7">
        <w:rPr>
          <w:rFonts w:ascii="Cambria" w:hAnsi="Cambria"/>
          <w:i/>
          <w:szCs w:val="24"/>
        </w:rPr>
        <w:t xml:space="preserve"> Dacia</w:t>
      </w:r>
      <w:r w:rsidRPr="00E140A7">
        <w:rPr>
          <w:rFonts w:ascii="Cambria" w:hAnsi="Cambria"/>
          <w:szCs w:val="24"/>
        </w:rPr>
        <w:t xml:space="preserve">. Acestea trebuie să fi fost emise în numele autorităţii reprezentative pentru Provincie, adică tocmai </w:t>
      </w:r>
      <w:r w:rsidRPr="00E140A7">
        <w:rPr>
          <w:rFonts w:ascii="Cambria" w:hAnsi="Cambria"/>
          <w:i/>
          <w:szCs w:val="24"/>
        </w:rPr>
        <w:t>concilium Daciarum trium</w:t>
      </w:r>
      <w:r w:rsidRPr="00E140A7">
        <w:rPr>
          <w:rFonts w:ascii="Cambria" w:hAnsi="Cambria"/>
          <w:szCs w:val="24"/>
        </w:rPr>
        <w:t xml:space="preserve">. Monedele </w:t>
      </w:r>
      <w:r w:rsidRPr="00E140A7">
        <w:rPr>
          <w:rFonts w:ascii="Cambria" w:hAnsi="Cambria"/>
          <w:i/>
          <w:szCs w:val="24"/>
        </w:rPr>
        <w:t>Provincia Dacia</w:t>
      </w:r>
      <w:r w:rsidRPr="00E140A7">
        <w:rPr>
          <w:rFonts w:ascii="Cambria" w:hAnsi="Cambria"/>
          <w:szCs w:val="24"/>
        </w:rPr>
        <w:t xml:space="preserve"> documentează astfel existenţa şi funcţionarea adunării provinciale până spre finele deceniului a</w:t>
      </w:r>
      <w:r w:rsidRPr="00E140A7">
        <w:rPr>
          <w:rFonts w:ascii="Cambria" w:hAnsi="Cambria"/>
          <w:szCs w:val="24"/>
        </w:rPr>
        <w:t>l şaselea al secolului III</w:t>
      </w:r>
      <w:r w:rsidRPr="00E140A7">
        <w:rPr>
          <w:rFonts w:ascii="Cambria" w:hAnsi="Cambria"/>
          <w:szCs w:val="24"/>
          <w:vertAlign w:val="superscript"/>
        </w:rPr>
        <w:footnoteReference w:id="147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Cât priveşte sacerdoţiul provincial (</w:t>
      </w:r>
      <w:r w:rsidRPr="00E140A7">
        <w:rPr>
          <w:rFonts w:ascii="Cambria" w:hAnsi="Cambria"/>
          <w:i/>
          <w:szCs w:val="24"/>
        </w:rPr>
        <w:t>sacerdotium provinciae</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este de remarcat faptul că în Dacia preotul cultului imperial  –la nivelul provinciei întregi-  poartă totdeauna titlul de </w:t>
      </w:r>
      <w:r w:rsidRPr="00E140A7">
        <w:rPr>
          <w:rFonts w:ascii="Cambria" w:hAnsi="Cambria"/>
          <w:i/>
          <w:szCs w:val="24"/>
        </w:rPr>
        <w:t>sacerdos</w:t>
      </w:r>
      <w:r w:rsidRPr="00E140A7">
        <w:rPr>
          <w:rFonts w:ascii="Cambria" w:hAnsi="Cambria"/>
          <w:szCs w:val="24"/>
        </w:rPr>
        <w:t xml:space="preserve">, niciodată de </w:t>
      </w:r>
      <w:r w:rsidRPr="00E140A7">
        <w:rPr>
          <w:rFonts w:ascii="Cambria" w:hAnsi="Cambria"/>
          <w:i/>
          <w:szCs w:val="24"/>
        </w:rPr>
        <w:t>flamen</w:t>
      </w:r>
      <w:r w:rsidRPr="00E140A7">
        <w:rPr>
          <w:rFonts w:ascii="Cambria" w:hAnsi="Cambria"/>
          <w:szCs w:val="24"/>
          <w:vertAlign w:val="superscript"/>
        </w:rPr>
        <w:footnoteReference w:id="1474"/>
      </w:r>
      <w:r w:rsidRPr="00E140A7">
        <w:rPr>
          <w:rFonts w:ascii="Cambria" w:hAnsi="Cambria"/>
          <w:szCs w:val="24"/>
        </w:rPr>
        <w:t>. Acest indic</w:t>
      </w:r>
      <w:r w:rsidRPr="00E140A7">
        <w:rPr>
          <w:rFonts w:ascii="Cambria" w:hAnsi="Cambria"/>
          <w:szCs w:val="24"/>
        </w:rPr>
        <w:t>iu relevă faptul că în Dacia   n-a existat un templu provincial al cultului imperial, ci numai un altar (</w:t>
      </w:r>
      <w:r w:rsidRPr="00E140A7">
        <w:rPr>
          <w:rFonts w:ascii="Cambria" w:hAnsi="Cambria"/>
          <w:i/>
          <w:szCs w:val="24"/>
        </w:rPr>
        <w:t>ara</w:t>
      </w:r>
      <w:r w:rsidRPr="00E140A7">
        <w:rPr>
          <w:rFonts w:ascii="Cambria" w:hAnsi="Cambria"/>
          <w:szCs w:val="24"/>
        </w:rPr>
        <w:t>)</w:t>
      </w:r>
      <w:r w:rsidRPr="00E140A7">
        <w:rPr>
          <w:rFonts w:ascii="Cambria" w:hAnsi="Cambria"/>
          <w:szCs w:val="24"/>
          <w:vertAlign w:val="superscript"/>
        </w:rPr>
        <w:footnoteReference w:id="1475"/>
      </w:r>
      <w:r w:rsidRPr="00E140A7">
        <w:rPr>
          <w:rFonts w:ascii="Cambria" w:hAnsi="Cambria"/>
          <w:szCs w:val="24"/>
          <w:vertAlign w:val="superscript"/>
        </w:rPr>
        <w:footnoteReference w:id="1476"/>
      </w:r>
      <w:r w:rsidRPr="00E140A7">
        <w:rPr>
          <w:rFonts w:ascii="Cambria" w:hAnsi="Cambria"/>
          <w:szCs w:val="24"/>
        </w:rPr>
        <w:t xml:space="preserve">. Cea mai frecventă în inscripţii este forma oficială, </w:t>
      </w:r>
      <w:r w:rsidRPr="00E140A7">
        <w:rPr>
          <w:rFonts w:ascii="Cambria" w:hAnsi="Cambria"/>
          <w:i/>
          <w:szCs w:val="24"/>
        </w:rPr>
        <w:t>sacerdos arae Augusti</w:t>
      </w:r>
      <w:r w:rsidRPr="00E140A7">
        <w:rPr>
          <w:rFonts w:ascii="Cambria" w:hAnsi="Cambria"/>
          <w:szCs w:val="24"/>
        </w:rPr>
        <w:t xml:space="preserve">. Arareori apar formulări ca </w:t>
      </w:r>
      <w:r w:rsidRPr="00E140A7">
        <w:rPr>
          <w:rFonts w:ascii="Cambria" w:hAnsi="Cambria"/>
          <w:i/>
          <w:szCs w:val="24"/>
        </w:rPr>
        <w:t xml:space="preserve">sacerdos provinciae </w:t>
      </w:r>
      <w:r w:rsidRPr="00E140A7">
        <w:rPr>
          <w:rFonts w:ascii="Cambria" w:hAnsi="Cambria"/>
          <w:szCs w:val="24"/>
        </w:rPr>
        <w:t xml:space="preserve">ori </w:t>
      </w:r>
      <w:r w:rsidRPr="00E140A7">
        <w:rPr>
          <w:rFonts w:ascii="Cambria" w:hAnsi="Cambria"/>
          <w:i/>
          <w:szCs w:val="24"/>
        </w:rPr>
        <w:t>sacerdotalis Dac</w:t>
      </w:r>
      <w:r w:rsidRPr="00E140A7">
        <w:rPr>
          <w:rFonts w:ascii="Cambria" w:hAnsi="Cambria"/>
          <w:i/>
          <w:szCs w:val="24"/>
        </w:rPr>
        <w:t>iae –</w:t>
      </w:r>
      <w:r w:rsidRPr="00E140A7">
        <w:rPr>
          <w:rFonts w:ascii="Cambria" w:hAnsi="Cambria"/>
          <w:szCs w:val="24"/>
        </w:rPr>
        <w:t>expresii uzuale, neoficiale;</w:t>
      </w:r>
      <w:r w:rsidRPr="00E140A7">
        <w:rPr>
          <w:rFonts w:ascii="Cambria" w:hAnsi="Cambria"/>
          <w:i/>
          <w:szCs w:val="24"/>
        </w:rPr>
        <w:t xml:space="preserve"> </w:t>
      </w:r>
      <w:r w:rsidRPr="00E140A7">
        <w:rPr>
          <w:rFonts w:ascii="Cambria" w:hAnsi="Cambria"/>
          <w:szCs w:val="24"/>
        </w:rPr>
        <w:t xml:space="preserve">numai de două ori şi numai alături de formula oficială se mai întâlneşte expresia </w:t>
      </w:r>
      <w:r w:rsidRPr="00E140A7">
        <w:rPr>
          <w:rFonts w:ascii="Cambria" w:hAnsi="Cambria"/>
          <w:i/>
          <w:szCs w:val="24"/>
        </w:rPr>
        <w:t>coronatus Daciarum trium</w:t>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Preotul cultului imperial provincial este ales de </w:t>
      </w:r>
      <w:r w:rsidRPr="00E140A7">
        <w:rPr>
          <w:rFonts w:ascii="Cambria" w:hAnsi="Cambria"/>
          <w:i/>
          <w:szCs w:val="24"/>
        </w:rPr>
        <w:t>concilium provinciae</w:t>
      </w:r>
      <w:r w:rsidRPr="00E140A7">
        <w:rPr>
          <w:rFonts w:ascii="Cambria" w:hAnsi="Cambria"/>
          <w:szCs w:val="24"/>
        </w:rPr>
        <w:t xml:space="preserve"> pe o durată limitată, probabil pe un an</w:t>
      </w:r>
      <w:r w:rsidRPr="00E140A7">
        <w:rPr>
          <w:rFonts w:ascii="Cambria" w:hAnsi="Cambria"/>
          <w:szCs w:val="24"/>
          <w:vertAlign w:val="superscript"/>
        </w:rPr>
        <w:footnoteReference w:id="1477"/>
      </w:r>
      <w:r w:rsidRPr="00E140A7">
        <w:rPr>
          <w:rFonts w:ascii="Cambria" w:hAnsi="Cambria"/>
          <w:szCs w:val="24"/>
        </w:rPr>
        <w:t>. A</w:t>
      </w:r>
      <w:r w:rsidRPr="00E140A7">
        <w:rPr>
          <w:rFonts w:ascii="Cambria" w:hAnsi="Cambria"/>
          <w:szCs w:val="24"/>
        </w:rPr>
        <w:t xml:space="preserve">ceastă funcţie sacerdotală se bucura de mare prestigiu, iar deţinătorul </w:t>
      </w:r>
      <w:r w:rsidRPr="00E140A7">
        <w:rPr>
          <w:rFonts w:ascii="Cambria" w:hAnsi="Cambria"/>
          <w:szCs w:val="24"/>
        </w:rPr>
        <w:lastRenderedPageBreak/>
        <w:t>ei juca rolul de magistrat eponim pentru actele conciliului. Pentru această funcţie erau preferaţi membrii cei mai de vază ai aristocraţiei municipale, adică tocmai cei care devin ades</w:t>
      </w:r>
      <w:r w:rsidRPr="00E140A7">
        <w:rPr>
          <w:rFonts w:ascii="Cambria" w:hAnsi="Cambria"/>
          <w:szCs w:val="24"/>
        </w:rPr>
        <w:t xml:space="preserve">eori </w:t>
      </w:r>
      <w:r w:rsidRPr="00E140A7">
        <w:rPr>
          <w:rFonts w:ascii="Cambria" w:hAnsi="Cambria"/>
          <w:i/>
          <w:szCs w:val="24"/>
        </w:rPr>
        <w:t>equites Romani</w:t>
      </w:r>
      <w:r w:rsidRPr="00E140A7">
        <w:rPr>
          <w:rFonts w:ascii="Cambria" w:hAnsi="Cambria"/>
          <w:szCs w:val="24"/>
        </w:rPr>
        <w:t xml:space="preserve">. De altfel, şi în Dacia majoritatea </w:t>
      </w:r>
      <w:r w:rsidRPr="00E140A7">
        <w:rPr>
          <w:rFonts w:ascii="Cambria" w:hAnsi="Cambria"/>
          <w:i/>
          <w:szCs w:val="24"/>
        </w:rPr>
        <w:t>sacerdotes</w:t>
      </w:r>
      <w:r w:rsidRPr="00E140A7">
        <w:rPr>
          <w:rFonts w:ascii="Cambria" w:hAnsi="Cambria"/>
          <w:szCs w:val="24"/>
        </w:rPr>
        <w:t xml:space="preserve"> </w:t>
      </w:r>
      <w:r w:rsidRPr="00E140A7">
        <w:rPr>
          <w:rFonts w:ascii="Cambria" w:hAnsi="Cambria"/>
          <w:i/>
          <w:szCs w:val="24"/>
        </w:rPr>
        <w:t xml:space="preserve">provinciae </w:t>
      </w:r>
      <w:r w:rsidRPr="00E140A7">
        <w:rPr>
          <w:rFonts w:ascii="Cambria" w:hAnsi="Cambria"/>
          <w:szCs w:val="24"/>
        </w:rPr>
        <w:t xml:space="preserve">cunoscuţi aparţin ordinului ecvestru. Deţinătorii sacerdoţiului provincial pot fi consideraţi notabili de cea mai înaltă categorie. Aceşti aristocraţi  – asemenea cunoscuţilor </w:t>
      </w:r>
      <w:r w:rsidRPr="00E140A7">
        <w:rPr>
          <w:rFonts w:ascii="Cambria" w:hAnsi="Cambria"/>
          <w:i/>
          <w:szCs w:val="24"/>
        </w:rPr>
        <w:t>fl</w:t>
      </w:r>
      <w:r w:rsidRPr="00E140A7">
        <w:rPr>
          <w:rFonts w:ascii="Cambria" w:hAnsi="Cambria"/>
          <w:i/>
          <w:szCs w:val="24"/>
        </w:rPr>
        <w:t xml:space="preserve">amines provinciae </w:t>
      </w:r>
      <w:r w:rsidRPr="00E140A7">
        <w:rPr>
          <w:rFonts w:ascii="Cambria" w:hAnsi="Cambria"/>
          <w:szCs w:val="24"/>
        </w:rPr>
        <w:t>din Occident</w:t>
      </w:r>
      <w:r w:rsidRPr="00E140A7">
        <w:rPr>
          <w:rFonts w:ascii="Cambria" w:hAnsi="Cambria"/>
          <w:szCs w:val="24"/>
          <w:vertAlign w:val="superscript"/>
        </w:rPr>
        <w:footnoteReference w:id="1478"/>
      </w:r>
      <w:r w:rsidRPr="00E140A7">
        <w:rPr>
          <w:rFonts w:ascii="Cambria" w:hAnsi="Cambria"/>
          <w:szCs w:val="24"/>
        </w:rPr>
        <w:t>- depăşesc nivelul local şi câştigă o importanţă la scara întregii Provincii</w:t>
      </w:r>
      <w:r w:rsidRPr="00E140A7">
        <w:rPr>
          <w:rFonts w:ascii="Cambria" w:hAnsi="Cambria"/>
          <w:szCs w:val="24"/>
          <w:vertAlign w:val="superscript"/>
        </w:rPr>
        <w:footnoteReference w:id="1479"/>
      </w:r>
      <w:r w:rsidRPr="00E140A7">
        <w:rPr>
          <w:rFonts w:ascii="Cambria" w:hAnsi="Cambria"/>
          <w:szCs w:val="24"/>
        </w:rPr>
        <w:t>.</w:t>
      </w:r>
    </w:p>
    <w:p w:rsidR="00444418" w:rsidRPr="00E140A7" w:rsidRDefault="00456406">
      <w:pPr>
        <w:spacing w:after="50"/>
        <w:ind w:left="-15" w:right="0"/>
        <w:rPr>
          <w:rFonts w:ascii="Cambria" w:hAnsi="Cambria"/>
          <w:szCs w:val="24"/>
        </w:rPr>
      </w:pPr>
      <w:r w:rsidRPr="00E140A7">
        <w:rPr>
          <w:rFonts w:ascii="Cambria" w:hAnsi="Cambria"/>
          <w:szCs w:val="24"/>
        </w:rPr>
        <w:t xml:space="preserve">Prin urmare, întreaga documentaţie epigrafică existentă ne arată că şi în Dacia au funcţionat instituţii de nivel provincial analoage </w:t>
      </w:r>
      <w:r w:rsidRPr="00E140A7">
        <w:rPr>
          <w:rFonts w:ascii="Cambria" w:hAnsi="Cambria"/>
          <w:szCs w:val="24"/>
        </w:rPr>
        <w:t xml:space="preserve">celor cunoscute pretutindeni în lumea romană – </w:t>
      </w:r>
      <w:r w:rsidRPr="00E140A7">
        <w:rPr>
          <w:rFonts w:ascii="Cambria" w:hAnsi="Cambria"/>
          <w:i/>
          <w:szCs w:val="24"/>
        </w:rPr>
        <w:t xml:space="preserve">concilium provinciae </w:t>
      </w:r>
      <w:r w:rsidRPr="00E140A7">
        <w:rPr>
          <w:rFonts w:ascii="Cambria" w:hAnsi="Cambria"/>
          <w:szCs w:val="24"/>
        </w:rPr>
        <w:t xml:space="preserve">şi </w:t>
      </w:r>
      <w:r w:rsidRPr="00E140A7">
        <w:rPr>
          <w:rFonts w:ascii="Cambria" w:hAnsi="Cambria"/>
          <w:i/>
          <w:szCs w:val="24"/>
        </w:rPr>
        <w:t>sacerdotium provinciae</w:t>
      </w:r>
      <w:r w:rsidRPr="00E140A7">
        <w:rPr>
          <w:rFonts w:ascii="Cambria" w:hAnsi="Cambria"/>
          <w:szCs w:val="24"/>
        </w:rPr>
        <w:t>. Ca peste tot în Imperiu, prezenţa acestor structuri instituţionale evidenţiază un nivel remarcabil de civilizaţie romană şi de integrare în structurile de civili</w:t>
      </w:r>
      <w:r w:rsidRPr="00E140A7">
        <w:rPr>
          <w:rFonts w:ascii="Cambria" w:hAnsi="Cambria"/>
          <w:szCs w:val="24"/>
        </w:rPr>
        <w:t>zaţie ale Romei imperiale. Cultul imperial provincial reprezintă tocmai expresia ideologică a acestei integrări</w:t>
      </w:r>
      <w:r w:rsidRPr="00E140A7">
        <w:rPr>
          <w:rFonts w:ascii="Cambria" w:hAnsi="Cambria"/>
          <w:szCs w:val="24"/>
          <w:vertAlign w:val="superscript"/>
        </w:rPr>
        <w:footnoteReference w:id="1480"/>
      </w:r>
      <w:r w:rsidRPr="00E140A7">
        <w:rPr>
          <w:rFonts w:ascii="Cambria" w:hAnsi="Cambria"/>
          <w:szCs w:val="24"/>
        </w:rPr>
        <w:t>.</w:t>
      </w:r>
    </w:p>
    <w:p w:rsidR="00444418" w:rsidRPr="00E140A7" w:rsidRDefault="00456406">
      <w:pPr>
        <w:spacing w:after="0" w:line="259" w:lineRule="auto"/>
        <w:ind w:left="719" w:right="3" w:hanging="10"/>
        <w:jc w:val="center"/>
        <w:rPr>
          <w:rFonts w:ascii="Cambria" w:hAnsi="Cambria"/>
          <w:szCs w:val="24"/>
        </w:rPr>
      </w:pPr>
      <w:r w:rsidRPr="00E140A7">
        <w:rPr>
          <w:rFonts w:ascii="Cambria" w:hAnsi="Cambria"/>
          <w:b/>
          <w:szCs w:val="24"/>
        </w:rPr>
        <w:t>*</w:t>
      </w:r>
    </w:p>
    <w:p w:rsidR="00444418" w:rsidRPr="00E140A7" w:rsidRDefault="00456406">
      <w:pPr>
        <w:ind w:left="-15" w:right="0"/>
        <w:jc w:val="left"/>
        <w:rPr>
          <w:rFonts w:ascii="Cambria" w:hAnsi="Cambria"/>
          <w:szCs w:val="24"/>
        </w:rPr>
      </w:pPr>
      <w:r w:rsidRPr="00E140A7">
        <w:rPr>
          <w:rFonts w:ascii="Cambria" w:hAnsi="Cambria"/>
          <w:szCs w:val="24"/>
        </w:rPr>
        <w:t>Ca pretutindeni în lumea romană, şi Dacia va fi cunoscut tensiuni sociale şi perioade de nesiguranţă</w:t>
      </w:r>
      <w:r w:rsidRPr="00E140A7">
        <w:rPr>
          <w:rFonts w:ascii="Cambria" w:hAnsi="Cambria"/>
          <w:szCs w:val="24"/>
          <w:vertAlign w:val="superscript"/>
        </w:rPr>
        <w:footnoteReference w:id="1481"/>
      </w:r>
      <w:r w:rsidRPr="00E140A7">
        <w:rPr>
          <w:rFonts w:ascii="Cambria" w:hAnsi="Cambria"/>
          <w:szCs w:val="24"/>
          <w:vertAlign w:val="superscript"/>
        </w:rPr>
        <w:footnoteReference w:id="1482"/>
      </w:r>
      <w:r w:rsidRPr="00E140A7">
        <w:rPr>
          <w:rFonts w:ascii="Cambria" w:hAnsi="Cambria"/>
          <w:szCs w:val="24"/>
        </w:rPr>
        <w:t xml:space="preserve">. Ele par a fi fost provocate doar de </w:t>
      </w:r>
      <w:r w:rsidRPr="00E140A7">
        <w:rPr>
          <w:rFonts w:ascii="Cambria" w:hAnsi="Cambria"/>
          <w:szCs w:val="24"/>
        </w:rPr>
        <w:t xml:space="preserve">ameninţări externe –atacurile barbarilor la sfârşitul domniei lui Traian şi începutul celei a lui Hadrian şi, </w:t>
      </w:r>
      <w:r w:rsidRPr="00E140A7">
        <w:rPr>
          <w:rFonts w:ascii="Cambria" w:hAnsi="Cambria"/>
          <w:szCs w:val="24"/>
        </w:rPr>
        <w:lastRenderedPageBreak/>
        <w:t>mai ales, războaiele marcomanice care au afectat şi Dacia</w:t>
      </w:r>
      <w:r w:rsidRPr="00E140A7">
        <w:rPr>
          <w:rFonts w:ascii="Cambria" w:hAnsi="Cambria"/>
          <w:szCs w:val="24"/>
          <w:vertAlign w:val="superscript"/>
        </w:rPr>
        <w:footnoteReference w:id="1483"/>
      </w:r>
      <w:r w:rsidRPr="00E140A7">
        <w:rPr>
          <w:rFonts w:ascii="Cambria" w:hAnsi="Cambria"/>
          <w:szCs w:val="24"/>
        </w:rPr>
        <w:t xml:space="preserve">. Datele despre evoluţia societăţii civile în ultimul sfert de secol al Provinciei sunt </w:t>
      </w:r>
      <w:r w:rsidRPr="00E140A7">
        <w:rPr>
          <w:rFonts w:ascii="Cambria" w:hAnsi="Cambria"/>
          <w:szCs w:val="24"/>
        </w:rPr>
        <w:t>extrem de puţine şi, prin urmare, neconcludente.</w:t>
      </w:r>
    </w:p>
    <w:p w:rsidR="00444418" w:rsidRPr="00E140A7" w:rsidRDefault="00456406">
      <w:pPr>
        <w:ind w:left="-15" w:right="0"/>
        <w:rPr>
          <w:rFonts w:ascii="Cambria" w:hAnsi="Cambria"/>
          <w:szCs w:val="24"/>
        </w:rPr>
      </w:pPr>
      <w:r w:rsidRPr="00E140A7">
        <w:rPr>
          <w:rFonts w:ascii="Cambria" w:hAnsi="Cambria"/>
          <w:szCs w:val="24"/>
        </w:rPr>
        <w:t>În perioada în care sursele documentare permit urmărirea evoluţiei societăţii civile (106 – finele deceniului şase al secolului III), populaţia autohtonă pare să fi rămas liniştită, traversând primejdiile al</w:t>
      </w:r>
      <w:r w:rsidRPr="00E140A7">
        <w:rPr>
          <w:rFonts w:ascii="Cambria" w:hAnsi="Cambria"/>
          <w:szCs w:val="24"/>
        </w:rPr>
        <w:t>ături de ceilalţi locuitori ai Provinciei. Spre deosebire de alte provincii ale Imperiului</w:t>
      </w:r>
      <w:r w:rsidRPr="00E140A7">
        <w:rPr>
          <w:rFonts w:ascii="Cambria" w:hAnsi="Cambria"/>
          <w:szCs w:val="24"/>
          <w:vertAlign w:val="superscript"/>
        </w:rPr>
        <w:t>1547</w:t>
      </w:r>
      <w:r w:rsidRPr="00E140A7">
        <w:rPr>
          <w:rFonts w:ascii="Cambria" w:hAnsi="Cambria"/>
          <w:szCs w:val="24"/>
        </w:rPr>
        <w:t xml:space="preserve">, în Dacia nu avem nici un fel de indicii despre eventuale revolte ale autohtonilor daci. </w:t>
      </w:r>
    </w:p>
    <w:p w:rsidR="00444418" w:rsidRPr="00E140A7" w:rsidRDefault="00456406">
      <w:pPr>
        <w:spacing w:after="34"/>
        <w:ind w:left="-15" w:right="0"/>
        <w:rPr>
          <w:rFonts w:ascii="Cambria" w:hAnsi="Cambria"/>
          <w:szCs w:val="24"/>
        </w:rPr>
      </w:pPr>
      <w:r w:rsidRPr="00E140A7">
        <w:rPr>
          <w:rFonts w:ascii="Cambria" w:hAnsi="Cambria"/>
          <w:szCs w:val="24"/>
        </w:rPr>
        <w:t>Prin urmare, nimic nu ne îndreptăţeşte să presupunem existenţa unor miş</w:t>
      </w:r>
      <w:r w:rsidRPr="00E140A7">
        <w:rPr>
          <w:rFonts w:ascii="Cambria" w:hAnsi="Cambria"/>
          <w:szCs w:val="24"/>
        </w:rPr>
        <w:t>cări sociale cu o componentă „naţională” mai pregnantă în primele decenii ale stăpânirii romane în Dacia</w:t>
      </w:r>
      <w:r w:rsidRPr="00E140A7">
        <w:rPr>
          <w:rFonts w:ascii="Cambria" w:hAnsi="Cambria"/>
          <w:szCs w:val="24"/>
          <w:vertAlign w:val="superscript"/>
        </w:rPr>
        <w:footnoteReference w:id="1484"/>
      </w:r>
      <w:r w:rsidRPr="00E140A7">
        <w:rPr>
          <w:rFonts w:ascii="Cambria" w:hAnsi="Cambria"/>
          <w:szCs w:val="24"/>
        </w:rPr>
        <w:t xml:space="preserve">. De altfel, nici „lupta de clasă” nu este atestată de vreo sursă antică în Dacia romană. Cele câteva inscripţii descoperite mai ales în zona muntoasă </w:t>
      </w:r>
      <w:r w:rsidRPr="00E140A7">
        <w:rPr>
          <w:rFonts w:ascii="Cambria" w:hAnsi="Cambria"/>
          <w:szCs w:val="24"/>
        </w:rPr>
        <w:t>a Banatului –care atestă omoruri şi jafuri săvârşite de briganzi (</w:t>
      </w:r>
      <w:r w:rsidRPr="00E140A7">
        <w:rPr>
          <w:rFonts w:ascii="Cambria" w:hAnsi="Cambria"/>
          <w:i/>
          <w:szCs w:val="24"/>
        </w:rPr>
        <w:t>latrones</w:t>
      </w:r>
      <w:r w:rsidRPr="00E140A7">
        <w:rPr>
          <w:rFonts w:ascii="Cambria" w:hAnsi="Cambria"/>
          <w:szCs w:val="24"/>
        </w:rPr>
        <w:t>)</w:t>
      </w:r>
      <w:r w:rsidRPr="00E140A7">
        <w:rPr>
          <w:rFonts w:ascii="Cambria" w:hAnsi="Cambria"/>
          <w:szCs w:val="24"/>
          <w:vertAlign w:val="superscript"/>
        </w:rPr>
        <w:footnoteReference w:id="1485"/>
      </w:r>
      <w:r w:rsidRPr="00E140A7">
        <w:rPr>
          <w:rFonts w:ascii="Cambria" w:hAnsi="Cambria"/>
          <w:szCs w:val="24"/>
        </w:rPr>
        <w:t>- relevă doar brigandajul</w:t>
      </w:r>
      <w:r w:rsidRPr="00E140A7">
        <w:rPr>
          <w:rFonts w:ascii="Cambria" w:hAnsi="Cambria"/>
          <w:szCs w:val="24"/>
          <w:vertAlign w:val="superscript"/>
        </w:rPr>
        <w:footnoteReference w:id="1486"/>
      </w:r>
      <w:r w:rsidRPr="00E140A7">
        <w:rPr>
          <w:rFonts w:ascii="Cambria" w:hAnsi="Cambria"/>
          <w:szCs w:val="24"/>
        </w:rPr>
        <w:t xml:space="preserve"> şi starea de infracţională cunoscute şi în alte părţi ale lumii romane</w:t>
      </w:r>
      <w:r w:rsidRPr="00E140A7">
        <w:rPr>
          <w:rFonts w:ascii="Cambria" w:hAnsi="Cambria"/>
          <w:szCs w:val="24"/>
          <w:vertAlign w:val="superscript"/>
        </w:rPr>
        <w:footnoteReference w:id="1487"/>
      </w:r>
      <w:r w:rsidRPr="00E140A7">
        <w:rPr>
          <w:rFonts w:ascii="Cambria" w:hAnsi="Cambria"/>
          <w:szCs w:val="24"/>
        </w:rPr>
        <w:t xml:space="preserve">. Pe de altă parte, după cum rezultă din datele </w:t>
      </w:r>
      <w:r w:rsidRPr="00E140A7">
        <w:rPr>
          <w:rFonts w:ascii="Cambria" w:hAnsi="Cambria"/>
          <w:szCs w:val="24"/>
        </w:rPr>
        <w:lastRenderedPageBreak/>
        <w:t>epigrafice şi arheologice din zona</w:t>
      </w:r>
      <w:r w:rsidRPr="00E140A7">
        <w:rPr>
          <w:rFonts w:ascii="Cambria" w:hAnsi="Cambria"/>
          <w:szCs w:val="24"/>
        </w:rPr>
        <w:t xml:space="preserve"> </w:t>
      </w:r>
      <w:r w:rsidRPr="00E140A7">
        <w:rPr>
          <w:rFonts w:ascii="Cambria" w:hAnsi="Cambria"/>
          <w:i/>
          <w:szCs w:val="24"/>
        </w:rPr>
        <w:t>limes-</w:t>
      </w:r>
      <w:r w:rsidRPr="00E140A7">
        <w:rPr>
          <w:rFonts w:ascii="Cambria" w:hAnsi="Cambria"/>
          <w:szCs w:val="24"/>
        </w:rPr>
        <w:t xml:space="preserve">ului, aceşti </w:t>
      </w:r>
      <w:r w:rsidRPr="00E140A7">
        <w:rPr>
          <w:rFonts w:ascii="Cambria" w:hAnsi="Cambria"/>
          <w:i/>
          <w:szCs w:val="24"/>
        </w:rPr>
        <w:t xml:space="preserve">latrones </w:t>
      </w:r>
      <w:r w:rsidRPr="00E140A7">
        <w:rPr>
          <w:rFonts w:ascii="Cambria" w:hAnsi="Cambria"/>
          <w:szCs w:val="24"/>
        </w:rPr>
        <w:t>(=</w:t>
      </w:r>
      <w:r w:rsidRPr="00E140A7">
        <w:rPr>
          <w:rFonts w:ascii="Cambria" w:hAnsi="Cambria"/>
          <w:i/>
          <w:szCs w:val="24"/>
        </w:rPr>
        <w:t>latrunculi</w:t>
      </w:r>
      <w:r w:rsidRPr="00E140A7">
        <w:rPr>
          <w:rFonts w:ascii="Cambria" w:hAnsi="Cambria"/>
          <w:szCs w:val="24"/>
        </w:rPr>
        <w:t>) par a fi mai degrabă barbari ce traversau clandestin frontiera, strecurându-se după pradă în provincii</w:t>
      </w:r>
      <w:r w:rsidRPr="00E140A7">
        <w:rPr>
          <w:rFonts w:ascii="Cambria" w:hAnsi="Cambria"/>
          <w:szCs w:val="24"/>
          <w:vertAlign w:val="superscript"/>
        </w:rPr>
        <w:footnoteReference w:id="1488"/>
      </w:r>
      <w:r w:rsidRPr="00E140A7">
        <w:rPr>
          <w:rFonts w:ascii="Cambria" w:hAnsi="Cambria"/>
          <w:szCs w:val="24"/>
        </w:rPr>
        <w:t>.</w:t>
      </w:r>
      <w:r w:rsidRPr="00E140A7">
        <w:rPr>
          <w:rFonts w:ascii="Cambria" w:hAnsi="Cambria"/>
          <w:i/>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Izvoarele sunt foarte laconice în privinţa unor eventuale conflicte majore. Astfel, </w:t>
      </w:r>
      <w:r w:rsidRPr="00E140A7">
        <w:rPr>
          <w:rFonts w:ascii="Cambria" w:hAnsi="Cambria"/>
          <w:i/>
          <w:szCs w:val="24"/>
        </w:rPr>
        <w:t xml:space="preserve">Historia Augusta </w:t>
      </w:r>
      <w:r w:rsidRPr="00E140A7">
        <w:rPr>
          <w:rFonts w:ascii="Cambria" w:hAnsi="Cambria"/>
          <w:szCs w:val="24"/>
        </w:rPr>
        <w:t>menţio</w:t>
      </w:r>
      <w:r w:rsidRPr="00E140A7">
        <w:rPr>
          <w:rFonts w:ascii="Cambria" w:hAnsi="Cambria"/>
          <w:szCs w:val="24"/>
        </w:rPr>
        <w:t xml:space="preserve">nează: </w:t>
      </w:r>
      <w:r w:rsidRPr="00E140A7">
        <w:rPr>
          <w:rFonts w:ascii="Cambria" w:hAnsi="Cambria"/>
          <w:i/>
          <w:szCs w:val="24"/>
        </w:rPr>
        <w:t xml:space="preserve">... Pannoniae quoque compositae et Britannia et in Germania et in Dacia </w:t>
      </w:r>
      <w:r w:rsidRPr="00E140A7">
        <w:rPr>
          <w:rFonts w:ascii="Cambria" w:hAnsi="Cambria"/>
          <w:i/>
          <w:szCs w:val="24"/>
          <w:u w:val="single" w:color="000000"/>
        </w:rPr>
        <w:t>imperium eius</w:t>
      </w:r>
      <w:r w:rsidRPr="00E140A7">
        <w:rPr>
          <w:rFonts w:ascii="Cambria" w:hAnsi="Cambria"/>
          <w:i/>
          <w:szCs w:val="24"/>
        </w:rPr>
        <w:t xml:space="preserve"> </w:t>
      </w:r>
      <w:r w:rsidRPr="00E140A7">
        <w:rPr>
          <w:rFonts w:ascii="Cambria" w:hAnsi="Cambria"/>
          <w:szCs w:val="24"/>
        </w:rPr>
        <w:t xml:space="preserve">(sc. Commodi) </w:t>
      </w:r>
      <w:r w:rsidRPr="00E140A7">
        <w:rPr>
          <w:rFonts w:ascii="Cambria" w:hAnsi="Cambria"/>
          <w:i/>
          <w:szCs w:val="24"/>
          <w:u w:val="single" w:color="000000"/>
        </w:rPr>
        <w:t>recusantibus provincialibus</w:t>
      </w:r>
      <w:r w:rsidRPr="00E140A7">
        <w:rPr>
          <w:rFonts w:ascii="Cambria" w:hAnsi="Cambria"/>
          <w:szCs w:val="24"/>
          <w:vertAlign w:val="superscript"/>
        </w:rPr>
        <w:footnoteReference w:id="1489"/>
      </w:r>
      <w:r w:rsidRPr="00E140A7">
        <w:rPr>
          <w:rFonts w:ascii="Cambria" w:hAnsi="Cambria"/>
          <w:szCs w:val="24"/>
        </w:rPr>
        <w:t>. Această ştire consemnează că prin anii 185-186  sa produs în Dacia</w:t>
      </w:r>
      <w:r w:rsidRPr="00E140A7">
        <w:rPr>
          <w:rFonts w:ascii="Cambria" w:hAnsi="Cambria"/>
          <w:szCs w:val="24"/>
          <w:vertAlign w:val="superscript"/>
        </w:rPr>
        <w:footnoteReference w:id="1490"/>
      </w:r>
      <w:r w:rsidRPr="00E140A7">
        <w:rPr>
          <w:rFonts w:ascii="Cambria" w:hAnsi="Cambria"/>
          <w:szCs w:val="24"/>
        </w:rPr>
        <w:t>, ca şi în alte provincii</w:t>
      </w:r>
      <w:r w:rsidRPr="00E140A7">
        <w:rPr>
          <w:rFonts w:ascii="Cambria" w:hAnsi="Cambria"/>
          <w:szCs w:val="24"/>
          <w:vertAlign w:val="superscript"/>
        </w:rPr>
        <w:footnoteReference w:id="1491"/>
      </w:r>
      <w:r w:rsidRPr="00E140A7">
        <w:rPr>
          <w:rFonts w:ascii="Cambria" w:hAnsi="Cambria"/>
          <w:szCs w:val="24"/>
        </w:rPr>
        <w:t>, o mişcare de „împotrivir</w:t>
      </w:r>
      <w:r w:rsidRPr="00E140A7">
        <w:rPr>
          <w:rFonts w:ascii="Cambria" w:hAnsi="Cambria"/>
          <w:szCs w:val="24"/>
        </w:rPr>
        <w:t>e” a provincialilor,  aduşi în cele din urmă la ascultare de armată  –</w:t>
      </w:r>
      <w:r w:rsidRPr="00E140A7">
        <w:rPr>
          <w:rFonts w:ascii="Cambria" w:hAnsi="Cambria"/>
          <w:i/>
          <w:szCs w:val="24"/>
        </w:rPr>
        <w:t xml:space="preserve">quae omnia ista per duces sedata sunt </w:t>
      </w:r>
      <w:r w:rsidRPr="00E140A7">
        <w:rPr>
          <w:rFonts w:ascii="Cambria" w:hAnsi="Cambria"/>
          <w:szCs w:val="24"/>
        </w:rPr>
        <w:t>(</w:t>
      </w:r>
      <w:r w:rsidRPr="00E140A7">
        <w:rPr>
          <w:rFonts w:ascii="Cambria" w:hAnsi="Cambria"/>
          <w:i/>
          <w:szCs w:val="24"/>
        </w:rPr>
        <w:t xml:space="preserve">SHA, vita Commodi </w:t>
      </w:r>
      <w:r w:rsidRPr="00E140A7">
        <w:rPr>
          <w:rFonts w:ascii="Cambria" w:hAnsi="Cambria"/>
          <w:szCs w:val="24"/>
        </w:rPr>
        <w:t xml:space="preserve">13, 5-6). Ştirea despre acei </w:t>
      </w:r>
      <w:r w:rsidRPr="00E140A7">
        <w:rPr>
          <w:rFonts w:ascii="Cambria" w:hAnsi="Cambria"/>
          <w:i/>
          <w:szCs w:val="24"/>
        </w:rPr>
        <w:t xml:space="preserve">recusantes provinciales in Dacia </w:t>
      </w:r>
      <w:r w:rsidRPr="00E140A7">
        <w:rPr>
          <w:rFonts w:ascii="Cambria" w:hAnsi="Cambria"/>
          <w:szCs w:val="24"/>
        </w:rPr>
        <w:t xml:space="preserve">sugerează o revoltă a populaţiei provinciale. </w:t>
      </w:r>
    </w:p>
    <w:p w:rsidR="00444418" w:rsidRPr="00E140A7" w:rsidRDefault="00456406">
      <w:pPr>
        <w:spacing w:after="32"/>
        <w:ind w:left="-15" w:right="0" w:firstLine="0"/>
        <w:rPr>
          <w:rFonts w:ascii="Cambria" w:hAnsi="Cambria"/>
          <w:szCs w:val="24"/>
        </w:rPr>
      </w:pPr>
      <w:r w:rsidRPr="00E140A7">
        <w:rPr>
          <w:rFonts w:ascii="Cambria" w:hAnsi="Cambria"/>
          <w:szCs w:val="24"/>
        </w:rPr>
        <w:t xml:space="preserve">Această revoltă din </w:t>
      </w:r>
      <w:r w:rsidRPr="00E140A7">
        <w:rPr>
          <w:rFonts w:ascii="Cambria" w:hAnsi="Cambria"/>
          <w:szCs w:val="24"/>
        </w:rPr>
        <w:t>Dacia a fost comparată cu rebeliunea din Germania</w:t>
      </w:r>
      <w:r w:rsidRPr="00E140A7">
        <w:rPr>
          <w:rFonts w:ascii="Cambria" w:hAnsi="Cambria"/>
          <w:szCs w:val="24"/>
          <w:vertAlign w:val="superscript"/>
        </w:rPr>
        <w:footnoteReference w:id="1492"/>
      </w:r>
      <w:r w:rsidRPr="00E140A7">
        <w:rPr>
          <w:rFonts w:ascii="Cambria" w:hAnsi="Cambria"/>
          <w:szCs w:val="24"/>
          <w:vertAlign w:val="superscript"/>
        </w:rPr>
        <w:footnoteReference w:id="1493"/>
      </w:r>
      <w:r w:rsidRPr="00E140A7">
        <w:rPr>
          <w:rFonts w:ascii="Cambria" w:hAnsi="Cambria"/>
          <w:szCs w:val="24"/>
        </w:rPr>
        <w:t xml:space="preserve"> – acel </w:t>
      </w:r>
      <w:r w:rsidRPr="00E140A7">
        <w:rPr>
          <w:rFonts w:ascii="Cambria" w:hAnsi="Cambria"/>
          <w:i/>
          <w:szCs w:val="24"/>
        </w:rPr>
        <w:t xml:space="preserve">bellum desertorum </w:t>
      </w:r>
      <w:r w:rsidRPr="00E140A7">
        <w:rPr>
          <w:rFonts w:ascii="Cambria" w:hAnsi="Cambria"/>
          <w:szCs w:val="24"/>
        </w:rPr>
        <w:t xml:space="preserve">menţionat de Herodian (I, 10, 1-7) şi în </w:t>
      </w:r>
      <w:r w:rsidRPr="00E140A7">
        <w:rPr>
          <w:rFonts w:ascii="Cambria" w:hAnsi="Cambria"/>
          <w:i/>
          <w:szCs w:val="24"/>
        </w:rPr>
        <w:t xml:space="preserve">SHA </w:t>
      </w:r>
      <w:r w:rsidRPr="00E140A7">
        <w:rPr>
          <w:rFonts w:ascii="Cambria" w:hAnsi="Cambria"/>
          <w:szCs w:val="24"/>
        </w:rPr>
        <w:t>(</w:t>
      </w:r>
      <w:r w:rsidRPr="00E140A7">
        <w:rPr>
          <w:rFonts w:ascii="Cambria" w:hAnsi="Cambria"/>
          <w:i/>
          <w:szCs w:val="24"/>
        </w:rPr>
        <w:t xml:space="preserve">vita Commodi </w:t>
      </w:r>
      <w:r w:rsidRPr="00E140A7">
        <w:rPr>
          <w:rFonts w:ascii="Cambria" w:hAnsi="Cambria"/>
          <w:szCs w:val="24"/>
        </w:rPr>
        <w:t>16, 2).</w:t>
      </w:r>
      <w:r w:rsidRPr="00E140A7">
        <w:rPr>
          <w:rFonts w:ascii="Cambria" w:hAnsi="Cambria"/>
          <w:i/>
          <w:szCs w:val="24"/>
        </w:rPr>
        <w:t xml:space="preserve"> </w:t>
      </w:r>
      <w:r w:rsidRPr="00E140A7">
        <w:rPr>
          <w:rFonts w:ascii="Cambria" w:hAnsi="Cambria"/>
          <w:szCs w:val="24"/>
        </w:rPr>
        <w:t>Revolta din Dacia pare să fi avut loc în timpul guvernării extrem de severe a lui L. Vespronius Candidus</w:t>
      </w:r>
      <w:r w:rsidRPr="00E140A7">
        <w:rPr>
          <w:rFonts w:ascii="Cambria" w:hAnsi="Cambria"/>
          <w:szCs w:val="24"/>
          <w:vertAlign w:val="superscript"/>
        </w:rPr>
        <w:footnoteReference w:id="1494"/>
      </w:r>
      <w:r w:rsidRPr="00E140A7">
        <w:rPr>
          <w:rFonts w:ascii="Cambria" w:hAnsi="Cambria"/>
          <w:szCs w:val="24"/>
        </w:rPr>
        <w:t xml:space="preserve"> - însă</w:t>
      </w:r>
      <w:r w:rsidRPr="00E140A7">
        <w:rPr>
          <w:rFonts w:ascii="Cambria" w:hAnsi="Cambria"/>
          <w:szCs w:val="24"/>
        </w:rPr>
        <w:t xml:space="preserve">rcinat în acea vreme cu reprimarea revoltei. Cu ocazia acestor evenimente, legiunii V Macedonica i se conferă epitetul </w:t>
      </w:r>
      <w:r w:rsidRPr="00E140A7">
        <w:rPr>
          <w:rFonts w:ascii="Cambria" w:hAnsi="Cambria"/>
          <w:i/>
          <w:szCs w:val="24"/>
        </w:rPr>
        <w:t>p(ia) c(onstans)</w:t>
      </w:r>
      <w:r w:rsidRPr="00E140A7">
        <w:rPr>
          <w:rFonts w:ascii="Cambria" w:hAnsi="Cambria"/>
          <w:szCs w:val="24"/>
          <w:vertAlign w:val="superscript"/>
        </w:rPr>
        <w:footnoteReference w:id="1495"/>
      </w:r>
      <w:r w:rsidRPr="00E140A7">
        <w:rPr>
          <w:rFonts w:ascii="Cambria" w:hAnsi="Cambria"/>
          <w:szCs w:val="24"/>
        </w:rPr>
        <w:t>.</w:t>
      </w:r>
      <w:r w:rsidRPr="00E140A7">
        <w:rPr>
          <w:rFonts w:ascii="Cambria" w:hAnsi="Cambria"/>
          <w:i/>
          <w:szCs w:val="24"/>
        </w:rPr>
        <w:t xml:space="preserve"> </w:t>
      </w:r>
    </w:p>
    <w:p w:rsidR="00444418" w:rsidRPr="00E140A7" w:rsidRDefault="00456406">
      <w:pPr>
        <w:spacing w:after="56"/>
        <w:ind w:left="-15" w:right="0"/>
        <w:rPr>
          <w:rFonts w:ascii="Cambria" w:hAnsi="Cambria"/>
          <w:szCs w:val="24"/>
        </w:rPr>
      </w:pPr>
      <w:r w:rsidRPr="00E140A7">
        <w:rPr>
          <w:rFonts w:ascii="Cambria" w:hAnsi="Cambria"/>
          <w:szCs w:val="24"/>
        </w:rPr>
        <w:lastRenderedPageBreak/>
        <w:t>Guvernarea dură a lui L. Vespronius Candidus (</w:t>
      </w:r>
      <w:r w:rsidRPr="00E140A7">
        <w:rPr>
          <w:rFonts w:ascii="Cambria" w:hAnsi="Cambria"/>
          <w:i/>
          <w:szCs w:val="24"/>
        </w:rPr>
        <w:t>durum et sordidum imperium</w:t>
      </w:r>
      <w:r w:rsidRPr="00E140A7">
        <w:rPr>
          <w:rFonts w:ascii="Cambria" w:hAnsi="Cambria"/>
          <w:szCs w:val="24"/>
          <w:vertAlign w:val="superscript"/>
        </w:rPr>
        <w:footnoteReference w:id="1496"/>
      </w:r>
      <w:r w:rsidRPr="00E140A7">
        <w:rPr>
          <w:rFonts w:ascii="Cambria" w:hAnsi="Cambria"/>
          <w:szCs w:val="24"/>
        </w:rPr>
        <w:t xml:space="preserve">) a făcut posibilă </w:t>
      </w:r>
      <w:r w:rsidRPr="00E140A7">
        <w:rPr>
          <w:rFonts w:ascii="Cambria" w:hAnsi="Cambria"/>
          <w:szCs w:val="24"/>
        </w:rPr>
        <w:t>asocierea revoltei din timpul lui Commodus cu un episod petrecut în 193, în contextul luptelor pentru tron dintre Septimius Severus şi Didius Iulianus, când Vespronius Candidus a fost aproape linşat de soldaţi</w:t>
      </w:r>
      <w:r w:rsidRPr="00E140A7">
        <w:rPr>
          <w:rFonts w:ascii="Cambria" w:hAnsi="Cambria"/>
          <w:szCs w:val="24"/>
          <w:vertAlign w:val="superscript"/>
        </w:rPr>
        <w:footnoteReference w:id="1497"/>
      </w:r>
      <w:r w:rsidRPr="00E140A7">
        <w:rPr>
          <w:rFonts w:ascii="Cambria" w:hAnsi="Cambria"/>
          <w:szCs w:val="24"/>
        </w:rPr>
        <w:t>.</w:t>
      </w:r>
      <w:r w:rsidRPr="00E140A7">
        <w:rPr>
          <w:rFonts w:ascii="Cambria" w:hAnsi="Cambria"/>
          <w:i/>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Prin urmare, revolta din Dacia pare a fi o </w:t>
      </w:r>
      <w:r w:rsidRPr="00E140A7">
        <w:rPr>
          <w:rFonts w:ascii="Cambria" w:hAnsi="Cambria"/>
          <w:szCs w:val="24"/>
        </w:rPr>
        <w:t>consecinţă a perioadei dificile prin care Provincia trecuse în timpul războaielor marcommanice</w:t>
      </w:r>
      <w:r w:rsidRPr="00E140A7">
        <w:rPr>
          <w:rFonts w:ascii="Cambria" w:hAnsi="Cambria"/>
          <w:szCs w:val="24"/>
          <w:vertAlign w:val="superscript"/>
        </w:rPr>
        <w:footnoteReference w:id="1498"/>
      </w:r>
      <w:r w:rsidRPr="00E140A7">
        <w:rPr>
          <w:rFonts w:ascii="Cambria" w:hAnsi="Cambria"/>
          <w:szCs w:val="24"/>
        </w:rPr>
        <w:t>. Ar putea fi vorba, deci, de anumite tensiuni sociale generate de mai mulţi factori: starea de nesiguranţă provocată de luptele cu barbarii de la frontiere şi d</w:t>
      </w:r>
      <w:r w:rsidRPr="00E140A7">
        <w:rPr>
          <w:rFonts w:ascii="Cambria" w:hAnsi="Cambria"/>
          <w:szCs w:val="24"/>
        </w:rPr>
        <w:t>e slăbirea disciplinei militare, creşterea fiscalităţii etc.;  acestora li se adăugau ravagiile produse de ciuma care decimase populaţia</w:t>
      </w:r>
    </w:p>
    <w:p w:rsidR="00444418" w:rsidRPr="00E140A7" w:rsidRDefault="00456406">
      <w:pPr>
        <w:spacing w:after="331"/>
        <w:ind w:left="-15" w:right="0" w:firstLine="0"/>
        <w:rPr>
          <w:rFonts w:ascii="Cambria" w:hAnsi="Cambria"/>
          <w:szCs w:val="24"/>
        </w:rPr>
      </w:pPr>
      <w:r w:rsidRPr="00E140A7">
        <w:rPr>
          <w:rFonts w:ascii="Cambria" w:hAnsi="Cambria"/>
          <w:szCs w:val="24"/>
        </w:rPr>
        <w:t>Imperiului</w:t>
      </w:r>
      <w:r w:rsidRPr="00E140A7">
        <w:rPr>
          <w:rFonts w:ascii="Cambria" w:hAnsi="Cambria"/>
          <w:szCs w:val="24"/>
          <w:vertAlign w:val="superscript"/>
        </w:rPr>
        <w:footnoteReference w:id="1499"/>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5.4 Secvenţe din viaţa privată</w:t>
      </w:r>
    </w:p>
    <w:p w:rsidR="00444418" w:rsidRPr="00E140A7" w:rsidRDefault="00456406">
      <w:pPr>
        <w:spacing w:after="46"/>
        <w:ind w:left="-15" w:right="0"/>
        <w:rPr>
          <w:rFonts w:ascii="Cambria" w:hAnsi="Cambria"/>
          <w:szCs w:val="24"/>
        </w:rPr>
      </w:pPr>
      <w:r w:rsidRPr="00E140A7">
        <w:rPr>
          <w:rFonts w:ascii="Cambria" w:hAnsi="Cambria"/>
          <w:szCs w:val="24"/>
        </w:rPr>
        <w:t xml:space="preserve">În epoca Principatului, în Dacia romană, ca de </w:t>
      </w:r>
      <w:r w:rsidRPr="00E140A7">
        <w:rPr>
          <w:rFonts w:ascii="Cambria" w:hAnsi="Cambria"/>
          <w:szCs w:val="24"/>
        </w:rPr>
        <w:t xml:space="preserve">altfel în întregul Imperiu Roman, </w:t>
      </w:r>
      <w:r w:rsidRPr="00E140A7">
        <w:rPr>
          <w:rFonts w:ascii="Cambria" w:hAnsi="Cambria"/>
          <w:i/>
          <w:szCs w:val="24"/>
        </w:rPr>
        <w:t xml:space="preserve">familia </w:t>
      </w:r>
      <w:r w:rsidRPr="00E140A7">
        <w:rPr>
          <w:rFonts w:ascii="Cambria" w:hAnsi="Cambria"/>
          <w:szCs w:val="24"/>
        </w:rPr>
        <w:t>constituia celula de bază a societăţii</w:t>
      </w:r>
      <w:r w:rsidRPr="00E140A7">
        <w:rPr>
          <w:rFonts w:ascii="Cambria" w:hAnsi="Cambria"/>
          <w:szCs w:val="24"/>
          <w:vertAlign w:val="superscript"/>
        </w:rPr>
        <w:footnoteReference w:id="1500"/>
      </w:r>
      <w:r w:rsidRPr="00E140A7">
        <w:rPr>
          <w:rFonts w:ascii="Cambria" w:hAnsi="Cambria"/>
          <w:szCs w:val="24"/>
        </w:rPr>
        <w:t>. În pofida evoluţiei şi a transformărilor suferite în ultimele secole ale Republicii romane, familia (</w:t>
      </w:r>
      <w:r w:rsidRPr="00E140A7">
        <w:rPr>
          <w:rFonts w:ascii="Cambria" w:hAnsi="Cambria"/>
          <w:i/>
          <w:szCs w:val="24"/>
        </w:rPr>
        <w:t>familia, domus</w:t>
      </w:r>
      <w:r w:rsidRPr="00E140A7">
        <w:rPr>
          <w:rFonts w:ascii="Cambria" w:hAnsi="Cambria"/>
          <w:szCs w:val="24"/>
        </w:rPr>
        <w:t>) continuă a fi gruparea socială cea mai importantă şi res</w:t>
      </w:r>
      <w:r w:rsidRPr="00E140A7">
        <w:rPr>
          <w:rFonts w:ascii="Cambria" w:hAnsi="Cambria"/>
          <w:szCs w:val="24"/>
        </w:rPr>
        <w:t xml:space="preserve">pectată </w:t>
      </w:r>
      <w:r w:rsidRPr="00E140A7">
        <w:rPr>
          <w:rFonts w:ascii="Cambria" w:hAnsi="Cambria"/>
          <w:szCs w:val="24"/>
        </w:rPr>
        <w:lastRenderedPageBreak/>
        <w:t>în societatea romană din epoca Principatului</w:t>
      </w:r>
      <w:r w:rsidRPr="00E140A7">
        <w:rPr>
          <w:rFonts w:ascii="Cambria" w:hAnsi="Cambria"/>
          <w:szCs w:val="24"/>
          <w:vertAlign w:val="superscript"/>
        </w:rPr>
        <w:footnoteReference w:id="1501"/>
      </w:r>
      <w:r w:rsidRPr="00E140A7">
        <w:rPr>
          <w:rFonts w:ascii="Cambria" w:hAnsi="Cambria"/>
          <w:szCs w:val="24"/>
        </w:rPr>
        <w:t>. Familia romană este aceeaşi în întreg Imperiul întrucât exista un singur drept privat, dreptul roman</w:t>
      </w:r>
      <w:r w:rsidRPr="00E140A7">
        <w:rPr>
          <w:rFonts w:ascii="Cambria" w:hAnsi="Cambria"/>
          <w:szCs w:val="24"/>
          <w:vertAlign w:val="superscript"/>
        </w:rPr>
        <w:footnoteReference w:id="1502"/>
      </w:r>
      <w:r w:rsidRPr="00E140A7">
        <w:rPr>
          <w:rFonts w:ascii="Cambria" w:hAnsi="Cambria"/>
          <w:szCs w:val="24"/>
        </w:rPr>
        <w:t>.</w:t>
      </w:r>
    </w:p>
    <w:p w:rsidR="00444418" w:rsidRPr="00E140A7" w:rsidRDefault="00456406">
      <w:pPr>
        <w:spacing w:after="57"/>
        <w:ind w:left="-15" w:right="0"/>
        <w:rPr>
          <w:rFonts w:ascii="Cambria" w:hAnsi="Cambria"/>
          <w:szCs w:val="24"/>
        </w:rPr>
      </w:pPr>
      <w:r w:rsidRPr="00E140A7">
        <w:rPr>
          <w:rFonts w:ascii="Cambria" w:hAnsi="Cambria"/>
          <w:szCs w:val="24"/>
        </w:rPr>
        <w:t>Ca pretutindeni în lumea romană provincială, inscripţiile funerare şi votive constituie şi în Daci</w:t>
      </w:r>
      <w:r w:rsidRPr="00E140A7">
        <w:rPr>
          <w:rFonts w:ascii="Cambria" w:hAnsi="Cambria"/>
          <w:szCs w:val="24"/>
        </w:rPr>
        <w:t>a romană sursele documentare cele mai importante privitoare la diferitele aspecte ale vieţii de familie. Întemeiate pe această categorie de izvoare, coroborate cu informaţiile oferite de izvoarele literare antice, studii recente –care inaugurează de fapt o</w:t>
      </w:r>
      <w:r w:rsidRPr="00E140A7">
        <w:rPr>
          <w:rFonts w:ascii="Cambria" w:hAnsi="Cambria"/>
          <w:szCs w:val="24"/>
        </w:rPr>
        <w:t xml:space="preserve"> nouă direcţie de cercetare privitoare la viaţa privată din societatea romană provincială-  au reuşit să surprindă interesante aspecte ale vieţii de familie din Dacia romană, ca instituţia căsătoriei, divorţul, concubinajul, libertinajul recăsătorirea, cop</w:t>
      </w:r>
      <w:r w:rsidRPr="00E140A7">
        <w:rPr>
          <w:rFonts w:ascii="Cambria" w:hAnsi="Cambria"/>
          <w:szCs w:val="24"/>
        </w:rPr>
        <w:t>ii nelegitimi ş.a.</w:t>
      </w:r>
      <w:r w:rsidRPr="00E140A7">
        <w:rPr>
          <w:rFonts w:ascii="Cambria" w:hAnsi="Cambria"/>
          <w:szCs w:val="24"/>
          <w:vertAlign w:val="superscript"/>
        </w:rPr>
        <w:footnoteReference w:id="1503"/>
      </w:r>
      <w:r w:rsidRPr="00E140A7">
        <w:rPr>
          <w:rFonts w:ascii="Cambria" w:hAnsi="Cambria"/>
          <w:szCs w:val="24"/>
        </w:rPr>
        <w:t>.</w:t>
      </w:r>
    </w:p>
    <w:p w:rsidR="00444418" w:rsidRPr="00E140A7" w:rsidRDefault="00456406">
      <w:pPr>
        <w:spacing w:after="43"/>
        <w:ind w:left="-15" w:right="0"/>
        <w:rPr>
          <w:rFonts w:ascii="Cambria" w:hAnsi="Cambria"/>
          <w:szCs w:val="24"/>
        </w:rPr>
      </w:pPr>
      <w:r w:rsidRPr="00E140A7">
        <w:rPr>
          <w:rFonts w:ascii="Cambria" w:hAnsi="Cambria"/>
          <w:szCs w:val="24"/>
        </w:rPr>
        <w:t>Căsătoria era o veche constituţie a familiei romane, scopul ei fiind perpetuarea cultului şi a numelui</w:t>
      </w:r>
      <w:r w:rsidRPr="00E140A7">
        <w:rPr>
          <w:rFonts w:ascii="Cambria" w:hAnsi="Cambria"/>
          <w:szCs w:val="24"/>
          <w:vertAlign w:val="superscript"/>
        </w:rPr>
        <w:footnoteReference w:id="1504"/>
      </w:r>
      <w:r w:rsidRPr="00E140A7">
        <w:rPr>
          <w:rFonts w:ascii="Cambria" w:hAnsi="Cambria"/>
          <w:szCs w:val="24"/>
        </w:rPr>
        <w:t xml:space="preserve">. În epoca în care Dacia aparţinea lumii romane, vechile forme ale căsătoriei romane </w:t>
      </w:r>
      <w:r w:rsidRPr="00E140A7">
        <w:rPr>
          <w:rFonts w:ascii="Cambria" w:hAnsi="Cambria"/>
          <w:i/>
          <w:szCs w:val="24"/>
        </w:rPr>
        <w:t xml:space="preserve">cum manu </w:t>
      </w:r>
      <w:r w:rsidRPr="00E140A7">
        <w:rPr>
          <w:rFonts w:ascii="Cambria" w:hAnsi="Cambria"/>
          <w:szCs w:val="24"/>
        </w:rPr>
        <w:t>din vremea Republicii (</w:t>
      </w:r>
      <w:r w:rsidRPr="00E140A7">
        <w:rPr>
          <w:rFonts w:ascii="Cambria" w:hAnsi="Cambria"/>
          <w:i/>
          <w:szCs w:val="24"/>
        </w:rPr>
        <w:t>confarreatio, c</w:t>
      </w:r>
      <w:r w:rsidRPr="00E140A7">
        <w:rPr>
          <w:rFonts w:ascii="Cambria" w:hAnsi="Cambria"/>
          <w:i/>
          <w:szCs w:val="24"/>
        </w:rPr>
        <w:t xml:space="preserve">oemptio </w:t>
      </w:r>
      <w:r w:rsidRPr="00E140A7">
        <w:rPr>
          <w:rFonts w:ascii="Cambria" w:hAnsi="Cambria"/>
          <w:szCs w:val="24"/>
        </w:rPr>
        <w:t xml:space="preserve">şi </w:t>
      </w:r>
      <w:r w:rsidRPr="00E140A7">
        <w:rPr>
          <w:rFonts w:ascii="Cambria" w:hAnsi="Cambria"/>
          <w:i/>
          <w:szCs w:val="24"/>
        </w:rPr>
        <w:t>usus</w:t>
      </w:r>
      <w:r w:rsidRPr="00E140A7">
        <w:rPr>
          <w:rFonts w:ascii="Cambria" w:hAnsi="Cambria"/>
          <w:szCs w:val="24"/>
        </w:rPr>
        <w:t>)</w:t>
      </w:r>
      <w:r w:rsidRPr="00E140A7">
        <w:rPr>
          <w:rFonts w:ascii="Cambria" w:hAnsi="Cambria"/>
          <w:szCs w:val="24"/>
          <w:vertAlign w:val="superscript"/>
        </w:rPr>
        <w:footnoteReference w:id="1505"/>
      </w:r>
      <w:r w:rsidRPr="00E140A7">
        <w:rPr>
          <w:rFonts w:ascii="Cambria" w:hAnsi="Cambria"/>
          <w:szCs w:val="24"/>
        </w:rPr>
        <w:t xml:space="preserve"> fie dispăruseră deja, fie căzuseră în </w:t>
      </w:r>
      <w:r w:rsidRPr="00E140A7">
        <w:rPr>
          <w:rFonts w:ascii="Cambria" w:hAnsi="Cambria"/>
          <w:szCs w:val="24"/>
        </w:rPr>
        <w:lastRenderedPageBreak/>
        <w:t xml:space="preserve">desuetudine; dintre formele căsătoriei </w:t>
      </w:r>
      <w:r w:rsidRPr="00E140A7">
        <w:rPr>
          <w:rFonts w:ascii="Cambria" w:hAnsi="Cambria"/>
          <w:i/>
          <w:szCs w:val="24"/>
        </w:rPr>
        <w:t>cum manu</w:t>
      </w:r>
      <w:r w:rsidRPr="00E140A7">
        <w:rPr>
          <w:rFonts w:ascii="Cambria" w:hAnsi="Cambria"/>
          <w:szCs w:val="24"/>
        </w:rPr>
        <w:t xml:space="preserve"> a supravieţuit doar </w:t>
      </w:r>
      <w:r w:rsidRPr="00E140A7">
        <w:rPr>
          <w:rFonts w:ascii="Cambria" w:hAnsi="Cambria"/>
          <w:i/>
          <w:szCs w:val="24"/>
        </w:rPr>
        <w:t>confarreatio</w:t>
      </w:r>
      <w:r w:rsidRPr="00E140A7">
        <w:rPr>
          <w:rFonts w:ascii="Cambria" w:hAnsi="Cambria"/>
          <w:szCs w:val="24"/>
        </w:rPr>
        <w:t>, specifică patricienilor care nu puteau accede la unele sacerdoţii fără a fi născuţi dintr-o astfel de legătură</w:t>
      </w:r>
      <w:r w:rsidRPr="00E140A7">
        <w:rPr>
          <w:rFonts w:ascii="Cambria" w:hAnsi="Cambria"/>
          <w:szCs w:val="24"/>
          <w:vertAlign w:val="superscript"/>
        </w:rPr>
        <w:footnoteReference w:id="1506"/>
      </w:r>
      <w:r w:rsidRPr="00E140A7">
        <w:rPr>
          <w:rFonts w:ascii="Cambria" w:hAnsi="Cambria"/>
          <w:szCs w:val="24"/>
        </w:rPr>
        <w:t xml:space="preserve">. Încă </w:t>
      </w:r>
      <w:r w:rsidRPr="00E140A7">
        <w:rPr>
          <w:rFonts w:ascii="Cambria" w:hAnsi="Cambria"/>
          <w:szCs w:val="24"/>
        </w:rPr>
        <w:t>de la sfârşitul Republicii, datorită schimbărilor sociale profunde ce au loc în societatea romană  –o dată cu declinul vechilor credinţe şi valori-, raporturile familiale îşi pierd din rigiditate şi se impune o noua formă a căsătoriei, aşa-zisa căsătorie l</w:t>
      </w:r>
      <w:r w:rsidRPr="00E140A7">
        <w:rPr>
          <w:rFonts w:ascii="Cambria" w:hAnsi="Cambria"/>
          <w:szCs w:val="24"/>
        </w:rPr>
        <w:t>iberă (</w:t>
      </w:r>
      <w:r w:rsidRPr="00E140A7">
        <w:rPr>
          <w:rFonts w:ascii="Cambria" w:hAnsi="Cambria"/>
          <w:i/>
          <w:szCs w:val="24"/>
        </w:rPr>
        <w:t>sine manu</w:t>
      </w:r>
      <w:r w:rsidRPr="00E140A7">
        <w:rPr>
          <w:rFonts w:ascii="Cambria" w:hAnsi="Cambria"/>
          <w:szCs w:val="24"/>
        </w:rPr>
        <w:t>). Aşadar, încă de la începutul epocii Principatului se impusese noua formă de căsătorie –</w:t>
      </w:r>
      <w:r w:rsidRPr="00E140A7">
        <w:rPr>
          <w:rFonts w:ascii="Cambria" w:hAnsi="Cambria"/>
          <w:i/>
          <w:szCs w:val="24"/>
        </w:rPr>
        <w:t>matrimonium</w:t>
      </w:r>
      <w:r w:rsidRPr="00E140A7">
        <w:rPr>
          <w:rFonts w:ascii="Cambria" w:hAnsi="Cambria"/>
          <w:szCs w:val="24"/>
        </w:rPr>
        <w:t xml:space="preserve">, definită de Modestinus în </w:t>
      </w:r>
      <w:r w:rsidRPr="00E140A7">
        <w:rPr>
          <w:rFonts w:ascii="Cambria" w:hAnsi="Cambria"/>
          <w:i/>
          <w:szCs w:val="24"/>
        </w:rPr>
        <w:t xml:space="preserve">Digestae </w:t>
      </w:r>
      <w:r w:rsidRPr="00E140A7">
        <w:rPr>
          <w:rFonts w:ascii="Cambria" w:hAnsi="Cambria"/>
          <w:szCs w:val="24"/>
        </w:rPr>
        <w:t xml:space="preserve">drept </w:t>
      </w:r>
      <w:r w:rsidRPr="00E140A7">
        <w:rPr>
          <w:rFonts w:ascii="Cambria" w:hAnsi="Cambria"/>
          <w:i/>
          <w:szCs w:val="24"/>
        </w:rPr>
        <w:t xml:space="preserve">conjunctio maris et feminae, consortium omnis vitae, divini et humani iuris communicatio </w:t>
      </w:r>
      <w:r w:rsidRPr="00E140A7">
        <w:rPr>
          <w:rFonts w:ascii="Cambria" w:hAnsi="Cambria"/>
          <w:szCs w:val="24"/>
        </w:rPr>
        <w:t>(„unire</w:t>
      </w:r>
      <w:r w:rsidRPr="00E140A7">
        <w:rPr>
          <w:rFonts w:ascii="Cambria" w:hAnsi="Cambria"/>
          <w:szCs w:val="24"/>
        </w:rPr>
        <w:t>a bărbatului cu femeia, o comunitate pentru întreaga viaţă, împărtăşirea dreptului divin şi uman”)</w:t>
      </w:r>
      <w:r w:rsidRPr="00E140A7">
        <w:rPr>
          <w:rFonts w:ascii="Cambria" w:hAnsi="Cambria"/>
          <w:szCs w:val="24"/>
          <w:vertAlign w:val="superscript"/>
        </w:rPr>
        <w:footnoteReference w:id="1507"/>
      </w:r>
      <w:r w:rsidRPr="00E140A7">
        <w:rPr>
          <w:rFonts w:ascii="Cambria" w:hAnsi="Cambria"/>
          <w:szCs w:val="24"/>
          <w:vertAlign w:val="superscript"/>
        </w:rPr>
        <w:footnoteReference w:id="1508"/>
      </w:r>
      <w:r w:rsidRPr="00E140A7">
        <w:rPr>
          <w:rFonts w:ascii="Cambria" w:hAnsi="Cambria"/>
          <w:szCs w:val="24"/>
        </w:rPr>
        <w:t>. Potrivit acestei definiţii, căsătoria este o uniune monogamă pentru toată viaţa care stabileşte o comunitate desăvârşită în ceea ce priveşte bunurile mate</w:t>
      </w:r>
      <w:r w:rsidRPr="00E140A7">
        <w:rPr>
          <w:rFonts w:ascii="Cambria" w:hAnsi="Cambria"/>
          <w:szCs w:val="24"/>
        </w:rPr>
        <w:t>riale, dar şi o împărtăşire a femeii la dreptul divin al bărbatului, la cultul strămoşilor. Totuşi, nici în aşazisa căsătorie liberă (</w:t>
      </w:r>
      <w:r w:rsidRPr="00E140A7">
        <w:rPr>
          <w:rFonts w:ascii="Cambria" w:hAnsi="Cambria"/>
          <w:i/>
          <w:szCs w:val="24"/>
        </w:rPr>
        <w:t>sine manu</w:t>
      </w:r>
      <w:r w:rsidRPr="00E140A7">
        <w:rPr>
          <w:rFonts w:ascii="Cambria" w:hAnsi="Cambria"/>
          <w:szCs w:val="24"/>
        </w:rPr>
        <w:t>) –în care femeia nu intra în puterea şefului de familie a soţului ei, ci îşi păstra statutul juridic anterior, a</w:t>
      </w:r>
      <w:r w:rsidRPr="00E140A7">
        <w:rPr>
          <w:rFonts w:ascii="Cambria" w:hAnsi="Cambria"/>
          <w:szCs w:val="24"/>
        </w:rPr>
        <w:t xml:space="preserve">verea rămânând în proprietatea familiei ei, iar după moartea tatălui ei femeia devenea </w:t>
      </w:r>
      <w:r w:rsidRPr="00E140A7">
        <w:rPr>
          <w:rFonts w:ascii="Cambria" w:hAnsi="Cambria"/>
          <w:i/>
          <w:szCs w:val="24"/>
        </w:rPr>
        <w:t xml:space="preserve">sui iuris </w:t>
      </w:r>
      <w:r w:rsidRPr="00E140A7">
        <w:rPr>
          <w:rFonts w:ascii="Cambria" w:hAnsi="Cambria"/>
          <w:szCs w:val="24"/>
        </w:rPr>
        <w:t>(independentă) –   femeia nu era egală cu soţul în privinţa drepturilor şi obligaţiilor ce le reveneau în societate</w:t>
      </w:r>
      <w:r w:rsidRPr="00E140A7">
        <w:rPr>
          <w:rFonts w:ascii="Cambria" w:hAnsi="Cambria"/>
          <w:szCs w:val="24"/>
          <w:vertAlign w:val="superscript"/>
        </w:rPr>
        <w:footnoteReference w:id="1509"/>
      </w:r>
      <w:r w:rsidRPr="00E140A7">
        <w:rPr>
          <w:rFonts w:ascii="Cambria" w:hAnsi="Cambria"/>
          <w:szCs w:val="24"/>
        </w:rPr>
        <w:t>.</w:t>
      </w:r>
    </w:p>
    <w:p w:rsidR="00444418" w:rsidRPr="00E140A7" w:rsidRDefault="00456406">
      <w:pPr>
        <w:spacing w:after="39"/>
        <w:ind w:left="-15" w:right="0"/>
        <w:rPr>
          <w:rFonts w:ascii="Cambria" w:hAnsi="Cambria"/>
          <w:szCs w:val="24"/>
        </w:rPr>
      </w:pPr>
      <w:r w:rsidRPr="00E140A7">
        <w:rPr>
          <w:rFonts w:ascii="Cambria" w:hAnsi="Cambria"/>
          <w:szCs w:val="24"/>
        </w:rPr>
        <w:t>Chiar dacă nu lua forma unui act scris, c</w:t>
      </w:r>
      <w:r w:rsidRPr="00E140A7">
        <w:rPr>
          <w:rFonts w:ascii="Cambria" w:hAnsi="Cambria"/>
          <w:szCs w:val="24"/>
        </w:rPr>
        <w:t xml:space="preserve">ăsătoria era considerată ca un act juridic întemeiat pe </w:t>
      </w:r>
      <w:r w:rsidRPr="00E140A7">
        <w:rPr>
          <w:rFonts w:ascii="Cambria" w:hAnsi="Cambria"/>
          <w:i/>
          <w:szCs w:val="24"/>
        </w:rPr>
        <w:t>affectio maritalis</w:t>
      </w:r>
      <w:r w:rsidRPr="00E140A7">
        <w:rPr>
          <w:rFonts w:ascii="Cambria" w:hAnsi="Cambria"/>
          <w:szCs w:val="24"/>
        </w:rPr>
        <w:t xml:space="preserve"> (conştiinţa faptului de a fi căsătoriţi a celor doi parteneri)</w:t>
      </w:r>
      <w:r w:rsidRPr="00E140A7">
        <w:rPr>
          <w:rFonts w:ascii="Cambria" w:hAnsi="Cambria"/>
          <w:szCs w:val="24"/>
          <w:vertAlign w:val="superscript"/>
        </w:rPr>
        <w:footnoteReference w:id="1510"/>
      </w:r>
      <w:r w:rsidRPr="00E140A7">
        <w:rPr>
          <w:rFonts w:ascii="Cambria" w:hAnsi="Cambria"/>
          <w:szCs w:val="24"/>
        </w:rPr>
        <w:t xml:space="preserve">. </w:t>
      </w:r>
      <w:r w:rsidRPr="00E140A7">
        <w:rPr>
          <w:rFonts w:ascii="Cambria" w:hAnsi="Cambria"/>
          <w:szCs w:val="24"/>
        </w:rPr>
        <w:lastRenderedPageBreak/>
        <w:t>Cum se ştie, împăraţii au sprijinit instituţia căsătoriei, cel puţin din raţiuni demografice</w:t>
      </w:r>
      <w:r w:rsidRPr="00E140A7">
        <w:rPr>
          <w:rFonts w:ascii="Cambria" w:hAnsi="Cambria"/>
          <w:szCs w:val="24"/>
          <w:vertAlign w:val="superscript"/>
        </w:rPr>
        <w:t>1573</w:t>
      </w:r>
      <w:r w:rsidRPr="00E140A7">
        <w:rPr>
          <w:rFonts w:ascii="Cambria" w:hAnsi="Cambria"/>
          <w:szCs w:val="24"/>
        </w:rPr>
        <w:t>. Pentru ca o căsăto</w:t>
      </w:r>
      <w:r w:rsidRPr="00E140A7">
        <w:rPr>
          <w:rFonts w:ascii="Cambria" w:hAnsi="Cambria"/>
          <w:szCs w:val="24"/>
        </w:rPr>
        <w:t>rie să fie validă, existau anumite condiţii care erau reglementate de legislaţia imperială: persoanele care încheiau căsătoria trebuiau să fie apte, mature (vârsta minimă era de 14 ani bărbaţii şi 12 ani femeile), să nu fie rude în linie dreaptă, să nu fie</w:t>
      </w:r>
      <w:r w:rsidRPr="00E140A7">
        <w:rPr>
          <w:rFonts w:ascii="Cambria" w:hAnsi="Cambria"/>
          <w:szCs w:val="24"/>
        </w:rPr>
        <w:t xml:space="preserve"> deja căsătorite; de asemenea, cei doi trebuiau să aibă acelaşi statut  –adică să fie liberi şi cetăţeni-,  după cum era necesar şi consimţământul ambilor parteneri. Încheiată în aceste condiţii, căsătoria era recunoscută de stat şi de societate, era un </w:t>
      </w:r>
      <w:r w:rsidRPr="00E140A7">
        <w:rPr>
          <w:rFonts w:ascii="Cambria" w:hAnsi="Cambria"/>
          <w:i/>
          <w:szCs w:val="24"/>
        </w:rPr>
        <w:t>iu</w:t>
      </w:r>
      <w:r w:rsidRPr="00E140A7">
        <w:rPr>
          <w:rFonts w:ascii="Cambria" w:hAnsi="Cambria"/>
          <w:i/>
          <w:szCs w:val="24"/>
        </w:rPr>
        <w:t>stum matrimonium</w:t>
      </w:r>
      <w:r w:rsidRPr="00E140A7">
        <w:rPr>
          <w:rFonts w:ascii="Cambria" w:hAnsi="Cambria"/>
          <w:szCs w:val="24"/>
          <w:vertAlign w:val="superscript"/>
        </w:rPr>
        <w:footnoteReference w:id="1511"/>
      </w:r>
      <w:r w:rsidRPr="00E140A7">
        <w:rPr>
          <w:rFonts w:ascii="Cambria" w:hAnsi="Cambria"/>
          <w:szCs w:val="24"/>
        </w:rPr>
        <w:t xml:space="preserve">. </w:t>
      </w:r>
    </w:p>
    <w:p w:rsidR="00444418" w:rsidRPr="00E140A7" w:rsidRDefault="00456406">
      <w:pPr>
        <w:spacing w:after="44"/>
        <w:ind w:left="-15" w:right="0"/>
        <w:rPr>
          <w:rFonts w:ascii="Cambria" w:hAnsi="Cambria"/>
          <w:szCs w:val="24"/>
        </w:rPr>
      </w:pPr>
      <w:r w:rsidRPr="00E140A7">
        <w:rPr>
          <w:rFonts w:ascii="Cambria" w:hAnsi="Cambria"/>
          <w:szCs w:val="24"/>
        </w:rPr>
        <w:t>În acest context, este de remarcat că existau restricţii în ceea ce privea căsătoria cu sclavii şi cu persoane de condiţie peregrină, dat fiind faptul că acestea nu aveau drept de căsătorie (</w:t>
      </w:r>
      <w:r w:rsidRPr="00E140A7">
        <w:rPr>
          <w:rFonts w:ascii="Cambria" w:hAnsi="Cambria"/>
          <w:i/>
          <w:szCs w:val="24"/>
        </w:rPr>
        <w:t>ius conubium</w:t>
      </w:r>
      <w:r w:rsidRPr="00E140A7">
        <w:rPr>
          <w:rFonts w:ascii="Cambria" w:hAnsi="Cambria"/>
          <w:szCs w:val="24"/>
        </w:rPr>
        <w:t>)</w:t>
      </w:r>
      <w:r w:rsidRPr="00E140A7">
        <w:rPr>
          <w:rFonts w:ascii="Cambria" w:hAnsi="Cambria"/>
          <w:szCs w:val="24"/>
          <w:vertAlign w:val="superscript"/>
        </w:rPr>
        <w:footnoteReference w:id="1512"/>
      </w:r>
      <w:r w:rsidRPr="00E140A7">
        <w:rPr>
          <w:rFonts w:ascii="Cambria" w:hAnsi="Cambria"/>
          <w:szCs w:val="24"/>
        </w:rPr>
        <w:t xml:space="preserve">. Deşi căsătoria cu peregrinii </w:t>
      </w:r>
      <w:r w:rsidRPr="00E140A7">
        <w:rPr>
          <w:rFonts w:ascii="Cambria" w:hAnsi="Cambria"/>
          <w:szCs w:val="24"/>
        </w:rPr>
        <w:t>nu era validă decât în anumite condiţii, totuşi părinţii cetăţeni îşi puteau recunoaşte copiii</w:t>
      </w:r>
      <w:r w:rsidRPr="00E140A7">
        <w:rPr>
          <w:rFonts w:ascii="Cambria" w:hAnsi="Cambria"/>
          <w:szCs w:val="24"/>
          <w:vertAlign w:val="superscript"/>
        </w:rPr>
        <w:footnoteReference w:id="1513"/>
      </w:r>
      <w:r w:rsidRPr="00E140A7">
        <w:rPr>
          <w:rFonts w:ascii="Cambria" w:hAnsi="Cambria"/>
          <w:szCs w:val="24"/>
        </w:rPr>
        <w:t>; în majoritatea cazurilor însă, căsătoria cu persoane de condiţie peregrină era considerată nelegală (</w:t>
      </w:r>
      <w:r w:rsidRPr="00E140A7">
        <w:rPr>
          <w:rFonts w:ascii="Cambria" w:hAnsi="Cambria"/>
          <w:i/>
          <w:szCs w:val="24"/>
        </w:rPr>
        <w:t>iniustum matrimonium</w:t>
      </w:r>
      <w:r w:rsidRPr="00E140A7">
        <w:rPr>
          <w:rFonts w:ascii="Cambria" w:hAnsi="Cambria"/>
          <w:szCs w:val="24"/>
        </w:rPr>
        <w:t>) şi devenea un concubinaj. Copiii nat</w:t>
      </w:r>
      <w:r w:rsidRPr="00E140A7">
        <w:rPr>
          <w:rFonts w:ascii="Cambria" w:hAnsi="Cambria"/>
          <w:szCs w:val="24"/>
        </w:rPr>
        <w:t>urali (nelegitimi) rezultaţi dintr-un concubinaj, deşi sunt liberi din punct de vedere legal (</w:t>
      </w:r>
      <w:r w:rsidRPr="00E140A7">
        <w:rPr>
          <w:rFonts w:ascii="Cambria" w:hAnsi="Cambria"/>
          <w:i/>
          <w:szCs w:val="24"/>
        </w:rPr>
        <w:t>ingenui</w:t>
      </w:r>
      <w:r w:rsidRPr="00E140A7">
        <w:rPr>
          <w:rFonts w:ascii="Cambria" w:hAnsi="Cambria"/>
          <w:szCs w:val="24"/>
        </w:rPr>
        <w:t>), dar nu au nici un drept</w:t>
      </w:r>
      <w:r w:rsidRPr="00E140A7">
        <w:rPr>
          <w:rFonts w:ascii="Cambria" w:hAnsi="Cambria"/>
          <w:szCs w:val="24"/>
          <w:vertAlign w:val="superscript"/>
        </w:rPr>
        <w:footnoteReference w:id="1514"/>
      </w:r>
      <w:r w:rsidRPr="00E140A7">
        <w:rPr>
          <w:rFonts w:ascii="Cambria" w:hAnsi="Cambria"/>
          <w:szCs w:val="24"/>
        </w:rPr>
        <w:t xml:space="preserve">. Chiar şi în aceste condiţii concubinajul cunoaşte o largă răspândire în </w:t>
      </w:r>
      <w:r w:rsidRPr="00E140A7">
        <w:rPr>
          <w:rFonts w:ascii="Cambria" w:hAnsi="Cambria"/>
          <w:szCs w:val="24"/>
        </w:rPr>
        <w:lastRenderedPageBreak/>
        <w:t>întreaga lume romană</w:t>
      </w:r>
      <w:r w:rsidRPr="00E140A7">
        <w:rPr>
          <w:rFonts w:ascii="Cambria" w:hAnsi="Cambria"/>
          <w:szCs w:val="24"/>
          <w:vertAlign w:val="superscript"/>
        </w:rPr>
        <w:footnoteReference w:id="1515"/>
      </w:r>
      <w:r w:rsidRPr="00E140A7">
        <w:rPr>
          <w:rFonts w:ascii="Cambria" w:hAnsi="Cambria"/>
          <w:szCs w:val="24"/>
        </w:rPr>
        <w:t xml:space="preserve"> în primele </w:t>
      </w:r>
      <w:r w:rsidRPr="00E140A7">
        <w:rPr>
          <w:rFonts w:ascii="Cambria" w:hAnsi="Cambria"/>
          <w:szCs w:val="24"/>
        </w:rPr>
        <w:t>două secole ale Imperiului, devenind o instituţie cu tradiţii şi cutume proprii</w:t>
      </w:r>
      <w:r w:rsidRPr="00E140A7">
        <w:rPr>
          <w:rFonts w:ascii="Cambria" w:hAnsi="Cambria"/>
          <w:szCs w:val="24"/>
          <w:vertAlign w:val="superscript"/>
        </w:rPr>
        <w:footnoteReference w:id="1516"/>
      </w:r>
      <w:r w:rsidRPr="00E140A7">
        <w:rPr>
          <w:rFonts w:ascii="Cambria" w:hAnsi="Cambria"/>
          <w:szCs w:val="24"/>
        </w:rPr>
        <w:t xml:space="preserve">. </w:t>
      </w:r>
    </w:p>
    <w:p w:rsidR="00444418" w:rsidRPr="00E140A7" w:rsidRDefault="00456406">
      <w:pPr>
        <w:spacing w:after="44"/>
        <w:ind w:left="-15" w:right="0"/>
        <w:jc w:val="left"/>
        <w:rPr>
          <w:rFonts w:ascii="Cambria" w:hAnsi="Cambria"/>
          <w:szCs w:val="24"/>
        </w:rPr>
      </w:pPr>
      <w:r w:rsidRPr="00E140A7">
        <w:rPr>
          <w:rFonts w:ascii="Cambria" w:hAnsi="Cambria"/>
          <w:szCs w:val="24"/>
        </w:rPr>
        <w:t xml:space="preserve">Larga difuziune a concubinajului a fost determinată în mare măsură de expansiunea Imperiului Roman care a dus la creşterea numărului de comunităţi peregrine ai căror membri </w:t>
      </w:r>
      <w:r w:rsidRPr="00E140A7">
        <w:rPr>
          <w:rFonts w:ascii="Cambria" w:hAnsi="Cambria"/>
          <w:szCs w:val="24"/>
        </w:rPr>
        <w:t xml:space="preserve">încheiau legături matrimoniale cu </w:t>
      </w:r>
      <w:r w:rsidRPr="00E140A7">
        <w:rPr>
          <w:rFonts w:ascii="Cambria" w:hAnsi="Cambria"/>
          <w:i/>
          <w:szCs w:val="24"/>
        </w:rPr>
        <w:t xml:space="preserve">cives Romani </w:t>
      </w:r>
      <w:r w:rsidRPr="00E140A7">
        <w:rPr>
          <w:rFonts w:ascii="Cambria" w:hAnsi="Cambria"/>
          <w:szCs w:val="24"/>
        </w:rPr>
        <w:t xml:space="preserve">încercând să-şi amelioreze astfel statutul socialjuridic şi să asigure fiilor lor şansele unei ascensiuni sociale. De asemenea, întrucât </w:t>
      </w:r>
      <w:r w:rsidRPr="00E140A7">
        <w:rPr>
          <w:rFonts w:ascii="Cambria" w:hAnsi="Cambria"/>
          <w:i/>
          <w:szCs w:val="24"/>
        </w:rPr>
        <w:t>ius conubium</w:t>
      </w:r>
      <w:r w:rsidRPr="00E140A7">
        <w:rPr>
          <w:rFonts w:ascii="Cambria" w:hAnsi="Cambria"/>
          <w:szCs w:val="24"/>
        </w:rPr>
        <w:t xml:space="preserve"> le era interzis şi soldaţilor care-şi satisfăceau serviciul</w:t>
      </w:r>
      <w:r w:rsidRPr="00E140A7">
        <w:rPr>
          <w:rFonts w:ascii="Cambria" w:hAnsi="Cambria"/>
          <w:szCs w:val="24"/>
        </w:rPr>
        <w:t xml:space="preserve"> militar</w:t>
      </w:r>
      <w:r w:rsidRPr="00E140A7">
        <w:rPr>
          <w:rFonts w:ascii="Cambria" w:hAnsi="Cambria"/>
          <w:szCs w:val="24"/>
          <w:vertAlign w:val="superscript"/>
        </w:rPr>
        <w:footnoteReference w:id="1517"/>
      </w:r>
      <w:r w:rsidRPr="00E140A7">
        <w:rPr>
          <w:rFonts w:ascii="Cambria" w:hAnsi="Cambria"/>
          <w:szCs w:val="24"/>
        </w:rPr>
        <w:t>, armata romană a constituit un alt factor care a contribuit la răspândirea masivă a concubinajului în provinciile Imperiului</w:t>
      </w:r>
      <w:r w:rsidRPr="00E140A7">
        <w:rPr>
          <w:rFonts w:ascii="Cambria" w:hAnsi="Cambria"/>
          <w:szCs w:val="24"/>
          <w:vertAlign w:val="superscript"/>
        </w:rPr>
        <w:footnoteReference w:id="151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După cum s-a observat, în Dacia romană instituţia căsătoriei apare ca deplin racordată la dinamica socială a lumii roma</w:t>
      </w:r>
      <w:r w:rsidRPr="00E140A7">
        <w:rPr>
          <w:rFonts w:ascii="Cambria" w:hAnsi="Cambria"/>
          <w:szCs w:val="24"/>
        </w:rPr>
        <w:t>ne, întrucât relaţiile dintre membrii familiilor erau reglementate după acelaşi drept privat</w:t>
      </w:r>
      <w:r w:rsidRPr="00E140A7">
        <w:rPr>
          <w:rFonts w:ascii="Cambria" w:hAnsi="Cambria"/>
          <w:szCs w:val="24"/>
          <w:vertAlign w:val="superscript"/>
        </w:rPr>
        <w:footnoteReference w:id="1519"/>
      </w:r>
      <w:r w:rsidRPr="00E140A7">
        <w:rPr>
          <w:rFonts w:ascii="Cambria" w:hAnsi="Cambria"/>
          <w:szCs w:val="24"/>
        </w:rPr>
        <w:t xml:space="preserve">. Deşi nu este cunoscută vreo atestare epigrafică a formei arhaice de căsătorie </w:t>
      </w:r>
      <w:r w:rsidRPr="00E140A7">
        <w:rPr>
          <w:rFonts w:ascii="Cambria" w:hAnsi="Cambria"/>
          <w:i/>
          <w:szCs w:val="24"/>
        </w:rPr>
        <w:t>cum manu</w:t>
      </w:r>
      <w:r w:rsidRPr="00E140A7">
        <w:rPr>
          <w:rFonts w:ascii="Cambria" w:hAnsi="Cambria"/>
          <w:szCs w:val="24"/>
        </w:rPr>
        <w:t xml:space="preserve">, s-a presupus pe bună dreptate că, din motive religioase, </w:t>
      </w:r>
      <w:r w:rsidRPr="00E140A7">
        <w:rPr>
          <w:rFonts w:ascii="Cambria" w:hAnsi="Cambria"/>
          <w:i/>
          <w:szCs w:val="24"/>
        </w:rPr>
        <w:t xml:space="preserve">confarreatio </w:t>
      </w:r>
      <w:r w:rsidRPr="00E140A7">
        <w:rPr>
          <w:rFonts w:ascii="Cambria" w:hAnsi="Cambria"/>
          <w:szCs w:val="24"/>
        </w:rPr>
        <w:t>tre</w:t>
      </w:r>
      <w:r w:rsidRPr="00E140A7">
        <w:rPr>
          <w:rFonts w:ascii="Cambria" w:hAnsi="Cambria"/>
          <w:szCs w:val="24"/>
        </w:rPr>
        <w:t>buie să fi fost forma specifică  de căsătorie a unui număr restrâns de familii aristocratice din elitele municipale ale Daciei –</w:t>
      </w:r>
      <w:r w:rsidRPr="00E140A7">
        <w:rPr>
          <w:rFonts w:ascii="Cambria" w:hAnsi="Cambria"/>
          <w:i/>
          <w:szCs w:val="24"/>
        </w:rPr>
        <w:t xml:space="preserve">P. Aelii, L. Antonii, M. Cominii, M. Procilii, C. Spedii, T. Varenii </w:t>
      </w:r>
      <w:r w:rsidRPr="00E140A7">
        <w:rPr>
          <w:rFonts w:ascii="Cambria" w:hAnsi="Cambria"/>
          <w:szCs w:val="24"/>
        </w:rPr>
        <w:t xml:space="preserve">– care îndeplinesc funcţii sacerdotale importante precum </w:t>
      </w:r>
      <w:r w:rsidRPr="00E140A7">
        <w:rPr>
          <w:rFonts w:ascii="Cambria" w:hAnsi="Cambria"/>
          <w:i/>
          <w:szCs w:val="24"/>
        </w:rPr>
        <w:t>fl</w:t>
      </w:r>
      <w:r w:rsidRPr="00E140A7">
        <w:rPr>
          <w:rFonts w:ascii="Cambria" w:hAnsi="Cambria"/>
          <w:i/>
          <w:szCs w:val="24"/>
        </w:rPr>
        <w:t xml:space="preserve">amen Dialis, sacerdos arae Augusti coronatus Daciarum III </w:t>
      </w:r>
      <w:r w:rsidRPr="00E140A7">
        <w:rPr>
          <w:rFonts w:ascii="Cambria" w:hAnsi="Cambria"/>
          <w:szCs w:val="24"/>
        </w:rPr>
        <w:t xml:space="preserve">sau </w:t>
      </w:r>
      <w:r w:rsidRPr="00E140A7">
        <w:rPr>
          <w:rFonts w:ascii="Cambria" w:hAnsi="Cambria"/>
          <w:i/>
          <w:szCs w:val="24"/>
        </w:rPr>
        <w:t>sacerdos Laurens Lavinas</w:t>
      </w:r>
      <w:r w:rsidRPr="00E140A7">
        <w:rPr>
          <w:rFonts w:ascii="Cambria" w:hAnsi="Cambria"/>
          <w:szCs w:val="24"/>
          <w:vertAlign w:val="superscript"/>
        </w:rPr>
        <w:footnoteReference w:id="1520"/>
      </w:r>
      <w:r w:rsidRPr="00E140A7">
        <w:rPr>
          <w:rFonts w:ascii="Cambria" w:hAnsi="Cambria"/>
          <w:szCs w:val="24"/>
        </w:rPr>
        <w:t xml:space="preserve">. </w:t>
      </w:r>
      <w:r w:rsidRPr="00E140A7">
        <w:rPr>
          <w:rFonts w:ascii="Cambria" w:hAnsi="Cambria"/>
          <w:szCs w:val="24"/>
        </w:rPr>
        <w:lastRenderedPageBreak/>
        <w:t>Asemenea familii vor fi avut aproape un statut aparte în rândul notabililor care alcătuiau aristocraţia municipală, datorită acestor relaţii directe cu tradiţiile roma</w:t>
      </w:r>
      <w:r w:rsidRPr="00E140A7">
        <w:rPr>
          <w:rFonts w:ascii="Cambria" w:hAnsi="Cambria"/>
          <w:szCs w:val="24"/>
        </w:rPr>
        <w:t>ne cele mai prestigioase</w:t>
      </w:r>
      <w:r w:rsidRPr="00E140A7">
        <w:rPr>
          <w:rFonts w:ascii="Cambria" w:hAnsi="Cambria"/>
          <w:szCs w:val="24"/>
          <w:vertAlign w:val="superscript"/>
        </w:rPr>
        <w:footnoteReference w:id="1521"/>
      </w:r>
      <w:r w:rsidRPr="00E140A7">
        <w:rPr>
          <w:rFonts w:ascii="Cambria" w:hAnsi="Cambria"/>
          <w:szCs w:val="24"/>
        </w:rPr>
        <w:t xml:space="preserve">. </w:t>
      </w:r>
    </w:p>
    <w:p w:rsidR="00444418" w:rsidRPr="00E140A7" w:rsidRDefault="00456406">
      <w:pPr>
        <w:spacing w:after="39"/>
        <w:ind w:left="-15" w:right="0"/>
        <w:rPr>
          <w:rFonts w:ascii="Cambria" w:hAnsi="Cambria"/>
          <w:szCs w:val="24"/>
        </w:rPr>
      </w:pPr>
      <w:r w:rsidRPr="00E140A7">
        <w:rPr>
          <w:rFonts w:ascii="Cambria" w:hAnsi="Cambria"/>
          <w:szCs w:val="24"/>
        </w:rPr>
        <w:t xml:space="preserve">Pentru ceilalţi cetăţeni ai Provinciei </w:t>
      </w:r>
      <w:r w:rsidRPr="00E140A7">
        <w:rPr>
          <w:rFonts w:ascii="Cambria" w:hAnsi="Cambria"/>
          <w:i/>
          <w:szCs w:val="24"/>
        </w:rPr>
        <w:t>matrimonium</w:t>
      </w:r>
      <w:r w:rsidRPr="00E140A7">
        <w:rPr>
          <w:rFonts w:ascii="Cambria" w:hAnsi="Cambria"/>
          <w:szCs w:val="24"/>
        </w:rPr>
        <w:t xml:space="preserve"> era forma uzuală de căsătorie</w:t>
      </w:r>
      <w:r w:rsidRPr="00E140A7">
        <w:rPr>
          <w:rFonts w:ascii="Cambria" w:hAnsi="Cambria"/>
          <w:szCs w:val="24"/>
          <w:vertAlign w:val="superscript"/>
        </w:rPr>
        <w:footnoteReference w:id="1522"/>
      </w:r>
      <w:r w:rsidRPr="00E140A7">
        <w:rPr>
          <w:rFonts w:ascii="Cambria" w:hAnsi="Cambria"/>
          <w:szCs w:val="24"/>
        </w:rPr>
        <w:t>. În inscripţiile din Dacia romană cetăţenii şi familiile lor sunt recunoscuţi cu ajutorul onomasticii, dat fiind faptul că numele cetăţenilor se m</w:t>
      </w:r>
      <w:r w:rsidRPr="00E140A7">
        <w:rPr>
          <w:rFonts w:ascii="Cambria" w:hAnsi="Cambria"/>
          <w:szCs w:val="24"/>
        </w:rPr>
        <w:t xml:space="preserve">oşteneau şi erau deosebite de cele ale peregrinilor şi sclavilor prin cele trei elemente care le compuneau  – </w:t>
      </w:r>
      <w:r w:rsidRPr="00E140A7">
        <w:rPr>
          <w:rFonts w:ascii="Cambria" w:hAnsi="Cambria"/>
          <w:i/>
          <w:szCs w:val="24"/>
        </w:rPr>
        <w:t xml:space="preserve">praenomen, nomen gentile </w:t>
      </w:r>
      <w:r w:rsidRPr="00E140A7">
        <w:rPr>
          <w:rFonts w:ascii="Cambria" w:hAnsi="Cambria"/>
          <w:szCs w:val="24"/>
        </w:rPr>
        <w:t xml:space="preserve">şi </w:t>
      </w:r>
      <w:r w:rsidRPr="00E140A7">
        <w:rPr>
          <w:rFonts w:ascii="Cambria" w:hAnsi="Cambria"/>
          <w:i/>
          <w:szCs w:val="24"/>
        </w:rPr>
        <w:t>cognomen</w:t>
      </w:r>
      <w:r w:rsidRPr="00E140A7">
        <w:rPr>
          <w:rFonts w:ascii="Cambria" w:hAnsi="Cambria"/>
          <w:szCs w:val="24"/>
          <w:vertAlign w:val="superscript"/>
        </w:rPr>
        <w:footnoteReference w:id="1523"/>
      </w:r>
      <w:r w:rsidRPr="00E140A7">
        <w:rPr>
          <w:rFonts w:ascii="Cambria" w:hAnsi="Cambria"/>
          <w:szCs w:val="24"/>
        </w:rPr>
        <w:t>-  şi care nu lipsesc din inscripţiile funerare din secolul II p. Chr. În cazurile în care unul din aceste el</w:t>
      </w:r>
      <w:r w:rsidRPr="00E140A7">
        <w:rPr>
          <w:rFonts w:ascii="Cambria" w:hAnsi="Cambria"/>
          <w:szCs w:val="24"/>
        </w:rPr>
        <w:t>emente lipseşte, adeseori poate fi vorba de  concubinaj</w:t>
      </w:r>
      <w:r w:rsidRPr="00E140A7">
        <w:rPr>
          <w:rFonts w:ascii="Cambria" w:hAnsi="Cambria"/>
          <w:szCs w:val="24"/>
          <w:vertAlign w:val="superscript"/>
        </w:rPr>
        <w:footnoteReference w:id="152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Terminologia epigrafică privitoare la viaţa de familie este sugestivă şi diversă: </w:t>
      </w:r>
      <w:r w:rsidRPr="00E140A7">
        <w:rPr>
          <w:rFonts w:ascii="Cambria" w:hAnsi="Cambria"/>
          <w:i/>
          <w:szCs w:val="24"/>
        </w:rPr>
        <w:t xml:space="preserve">adfinis </w:t>
      </w:r>
      <w:r w:rsidRPr="00E140A7">
        <w:rPr>
          <w:rFonts w:ascii="Cambria" w:hAnsi="Cambria"/>
          <w:szCs w:val="24"/>
        </w:rPr>
        <w:t xml:space="preserve">(rudă), </w:t>
      </w:r>
      <w:r w:rsidRPr="00E140A7">
        <w:rPr>
          <w:rFonts w:ascii="Cambria" w:hAnsi="Cambria"/>
          <w:i/>
          <w:szCs w:val="24"/>
        </w:rPr>
        <w:t xml:space="preserve">coniux, conpar, femina, filius, filia, frater, gener, heres, iuvenis, mammulus </w:t>
      </w:r>
      <w:r w:rsidRPr="00E140A7">
        <w:rPr>
          <w:rFonts w:ascii="Cambria" w:hAnsi="Cambria"/>
          <w:szCs w:val="24"/>
        </w:rPr>
        <w:t xml:space="preserve">(bunic), </w:t>
      </w:r>
      <w:r w:rsidRPr="00E140A7">
        <w:rPr>
          <w:rFonts w:ascii="Cambria" w:hAnsi="Cambria"/>
          <w:i/>
          <w:szCs w:val="24"/>
        </w:rPr>
        <w:t>maritus, mar</w:t>
      </w:r>
      <w:r w:rsidRPr="00E140A7">
        <w:rPr>
          <w:rFonts w:ascii="Cambria" w:hAnsi="Cambria"/>
          <w:i/>
          <w:szCs w:val="24"/>
        </w:rPr>
        <w:t xml:space="preserve">ita, nepos, neptis, neptia, nurus </w:t>
      </w:r>
      <w:r w:rsidRPr="00E140A7">
        <w:rPr>
          <w:rFonts w:ascii="Cambria" w:hAnsi="Cambria"/>
          <w:szCs w:val="24"/>
        </w:rPr>
        <w:t xml:space="preserve">(noră), </w:t>
      </w:r>
      <w:r w:rsidRPr="00E140A7">
        <w:rPr>
          <w:rFonts w:ascii="Cambria" w:hAnsi="Cambria"/>
          <w:i/>
          <w:szCs w:val="24"/>
        </w:rPr>
        <w:t>parentes, pater, puer, puella, pupilus, socer, socrus, soror, tutores, uxor, virginius.</w:t>
      </w:r>
      <w:r w:rsidRPr="00E140A7">
        <w:rPr>
          <w:rFonts w:ascii="Cambria" w:hAnsi="Cambria"/>
          <w:szCs w:val="24"/>
        </w:rPr>
        <w:t xml:space="preserve"> În intimitatea sufletului lor ne aduc monumentele funerare cu inscripţii înduioşătoare, în unele cazuri redactate chiar în ver</w:t>
      </w:r>
      <w:r w:rsidRPr="00E140A7">
        <w:rPr>
          <w:rFonts w:ascii="Cambria" w:hAnsi="Cambria"/>
          <w:szCs w:val="24"/>
        </w:rPr>
        <w:t>suri</w:t>
      </w:r>
      <w:r w:rsidRPr="00E140A7">
        <w:rPr>
          <w:rFonts w:ascii="Cambria" w:hAnsi="Cambria"/>
          <w:szCs w:val="24"/>
          <w:vertAlign w:val="superscript"/>
        </w:rPr>
        <w:footnoteReference w:id="1525"/>
      </w:r>
      <w:r w:rsidRPr="00E140A7">
        <w:rPr>
          <w:rFonts w:ascii="Cambria" w:hAnsi="Cambria"/>
          <w:szCs w:val="24"/>
        </w:rPr>
        <w:t xml:space="preserve">. Ataşamentul pentru viaţa de familie şi valorile ei este ilustrat de epitetele întâlnite în inscripţiile funerare: cel mai </w:t>
      </w:r>
      <w:r w:rsidRPr="00E140A7">
        <w:rPr>
          <w:rFonts w:ascii="Cambria" w:hAnsi="Cambria"/>
          <w:szCs w:val="24"/>
        </w:rPr>
        <w:lastRenderedPageBreak/>
        <w:t xml:space="preserve">uzual, </w:t>
      </w:r>
      <w:r w:rsidRPr="00E140A7">
        <w:rPr>
          <w:rFonts w:ascii="Cambria" w:hAnsi="Cambria"/>
          <w:i/>
          <w:szCs w:val="24"/>
        </w:rPr>
        <w:t xml:space="preserve">bene merentis; </w:t>
      </w:r>
      <w:r w:rsidRPr="00E140A7">
        <w:rPr>
          <w:rFonts w:ascii="Cambria" w:hAnsi="Cambria"/>
          <w:szCs w:val="24"/>
        </w:rPr>
        <w:t>când pierd pe cei dragi</w:t>
      </w:r>
      <w:r w:rsidRPr="00E140A7">
        <w:rPr>
          <w:rFonts w:ascii="Cambria" w:hAnsi="Cambria"/>
          <w:szCs w:val="24"/>
          <w:vertAlign w:val="superscript"/>
        </w:rPr>
        <w:footnoteReference w:id="1526"/>
      </w:r>
      <w:r w:rsidRPr="00E140A7">
        <w:rPr>
          <w:rFonts w:ascii="Cambria" w:hAnsi="Cambria"/>
          <w:szCs w:val="24"/>
        </w:rPr>
        <w:t xml:space="preserve">, autorii inscripţiilor sunt </w:t>
      </w:r>
      <w:r w:rsidRPr="00E140A7">
        <w:rPr>
          <w:rFonts w:ascii="Cambria" w:hAnsi="Cambria"/>
          <w:i/>
          <w:szCs w:val="24"/>
        </w:rPr>
        <w:t>mater infelicissima, pater infelix, filii pientissim</w:t>
      </w:r>
      <w:r w:rsidRPr="00E140A7">
        <w:rPr>
          <w:rFonts w:ascii="Cambria" w:hAnsi="Cambria"/>
          <w:i/>
          <w:szCs w:val="24"/>
        </w:rPr>
        <w:t xml:space="preserve">i; </w:t>
      </w:r>
      <w:r w:rsidRPr="00E140A7">
        <w:rPr>
          <w:rFonts w:ascii="Cambria" w:hAnsi="Cambria"/>
          <w:szCs w:val="24"/>
        </w:rPr>
        <w:t xml:space="preserve">soţii decedaţi sunt numiţi </w:t>
      </w:r>
      <w:r w:rsidRPr="00E140A7">
        <w:rPr>
          <w:rFonts w:ascii="Cambria" w:hAnsi="Cambria"/>
          <w:i/>
          <w:szCs w:val="24"/>
        </w:rPr>
        <w:t xml:space="preserve">coniux pius, pius virginius; </w:t>
      </w:r>
      <w:r w:rsidRPr="00E140A7">
        <w:rPr>
          <w:rFonts w:ascii="Cambria" w:hAnsi="Cambria"/>
          <w:szCs w:val="24"/>
        </w:rPr>
        <w:t xml:space="preserve">soţiile sunt onorate cu epitete superlative, precum </w:t>
      </w:r>
      <w:r w:rsidRPr="00E140A7">
        <w:rPr>
          <w:rFonts w:ascii="Cambria" w:hAnsi="Cambria"/>
          <w:i/>
          <w:szCs w:val="24"/>
        </w:rPr>
        <w:t xml:space="preserve">carissima, incomparabilis, inocentissima, optima, pientissima, piissima, rarissima, sanctissima. </w:t>
      </w:r>
      <w:r w:rsidRPr="00E140A7">
        <w:rPr>
          <w:rFonts w:ascii="Cambria" w:hAnsi="Cambria"/>
          <w:szCs w:val="24"/>
        </w:rPr>
        <w:t>O inscripţie de la Ampelum</w:t>
      </w:r>
      <w:r w:rsidRPr="00E140A7">
        <w:rPr>
          <w:rFonts w:ascii="Cambria" w:hAnsi="Cambria"/>
          <w:szCs w:val="24"/>
          <w:vertAlign w:val="superscript"/>
        </w:rPr>
        <w:footnoteReference w:id="1527"/>
      </w:r>
      <w:r w:rsidRPr="00E140A7">
        <w:rPr>
          <w:rFonts w:ascii="Cambria" w:hAnsi="Cambria"/>
          <w:szCs w:val="24"/>
        </w:rPr>
        <w:t xml:space="preserve"> ne vorbeşte despre v</w:t>
      </w:r>
      <w:r w:rsidRPr="00E140A7">
        <w:rPr>
          <w:rFonts w:ascii="Cambria" w:hAnsi="Cambria"/>
          <w:szCs w:val="24"/>
        </w:rPr>
        <w:t xml:space="preserve">iaţa exemplară dusă împreună de doi soţi – Fuscinus şi Sossia Sabina –  care au trăit 11 ani şi 10 luni </w:t>
      </w:r>
      <w:r w:rsidRPr="00E140A7">
        <w:rPr>
          <w:rFonts w:ascii="Cambria" w:hAnsi="Cambria"/>
          <w:i/>
          <w:szCs w:val="24"/>
        </w:rPr>
        <w:t xml:space="preserve">sine ulla querella </w:t>
      </w:r>
      <w:r w:rsidRPr="00E140A7">
        <w:rPr>
          <w:rFonts w:ascii="Cambria" w:hAnsi="Cambria"/>
          <w:szCs w:val="24"/>
        </w:rPr>
        <w:t>(„fără gâlceavă”).</w:t>
      </w:r>
    </w:p>
    <w:p w:rsidR="00444418" w:rsidRPr="00E140A7" w:rsidRDefault="00456406">
      <w:pPr>
        <w:spacing w:after="62"/>
        <w:ind w:left="-15" w:right="0"/>
        <w:rPr>
          <w:rFonts w:ascii="Cambria" w:hAnsi="Cambria"/>
          <w:szCs w:val="24"/>
        </w:rPr>
      </w:pPr>
      <w:r w:rsidRPr="00E140A7">
        <w:rPr>
          <w:rFonts w:ascii="Cambria" w:hAnsi="Cambria"/>
          <w:szCs w:val="24"/>
        </w:rPr>
        <w:t xml:space="preserve">În Imperiu căsătoriile între sclavi şi </w:t>
      </w:r>
      <w:r w:rsidRPr="00E140A7">
        <w:rPr>
          <w:rFonts w:ascii="Cambria" w:hAnsi="Cambria"/>
          <w:i/>
          <w:szCs w:val="24"/>
        </w:rPr>
        <w:t xml:space="preserve">ingenui </w:t>
      </w:r>
      <w:r w:rsidRPr="00E140A7">
        <w:rPr>
          <w:rFonts w:ascii="Cambria" w:hAnsi="Cambria"/>
          <w:szCs w:val="24"/>
        </w:rPr>
        <w:t>sunt puţin numeroase în raport cu alte mariaje, de pildă cele între</w:t>
      </w:r>
      <w:r w:rsidRPr="00E140A7">
        <w:rPr>
          <w:rFonts w:ascii="Cambria" w:hAnsi="Cambria"/>
          <w:szCs w:val="24"/>
        </w:rPr>
        <w:t xml:space="preserve"> patroni şi liberţi.  De asemenea, s-a constatat că concubinajele între </w:t>
      </w:r>
      <w:r w:rsidRPr="00E140A7">
        <w:rPr>
          <w:rFonts w:ascii="Cambria" w:hAnsi="Cambria"/>
          <w:i/>
          <w:szCs w:val="24"/>
        </w:rPr>
        <w:t xml:space="preserve">ingenui – liberti </w:t>
      </w:r>
      <w:r w:rsidRPr="00E140A7">
        <w:rPr>
          <w:rFonts w:ascii="Cambria" w:hAnsi="Cambria"/>
          <w:szCs w:val="24"/>
        </w:rPr>
        <w:t>sunt de 5 ori mai frecvente decât cele de tip libert – libertă</w:t>
      </w:r>
      <w:r w:rsidRPr="00E140A7">
        <w:rPr>
          <w:rFonts w:ascii="Cambria" w:hAnsi="Cambria"/>
          <w:szCs w:val="24"/>
          <w:vertAlign w:val="superscript"/>
        </w:rPr>
        <w:footnoteReference w:id="1528"/>
      </w:r>
      <w:r w:rsidRPr="00E140A7">
        <w:rPr>
          <w:rFonts w:ascii="Cambria" w:hAnsi="Cambria"/>
          <w:szCs w:val="24"/>
        </w:rPr>
        <w:t>.</w:t>
      </w:r>
    </w:p>
    <w:p w:rsidR="00444418" w:rsidRPr="00E140A7" w:rsidRDefault="00456406">
      <w:pPr>
        <w:spacing w:after="58"/>
        <w:ind w:left="-15" w:right="0"/>
        <w:rPr>
          <w:rFonts w:ascii="Cambria" w:hAnsi="Cambria"/>
          <w:szCs w:val="24"/>
        </w:rPr>
      </w:pPr>
      <w:r w:rsidRPr="00E140A7">
        <w:rPr>
          <w:rFonts w:ascii="Cambria" w:hAnsi="Cambria"/>
          <w:szCs w:val="24"/>
        </w:rPr>
        <w:t>Într-o provincie de frontieră ca Dacia în care elementul militar avea o pondere atât de însemnată con</w:t>
      </w:r>
      <w:r w:rsidRPr="00E140A7">
        <w:rPr>
          <w:rFonts w:ascii="Cambria" w:hAnsi="Cambria"/>
          <w:szCs w:val="24"/>
        </w:rPr>
        <w:t>cubinajul va fi fost foarte răspândit chiar şi numai dacă am considera drept concubinaje căsătoriile încheiate de soldaţii din cele două legiuni şi din numeroasele auxilii dislocate în Provincie</w:t>
      </w:r>
      <w:r w:rsidRPr="00E140A7">
        <w:rPr>
          <w:rFonts w:ascii="Cambria" w:hAnsi="Cambria"/>
          <w:szCs w:val="24"/>
          <w:vertAlign w:val="superscript"/>
        </w:rPr>
        <w:footnoteReference w:id="1529"/>
      </w:r>
      <w:r w:rsidRPr="00E140A7">
        <w:rPr>
          <w:rFonts w:ascii="Cambria" w:hAnsi="Cambria"/>
          <w:szCs w:val="24"/>
        </w:rPr>
        <w:t>. Un indiciu relevant care indică clar proporţia de masă pe c</w:t>
      </w:r>
      <w:r w:rsidRPr="00E140A7">
        <w:rPr>
          <w:rFonts w:ascii="Cambria" w:hAnsi="Cambria"/>
          <w:szCs w:val="24"/>
        </w:rPr>
        <w:t xml:space="preserve">are a căpătat-o concubinajul în epoca Principatului este înlocuirea în latina vorbită a termenilor </w:t>
      </w:r>
      <w:r w:rsidRPr="00E140A7">
        <w:rPr>
          <w:rFonts w:ascii="Cambria" w:hAnsi="Cambria"/>
          <w:i/>
          <w:szCs w:val="24"/>
        </w:rPr>
        <w:t xml:space="preserve">uxor </w:t>
      </w:r>
      <w:r w:rsidRPr="00E140A7">
        <w:rPr>
          <w:rFonts w:ascii="Cambria" w:hAnsi="Cambria"/>
          <w:szCs w:val="24"/>
        </w:rPr>
        <w:t xml:space="preserve">(soţie) şi </w:t>
      </w:r>
      <w:r w:rsidRPr="00E140A7">
        <w:rPr>
          <w:rFonts w:ascii="Cambria" w:hAnsi="Cambria"/>
          <w:i/>
          <w:szCs w:val="24"/>
        </w:rPr>
        <w:t xml:space="preserve">maritus </w:t>
      </w:r>
      <w:r w:rsidRPr="00E140A7">
        <w:rPr>
          <w:rFonts w:ascii="Cambria" w:hAnsi="Cambria"/>
          <w:szCs w:val="24"/>
        </w:rPr>
        <w:t xml:space="preserve">(soţ) de către </w:t>
      </w:r>
      <w:r w:rsidRPr="00E140A7">
        <w:rPr>
          <w:rFonts w:ascii="Cambria" w:hAnsi="Cambria"/>
          <w:i/>
          <w:szCs w:val="24"/>
        </w:rPr>
        <w:t>coniux</w:t>
      </w:r>
      <w:r w:rsidRPr="00E140A7">
        <w:rPr>
          <w:rFonts w:ascii="Cambria" w:hAnsi="Cambria"/>
          <w:szCs w:val="24"/>
        </w:rPr>
        <w:t xml:space="preserve"> (concubin) care ajunge să fie cel mai frecvent în inscripţii. Termenii </w:t>
      </w:r>
      <w:r w:rsidRPr="00E140A7">
        <w:rPr>
          <w:rFonts w:ascii="Cambria" w:hAnsi="Cambria"/>
          <w:i/>
          <w:szCs w:val="24"/>
        </w:rPr>
        <w:t xml:space="preserve">uxor </w:t>
      </w:r>
      <w:r w:rsidRPr="00E140A7">
        <w:rPr>
          <w:rFonts w:ascii="Cambria" w:hAnsi="Cambria"/>
          <w:szCs w:val="24"/>
        </w:rPr>
        <w:t xml:space="preserve">şi </w:t>
      </w:r>
      <w:r w:rsidRPr="00E140A7">
        <w:rPr>
          <w:rFonts w:ascii="Cambria" w:hAnsi="Cambria"/>
          <w:i/>
          <w:szCs w:val="24"/>
        </w:rPr>
        <w:t>maritus</w:t>
      </w:r>
      <w:r w:rsidRPr="00E140A7">
        <w:rPr>
          <w:rFonts w:ascii="Cambria" w:hAnsi="Cambria"/>
          <w:szCs w:val="24"/>
        </w:rPr>
        <w:t xml:space="preserve"> continuă să fie utilizaţ</w:t>
      </w:r>
      <w:r w:rsidRPr="00E140A7">
        <w:rPr>
          <w:rFonts w:ascii="Cambria" w:hAnsi="Cambria"/>
          <w:szCs w:val="24"/>
        </w:rPr>
        <w:t xml:space="preserve">i în latina literară, </w:t>
      </w:r>
      <w:r w:rsidRPr="00E140A7">
        <w:rPr>
          <w:rFonts w:ascii="Cambria" w:hAnsi="Cambria"/>
          <w:szCs w:val="24"/>
        </w:rPr>
        <w:lastRenderedPageBreak/>
        <w:t>în actele şi documentele oficiale, după cum rezultă şi din diplomele militare, precum şi din câteva inscripţii din Dacia</w:t>
      </w:r>
      <w:r w:rsidRPr="00E140A7">
        <w:rPr>
          <w:rFonts w:ascii="Cambria" w:hAnsi="Cambria"/>
          <w:szCs w:val="24"/>
          <w:vertAlign w:val="superscript"/>
        </w:rPr>
        <w:footnoteReference w:id="1530"/>
      </w:r>
      <w:r w:rsidRPr="00E140A7">
        <w:rPr>
          <w:rFonts w:ascii="Cambria" w:hAnsi="Cambria"/>
          <w:szCs w:val="24"/>
        </w:rPr>
        <w:t>.</w:t>
      </w:r>
    </w:p>
    <w:p w:rsidR="00444418" w:rsidRPr="00E140A7" w:rsidRDefault="00456406">
      <w:pPr>
        <w:spacing w:after="57"/>
        <w:ind w:left="-15" w:right="0"/>
        <w:rPr>
          <w:rFonts w:ascii="Cambria" w:hAnsi="Cambria"/>
          <w:szCs w:val="24"/>
        </w:rPr>
      </w:pPr>
      <w:r w:rsidRPr="00E140A7">
        <w:rPr>
          <w:rFonts w:ascii="Cambria" w:hAnsi="Cambria"/>
          <w:szCs w:val="24"/>
        </w:rPr>
        <w:t xml:space="preserve">Existau însă şi cazuri în care din diverse motive căsătoriile erau considerate relaţii </w:t>
      </w:r>
      <w:r w:rsidRPr="00E140A7">
        <w:rPr>
          <w:rFonts w:ascii="Cambria" w:hAnsi="Cambria"/>
          <w:szCs w:val="24"/>
        </w:rPr>
        <w:t>conjugale nelegale –căsătorii cu peregrini, cu sclavi sau legături extraconjugale</w:t>
      </w:r>
      <w:r w:rsidRPr="00E140A7">
        <w:rPr>
          <w:rFonts w:ascii="Cambria" w:hAnsi="Cambria"/>
          <w:szCs w:val="24"/>
          <w:vertAlign w:val="superscript"/>
        </w:rPr>
        <w:footnoteReference w:id="1531"/>
      </w:r>
      <w:r w:rsidRPr="00E140A7">
        <w:rPr>
          <w:rFonts w:ascii="Cambria" w:hAnsi="Cambria"/>
          <w:szCs w:val="24"/>
        </w:rPr>
        <w:t>. În inscripţiile din Provincia carpatică pot fi întrevăzute asemenea situaţii. Cum se ştie statutul juridic ca şi numele se moşteneau. Copiii legitimi moşteneau tot, fiind a</w:t>
      </w:r>
      <w:r w:rsidRPr="00E140A7">
        <w:rPr>
          <w:rFonts w:ascii="Cambria" w:hAnsi="Cambria"/>
          <w:szCs w:val="24"/>
        </w:rPr>
        <w:t>vantajaţi faţă de cei nelegitimi care, nefiind recunoscuţi de tată</w:t>
      </w:r>
      <w:r w:rsidRPr="00E140A7">
        <w:rPr>
          <w:rFonts w:ascii="Cambria" w:hAnsi="Cambria"/>
          <w:szCs w:val="24"/>
          <w:vertAlign w:val="superscript"/>
        </w:rPr>
        <w:footnoteReference w:id="1532"/>
      </w:r>
      <w:r w:rsidRPr="00E140A7">
        <w:rPr>
          <w:rFonts w:ascii="Cambria" w:hAnsi="Cambria"/>
          <w:szCs w:val="24"/>
        </w:rPr>
        <w:t xml:space="preserve">, intrau în familia mamei a cărei </w:t>
      </w:r>
      <w:r w:rsidRPr="00E140A7">
        <w:rPr>
          <w:rFonts w:ascii="Cambria" w:hAnsi="Cambria"/>
          <w:i/>
          <w:szCs w:val="24"/>
        </w:rPr>
        <w:t xml:space="preserve">nomen </w:t>
      </w:r>
      <w:r w:rsidRPr="00E140A7">
        <w:rPr>
          <w:rFonts w:ascii="Cambria" w:hAnsi="Cambria"/>
          <w:szCs w:val="24"/>
        </w:rPr>
        <w:t>îl preluau. În consecinţă, asemenea copii nelegitimi apar în inscripţii cu gentiliciul mamei şi, uneori, în cazuri extrem de rare, chiar cu indicaţia</w:t>
      </w:r>
      <w:r w:rsidRPr="00E140A7">
        <w:rPr>
          <w:rFonts w:ascii="Cambria" w:hAnsi="Cambria"/>
          <w:szCs w:val="24"/>
        </w:rPr>
        <w:t xml:space="preserve"> </w:t>
      </w:r>
      <w:r w:rsidRPr="00E140A7">
        <w:rPr>
          <w:rFonts w:ascii="Cambria" w:hAnsi="Cambria"/>
          <w:i/>
          <w:szCs w:val="24"/>
        </w:rPr>
        <w:t xml:space="preserve">SP. F. </w:t>
      </w:r>
      <w:r w:rsidRPr="00E140A7">
        <w:rPr>
          <w:rFonts w:ascii="Cambria" w:hAnsi="Cambria"/>
          <w:szCs w:val="24"/>
        </w:rPr>
        <w:t>–</w:t>
      </w:r>
      <w:r w:rsidRPr="00E140A7">
        <w:rPr>
          <w:rFonts w:ascii="Cambria" w:hAnsi="Cambria"/>
          <w:i/>
          <w:szCs w:val="24"/>
        </w:rPr>
        <w:t xml:space="preserve">spurius filius </w:t>
      </w:r>
      <w:r w:rsidRPr="00E140A7">
        <w:rPr>
          <w:rFonts w:ascii="Cambria" w:hAnsi="Cambria"/>
          <w:szCs w:val="24"/>
        </w:rPr>
        <w:t>(</w:t>
      </w:r>
      <w:r w:rsidRPr="00E140A7">
        <w:rPr>
          <w:rFonts w:ascii="Cambria" w:hAnsi="Cambria"/>
          <w:i/>
          <w:szCs w:val="24"/>
        </w:rPr>
        <w:t>spurius =naturalis</w:t>
      </w:r>
      <w:r w:rsidRPr="00E140A7">
        <w:rPr>
          <w:rFonts w:ascii="Cambria" w:hAnsi="Cambria"/>
          <w:szCs w:val="24"/>
        </w:rPr>
        <w:t>). Cu totul firesc, majoritatea celor aflaţi într-o asemenea postură neconvenabilă căutau să-şi ascundă originea lipsită de onorabilitate şi, din acest motiv, ei pot fi cu greu depistaţi</w:t>
      </w:r>
      <w:r w:rsidRPr="00E140A7">
        <w:rPr>
          <w:rFonts w:ascii="Cambria" w:hAnsi="Cambria"/>
          <w:szCs w:val="24"/>
          <w:vertAlign w:val="superscript"/>
        </w:rPr>
        <w:footnoteReference w:id="1533"/>
      </w:r>
      <w:r w:rsidRPr="00E140A7">
        <w:rPr>
          <w:rFonts w:ascii="Cambria" w:hAnsi="Cambria"/>
          <w:szCs w:val="24"/>
          <w:vertAlign w:val="superscript"/>
        </w:rPr>
        <w:footnoteReference w:id="1534"/>
      </w:r>
      <w:r w:rsidRPr="00E140A7">
        <w:rPr>
          <w:rFonts w:ascii="Cambria" w:hAnsi="Cambria"/>
          <w:szCs w:val="24"/>
        </w:rPr>
        <w:t xml:space="preserve">. </w:t>
      </w:r>
    </w:p>
    <w:p w:rsidR="00444418" w:rsidRPr="00E140A7" w:rsidRDefault="00456406">
      <w:pPr>
        <w:spacing w:after="41"/>
        <w:ind w:left="-15" w:right="0"/>
        <w:rPr>
          <w:rFonts w:ascii="Cambria" w:hAnsi="Cambria"/>
          <w:szCs w:val="24"/>
        </w:rPr>
      </w:pPr>
      <w:r w:rsidRPr="00E140A7">
        <w:rPr>
          <w:rFonts w:ascii="Cambria" w:hAnsi="Cambria"/>
          <w:szCs w:val="24"/>
        </w:rPr>
        <w:t>După cum s-a observat, există însă în Dacia câteva inscripţii în care apar doar copii şi mamele lor; în asemenea situaţii în care nu apar taţii s-a presupus, pe bună dreptate, că este destul de probabil să avem de-a face cu copii nelegitimi</w:t>
      </w:r>
      <w:r w:rsidRPr="00E140A7">
        <w:rPr>
          <w:rFonts w:ascii="Cambria" w:hAnsi="Cambria"/>
          <w:szCs w:val="24"/>
          <w:vertAlign w:val="superscript"/>
        </w:rPr>
        <w:footnoteReference w:id="1535"/>
      </w:r>
      <w:r w:rsidRPr="00E140A7">
        <w:rPr>
          <w:rFonts w:ascii="Cambria" w:hAnsi="Cambria"/>
          <w:szCs w:val="24"/>
        </w:rPr>
        <w:t xml:space="preserve">. </w:t>
      </w:r>
      <w:r w:rsidRPr="00E140A7">
        <w:rPr>
          <w:rFonts w:ascii="Cambria" w:hAnsi="Cambria"/>
          <w:szCs w:val="24"/>
        </w:rPr>
        <w:lastRenderedPageBreak/>
        <w:t>Situaţii simi</w:t>
      </w:r>
      <w:r w:rsidRPr="00E140A7">
        <w:rPr>
          <w:rFonts w:ascii="Cambria" w:hAnsi="Cambria"/>
          <w:szCs w:val="24"/>
        </w:rPr>
        <w:t xml:space="preserve">lare sunt considerate şi cazurile în care deşi există taţi şi aceştia apar în inscripţii înaintea mamelor –în calitatea lor de </w:t>
      </w:r>
      <w:r w:rsidRPr="00E140A7">
        <w:rPr>
          <w:rFonts w:ascii="Cambria" w:hAnsi="Cambria"/>
          <w:i/>
          <w:szCs w:val="24"/>
        </w:rPr>
        <w:t>patres</w:t>
      </w:r>
      <w:r w:rsidRPr="00E140A7">
        <w:rPr>
          <w:rFonts w:ascii="Cambria" w:hAnsi="Cambria"/>
          <w:szCs w:val="24"/>
        </w:rPr>
        <w:t xml:space="preserve">-  totuşi copii poartă gentiliciul mamei, deci sunt </w:t>
      </w:r>
      <w:r w:rsidRPr="00E140A7">
        <w:rPr>
          <w:rFonts w:ascii="Cambria" w:hAnsi="Cambria"/>
          <w:i/>
          <w:szCs w:val="24"/>
        </w:rPr>
        <w:t xml:space="preserve">spurii filii </w:t>
      </w:r>
      <w:r w:rsidRPr="00E140A7">
        <w:rPr>
          <w:rFonts w:ascii="Cambria" w:hAnsi="Cambria"/>
          <w:szCs w:val="24"/>
        </w:rPr>
        <w:t>– rezultaţi din legături care potrivit dreptului privat ro</w:t>
      </w:r>
      <w:r w:rsidRPr="00E140A7">
        <w:rPr>
          <w:rFonts w:ascii="Cambria" w:hAnsi="Cambria"/>
          <w:szCs w:val="24"/>
        </w:rPr>
        <w:t>man nu erau căsătorii legale (</w:t>
      </w:r>
      <w:r w:rsidRPr="00E140A7">
        <w:rPr>
          <w:rFonts w:ascii="Cambria" w:hAnsi="Cambria"/>
          <w:i/>
          <w:szCs w:val="24"/>
        </w:rPr>
        <w:t>iniustum matrimonium</w:t>
      </w:r>
      <w:r w:rsidRPr="00E140A7">
        <w:rPr>
          <w:rFonts w:ascii="Cambria" w:hAnsi="Cambria"/>
          <w:szCs w:val="24"/>
        </w:rPr>
        <w:t>)</w:t>
      </w:r>
      <w:r w:rsidRPr="00E140A7">
        <w:rPr>
          <w:rFonts w:ascii="Cambria" w:hAnsi="Cambria"/>
          <w:szCs w:val="24"/>
          <w:vertAlign w:val="superscript"/>
        </w:rPr>
        <w:footnoteReference w:id="1536"/>
      </w:r>
      <w:r w:rsidRPr="00E140A7">
        <w:rPr>
          <w:rFonts w:ascii="Cambria" w:hAnsi="Cambria"/>
          <w:szCs w:val="24"/>
        </w:rPr>
        <w:t>.</w:t>
      </w:r>
    </w:p>
    <w:p w:rsidR="00444418" w:rsidRPr="00E140A7" w:rsidRDefault="00456406">
      <w:pPr>
        <w:spacing w:after="54"/>
        <w:ind w:left="-15" w:right="0"/>
        <w:rPr>
          <w:rFonts w:ascii="Cambria" w:hAnsi="Cambria"/>
          <w:szCs w:val="24"/>
        </w:rPr>
      </w:pPr>
      <w:r w:rsidRPr="00E140A7">
        <w:rPr>
          <w:rFonts w:ascii="Cambria" w:hAnsi="Cambria"/>
          <w:szCs w:val="24"/>
        </w:rPr>
        <w:t>De asemenea, inscripţiile ne fac cunoscute căsătorii ale unor femei de condiţie liberă cu sclavi şi cu liberţi imperiali</w:t>
      </w:r>
      <w:r w:rsidRPr="00E140A7">
        <w:rPr>
          <w:rFonts w:ascii="Cambria" w:hAnsi="Cambria"/>
          <w:szCs w:val="24"/>
          <w:vertAlign w:val="superscript"/>
        </w:rPr>
        <w:footnoteReference w:id="1537"/>
      </w:r>
      <w:r w:rsidRPr="00E140A7">
        <w:rPr>
          <w:rFonts w:ascii="Cambria" w:hAnsi="Cambria"/>
          <w:szCs w:val="24"/>
        </w:rPr>
        <w:t>, persoane cu venituri substanţiale a căror situaţie economică şi într-un fel soc</w:t>
      </w:r>
      <w:r w:rsidRPr="00E140A7">
        <w:rPr>
          <w:rFonts w:ascii="Cambria" w:hAnsi="Cambria"/>
          <w:szCs w:val="24"/>
        </w:rPr>
        <w:t>ială, este mai bună decât cea a masei de oameni liberi, dar de condiţie materială modestă, din provincia carpatică. Astfel, sclavul imperial Herculanus este „soţul” Aureliei Respecta</w:t>
      </w:r>
      <w:r w:rsidRPr="00E140A7">
        <w:rPr>
          <w:rFonts w:ascii="Cambria" w:hAnsi="Cambria"/>
          <w:szCs w:val="24"/>
          <w:vertAlign w:val="superscript"/>
        </w:rPr>
        <w:footnoteReference w:id="1538"/>
      </w:r>
      <w:r w:rsidRPr="00E140A7">
        <w:rPr>
          <w:rFonts w:ascii="Cambria" w:hAnsi="Cambria"/>
          <w:szCs w:val="24"/>
        </w:rPr>
        <w:t xml:space="preserve">, Ianuarius, </w:t>
      </w:r>
      <w:r w:rsidRPr="00E140A7">
        <w:rPr>
          <w:rFonts w:ascii="Cambria" w:hAnsi="Cambria"/>
          <w:i/>
          <w:szCs w:val="24"/>
        </w:rPr>
        <w:t>ex arcario</w:t>
      </w:r>
      <w:r w:rsidRPr="00E140A7">
        <w:rPr>
          <w:rFonts w:ascii="Cambria" w:hAnsi="Cambria"/>
          <w:szCs w:val="24"/>
        </w:rPr>
        <w:t>, este „soţul” Vitiei Threpte</w:t>
      </w:r>
      <w:r w:rsidRPr="00E140A7">
        <w:rPr>
          <w:rFonts w:ascii="Cambria" w:hAnsi="Cambria"/>
          <w:szCs w:val="24"/>
          <w:vertAlign w:val="superscript"/>
        </w:rPr>
        <w:footnoteReference w:id="1539"/>
      </w:r>
      <w:r w:rsidRPr="00E140A7">
        <w:rPr>
          <w:rFonts w:ascii="Cambria" w:hAnsi="Cambria"/>
          <w:szCs w:val="24"/>
        </w:rPr>
        <w:t>, în timp ce Valenti</w:t>
      </w:r>
      <w:r w:rsidRPr="00E140A7">
        <w:rPr>
          <w:rFonts w:ascii="Cambria" w:hAnsi="Cambria"/>
          <w:szCs w:val="24"/>
        </w:rPr>
        <w:t xml:space="preserve">nus, </w:t>
      </w:r>
      <w:r w:rsidRPr="00E140A7">
        <w:rPr>
          <w:rFonts w:ascii="Cambria" w:hAnsi="Cambria"/>
          <w:i/>
          <w:szCs w:val="24"/>
        </w:rPr>
        <w:t>librarius ab instrumentis censualibus</w:t>
      </w:r>
      <w:r w:rsidRPr="00E140A7">
        <w:rPr>
          <w:rFonts w:ascii="Cambria" w:hAnsi="Cambria"/>
          <w:szCs w:val="24"/>
        </w:rPr>
        <w:t>, este partenerul conjugal al Cassiei Rogata</w:t>
      </w:r>
      <w:r w:rsidRPr="00E140A7">
        <w:rPr>
          <w:rFonts w:ascii="Cambria" w:hAnsi="Cambria"/>
          <w:szCs w:val="24"/>
          <w:vertAlign w:val="superscript"/>
        </w:rPr>
        <w:footnoteReference w:id="1540"/>
      </w:r>
      <w:r w:rsidRPr="00E140A7">
        <w:rPr>
          <w:rFonts w:ascii="Cambria" w:hAnsi="Cambria"/>
          <w:szCs w:val="24"/>
        </w:rPr>
        <w:t>. Asemenea legături matrimoniale ale unor cetăţene cu sclavi şi liberţi imperiali, par a fi fi în marea lor majoritate căsătorii din interes. Nu numai copiii rezultaţi d</w:t>
      </w:r>
      <w:r w:rsidRPr="00E140A7">
        <w:rPr>
          <w:rFonts w:ascii="Cambria" w:hAnsi="Cambria"/>
          <w:szCs w:val="24"/>
        </w:rPr>
        <w:t xml:space="preserve">in căsătoriile cu sclavi erau consideraţi </w:t>
      </w:r>
      <w:r w:rsidRPr="00E140A7">
        <w:rPr>
          <w:rFonts w:ascii="Cambria" w:hAnsi="Cambria"/>
          <w:i/>
          <w:szCs w:val="24"/>
        </w:rPr>
        <w:t>spurii</w:t>
      </w:r>
      <w:r w:rsidRPr="00E140A7">
        <w:rPr>
          <w:rFonts w:ascii="Cambria" w:hAnsi="Cambria"/>
          <w:szCs w:val="24"/>
        </w:rPr>
        <w:t>, ci şi copiii cetăţenelor căsătorite cu persoane de condiţie peregrină, după cum rezultă din câteva inscripţii din Dacia</w:t>
      </w:r>
      <w:r w:rsidRPr="00E140A7">
        <w:rPr>
          <w:rFonts w:ascii="Cambria" w:hAnsi="Cambria"/>
          <w:szCs w:val="24"/>
          <w:vertAlign w:val="superscript"/>
        </w:rPr>
        <w:footnoteReference w:id="1541"/>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Prin urmare, faptul că atât fiii unor sclavi cât şi fiii unor peregrini din Dacia s</w:t>
      </w:r>
      <w:r w:rsidRPr="00E140A7">
        <w:rPr>
          <w:rFonts w:ascii="Cambria" w:hAnsi="Cambria"/>
          <w:szCs w:val="24"/>
        </w:rPr>
        <w:t xml:space="preserve">unt consideraţi </w:t>
      </w:r>
      <w:r w:rsidRPr="00E140A7">
        <w:rPr>
          <w:rFonts w:ascii="Cambria" w:hAnsi="Cambria"/>
          <w:i/>
          <w:szCs w:val="24"/>
        </w:rPr>
        <w:t>spurii filii</w:t>
      </w:r>
      <w:r w:rsidRPr="00E140A7">
        <w:rPr>
          <w:rFonts w:ascii="Cambria" w:hAnsi="Cambria"/>
          <w:szCs w:val="24"/>
        </w:rPr>
        <w:t xml:space="preserve"> confirmă informaţiile izvoarelor literare referitoare la restricţiile</w:t>
      </w:r>
      <w:r w:rsidRPr="00E140A7">
        <w:rPr>
          <w:rFonts w:ascii="Cambria" w:hAnsi="Cambria"/>
          <w:szCs w:val="24"/>
          <w:vertAlign w:val="superscript"/>
        </w:rPr>
        <w:footnoteReference w:id="1542"/>
      </w:r>
      <w:r w:rsidRPr="00E140A7">
        <w:rPr>
          <w:rFonts w:ascii="Cambria" w:hAnsi="Cambria"/>
          <w:szCs w:val="24"/>
        </w:rPr>
        <w:t xml:space="preserve"> </w:t>
      </w:r>
      <w:r w:rsidRPr="00E140A7">
        <w:rPr>
          <w:rFonts w:ascii="Cambria" w:hAnsi="Cambria"/>
          <w:szCs w:val="24"/>
        </w:rPr>
        <w:lastRenderedPageBreak/>
        <w:t>impuse cetăţenilor în privinţa căsătoriei cu necetăţeni sau cu persoane de origine servilă, legăturile matrimoniale cu aceştia fiind considerate nelegale.</w:t>
      </w:r>
    </w:p>
    <w:p w:rsidR="00444418" w:rsidRPr="00E140A7" w:rsidRDefault="00456406">
      <w:pPr>
        <w:ind w:left="-15" w:right="0"/>
        <w:rPr>
          <w:rFonts w:ascii="Cambria" w:hAnsi="Cambria"/>
          <w:szCs w:val="24"/>
        </w:rPr>
      </w:pPr>
      <w:r w:rsidRPr="00E140A7">
        <w:rPr>
          <w:rFonts w:ascii="Cambria" w:hAnsi="Cambria"/>
          <w:szCs w:val="24"/>
        </w:rPr>
        <w:t>Î</w:t>
      </w:r>
      <w:r w:rsidRPr="00E140A7">
        <w:rPr>
          <w:rFonts w:ascii="Cambria" w:hAnsi="Cambria"/>
          <w:szCs w:val="24"/>
        </w:rPr>
        <w:t xml:space="preserve">n sfârşit, o problemă care a suscitat îndelungi controverse este cea a acelor copii naturali (uneori făcând parte din </w:t>
      </w:r>
      <w:r w:rsidRPr="00E140A7">
        <w:rPr>
          <w:rFonts w:ascii="Cambria" w:hAnsi="Cambria"/>
          <w:i/>
          <w:szCs w:val="24"/>
        </w:rPr>
        <w:t>familia</w:t>
      </w:r>
      <w:r w:rsidRPr="00E140A7">
        <w:rPr>
          <w:rFonts w:ascii="Cambria" w:hAnsi="Cambria"/>
          <w:szCs w:val="24"/>
          <w:vertAlign w:val="superscript"/>
        </w:rPr>
        <w:footnoteReference w:id="1543"/>
      </w:r>
      <w:r w:rsidRPr="00E140A7">
        <w:rPr>
          <w:rFonts w:ascii="Cambria" w:hAnsi="Cambria"/>
          <w:szCs w:val="24"/>
        </w:rPr>
        <w:t xml:space="preserve">) care apar în inscripţii ca </w:t>
      </w:r>
      <w:r w:rsidRPr="00E140A7">
        <w:rPr>
          <w:rFonts w:ascii="Cambria" w:hAnsi="Cambria"/>
          <w:i/>
          <w:szCs w:val="24"/>
        </w:rPr>
        <w:t>alumni</w:t>
      </w:r>
      <w:r w:rsidRPr="00E140A7">
        <w:rPr>
          <w:rFonts w:ascii="Cambria" w:hAnsi="Cambria"/>
          <w:szCs w:val="24"/>
          <w:vertAlign w:val="superscript"/>
        </w:rPr>
        <w:footnoteReference w:id="1544"/>
      </w:r>
      <w:r w:rsidRPr="00E140A7">
        <w:rPr>
          <w:rFonts w:ascii="Cambria" w:hAnsi="Cambria"/>
          <w:szCs w:val="24"/>
          <w:vertAlign w:val="superscript"/>
        </w:rPr>
        <w:footnoteReference w:id="1545"/>
      </w:r>
      <w:r w:rsidRPr="00E140A7">
        <w:rPr>
          <w:rFonts w:ascii="Cambria" w:hAnsi="Cambria"/>
          <w:szCs w:val="24"/>
        </w:rPr>
        <w:t xml:space="preserve">. Problema este complicată deoarece </w:t>
      </w:r>
      <w:r w:rsidRPr="00E140A7">
        <w:rPr>
          <w:rFonts w:ascii="Cambria" w:hAnsi="Cambria"/>
          <w:i/>
          <w:szCs w:val="24"/>
        </w:rPr>
        <w:t xml:space="preserve">alumni </w:t>
      </w:r>
      <w:r w:rsidRPr="00E140A7">
        <w:rPr>
          <w:rFonts w:ascii="Cambria" w:hAnsi="Cambria"/>
          <w:szCs w:val="24"/>
        </w:rPr>
        <w:t>apar în textele juridice ca beneficiari ai unor le</w:t>
      </w:r>
      <w:r w:rsidRPr="00E140A7">
        <w:rPr>
          <w:rFonts w:ascii="Cambria" w:hAnsi="Cambria"/>
          <w:szCs w:val="24"/>
        </w:rPr>
        <w:t>gate</w:t>
      </w:r>
      <w:r w:rsidRPr="00E140A7">
        <w:rPr>
          <w:rFonts w:ascii="Cambria" w:hAnsi="Cambria"/>
          <w:szCs w:val="24"/>
          <w:vertAlign w:val="superscript"/>
        </w:rPr>
        <w:footnoteReference w:id="1546"/>
      </w:r>
      <w:r w:rsidRPr="00E140A7">
        <w:rPr>
          <w:rFonts w:ascii="Cambria" w:hAnsi="Cambria"/>
          <w:szCs w:val="24"/>
        </w:rPr>
        <w:t xml:space="preserve">. În multe situaţii </w:t>
      </w:r>
      <w:r w:rsidRPr="00E140A7">
        <w:rPr>
          <w:rFonts w:ascii="Cambria" w:hAnsi="Cambria"/>
          <w:i/>
          <w:szCs w:val="24"/>
        </w:rPr>
        <w:t>alumni</w:t>
      </w:r>
      <w:r w:rsidRPr="00E140A7">
        <w:rPr>
          <w:rFonts w:ascii="Cambria" w:hAnsi="Cambria"/>
          <w:szCs w:val="24"/>
        </w:rPr>
        <w:t xml:space="preserve"> sunt trataţi şi consideraţi ca </w:t>
      </w:r>
      <w:r w:rsidRPr="00E140A7">
        <w:rPr>
          <w:rFonts w:ascii="Cambria" w:hAnsi="Cambria"/>
          <w:i/>
          <w:szCs w:val="24"/>
        </w:rPr>
        <w:t>liberti</w:t>
      </w:r>
      <w:r w:rsidRPr="00E140A7">
        <w:rPr>
          <w:rFonts w:ascii="Cambria" w:hAnsi="Cambria"/>
          <w:szCs w:val="24"/>
          <w:vertAlign w:val="superscript"/>
        </w:rPr>
        <w:footnoteReference w:id="1547"/>
      </w:r>
      <w:r w:rsidRPr="00E140A7">
        <w:rPr>
          <w:rFonts w:ascii="Cambria" w:hAnsi="Cambria"/>
          <w:szCs w:val="24"/>
        </w:rPr>
        <w:t xml:space="preserve">. Potrivit opiniei lui H.S. Nielsen, </w:t>
      </w:r>
      <w:r w:rsidRPr="00E140A7">
        <w:rPr>
          <w:rFonts w:ascii="Cambria" w:hAnsi="Cambria"/>
          <w:i/>
          <w:szCs w:val="24"/>
        </w:rPr>
        <w:t xml:space="preserve">alumnus </w:t>
      </w:r>
      <w:r w:rsidRPr="00E140A7">
        <w:rPr>
          <w:rFonts w:ascii="Cambria" w:hAnsi="Cambria"/>
          <w:szCs w:val="24"/>
        </w:rPr>
        <w:t>pare a fi expresia unei cvasi-adopţii</w:t>
      </w:r>
      <w:r w:rsidRPr="00E140A7">
        <w:rPr>
          <w:rFonts w:ascii="Cambria" w:hAnsi="Cambria"/>
          <w:szCs w:val="24"/>
          <w:vertAlign w:val="superscript"/>
        </w:rPr>
        <w:t>1609</w:t>
      </w:r>
      <w:r w:rsidRPr="00E140A7">
        <w:rPr>
          <w:rFonts w:ascii="Cambria" w:hAnsi="Cambria"/>
          <w:szCs w:val="24"/>
        </w:rPr>
        <w:t>; din punct de vedere juridic, avem de-a face cu o relaţie de cvasidependenţă. În realitate, relaţi</w:t>
      </w:r>
      <w:r w:rsidRPr="00E140A7">
        <w:rPr>
          <w:rFonts w:ascii="Cambria" w:hAnsi="Cambria"/>
          <w:szCs w:val="24"/>
        </w:rPr>
        <w:t xml:space="preserve">ile </w:t>
      </w:r>
      <w:r w:rsidRPr="00E140A7">
        <w:rPr>
          <w:rFonts w:ascii="Cambria" w:hAnsi="Cambria"/>
          <w:szCs w:val="24"/>
          <w:vertAlign w:val="superscript"/>
        </w:rPr>
        <w:footnoteReference w:id="1548"/>
      </w:r>
      <w:r w:rsidRPr="00E140A7">
        <w:rPr>
          <w:rFonts w:ascii="Cambria" w:hAnsi="Cambria"/>
          <w:szCs w:val="24"/>
          <w:vertAlign w:val="superscript"/>
        </w:rPr>
        <w:footnoteReference w:id="1549"/>
      </w:r>
      <w:r w:rsidRPr="00E140A7">
        <w:rPr>
          <w:rFonts w:ascii="Cambria" w:hAnsi="Cambria"/>
          <w:i/>
          <w:szCs w:val="24"/>
        </w:rPr>
        <w:t xml:space="preserve">alumnus </w:t>
      </w:r>
      <w:r w:rsidRPr="00E140A7">
        <w:rPr>
          <w:rFonts w:ascii="Cambria" w:hAnsi="Cambria"/>
          <w:szCs w:val="24"/>
        </w:rPr>
        <w:t>–părinte „adoptiv” depăşesc adesea cadrul juridic, caracterizându-se prin afecţiune, tandreţe şi protecţie.</w:t>
      </w:r>
    </w:p>
    <w:p w:rsidR="00444418" w:rsidRPr="00E140A7" w:rsidRDefault="00456406">
      <w:pPr>
        <w:spacing w:after="48"/>
        <w:ind w:left="-15" w:right="0"/>
        <w:rPr>
          <w:rFonts w:ascii="Cambria" w:hAnsi="Cambria"/>
          <w:szCs w:val="24"/>
        </w:rPr>
      </w:pPr>
      <w:r w:rsidRPr="00E140A7">
        <w:rPr>
          <w:rFonts w:ascii="Cambria" w:hAnsi="Cambria"/>
          <w:szCs w:val="24"/>
        </w:rPr>
        <w:t>Suma acestor date oferite de documentaţia epigrafică evidenţiază faptul că familia romană din Dacia, asemenea întregii societăţi provi</w:t>
      </w:r>
      <w:r w:rsidRPr="00E140A7">
        <w:rPr>
          <w:rFonts w:ascii="Cambria" w:hAnsi="Cambria"/>
          <w:szCs w:val="24"/>
        </w:rPr>
        <w:t>nciale dacoromane, este racordată deplin la evoluţia societăţii romane din Imperiu</w:t>
      </w:r>
      <w:r w:rsidRPr="00E140A7">
        <w:rPr>
          <w:rFonts w:ascii="Cambria" w:hAnsi="Cambria"/>
          <w:szCs w:val="24"/>
          <w:vertAlign w:val="superscript"/>
        </w:rPr>
        <w:footnoteReference w:id="155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La rândul său, studiul domeniului funerar (arheologia funerară) constituie o altă modalitate de înţelegere, de reconstituire a societăţii dacoromane provinciale</w:t>
      </w:r>
      <w:r w:rsidRPr="00E140A7">
        <w:rPr>
          <w:rFonts w:ascii="Cambria" w:hAnsi="Cambria"/>
          <w:szCs w:val="24"/>
          <w:vertAlign w:val="superscript"/>
        </w:rPr>
        <w:footnoteReference w:id="1551"/>
      </w:r>
      <w:r w:rsidRPr="00E140A7">
        <w:rPr>
          <w:rFonts w:ascii="Cambria" w:hAnsi="Cambria"/>
          <w:szCs w:val="24"/>
        </w:rPr>
        <w:t>. Studiile</w:t>
      </w:r>
      <w:r w:rsidRPr="00E140A7">
        <w:rPr>
          <w:rFonts w:ascii="Cambria" w:hAnsi="Cambria"/>
          <w:szCs w:val="24"/>
        </w:rPr>
        <w:t xml:space="preserve"> mai noi -axate pe integrarea socială a morţii</w:t>
      </w:r>
      <w:r w:rsidRPr="00E140A7">
        <w:rPr>
          <w:rFonts w:ascii="Cambria" w:hAnsi="Cambria"/>
          <w:szCs w:val="24"/>
          <w:vertAlign w:val="superscript"/>
        </w:rPr>
        <w:footnoteReference w:id="1552"/>
      </w:r>
      <w:r w:rsidRPr="00E140A7">
        <w:rPr>
          <w:rFonts w:ascii="Cambria" w:hAnsi="Cambria"/>
          <w:szCs w:val="24"/>
        </w:rPr>
        <w:t>- consideră că universul morţilor împreună cu cel al viilor alcătuiesc în fapt o societate globală, în ansamblul practicilor, instituţiilor şi credinţelor</w:t>
      </w:r>
      <w:r w:rsidRPr="00E140A7">
        <w:rPr>
          <w:rFonts w:ascii="Cambria" w:hAnsi="Cambria"/>
          <w:szCs w:val="24"/>
          <w:vertAlign w:val="superscript"/>
        </w:rPr>
        <w:footnoteReference w:id="1553"/>
      </w:r>
      <w:r w:rsidRPr="00E140A7">
        <w:rPr>
          <w:rFonts w:ascii="Cambria" w:hAnsi="Cambria"/>
          <w:szCs w:val="24"/>
        </w:rPr>
        <w:t>. Cercetarea monumentelor funerare din Dacia romană of</w:t>
      </w:r>
      <w:r w:rsidRPr="00E140A7">
        <w:rPr>
          <w:rFonts w:ascii="Cambria" w:hAnsi="Cambria"/>
          <w:szCs w:val="24"/>
        </w:rPr>
        <w:t>eră, cum s-a văzut, date relevante cu privire la realitatea socială  -onomastica, familia, vârsta, şi statutul social al defunctului-, ca şi despre rolul memoriei şi eficacitatea sa simbolică.</w:t>
      </w:r>
    </w:p>
    <w:p w:rsidR="00444418" w:rsidRPr="00E140A7" w:rsidRDefault="00456406">
      <w:pPr>
        <w:ind w:left="-15" w:right="0"/>
        <w:rPr>
          <w:rFonts w:ascii="Cambria" w:hAnsi="Cambria"/>
          <w:szCs w:val="24"/>
        </w:rPr>
      </w:pPr>
      <w:r w:rsidRPr="00E140A7">
        <w:rPr>
          <w:rFonts w:ascii="Cambria" w:hAnsi="Cambria"/>
          <w:szCs w:val="24"/>
        </w:rPr>
        <w:t>Chiar dacă textele inscripţiilor funerare din Dacia romană sunt</w:t>
      </w:r>
      <w:r w:rsidRPr="00E140A7">
        <w:rPr>
          <w:rFonts w:ascii="Cambria" w:hAnsi="Cambria"/>
          <w:szCs w:val="24"/>
        </w:rPr>
        <w:t xml:space="preserve"> în general laconice şi nu suficient de numeroase pentru a permite</w:t>
      </w:r>
    </w:p>
    <w:p w:rsidR="00444418" w:rsidRPr="00E140A7" w:rsidRDefault="00456406">
      <w:pPr>
        <w:ind w:left="-15" w:right="0" w:firstLine="0"/>
        <w:rPr>
          <w:rFonts w:ascii="Cambria" w:hAnsi="Cambria"/>
          <w:szCs w:val="24"/>
        </w:rPr>
      </w:pPr>
      <w:r w:rsidRPr="00E140A7">
        <w:rPr>
          <w:rFonts w:ascii="Cambria" w:hAnsi="Cambria"/>
          <w:szCs w:val="24"/>
        </w:rPr>
        <w:t>determinarea unei serii de indici statistici (speranţa de viaţă, rata mortalităţii infantile, rata brută de mortalitate, rata de nupţialitate etc.) necesare pentru cercetarea situaţiei demo</w:t>
      </w:r>
      <w:r w:rsidRPr="00E140A7">
        <w:rPr>
          <w:rFonts w:ascii="Cambria" w:hAnsi="Cambria"/>
          <w:szCs w:val="24"/>
        </w:rPr>
        <w:t xml:space="preserve">grafice pe perioade strict determinate (în general un an), totuşi studiindu-se monumentele sepulcrale pe care este menţionată vârsta defunctului se poate determina o statistică a deceselor pe sexe din care rezultă o </w:t>
      </w:r>
      <w:r w:rsidRPr="00E140A7">
        <w:rPr>
          <w:rFonts w:ascii="Cambria" w:hAnsi="Cambria"/>
          <w:i/>
          <w:szCs w:val="24"/>
        </w:rPr>
        <w:t>durată medie de viaţă</w:t>
      </w:r>
      <w:r w:rsidRPr="00E140A7">
        <w:rPr>
          <w:rFonts w:ascii="Cambria" w:hAnsi="Cambria"/>
          <w:szCs w:val="24"/>
        </w:rPr>
        <w:t xml:space="preserve"> –un indice statist</w:t>
      </w:r>
      <w:r w:rsidRPr="00E140A7">
        <w:rPr>
          <w:rFonts w:ascii="Cambria" w:hAnsi="Cambria"/>
          <w:szCs w:val="24"/>
        </w:rPr>
        <w:t xml:space="preserve">ic relevant care ne oferă o anumită imagine asupra calităţii vieţii, a nivelului de trai din Dacia romană. </w:t>
      </w:r>
    </w:p>
    <w:p w:rsidR="00444418" w:rsidRPr="00E140A7" w:rsidRDefault="00456406">
      <w:pPr>
        <w:ind w:left="-15" w:right="0"/>
        <w:rPr>
          <w:rFonts w:ascii="Cambria" w:hAnsi="Cambria"/>
          <w:szCs w:val="24"/>
        </w:rPr>
      </w:pPr>
      <w:r w:rsidRPr="00E140A7">
        <w:rPr>
          <w:rFonts w:ascii="Cambria" w:hAnsi="Cambria"/>
          <w:szCs w:val="24"/>
        </w:rPr>
        <w:lastRenderedPageBreak/>
        <w:t>Cel mai longeviv locuitor al Provinciei, atestat epigrafic, este Suadullus Titurs, care a trăit 91 de ani</w:t>
      </w:r>
      <w:r w:rsidRPr="00E140A7">
        <w:rPr>
          <w:rFonts w:ascii="Cambria" w:hAnsi="Cambria"/>
          <w:szCs w:val="24"/>
          <w:vertAlign w:val="superscript"/>
        </w:rPr>
        <w:footnoteReference w:id="1554"/>
      </w:r>
      <w:r w:rsidRPr="00E140A7">
        <w:rPr>
          <w:rFonts w:ascii="Cambria" w:hAnsi="Cambria"/>
          <w:szCs w:val="24"/>
        </w:rPr>
        <w:t>, iar din rândul sexului frumos Candia Max</w:t>
      </w:r>
      <w:r w:rsidRPr="00E140A7">
        <w:rPr>
          <w:rFonts w:ascii="Cambria" w:hAnsi="Cambria"/>
          <w:szCs w:val="24"/>
        </w:rPr>
        <w:t>ima</w:t>
      </w:r>
      <w:r w:rsidRPr="00E140A7">
        <w:rPr>
          <w:rFonts w:ascii="Cambria" w:hAnsi="Cambria"/>
          <w:szCs w:val="24"/>
          <w:vertAlign w:val="superscript"/>
        </w:rPr>
        <w:footnoteReference w:id="1555"/>
      </w:r>
      <w:r w:rsidRPr="00E140A7">
        <w:rPr>
          <w:rFonts w:ascii="Cambria" w:hAnsi="Cambria"/>
          <w:szCs w:val="24"/>
        </w:rPr>
        <w:t xml:space="preserve"> şi Aelia Nice</w:t>
      </w:r>
      <w:r w:rsidRPr="00E140A7">
        <w:rPr>
          <w:rFonts w:ascii="Cambria" w:hAnsi="Cambria"/>
          <w:szCs w:val="24"/>
          <w:vertAlign w:val="superscript"/>
        </w:rPr>
        <w:footnoteReference w:id="1556"/>
      </w:r>
      <w:r w:rsidRPr="00E140A7">
        <w:rPr>
          <w:rFonts w:ascii="Cambria" w:hAnsi="Cambria"/>
          <w:szCs w:val="24"/>
        </w:rPr>
        <w:t>, ambele ajungând la vârsta de 90 de ani.</w:t>
      </w:r>
    </w:p>
    <w:p w:rsidR="00444418" w:rsidRPr="00E140A7" w:rsidRDefault="00456406">
      <w:pPr>
        <w:ind w:left="-15" w:right="0"/>
        <w:rPr>
          <w:rFonts w:ascii="Cambria" w:hAnsi="Cambria"/>
          <w:szCs w:val="24"/>
        </w:rPr>
      </w:pPr>
      <w:r w:rsidRPr="00E140A7">
        <w:rPr>
          <w:rFonts w:ascii="Cambria" w:hAnsi="Cambria"/>
          <w:szCs w:val="24"/>
        </w:rPr>
        <w:t xml:space="preserve">Datorită condiţiilor menţionate mai sus, eşantionul reprezentat de persoanele care apar în inscripţiile funerare din Dacia nu este un eşention reprezentativ; el reprezintă practic doar indivizii </w:t>
      </w:r>
      <w:r w:rsidRPr="00E140A7">
        <w:rPr>
          <w:rFonts w:ascii="Cambria" w:hAnsi="Cambria"/>
          <w:szCs w:val="24"/>
        </w:rPr>
        <w:t>a căror date personale sunt cunoscute</w:t>
      </w:r>
      <w:r w:rsidRPr="00E140A7">
        <w:rPr>
          <w:rFonts w:ascii="Cambria" w:hAnsi="Cambria"/>
          <w:szCs w:val="24"/>
          <w:vertAlign w:val="superscript"/>
        </w:rPr>
        <w:footnoteReference w:id="1557"/>
      </w:r>
      <w:r w:rsidRPr="00E140A7">
        <w:rPr>
          <w:rFonts w:ascii="Cambria" w:hAnsi="Cambria"/>
          <w:szCs w:val="24"/>
        </w:rPr>
        <w:t xml:space="preserve">. Din analiza datelor existente, conform inscripţiilor, situaţia privitoare la </w:t>
      </w:r>
      <w:r w:rsidRPr="00E140A7">
        <w:rPr>
          <w:rFonts w:ascii="Cambria" w:hAnsi="Cambria"/>
          <w:i/>
          <w:szCs w:val="24"/>
        </w:rPr>
        <w:t>durata medie de viaţă</w:t>
      </w:r>
      <w:r w:rsidRPr="00E140A7">
        <w:rPr>
          <w:rFonts w:ascii="Cambria" w:hAnsi="Cambria"/>
          <w:szCs w:val="24"/>
        </w:rPr>
        <w:t xml:space="preserve"> în câteva dintre oraşele Daciei romane</w:t>
      </w:r>
      <w:r w:rsidRPr="00E140A7">
        <w:rPr>
          <w:rFonts w:ascii="Cambria" w:hAnsi="Cambria"/>
          <w:szCs w:val="24"/>
          <w:vertAlign w:val="superscript"/>
        </w:rPr>
        <w:footnoteReference w:id="1558"/>
      </w:r>
      <w:r w:rsidRPr="00E140A7">
        <w:rPr>
          <w:rFonts w:ascii="Cambria" w:hAnsi="Cambria"/>
          <w:szCs w:val="24"/>
          <w:vertAlign w:val="superscript"/>
        </w:rPr>
        <w:footnoteReference w:id="1559"/>
      </w:r>
      <w:r w:rsidRPr="00E140A7">
        <w:rPr>
          <w:rFonts w:ascii="Cambria" w:hAnsi="Cambria"/>
          <w:szCs w:val="24"/>
        </w:rPr>
        <w:t xml:space="preserve"> ar fi următoarea: la Sarmizegetusa  -42,15 ani bărbaţii şi 36,32 ani femeile</w:t>
      </w:r>
      <w:r w:rsidRPr="00E140A7">
        <w:rPr>
          <w:rFonts w:ascii="Cambria" w:hAnsi="Cambria"/>
          <w:szCs w:val="24"/>
        </w:rPr>
        <w:t>; la Potaissa –28,30 ani bărbaţii şi 35,75 ani femeile; la Drobeta –43,80 ani bărbaţii şi 45,87 ani femeile; la Ampelum –34, 88 ani bărbaţii şi 25,63 ani femeile; la Micia –29, 66 ani bărbaţii şi 29,88 ani femeile. Dacă sunt excluşi defuncţii până la 15 an</w:t>
      </w:r>
      <w:r w:rsidRPr="00E140A7">
        <w:rPr>
          <w:rFonts w:ascii="Cambria" w:hAnsi="Cambria"/>
          <w:szCs w:val="24"/>
        </w:rPr>
        <w:t>i se ajunge la o speranţă de viaţă sensibil mai ridicată decât media de viaţă: de pildă, la Sarmizegetusa –</w:t>
      </w:r>
      <w:r w:rsidRPr="00E140A7">
        <w:rPr>
          <w:rFonts w:ascii="Cambria" w:hAnsi="Cambria"/>
          <w:szCs w:val="24"/>
        </w:rPr>
        <w:lastRenderedPageBreak/>
        <w:t>51,7 ani pentru bărbaţi şi 40,3 ani pentru femei</w:t>
      </w:r>
      <w:r w:rsidRPr="00E140A7">
        <w:rPr>
          <w:rFonts w:ascii="Cambria" w:hAnsi="Cambria"/>
          <w:szCs w:val="24"/>
          <w:vertAlign w:val="superscript"/>
        </w:rPr>
        <w:footnoteReference w:id="1560"/>
      </w:r>
      <w:r w:rsidRPr="00E140A7">
        <w:rPr>
          <w:rFonts w:ascii="Cambria" w:hAnsi="Cambria"/>
          <w:szCs w:val="24"/>
        </w:rPr>
        <w:t>; la Potaissa –44,17 ani pentru bărbaţi şi 45,55 ani pentru femei</w:t>
      </w:r>
      <w:r w:rsidRPr="00E140A7">
        <w:rPr>
          <w:rFonts w:ascii="Cambria" w:hAnsi="Cambria"/>
          <w:szCs w:val="24"/>
          <w:vertAlign w:val="superscript"/>
        </w:rPr>
        <w:footnoteReference w:id="1561"/>
      </w:r>
      <w:r w:rsidRPr="00E140A7">
        <w:rPr>
          <w:rFonts w:ascii="Cambria" w:hAnsi="Cambria"/>
          <w:szCs w:val="24"/>
        </w:rPr>
        <w:t xml:space="preserve">. Conform acestor date, apreciere </w:t>
      </w:r>
      <w:r w:rsidRPr="00E140A7">
        <w:rPr>
          <w:rFonts w:ascii="Cambria" w:hAnsi="Cambria"/>
          <w:szCs w:val="24"/>
        </w:rPr>
        <w:t>duratei vieţii în Dacia  –mai aproape de realitate numai pentru cei care au reuşit să scape de bolile copilăriei</w:t>
      </w:r>
      <w:r w:rsidRPr="00E140A7">
        <w:rPr>
          <w:rFonts w:ascii="Cambria" w:hAnsi="Cambria"/>
          <w:szCs w:val="24"/>
          <w:vertAlign w:val="superscript"/>
        </w:rPr>
        <w:footnoteReference w:id="1562"/>
      </w:r>
      <w:r w:rsidRPr="00E140A7">
        <w:rPr>
          <w:rFonts w:ascii="Cambria" w:hAnsi="Cambria"/>
          <w:szCs w:val="24"/>
        </w:rPr>
        <w:t>-  se înscrie în limitele cunoscute la Roma şi în alte părţi ale Imperiului: la Roma –22,07 ani bărbaţii şi 19,72 ani femeile</w:t>
      </w:r>
      <w:r w:rsidRPr="00E140A7">
        <w:rPr>
          <w:rFonts w:ascii="Cambria" w:hAnsi="Cambria"/>
          <w:szCs w:val="24"/>
          <w:vertAlign w:val="superscript"/>
        </w:rPr>
        <w:footnoteReference w:id="1563"/>
      </w:r>
      <w:r w:rsidRPr="00E140A7">
        <w:rPr>
          <w:rFonts w:ascii="Cambria" w:hAnsi="Cambria"/>
          <w:szCs w:val="24"/>
        </w:rPr>
        <w:t>; în Hispania –37</w:t>
      </w:r>
      <w:r w:rsidRPr="00E140A7">
        <w:rPr>
          <w:rFonts w:ascii="Cambria" w:hAnsi="Cambria"/>
          <w:szCs w:val="24"/>
        </w:rPr>
        <w:t>,7 ani bărbaţii şi 34 ani femeile; în Africa romană –47,4 ani bărbaţii şi 44,1 ani femeile; în Egipt –34,27 ani bărbaţii şi 29,13 ani femeile.</w:t>
      </w:r>
    </w:p>
    <w:p w:rsidR="00444418" w:rsidRPr="00E140A7" w:rsidRDefault="00456406">
      <w:pPr>
        <w:ind w:left="-15" w:right="0"/>
        <w:rPr>
          <w:rFonts w:ascii="Cambria" w:hAnsi="Cambria"/>
          <w:szCs w:val="24"/>
        </w:rPr>
      </w:pPr>
      <w:r w:rsidRPr="00E140A7">
        <w:rPr>
          <w:rFonts w:ascii="Cambria" w:hAnsi="Cambria"/>
          <w:szCs w:val="24"/>
        </w:rPr>
        <w:t>Pentru populaţia civilă a Daciei romane, statistica indică o durată medie de viaţă de 40,02 ani pentru bărbaţi şi</w:t>
      </w:r>
      <w:r w:rsidRPr="00E140A7">
        <w:rPr>
          <w:rFonts w:ascii="Cambria" w:hAnsi="Cambria"/>
          <w:szCs w:val="24"/>
        </w:rPr>
        <w:t xml:space="preserve"> 36,30 ani pentru femei. Între cele două eşaloane ale societăţii (</w:t>
      </w:r>
      <w:r w:rsidRPr="00E140A7">
        <w:rPr>
          <w:rFonts w:ascii="Cambria" w:hAnsi="Cambria"/>
          <w:i/>
          <w:szCs w:val="24"/>
        </w:rPr>
        <w:t xml:space="preserve">honestiores – </w:t>
      </w:r>
      <w:r w:rsidRPr="00E140A7">
        <w:rPr>
          <w:rFonts w:ascii="Cambria" w:hAnsi="Cambria"/>
          <w:szCs w:val="24"/>
        </w:rPr>
        <w:t xml:space="preserve">clasele superioară şi mijlocie şi </w:t>
      </w:r>
      <w:r w:rsidRPr="00E140A7">
        <w:rPr>
          <w:rFonts w:ascii="Cambria" w:hAnsi="Cambria"/>
          <w:i/>
          <w:szCs w:val="24"/>
        </w:rPr>
        <w:t>humiliores –</w:t>
      </w:r>
      <w:r w:rsidRPr="00E140A7">
        <w:rPr>
          <w:rFonts w:ascii="Cambria" w:hAnsi="Cambria"/>
          <w:szCs w:val="24"/>
        </w:rPr>
        <w:t xml:space="preserve">clasa inferioară) există însă diferenţe notabile. Astfel, pentru </w:t>
      </w:r>
      <w:r w:rsidRPr="00E140A7">
        <w:rPr>
          <w:rFonts w:ascii="Cambria" w:hAnsi="Cambria"/>
          <w:i/>
          <w:szCs w:val="24"/>
        </w:rPr>
        <w:t>honestiores</w:t>
      </w:r>
      <w:r w:rsidRPr="00E140A7">
        <w:rPr>
          <w:rFonts w:ascii="Cambria" w:hAnsi="Cambria"/>
          <w:szCs w:val="24"/>
        </w:rPr>
        <w:t xml:space="preserve"> durata medie de viaţă este de 46,31 ani bărbaţii şi 3</w:t>
      </w:r>
      <w:r w:rsidRPr="00E140A7">
        <w:rPr>
          <w:rFonts w:ascii="Cambria" w:hAnsi="Cambria"/>
          <w:szCs w:val="24"/>
        </w:rPr>
        <w:t xml:space="preserve">7,16 ani femeile, în timp ce pentru </w:t>
      </w:r>
      <w:r w:rsidRPr="00E140A7">
        <w:rPr>
          <w:rFonts w:ascii="Cambria" w:hAnsi="Cambria"/>
          <w:i/>
          <w:szCs w:val="24"/>
        </w:rPr>
        <w:t xml:space="preserve">humiliores </w:t>
      </w:r>
      <w:r w:rsidRPr="00E140A7">
        <w:rPr>
          <w:rFonts w:ascii="Cambria" w:hAnsi="Cambria"/>
          <w:szCs w:val="24"/>
        </w:rPr>
        <w:t xml:space="preserve">ea este de numai 35,46 ani bărbaţii şi 35,48 ani femeile. </w:t>
      </w:r>
      <w:r w:rsidRPr="00E140A7">
        <w:rPr>
          <w:rFonts w:ascii="Cambria" w:hAnsi="Cambria"/>
          <w:i/>
          <w:szCs w:val="24"/>
        </w:rPr>
        <w:t>Honestiores</w:t>
      </w:r>
      <w:r w:rsidRPr="00E140A7">
        <w:rPr>
          <w:rFonts w:ascii="Cambria" w:hAnsi="Cambria"/>
          <w:szCs w:val="24"/>
        </w:rPr>
        <w:t xml:space="preserve"> trăiau în medie mai mult cu 11 ani decât bărbaţii din clasa de jos (</w:t>
      </w:r>
      <w:r w:rsidRPr="00E140A7">
        <w:rPr>
          <w:rFonts w:ascii="Cambria" w:hAnsi="Cambria"/>
          <w:i/>
          <w:szCs w:val="24"/>
        </w:rPr>
        <w:t>humiliores</w:t>
      </w:r>
      <w:r w:rsidRPr="00E140A7">
        <w:rPr>
          <w:rFonts w:ascii="Cambria" w:hAnsi="Cambria"/>
          <w:szCs w:val="24"/>
        </w:rPr>
        <w:t>), fapt explicabil şi prin nivelul de trai al celor dintâi, m</w:t>
      </w:r>
      <w:r w:rsidRPr="00E140A7">
        <w:rPr>
          <w:rFonts w:ascii="Cambria" w:hAnsi="Cambria"/>
          <w:szCs w:val="24"/>
        </w:rPr>
        <w:t>ult mai ridicat decât al celor care formau treapta inferioară a societăţii. În cazul femeilor din cele două categorii, diferenţa este de numai 2 ani; multe femei mureau însă la naşteri  – chiar şi tinerele din elita populaţiei provinciale-, ceea ce făcea c</w:t>
      </w:r>
      <w:r w:rsidRPr="00E140A7">
        <w:rPr>
          <w:rFonts w:ascii="Cambria" w:hAnsi="Cambria"/>
          <w:szCs w:val="24"/>
        </w:rPr>
        <w:t xml:space="preserve">a destul de puţine să atingă vârste înaintate. </w:t>
      </w:r>
    </w:p>
    <w:p w:rsidR="00444418" w:rsidRPr="00E140A7" w:rsidRDefault="00456406">
      <w:pPr>
        <w:spacing w:after="48"/>
        <w:ind w:left="-15" w:right="0"/>
        <w:rPr>
          <w:rFonts w:ascii="Cambria" w:hAnsi="Cambria"/>
          <w:szCs w:val="24"/>
        </w:rPr>
      </w:pPr>
      <w:r w:rsidRPr="00E140A7">
        <w:rPr>
          <w:rFonts w:ascii="Cambria" w:hAnsi="Cambria"/>
          <w:szCs w:val="24"/>
        </w:rPr>
        <w:t>Speranţa de viaţă a locuitorilor Daciei romane –ajunşi la adolescenţă- era de cca. 45 de ani</w:t>
      </w:r>
      <w:r w:rsidRPr="00E140A7">
        <w:rPr>
          <w:rFonts w:ascii="Cambria" w:hAnsi="Cambria"/>
          <w:szCs w:val="24"/>
          <w:vertAlign w:val="superscript"/>
        </w:rPr>
        <w:footnoteReference w:id="1564"/>
      </w:r>
      <w:r w:rsidRPr="00E140A7">
        <w:rPr>
          <w:rFonts w:ascii="Cambria" w:hAnsi="Cambria"/>
          <w:szCs w:val="24"/>
        </w:rPr>
        <w:t xml:space="preserve">. Ca şi alte părţi ale lumii </w:t>
      </w:r>
      <w:r w:rsidRPr="00E140A7">
        <w:rPr>
          <w:rFonts w:ascii="Cambria" w:hAnsi="Cambria"/>
          <w:szCs w:val="24"/>
        </w:rPr>
        <w:lastRenderedPageBreak/>
        <w:t>romane, în provincia Dacia cunoştinţele medicale</w:t>
      </w:r>
      <w:r w:rsidRPr="00E140A7">
        <w:rPr>
          <w:rFonts w:ascii="Cambria" w:hAnsi="Cambria"/>
          <w:szCs w:val="24"/>
          <w:vertAlign w:val="superscript"/>
        </w:rPr>
        <w:footnoteReference w:id="1565"/>
      </w:r>
      <w:r w:rsidRPr="00E140A7">
        <w:rPr>
          <w:rFonts w:ascii="Cambria" w:hAnsi="Cambria"/>
          <w:szCs w:val="24"/>
        </w:rPr>
        <w:t xml:space="preserve">, atenţia acordată igienei personale </w:t>
      </w:r>
      <w:r w:rsidRPr="00E140A7">
        <w:rPr>
          <w:rFonts w:ascii="Cambria" w:hAnsi="Cambria"/>
          <w:szCs w:val="24"/>
        </w:rPr>
        <w:t>ca şi igienei publice şi, mai ales, standardul de viaţă superior epocilor precedente sunt factorii determinanţi ai creşterii speranţei de viaţă</w:t>
      </w:r>
      <w:r w:rsidRPr="00E140A7">
        <w:rPr>
          <w:rFonts w:ascii="Cambria" w:hAnsi="Cambria"/>
          <w:szCs w:val="24"/>
          <w:vertAlign w:val="superscript"/>
        </w:rPr>
        <w:footnoteReference w:id="156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O situaţie aparte pare să fie cea a militarilor. Militarii şi veteranii au  –luaţi împreună- o durată medie de</w:t>
      </w:r>
      <w:r w:rsidRPr="00E140A7">
        <w:rPr>
          <w:rFonts w:ascii="Cambria" w:hAnsi="Cambria"/>
          <w:szCs w:val="24"/>
        </w:rPr>
        <w:t xml:space="preserve"> 46,18 ani. Dacă sunt luaţi în calcul singuri, fără veterani, militarii au o durată medie de viaţă de 31,97 ani, ceea ce reprezintă o medie de viaţă relativ ridicată având în vedere riscurile la care erau expuşi prin însăşi natura profesiei lor. Evident, n</w:t>
      </w:r>
      <w:r w:rsidRPr="00E140A7">
        <w:rPr>
          <w:rFonts w:ascii="Cambria" w:hAnsi="Cambria"/>
          <w:szCs w:val="24"/>
        </w:rPr>
        <w:t>u toţi ajungeau veterani, însă dacă reuşeau să termine serviciul militar, aveau şanse mari să atingă vârste înaintate; veteranii au durata medie a vieţii de 60,73 ani.</w:t>
      </w:r>
    </w:p>
    <w:p w:rsidR="00444418" w:rsidRPr="00E140A7" w:rsidRDefault="00456406">
      <w:pPr>
        <w:spacing w:after="280" w:line="259" w:lineRule="auto"/>
        <w:ind w:left="719" w:right="710" w:hanging="10"/>
        <w:jc w:val="center"/>
        <w:rPr>
          <w:rFonts w:ascii="Cambria" w:hAnsi="Cambria"/>
          <w:szCs w:val="24"/>
        </w:rPr>
      </w:pPr>
      <w:r w:rsidRPr="00E140A7">
        <w:rPr>
          <w:rFonts w:ascii="Cambria" w:hAnsi="Cambria"/>
          <w:b/>
          <w:szCs w:val="24"/>
        </w:rPr>
        <w:t>Capitolul 6</w:t>
      </w:r>
    </w:p>
    <w:p w:rsidR="00444418" w:rsidRPr="00E140A7" w:rsidRDefault="00456406">
      <w:pPr>
        <w:pStyle w:val="Heading1"/>
        <w:spacing w:after="247" w:line="259" w:lineRule="auto"/>
        <w:ind w:left="150" w:right="0" w:firstLine="0"/>
        <w:jc w:val="left"/>
        <w:rPr>
          <w:rFonts w:ascii="Cambria" w:hAnsi="Cambria"/>
          <w:sz w:val="24"/>
          <w:szCs w:val="24"/>
        </w:rPr>
      </w:pPr>
      <w:r w:rsidRPr="00E140A7">
        <w:rPr>
          <w:rFonts w:ascii="Cambria" w:hAnsi="Cambria"/>
          <w:sz w:val="24"/>
          <w:szCs w:val="24"/>
        </w:rPr>
        <w:t>VIAŢA ECONOMICĂ ÎN DACIA ROMANĂ</w:t>
      </w:r>
    </w:p>
    <w:p w:rsidR="00444418" w:rsidRPr="00E140A7" w:rsidRDefault="00456406">
      <w:pPr>
        <w:spacing w:after="51"/>
        <w:ind w:left="-15" w:right="0"/>
        <w:rPr>
          <w:rFonts w:ascii="Cambria" w:hAnsi="Cambria"/>
          <w:szCs w:val="24"/>
        </w:rPr>
      </w:pPr>
      <w:r w:rsidRPr="00E140A7">
        <w:rPr>
          <w:rFonts w:ascii="Cambria" w:hAnsi="Cambria"/>
          <w:szCs w:val="24"/>
        </w:rPr>
        <w:t>Iniţial, menirea structurilor economice intr</w:t>
      </w:r>
      <w:r w:rsidRPr="00E140A7">
        <w:rPr>
          <w:rFonts w:ascii="Cambria" w:hAnsi="Cambria"/>
          <w:szCs w:val="24"/>
        </w:rPr>
        <w:t>oduse de romani în Dacia</w:t>
      </w:r>
      <w:r w:rsidRPr="00E140A7">
        <w:rPr>
          <w:rFonts w:ascii="Cambria" w:hAnsi="Cambria"/>
          <w:szCs w:val="24"/>
          <w:vertAlign w:val="superscript"/>
        </w:rPr>
        <w:footnoteReference w:id="1567"/>
      </w:r>
      <w:r w:rsidRPr="00E140A7">
        <w:rPr>
          <w:rFonts w:ascii="Cambria" w:hAnsi="Cambria"/>
          <w:szCs w:val="24"/>
        </w:rPr>
        <w:t xml:space="preserve"> era aceea de a susţine trupele de ocupaţie şi de aduce venituri fiscului imperial. Însă, cu timpul, noile structuri economice implantate de Roma în provincia norddunăreană au </w:t>
      </w:r>
      <w:r w:rsidRPr="00E140A7">
        <w:rPr>
          <w:rFonts w:ascii="Cambria" w:hAnsi="Cambria"/>
          <w:szCs w:val="24"/>
        </w:rPr>
        <w:lastRenderedPageBreak/>
        <w:t xml:space="preserve">dus la dobândirea unei prosperităţi economice, fără de </w:t>
      </w:r>
      <w:r w:rsidRPr="00E140A7">
        <w:rPr>
          <w:rFonts w:ascii="Cambria" w:hAnsi="Cambria"/>
          <w:szCs w:val="24"/>
        </w:rPr>
        <w:t>care civilizaţia romană ar fi fost de neconceput</w:t>
      </w:r>
      <w:r w:rsidRPr="00E140A7">
        <w:rPr>
          <w:rFonts w:ascii="Cambria" w:hAnsi="Cambria"/>
          <w:szCs w:val="24"/>
          <w:vertAlign w:val="superscript"/>
        </w:rPr>
        <w:footnoteReference w:id="1568"/>
      </w:r>
      <w:r w:rsidRPr="00E140A7">
        <w:rPr>
          <w:rFonts w:ascii="Cambria" w:hAnsi="Cambria"/>
          <w:szCs w:val="24"/>
        </w:rPr>
        <w:t>.</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 Angrenarea provinciei Dacia – ca şi a </w:t>
      </w:r>
    </w:p>
    <w:p w:rsidR="00444418" w:rsidRPr="00E140A7" w:rsidRDefault="00456406">
      <w:pPr>
        <w:ind w:left="-15" w:right="0" w:firstLine="0"/>
        <w:rPr>
          <w:rFonts w:ascii="Cambria" w:hAnsi="Cambria"/>
          <w:szCs w:val="24"/>
        </w:rPr>
      </w:pPr>
      <w:r w:rsidRPr="00E140A7">
        <w:rPr>
          <w:rFonts w:ascii="Cambria" w:hAnsi="Cambria"/>
          <w:szCs w:val="24"/>
        </w:rPr>
        <w:t xml:space="preserve">Dobrogei romane –  în uriaşul circuit economic al Imperiului Roman    s-a realizat în condiţiile unei libertăţi economice absolute, mai ales în domeniul </w:t>
      </w:r>
      <w:r w:rsidRPr="00E140A7">
        <w:rPr>
          <w:rFonts w:ascii="Cambria" w:hAnsi="Cambria"/>
          <w:szCs w:val="24"/>
        </w:rPr>
        <w:t>artizanatului şi comerţului</w:t>
      </w:r>
      <w:r w:rsidRPr="00E140A7">
        <w:rPr>
          <w:rFonts w:ascii="Cambria" w:hAnsi="Cambria"/>
          <w:szCs w:val="24"/>
          <w:vertAlign w:val="superscript"/>
        </w:rPr>
        <w:footnoteReference w:id="1569"/>
      </w:r>
      <w:r w:rsidRPr="00E140A7">
        <w:rPr>
          <w:rFonts w:ascii="Cambria" w:hAnsi="Cambria"/>
          <w:szCs w:val="24"/>
        </w:rPr>
        <w:t>. Atare libertate economică, alături de mobilitatea socială, vor asigura Imperiului roman din primele trei secole ale erei creştine o prosperitate economică cu totul excepţională.</w:t>
      </w:r>
    </w:p>
    <w:p w:rsidR="00444418" w:rsidRPr="00E140A7" w:rsidRDefault="00456406">
      <w:pPr>
        <w:spacing w:after="36"/>
        <w:ind w:left="-15" w:right="0"/>
        <w:rPr>
          <w:rFonts w:ascii="Cambria" w:hAnsi="Cambria"/>
          <w:szCs w:val="24"/>
        </w:rPr>
      </w:pPr>
      <w:r w:rsidRPr="00E140A7">
        <w:rPr>
          <w:rFonts w:ascii="Cambria" w:hAnsi="Cambria"/>
          <w:szCs w:val="24"/>
        </w:rPr>
        <w:t xml:space="preserve">Situaţia economică a provinciilor de pe </w:t>
      </w:r>
      <w:r w:rsidRPr="00E140A7">
        <w:rPr>
          <w:rFonts w:ascii="Cambria" w:hAnsi="Cambria"/>
          <w:i/>
          <w:szCs w:val="24"/>
        </w:rPr>
        <w:t>limes</w:t>
      </w:r>
      <w:r w:rsidRPr="00E140A7">
        <w:rPr>
          <w:rFonts w:ascii="Cambria" w:hAnsi="Cambria"/>
          <w:szCs w:val="24"/>
        </w:rPr>
        <w:t xml:space="preserve">ul </w:t>
      </w:r>
      <w:r w:rsidRPr="00E140A7">
        <w:rPr>
          <w:rFonts w:ascii="Cambria" w:hAnsi="Cambria"/>
          <w:szCs w:val="24"/>
        </w:rPr>
        <w:t xml:space="preserve">nordic al Imperiului a depins în mare măsură de factorul politic. Aceste provincii de frontieră, puternic militarizate, au fost susţinute de </w:t>
      </w:r>
      <w:r w:rsidRPr="00E140A7">
        <w:rPr>
          <w:rFonts w:ascii="Cambria" w:hAnsi="Cambria"/>
          <w:i/>
          <w:szCs w:val="24"/>
        </w:rPr>
        <w:t>hinterland</w:t>
      </w:r>
      <w:r w:rsidRPr="00E140A7">
        <w:rPr>
          <w:rFonts w:ascii="Cambria" w:hAnsi="Cambria"/>
          <w:szCs w:val="24"/>
        </w:rPr>
        <w:t>-ul bogat pe care îl apărau</w:t>
      </w:r>
      <w:r w:rsidRPr="00E140A7">
        <w:rPr>
          <w:rFonts w:ascii="Cambria" w:hAnsi="Cambria"/>
          <w:szCs w:val="24"/>
          <w:vertAlign w:val="superscript"/>
        </w:rPr>
        <w:t>1629</w:t>
      </w:r>
      <w:r w:rsidRPr="00E140A7">
        <w:rPr>
          <w:rFonts w:ascii="Cambria" w:hAnsi="Cambria"/>
          <w:szCs w:val="24"/>
        </w:rPr>
        <w:t>. În acelaşi timp, aceste provincii constituiau placa turnantă a comerţulu</w:t>
      </w:r>
      <w:r w:rsidRPr="00E140A7">
        <w:rPr>
          <w:rFonts w:ascii="Cambria" w:hAnsi="Cambria"/>
          <w:szCs w:val="24"/>
        </w:rPr>
        <w:t xml:space="preserve">i cu </w:t>
      </w:r>
      <w:r w:rsidRPr="00E140A7">
        <w:rPr>
          <w:rFonts w:ascii="Cambria" w:hAnsi="Cambria"/>
          <w:i/>
          <w:szCs w:val="24"/>
        </w:rPr>
        <w:t>Barbaricum</w:t>
      </w:r>
      <w:r w:rsidRPr="00E140A7">
        <w:rPr>
          <w:rFonts w:ascii="Cambria" w:hAnsi="Cambria"/>
          <w:szCs w:val="24"/>
          <w:vertAlign w:val="superscript"/>
        </w:rPr>
        <w:t>1630</w:t>
      </w:r>
      <w:r w:rsidRPr="00E140A7">
        <w:rPr>
          <w:rFonts w:ascii="Cambria" w:hAnsi="Cambria"/>
          <w:szCs w:val="24"/>
        </w:rPr>
        <w:t>.</w:t>
      </w:r>
    </w:p>
    <w:p w:rsidR="00444418" w:rsidRPr="00E140A7" w:rsidRDefault="00456406">
      <w:pPr>
        <w:spacing w:after="47"/>
        <w:ind w:left="-15" w:right="0"/>
        <w:rPr>
          <w:rFonts w:ascii="Cambria" w:hAnsi="Cambria"/>
          <w:szCs w:val="24"/>
        </w:rPr>
      </w:pPr>
      <w:r w:rsidRPr="00E140A7">
        <w:rPr>
          <w:rFonts w:ascii="Cambria" w:hAnsi="Cambria"/>
          <w:szCs w:val="24"/>
        </w:rPr>
        <w:t>În ceea ce priveşte stadiul cercetării, este de remarcat că o istorie economică a Daciei romane lipseşte şi astăzi, unica sinteză în domeniu fiind, în unele puncte, depăşită</w:t>
      </w:r>
      <w:r w:rsidRPr="00E140A7">
        <w:rPr>
          <w:rFonts w:ascii="Cambria" w:hAnsi="Cambria"/>
          <w:szCs w:val="24"/>
          <w:vertAlign w:val="superscript"/>
        </w:rPr>
        <w:t>1631</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general, în monografiile consacrate diferitelor aspec</w:t>
      </w:r>
      <w:r w:rsidRPr="00E140A7">
        <w:rPr>
          <w:rFonts w:ascii="Cambria" w:hAnsi="Cambria"/>
          <w:szCs w:val="24"/>
        </w:rPr>
        <w:t>te ale economiei romane din Dacia</w:t>
      </w:r>
      <w:r w:rsidRPr="00E140A7">
        <w:rPr>
          <w:rFonts w:ascii="Cambria" w:hAnsi="Cambria"/>
          <w:szCs w:val="24"/>
          <w:vertAlign w:val="superscript"/>
        </w:rPr>
        <w:t>1632</w:t>
      </w:r>
      <w:r w:rsidRPr="00E140A7">
        <w:rPr>
          <w:rFonts w:ascii="Cambria" w:hAnsi="Cambria"/>
          <w:szCs w:val="24"/>
        </w:rPr>
        <w:t xml:space="preserve"> se acceptă ideea că saltul calitativ cunoscut de societatea provincială daco-romană în secolele II-III p. Chr. se datorează unui puternic avânt economic, înregistrat în condiţiile unui sistem social-economic sclavagist</w:t>
      </w:r>
      <w:r w:rsidRPr="00E140A7">
        <w:rPr>
          <w:rFonts w:ascii="Cambria" w:hAnsi="Cambria"/>
          <w:szCs w:val="24"/>
        </w:rPr>
        <w:t xml:space="preserve"> evoluat</w:t>
      </w:r>
      <w:r w:rsidRPr="00E140A7">
        <w:rPr>
          <w:rFonts w:ascii="Cambria" w:hAnsi="Cambria"/>
          <w:szCs w:val="24"/>
          <w:vertAlign w:val="superscript"/>
        </w:rPr>
        <w:t>1633</w:t>
      </w:r>
      <w:r w:rsidRPr="00E140A7">
        <w:rPr>
          <w:rFonts w:ascii="Cambria" w:hAnsi="Cambria"/>
          <w:szCs w:val="24"/>
        </w:rPr>
        <w:t xml:space="preserve">. Acest proces va fi avut anumite legături şi cu intensa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66778" name="Group 766778"/>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36" name="Shape 816436"/>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6778" style="width:78pt;height:0.5pt;mso-position-horizontal-relative:char;mso-position-vertical-relative:line" coordsize="9906,63">
                <v:shape id="Shape 816437"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p. 329-344.</w:t>
      </w:r>
    </w:p>
    <w:p w:rsidR="00444418" w:rsidRPr="00E140A7" w:rsidRDefault="00456406">
      <w:pPr>
        <w:numPr>
          <w:ilvl w:val="0"/>
          <w:numId w:val="20"/>
        </w:numPr>
        <w:spacing w:line="248" w:lineRule="auto"/>
        <w:ind w:right="12" w:hanging="304"/>
        <w:rPr>
          <w:rFonts w:ascii="Cambria" w:hAnsi="Cambria"/>
          <w:szCs w:val="24"/>
        </w:rPr>
      </w:pPr>
      <w:r w:rsidRPr="00E140A7">
        <w:rPr>
          <w:rFonts w:ascii="Cambria" w:hAnsi="Cambria"/>
          <w:i/>
          <w:szCs w:val="24"/>
        </w:rPr>
        <w:t xml:space="preserve">M. Crawford, </w:t>
      </w:r>
      <w:r w:rsidRPr="00E140A7">
        <w:rPr>
          <w:rFonts w:ascii="Cambria" w:hAnsi="Cambria"/>
          <w:b/>
          <w:i/>
          <w:szCs w:val="24"/>
        </w:rPr>
        <w:t>Finance, Coinage and Money from the Severans to Constantine</w:t>
      </w:r>
      <w:r w:rsidRPr="00E140A7">
        <w:rPr>
          <w:rFonts w:ascii="Cambria" w:hAnsi="Cambria"/>
          <w:i/>
          <w:szCs w:val="24"/>
        </w:rPr>
        <w:t xml:space="preserve">, în </w:t>
      </w:r>
      <w:r w:rsidRPr="00E140A7">
        <w:rPr>
          <w:rFonts w:ascii="Cambria" w:hAnsi="Cambria"/>
          <w:b/>
          <w:i/>
          <w:szCs w:val="24"/>
        </w:rPr>
        <w:t>ANRW</w:t>
      </w:r>
      <w:r w:rsidRPr="00E140A7">
        <w:rPr>
          <w:rFonts w:ascii="Cambria" w:hAnsi="Cambria"/>
          <w:i/>
          <w:szCs w:val="24"/>
        </w:rPr>
        <w:t xml:space="preserve"> II. 2, 1975, p. 571.</w:t>
      </w:r>
    </w:p>
    <w:p w:rsidR="00444418" w:rsidRPr="00E140A7" w:rsidRDefault="00456406">
      <w:pPr>
        <w:numPr>
          <w:ilvl w:val="0"/>
          <w:numId w:val="20"/>
        </w:numPr>
        <w:spacing w:line="247" w:lineRule="auto"/>
        <w:ind w:right="12" w:hanging="304"/>
        <w:rPr>
          <w:rFonts w:ascii="Cambria" w:hAnsi="Cambria"/>
          <w:szCs w:val="24"/>
        </w:rPr>
      </w:pPr>
      <w:r w:rsidRPr="00E140A7">
        <w:rPr>
          <w:rFonts w:ascii="Cambria" w:hAnsi="Cambria"/>
          <w:b/>
          <w:i/>
          <w:szCs w:val="24"/>
        </w:rPr>
        <w:t>Opreanu 1998</w:t>
      </w:r>
      <w:r w:rsidRPr="00E140A7">
        <w:rPr>
          <w:rFonts w:ascii="Cambria" w:hAnsi="Cambria"/>
          <w:i/>
          <w:szCs w:val="24"/>
        </w:rPr>
        <w:t>, p. 125-140.</w:t>
      </w:r>
    </w:p>
    <w:p w:rsidR="00444418" w:rsidRPr="00E140A7" w:rsidRDefault="00456406">
      <w:pPr>
        <w:numPr>
          <w:ilvl w:val="0"/>
          <w:numId w:val="20"/>
        </w:numPr>
        <w:spacing w:line="247" w:lineRule="auto"/>
        <w:ind w:right="12" w:hanging="304"/>
        <w:rPr>
          <w:rFonts w:ascii="Cambria" w:hAnsi="Cambria"/>
          <w:szCs w:val="24"/>
        </w:rPr>
      </w:pPr>
      <w:r w:rsidRPr="00E140A7">
        <w:rPr>
          <w:rFonts w:ascii="Cambria" w:hAnsi="Cambria"/>
          <w:b/>
          <w:i/>
          <w:szCs w:val="24"/>
        </w:rPr>
        <w:lastRenderedPageBreak/>
        <w:t>Christescu 1929.</w:t>
      </w:r>
      <w:r w:rsidRPr="00E140A7">
        <w:rPr>
          <w:rFonts w:ascii="Cambria" w:hAnsi="Cambria"/>
          <w:i/>
          <w:szCs w:val="24"/>
        </w:rPr>
        <w:t xml:space="preserve">  Pentru o imagine de ansamblu asupra economiei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 xml:space="preserve">Daciei romane, a se vedea </w:t>
      </w:r>
      <w:r w:rsidRPr="00E140A7">
        <w:rPr>
          <w:rFonts w:ascii="Cambria" w:hAnsi="Cambria"/>
          <w:b/>
          <w:i/>
          <w:szCs w:val="24"/>
        </w:rPr>
        <w:t>Macrea 1969</w:t>
      </w:r>
      <w:r w:rsidRPr="00E140A7">
        <w:rPr>
          <w:rFonts w:ascii="Cambria" w:hAnsi="Cambria"/>
          <w:i/>
          <w:szCs w:val="24"/>
        </w:rPr>
        <w:t xml:space="preserve">, p. 290-337;  N. Gudea, </w: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Contribuţii la istoria economică a Daciei romane</w:t>
      </w:r>
      <w:r w:rsidRPr="00E140A7">
        <w:rPr>
          <w:rFonts w:ascii="Cambria" w:hAnsi="Cambria"/>
          <w:i/>
          <w:szCs w:val="24"/>
        </w:rPr>
        <w:t xml:space="preserve">, în </w:t>
      </w:r>
      <w:r w:rsidRPr="00E140A7">
        <w:rPr>
          <w:rFonts w:ascii="Cambria" w:hAnsi="Cambria"/>
          <w:b/>
          <w:i/>
          <w:szCs w:val="24"/>
        </w:rPr>
        <w:t xml:space="preserve">Apulum </w:t>
      </w:r>
      <w:r w:rsidRPr="00E140A7">
        <w:rPr>
          <w:rFonts w:ascii="Cambria" w:hAnsi="Cambria"/>
          <w:i/>
          <w:szCs w:val="24"/>
        </w:rPr>
        <w:t xml:space="preserve">17, 1979, p. 135-147;  C.C. Petolescu, </w:t>
      </w:r>
      <w:r w:rsidRPr="00E140A7">
        <w:rPr>
          <w:rFonts w:ascii="Cambria" w:hAnsi="Cambria"/>
          <w:b/>
          <w:i/>
          <w:szCs w:val="24"/>
        </w:rPr>
        <w:t>Scurtă istorie a Daciei romane</w:t>
      </w:r>
      <w:r w:rsidRPr="00E140A7">
        <w:rPr>
          <w:rFonts w:ascii="Cambria" w:hAnsi="Cambria"/>
          <w:i/>
          <w:szCs w:val="24"/>
        </w:rPr>
        <w:t>, Bucureşti, 19</w:t>
      </w:r>
      <w:r w:rsidRPr="00E140A7">
        <w:rPr>
          <w:rFonts w:ascii="Cambria" w:hAnsi="Cambria"/>
          <w:i/>
          <w:szCs w:val="24"/>
        </w:rPr>
        <w:t xml:space="preserve">95, p. 90-99;  </w:t>
      </w:r>
      <w:r w:rsidRPr="00E140A7">
        <w:rPr>
          <w:rFonts w:ascii="Cambria" w:hAnsi="Cambria"/>
          <w:b/>
          <w:i/>
          <w:szCs w:val="24"/>
        </w:rPr>
        <w:t>Bărbulescu 1998</w:t>
      </w:r>
      <w:r w:rsidRPr="00E140A7">
        <w:rPr>
          <w:rFonts w:ascii="Cambria" w:hAnsi="Cambria"/>
          <w:i/>
          <w:szCs w:val="24"/>
        </w:rPr>
        <w:t xml:space="preserve">, p. 78-81;  </w:t>
      </w:r>
      <w:r w:rsidRPr="00E140A7">
        <w:rPr>
          <w:rFonts w:ascii="Cambria" w:hAnsi="Cambria"/>
          <w:b/>
          <w:i/>
          <w:szCs w:val="24"/>
        </w:rPr>
        <w:t>Petolescu 2000</w:t>
      </w:r>
      <w:r w:rsidRPr="00E140A7">
        <w:rPr>
          <w:rFonts w:ascii="Cambria" w:hAnsi="Cambria"/>
          <w:i/>
          <w:szCs w:val="24"/>
        </w:rPr>
        <w:t xml:space="preserve">, p. 237-252; D. Protase, Gh. Popilian în </w:t>
      </w:r>
      <w:r w:rsidRPr="00E140A7">
        <w:rPr>
          <w:rFonts w:ascii="Cambria" w:hAnsi="Cambria"/>
          <w:b/>
          <w:i/>
          <w:szCs w:val="24"/>
        </w:rPr>
        <w:t>IstRomânilor II</w:t>
      </w:r>
      <w:r w:rsidRPr="00E140A7">
        <w:rPr>
          <w:rFonts w:ascii="Cambria" w:hAnsi="Cambria"/>
          <w:i/>
          <w:szCs w:val="24"/>
        </w:rPr>
        <w:t>, p. 169-204.</w:t>
      </w:r>
    </w:p>
    <w:p w:rsidR="00444418" w:rsidRPr="00E140A7" w:rsidRDefault="00456406">
      <w:pPr>
        <w:numPr>
          <w:ilvl w:val="0"/>
          <w:numId w:val="20"/>
        </w:numPr>
        <w:spacing w:line="248" w:lineRule="auto"/>
        <w:ind w:right="12" w:hanging="304"/>
        <w:rPr>
          <w:rFonts w:ascii="Cambria" w:hAnsi="Cambria"/>
          <w:szCs w:val="24"/>
        </w:rPr>
      </w:pPr>
      <w:r w:rsidRPr="00E140A7">
        <w:rPr>
          <w:rFonts w:ascii="Cambria" w:hAnsi="Cambria"/>
          <w:i/>
          <w:szCs w:val="24"/>
        </w:rPr>
        <w:t xml:space="preserve">Gh. Popilian, </w:t>
      </w:r>
      <w:r w:rsidRPr="00E140A7">
        <w:rPr>
          <w:rFonts w:ascii="Cambria" w:hAnsi="Cambria"/>
          <w:b/>
          <w:i/>
          <w:szCs w:val="24"/>
        </w:rPr>
        <w:t>Ceramica romană din Oltenia</w:t>
      </w:r>
      <w:r w:rsidRPr="00E140A7">
        <w:rPr>
          <w:rFonts w:ascii="Cambria" w:hAnsi="Cambria"/>
          <w:i/>
          <w:szCs w:val="24"/>
        </w:rPr>
        <w:t xml:space="preserve">, Craiova, 1976;  N. Branga, </w:t>
      </w:r>
      <w:r w:rsidRPr="00E140A7">
        <w:rPr>
          <w:rFonts w:ascii="Cambria" w:hAnsi="Cambria"/>
          <w:b/>
          <w:i/>
          <w:szCs w:val="24"/>
        </w:rPr>
        <w:t>Urbanismul Daciei romane</w:t>
      </w:r>
      <w:r w:rsidRPr="00E140A7">
        <w:rPr>
          <w:rFonts w:ascii="Cambria" w:hAnsi="Cambria"/>
          <w:i/>
          <w:szCs w:val="24"/>
        </w:rPr>
        <w:t xml:space="preserve">, Timişoara, 1980;  </w:t>
      </w:r>
      <w:r w:rsidRPr="00E140A7">
        <w:rPr>
          <w:rFonts w:ascii="Cambria" w:hAnsi="Cambria"/>
          <w:b/>
          <w:i/>
          <w:szCs w:val="24"/>
        </w:rPr>
        <w:t>Branga 1995</w:t>
      </w:r>
      <w:r w:rsidRPr="00E140A7">
        <w:rPr>
          <w:rFonts w:ascii="Cambria" w:hAnsi="Cambria"/>
          <w:i/>
          <w:szCs w:val="24"/>
        </w:rPr>
        <w:t xml:space="preserve">; </w:t>
      </w:r>
      <w:r w:rsidRPr="00E140A7">
        <w:rPr>
          <w:rFonts w:ascii="Cambria" w:hAnsi="Cambria"/>
          <w:b/>
          <w:i/>
          <w:szCs w:val="24"/>
        </w:rPr>
        <w:t>W</w:t>
      </w:r>
      <w:r w:rsidRPr="00E140A7">
        <w:rPr>
          <w:rFonts w:ascii="Cambria" w:hAnsi="Cambria"/>
          <w:b/>
          <w:i/>
          <w:szCs w:val="24"/>
        </w:rPr>
        <w:t>ollmann 1996</w:t>
      </w:r>
      <w:r w:rsidRPr="00E140A7">
        <w:rPr>
          <w:rFonts w:ascii="Cambria" w:hAnsi="Cambria"/>
          <w:i/>
          <w:szCs w:val="24"/>
        </w:rPr>
        <w:t xml:space="preserve">;  </w:t>
      </w:r>
      <w:r w:rsidRPr="00E140A7">
        <w:rPr>
          <w:rFonts w:ascii="Cambria" w:hAnsi="Cambria"/>
          <w:b/>
          <w:i/>
          <w:szCs w:val="24"/>
        </w:rPr>
        <w:t>Gudea 1996</w:t>
      </w:r>
      <w:r w:rsidRPr="00E140A7">
        <w:rPr>
          <w:rFonts w:ascii="Cambria" w:hAnsi="Cambria"/>
          <w:i/>
          <w:szCs w:val="24"/>
        </w:rPr>
        <w:t>.</w:t>
      </w:r>
    </w:p>
    <w:p w:rsidR="00444418" w:rsidRPr="00E140A7" w:rsidRDefault="00456406">
      <w:pPr>
        <w:spacing w:after="57"/>
        <w:ind w:left="-15" w:right="0" w:firstLine="0"/>
        <w:rPr>
          <w:rFonts w:ascii="Cambria" w:hAnsi="Cambria"/>
          <w:szCs w:val="24"/>
        </w:rPr>
      </w:pPr>
      <w:r w:rsidRPr="00E140A7">
        <w:rPr>
          <w:rFonts w:ascii="Cambria" w:hAnsi="Cambria"/>
          <w:szCs w:val="24"/>
        </w:rPr>
        <w:t>dezvoltare economică pe care a cunoscut-o Dacia</w:t>
      </w:r>
      <w:r w:rsidRPr="00E140A7">
        <w:rPr>
          <w:rFonts w:ascii="Cambria" w:hAnsi="Cambria"/>
          <w:szCs w:val="24"/>
          <w:vertAlign w:val="superscript"/>
        </w:rPr>
        <w:footnoteReference w:id="1570"/>
      </w:r>
      <w:r w:rsidRPr="00E140A7">
        <w:rPr>
          <w:rFonts w:ascii="Cambria" w:hAnsi="Cambria"/>
          <w:szCs w:val="24"/>
        </w:rPr>
        <w:t>în cele două secole care au precedat cucerirea romană, fapt care explică şi interesul crescând al Romei la finele secolului I p. Chr. şi la începutul celui următor faţă de provincia</w:t>
      </w:r>
      <w:r w:rsidRPr="00E140A7">
        <w:rPr>
          <w:rFonts w:ascii="Cambria" w:hAnsi="Cambria"/>
          <w:szCs w:val="24"/>
        </w:rPr>
        <w:t xml:space="preserve"> carpatodunăreană</w:t>
      </w:r>
      <w:r w:rsidRPr="00E140A7">
        <w:rPr>
          <w:rFonts w:ascii="Cambria" w:hAnsi="Cambria"/>
          <w:szCs w:val="24"/>
          <w:vertAlign w:val="superscript"/>
        </w:rPr>
        <w:footnoteReference w:id="157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Într-adevăr, cum bine se ştie, cucerirea traiană a inclus Dacia în sistemul economiei romane. Roma a introdus în provincia Dacia o civilizaţie tehnică superioară</w:t>
      </w:r>
      <w:r w:rsidRPr="00E140A7">
        <w:rPr>
          <w:rFonts w:ascii="Cambria" w:hAnsi="Cambria"/>
          <w:szCs w:val="24"/>
          <w:vertAlign w:val="superscript"/>
        </w:rPr>
        <w:footnoteReference w:id="1572"/>
      </w:r>
      <w:r w:rsidRPr="00E140A7">
        <w:rPr>
          <w:rFonts w:ascii="Cambria" w:hAnsi="Cambria"/>
          <w:szCs w:val="24"/>
        </w:rPr>
        <w:t>. Procesul este sesizabil în toate sferele vieţii economice, de la agricul</w:t>
      </w:r>
      <w:r w:rsidRPr="00E140A7">
        <w:rPr>
          <w:rFonts w:ascii="Cambria" w:hAnsi="Cambria"/>
          <w:szCs w:val="24"/>
        </w:rPr>
        <w:t>tură până la minerit şi comerţ. Era firesc ca într-o provincie nou cucerită să fie aduşi în toate ramurile economice specialişti din alte provincii romane. Toate aceste măsuri aveau menirea să asigure prosperitatea economică şi demografică a noii provincii</w:t>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 xml:space="preserve"> Meşteşugurile s-au diversificat faţă de epoca anterioară, iar în unele domenii producţia meşteşugărească atinge o </w:t>
      </w:r>
      <w:r w:rsidRPr="00E140A7">
        <w:rPr>
          <w:rFonts w:ascii="Cambria" w:hAnsi="Cambria"/>
          <w:szCs w:val="24"/>
        </w:rPr>
        <w:lastRenderedPageBreak/>
        <w:t>intensitate ce o apropie de</w:t>
      </w:r>
      <w:r w:rsidRPr="00E140A7">
        <w:rPr>
          <w:rFonts w:ascii="Cambria" w:hAnsi="Cambria"/>
          <w:szCs w:val="24"/>
        </w:rPr>
        <w:tab/>
        <w:t xml:space="preserve"> </w:t>
      </w:r>
      <w:r w:rsidRPr="00E140A7">
        <w:rPr>
          <w:rFonts w:ascii="Cambria" w:hAnsi="Cambria"/>
          <w:szCs w:val="24"/>
        </w:rPr>
        <w:tab/>
        <w:t>„producţia</w:t>
      </w:r>
      <w:r w:rsidRPr="00E140A7">
        <w:rPr>
          <w:rFonts w:ascii="Cambria" w:hAnsi="Cambria"/>
          <w:szCs w:val="24"/>
        </w:rPr>
        <w:tab/>
        <w:t xml:space="preserve"> </w:t>
      </w:r>
      <w:r w:rsidRPr="00E140A7">
        <w:rPr>
          <w:rFonts w:ascii="Cambria" w:hAnsi="Cambria"/>
          <w:szCs w:val="24"/>
        </w:rPr>
        <w:tab/>
        <w:t>de</w:t>
      </w:r>
      <w:r w:rsidRPr="00E140A7">
        <w:rPr>
          <w:rFonts w:ascii="Cambria" w:hAnsi="Cambria"/>
          <w:szCs w:val="24"/>
        </w:rPr>
        <w:tab/>
        <w:t xml:space="preserve"> </w:t>
      </w:r>
      <w:r w:rsidRPr="00E140A7">
        <w:rPr>
          <w:rFonts w:ascii="Cambria" w:hAnsi="Cambria"/>
          <w:szCs w:val="24"/>
        </w:rPr>
        <w:tab/>
        <w:t>fabrică”/industrială</w:t>
      </w:r>
      <w:r w:rsidRPr="00E140A7">
        <w:rPr>
          <w:rFonts w:ascii="Cambria" w:hAnsi="Cambria"/>
          <w:szCs w:val="24"/>
          <w:vertAlign w:val="superscript"/>
        </w:rPr>
        <w:footnoteReference w:id="1573"/>
      </w:r>
      <w:r w:rsidRPr="00E140A7">
        <w:rPr>
          <w:rFonts w:ascii="Cambria" w:hAnsi="Cambria"/>
          <w:szCs w:val="24"/>
        </w:rPr>
        <w:t xml:space="preserve">. </w:t>
      </w:r>
    </w:p>
    <w:p w:rsidR="00444418" w:rsidRPr="00E140A7" w:rsidRDefault="00456406">
      <w:pPr>
        <w:spacing w:after="36"/>
        <w:ind w:left="-15" w:right="0" w:firstLine="0"/>
        <w:rPr>
          <w:rFonts w:ascii="Cambria" w:hAnsi="Cambria"/>
          <w:szCs w:val="24"/>
        </w:rPr>
      </w:pPr>
      <w:r w:rsidRPr="00E140A7">
        <w:rPr>
          <w:rFonts w:ascii="Cambria" w:hAnsi="Cambria"/>
          <w:szCs w:val="24"/>
        </w:rPr>
        <w:t>Productivitatea muncii a crescut, în agricultură ca şi în meşteşugu</w:t>
      </w:r>
      <w:r w:rsidRPr="00E140A7">
        <w:rPr>
          <w:rFonts w:ascii="Cambria" w:hAnsi="Cambria"/>
          <w:szCs w:val="24"/>
        </w:rPr>
        <w:t>ri, satisfăcând nevoile unei populaţii considerabil sporite. Au apărut ocupaţii inexistente în epoca precedentă, cu ar fi acelea de constructori-arhitecţi (</w:t>
      </w:r>
      <w:r w:rsidRPr="00E140A7">
        <w:rPr>
          <w:rFonts w:ascii="Cambria" w:hAnsi="Cambria"/>
          <w:i/>
          <w:szCs w:val="24"/>
        </w:rPr>
        <w:t>architecti</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meşteri pietrari şi sculptori în piatră (</w:t>
      </w:r>
      <w:r w:rsidRPr="00E140A7">
        <w:rPr>
          <w:rFonts w:ascii="Cambria" w:hAnsi="Cambria"/>
          <w:i/>
          <w:szCs w:val="24"/>
        </w:rPr>
        <w:t>lapidarii, sculptores</w:t>
      </w:r>
      <w:r w:rsidRPr="00E140A7">
        <w:rPr>
          <w:rFonts w:ascii="Cambria" w:hAnsi="Cambria"/>
          <w:szCs w:val="24"/>
        </w:rPr>
        <w:t>), turnători ai statuetel</w:t>
      </w:r>
      <w:r w:rsidRPr="00E140A7">
        <w:rPr>
          <w:rFonts w:ascii="Cambria" w:hAnsi="Cambria"/>
          <w:szCs w:val="24"/>
        </w:rPr>
        <w:t>or din bronz şi lut (</w:t>
      </w:r>
      <w:r w:rsidRPr="00E140A7">
        <w:rPr>
          <w:rFonts w:ascii="Cambria" w:hAnsi="Cambria"/>
          <w:i/>
          <w:szCs w:val="24"/>
        </w:rPr>
        <w:t>sigillarii</w:t>
      </w:r>
      <w:r w:rsidRPr="00E140A7">
        <w:rPr>
          <w:rFonts w:ascii="Cambria" w:hAnsi="Cambria"/>
          <w:szCs w:val="24"/>
        </w:rPr>
        <w:t>) ori plumb (</w:t>
      </w:r>
      <w:r w:rsidRPr="00E140A7">
        <w:rPr>
          <w:rFonts w:ascii="Cambria" w:hAnsi="Cambria"/>
          <w:i/>
          <w:szCs w:val="24"/>
        </w:rPr>
        <w:t>plumbarii</w:t>
      </w:r>
      <w:r w:rsidRPr="00E140A7">
        <w:rPr>
          <w:rFonts w:ascii="Cambria" w:hAnsi="Cambria"/>
          <w:szCs w:val="24"/>
        </w:rPr>
        <w:t>), gravori ai pietrelor fine (</w:t>
      </w:r>
      <w:r w:rsidRPr="00E140A7">
        <w:rPr>
          <w:rFonts w:ascii="Cambria" w:hAnsi="Cambria"/>
          <w:i/>
          <w:szCs w:val="24"/>
        </w:rPr>
        <w:t>cavatores gemmarum</w:t>
      </w:r>
      <w:r w:rsidRPr="00E140A7">
        <w:rPr>
          <w:rFonts w:ascii="Cambria" w:hAnsi="Cambria"/>
          <w:szCs w:val="24"/>
        </w:rPr>
        <w:t>), pictori (</w:t>
      </w:r>
      <w:r w:rsidRPr="00E140A7">
        <w:rPr>
          <w:rFonts w:ascii="Cambria" w:hAnsi="Cambria"/>
          <w:i/>
          <w:szCs w:val="24"/>
        </w:rPr>
        <w:t>pictores</w:t>
      </w:r>
      <w:r w:rsidRPr="00E140A7">
        <w:rPr>
          <w:rFonts w:ascii="Cambria" w:hAnsi="Cambria"/>
          <w:szCs w:val="24"/>
        </w:rPr>
        <w:t>), mozaicari, sticlari etc.</w:t>
      </w:r>
      <w:r w:rsidRPr="00E140A7">
        <w:rPr>
          <w:rFonts w:ascii="Cambria" w:hAnsi="Cambria"/>
          <w:szCs w:val="24"/>
          <w:vertAlign w:val="superscript"/>
        </w:rPr>
        <w:t>1637</w:t>
      </w:r>
      <w:r w:rsidRPr="00E140A7">
        <w:rPr>
          <w:rFonts w:ascii="Cambria" w:hAnsi="Cambria"/>
          <w:szCs w:val="24"/>
        </w:rPr>
        <w:t xml:space="preserve">. Totodată, meşteşuguri altădată exclusiv casnice –de pildă, ţesutul- au început să fie </w:t>
      </w:r>
      <w:r w:rsidRPr="00E140A7">
        <w:rPr>
          <w:rFonts w:ascii="Cambria" w:hAnsi="Cambria"/>
          <w:szCs w:val="24"/>
        </w:rPr>
        <w:t>practicate în ateliere specializate care produceau marfă (</w:t>
      </w:r>
      <w:r w:rsidRPr="00E140A7">
        <w:rPr>
          <w:rFonts w:ascii="Cambria" w:hAnsi="Cambria"/>
          <w:i/>
          <w:szCs w:val="24"/>
        </w:rPr>
        <w:t>officinae</w:t>
      </w:r>
      <w:r w:rsidRPr="00E140A7">
        <w:rPr>
          <w:rFonts w:ascii="Cambria" w:hAnsi="Cambria"/>
          <w:szCs w:val="24"/>
        </w:rPr>
        <w:t>)</w:t>
      </w:r>
      <w:r w:rsidRPr="00E140A7">
        <w:rPr>
          <w:rFonts w:ascii="Cambria" w:hAnsi="Cambria"/>
          <w:szCs w:val="24"/>
          <w:vertAlign w:val="superscript"/>
        </w:rPr>
        <w:t>1638</w:t>
      </w:r>
      <w:r w:rsidRPr="00E140A7">
        <w:rPr>
          <w:rFonts w:ascii="Cambria" w:hAnsi="Cambria"/>
          <w:szCs w:val="24"/>
        </w:rPr>
        <w:t xml:space="preserve">. </w:t>
      </w:r>
    </w:p>
    <w:p w:rsidR="00444418" w:rsidRPr="00E140A7" w:rsidRDefault="00456406">
      <w:pPr>
        <w:spacing w:after="50"/>
        <w:ind w:left="-15" w:right="0"/>
        <w:rPr>
          <w:rFonts w:ascii="Cambria" w:hAnsi="Cambria"/>
          <w:szCs w:val="24"/>
        </w:rPr>
      </w:pPr>
      <w:r w:rsidRPr="00E140A7">
        <w:rPr>
          <w:rFonts w:ascii="Cambria" w:hAnsi="Cambria"/>
          <w:szCs w:val="24"/>
        </w:rPr>
        <w:t>Avântul meşteşugurilor productoare de mărfuri a determinat şi dezvoltarea comerţului</w:t>
      </w:r>
      <w:r w:rsidRPr="00E140A7">
        <w:rPr>
          <w:rFonts w:ascii="Cambria" w:hAnsi="Cambria"/>
          <w:szCs w:val="24"/>
          <w:vertAlign w:val="superscript"/>
        </w:rPr>
        <w:t>1639</w:t>
      </w:r>
      <w:r w:rsidRPr="00E140A7">
        <w:rPr>
          <w:rFonts w:ascii="Cambria" w:hAnsi="Cambria"/>
          <w:szCs w:val="24"/>
        </w:rPr>
        <w:t>. S-a construit o vastă şi bine întreţinută reţea de drumuri</w:t>
      </w:r>
      <w:r w:rsidRPr="00E140A7">
        <w:rPr>
          <w:rFonts w:ascii="Cambria" w:hAnsi="Cambria"/>
          <w:szCs w:val="24"/>
          <w:vertAlign w:val="superscript"/>
        </w:rPr>
        <w:t>1640</w:t>
      </w:r>
      <w:r w:rsidRPr="00E140A7">
        <w:rPr>
          <w:rFonts w:ascii="Cambria" w:hAnsi="Cambria"/>
          <w:szCs w:val="24"/>
        </w:rPr>
        <w:t>, au apărut şi au înflorit or</w:t>
      </w:r>
      <w:r w:rsidRPr="00E140A7">
        <w:rPr>
          <w:rFonts w:ascii="Cambria" w:hAnsi="Cambria"/>
          <w:szCs w:val="24"/>
        </w:rPr>
        <w:t>aşe şi o viaţă urbană pe care Dacia n-o cunoscuse înainte de cucerirea romană</w:t>
      </w:r>
      <w:r w:rsidRPr="00E140A7">
        <w:rPr>
          <w:rFonts w:ascii="Cambria" w:hAnsi="Cambria"/>
          <w:szCs w:val="24"/>
          <w:vertAlign w:val="superscript"/>
        </w:rPr>
        <w:t>1641</w:t>
      </w:r>
      <w:r w:rsidRPr="00E140A7">
        <w:rPr>
          <w:rFonts w:ascii="Cambria" w:hAnsi="Cambria"/>
          <w:szCs w:val="24"/>
        </w:rPr>
        <w:t xml:space="preserve">. În Dacia romană se înalţă sute edificii monumentale de piatră nu numai de caracter militar şi religios, ci şi civile; se răspândesc ştiinţa de carte şi utilizarea scrierii, </w:t>
      </w:r>
      <w:r w:rsidRPr="00E140A7">
        <w:rPr>
          <w:rFonts w:ascii="Cambria" w:hAnsi="Cambria"/>
          <w:szCs w:val="24"/>
        </w:rPr>
        <w:t xml:space="preserve">atestate de numeroase documente epigrafice.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66450" name="Group 766450"/>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38" name="Shape 816438"/>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6450" style="width:78pt;height:0.5pt;mso-position-horizontal-relative:char;mso-position-vertical-relative:line" coordsize="9906,63">
                <v:shape id="Shape 816439"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newly created forms, nor new decoration principles. The same sterility predominates in tehnics. Excepting some new inventions in the glass industry, any trace of a new invention cannot be noticed in the indust</w:t>
      </w:r>
      <w:r w:rsidRPr="00E140A7">
        <w:rPr>
          <w:rFonts w:ascii="Cambria" w:hAnsi="Cambria"/>
          <w:i/>
          <w:szCs w:val="24"/>
        </w:rPr>
        <w:t>rial technics after the 1</w:t>
      </w:r>
      <w:r w:rsidRPr="00E140A7">
        <w:rPr>
          <w:rFonts w:ascii="Cambria" w:hAnsi="Cambria"/>
          <w:i/>
          <w:szCs w:val="24"/>
          <w:vertAlign w:val="superscript"/>
        </w:rPr>
        <w:t>st</w:t>
      </w:r>
      <w:r w:rsidRPr="00E140A7">
        <w:rPr>
          <w:rFonts w:ascii="Cambria" w:hAnsi="Cambria"/>
          <w:i/>
          <w:szCs w:val="24"/>
        </w:rPr>
        <w:t xml:space="preserve"> century AD”.</w:t>
      </w:r>
    </w:p>
    <w:p w:rsidR="00444418" w:rsidRPr="00E140A7" w:rsidRDefault="00456406">
      <w:pPr>
        <w:numPr>
          <w:ilvl w:val="0"/>
          <w:numId w:val="21"/>
        </w:numPr>
        <w:spacing w:line="247" w:lineRule="auto"/>
        <w:ind w:right="14" w:hanging="282"/>
        <w:rPr>
          <w:rFonts w:ascii="Cambria" w:hAnsi="Cambria"/>
          <w:szCs w:val="24"/>
        </w:rPr>
      </w:pPr>
      <w:r w:rsidRPr="00E140A7">
        <w:rPr>
          <w:rFonts w:ascii="Cambria" w:hAnsi="Cambria"/>
          <w:b/>
          <w:i/>
          <w:szCs w:val="24"/>
        </w:rPr>
        <w:t>Bărbulescu, ISDR</w:t>
      </w:r>
      <w:r w:rsidRPr="00E140A7">
        <w:rPr>
          <w:rFonts w:ascii="Cambria" w:hAnsi="Cambria"/>
          <w:i/>
          <w:szCs w:val="24"/>
        </w:rPr>
        <w:t>, p. 36-39 (Ocupaţiile artistice în Dacia).</w:t>
      </w:r>
    </w:p>
    <w:p w:rsidR="00444418" w:rsidRPr="00E140A7" w:rsidRDefault="00456406">
      <w:pPr>
        <w:numPr>
          <w:ilvl w:val="0"/>
          <w:numId w:val="21"/>
        </w:numPr>
        <w:spacing w:line="247" w:lineRule="auto"/>
        <w:ind w:right="14" w:hanging="282"/>
        <w:rPr>
          <w:rFonts w:ascii="Cambria" w:hAnsi="Cambria"/>
          <w:szCs w:val="24"/>
        </w:rPr>
      </w:pPr>
      <w:r w:rsidRPr="00E140A7">
        <w:rPr>
          <w:rFonts w:ascii="Cambria" w:hAnsi="Cambria"/>
          <w:b/>
          <w:i/>
          <w:szCs w:val="24"/>
        </w:rPr>
        <w:lastRenderedPageBreak/>
        <w:t>Branga 1995</w:t>
      </w:r>
      <w:r w:rsidRPr="00E140A7">
        <w:rPr>
          <w:rFonts w:ascii="Cambria" w:hAnsi="Cambria"/>
          <w:i/>
          <w:szCs w:val="24"/>
        </w:rPr>
        <w:t>, p. 47 –fig.5, 49-51.</w:t>
      </w:r>
    </w:p>
    <w:p w:rsidR="00444418" w:rsidRPr="00E140A7" w:rsidRDefault="00456406">
      <w:pPr>
        <w:numPr>
          <w:ilvl w:val="0"/>
          <w:numId w:val="21"/>
        </w:numPr>
        <w:spacing w:line="247" w:lineRule="auto"/>
        <w:ind w:right="14" w:hanging="282"/>
        <w:rPr>
          <w:rFonts w:ascii="Cambria" w:hAnsi="Cambria"/>
          <w:szCs w:val="24"/>
        </w:rPr>
      </w:pPr>
      <w:r w:rsidRPr="00E140A7">
        <w:rPr>
          <w:rFonts w:ascii="Cambria" w:hAnsi="Cambria"/>
          <w:i/>
          <w:szCs w:val="24"/>
        </w:rPr>
        <w:t xml:space="preserve">C.C. Petolescu, </w:t>
      </w:r>
      <w:r w:rsidRPr="00E140A7">
        <w:rPr>
          <w:rFonts w:ascii="Cambria" w:hAnsi="Cambria"/>
          <w:b/>
          <w:i/>
          <w:szCs w:val="24"/>
        </w:rPr>
        <w:t>Relaţiile economice ale Daciei romane</w:t>
      </w:r>
      <w:r w:rsidRPr="00E140A7">
        <w:rPr>
          <w:rFonts w:ascii="Cambria" w:hAnsi="Cambria"/>
          <w:i/>
          <w:szCs w:val="24"/>
        </w:rPr>
        <w:t xml:space="preserve">, în </w:t>
      </w:r>
      <w:r w:rsidRPr="00E140A7">
        <w:rPr>
          <w:rFonts w:ascii="Cambria" w:hAnsi="Cambria"/>
          <w:b/>
          <w:i/>
          <w:szCs w:val="24"/>
        </w:rPr>
        <w:t xml:space="preserve">RevIst </w:t>
      </w:r>
      <w:r w:rsidRPr="00E140A7">
        <w:rPr>
          <w:rFonts w:ascii="Cambria" w:hAnsi="Cambria"/>
          <w:i/>
          <w:szCs w:val="24"/>
        </w:rPr>
        <w:t xml:space="preserve">34, 1981, 4, p. 703-713;  </w:t>
      </w:r>
      <w:r w:rsidRPr="00E140A7">
        <w:rPr>
          <w:rFonts w:ascii="Cambria" w:hAnsi="Cambria"/>
          <w:b/>
          <w:i/>
          <w:szCs w:val="24"/>
        </w:rPr>
        <w:t>Gudea 1996</w:t>
      </w:r>
      <w:r w:rsidRPr="00E140A7">
        <w:rPr>
          <w:rFonts w:ascii="Cambria" w:hAnsi="Cambria"/>
          <w:i/>
          <w:szCs w:val="24"/>
        </w:rPr>
        <w:t xml:space="preserve">, p. 121-125. </w:t>
      </w:r>
      <w:r w:rsidRPr="00E140A7">
        <w:rPr>
          <w:rFonts w:ascii="Cambria" w:eastAsia="Times New Roman" w:hAnsi="Cambria" w:cs="Times New Roman"/>
          <w:szCs w:val="24"/>
          <w:vertAlign w:val="superscript"/>
        </w:rPr>
        <w:t>1640</w:t>
      </w:r>
      <w:r w:rsidRPr="00E140A7">
        <w:rPr>
          <w:rFonts w:ascii="Cambria" w:eastAsia="Times New Roman" w:hAnsi="Cambria" w:cs="Times New Roman"/>
          <w:szCs w:val="24"/>
        </w:rPr>
        <w:t xml:space="preserve"> </w:t>
      </w:r>
      <w:r w:rsidRPr="00E140A7">
        <w:rPr>
          <w:rFonts w:ascii="Cambria" w:hAnsi="Cambria"/>
          <w:b/>
          <w:i/>
          <w:szCs w:val="24"/>
        </w:rPr>
        <w:t>M</w:t>
      </w:r>
      <w:r w:rsidRPr="00E140A7">
        <w:rPr>
          <w:rFonts w:ascii="Cambria" w:hAnsi="Cambria"/>
          <w:b/>
          <w:i/>
          <w:szCs w:val="24"/>
        </w:rPr>
        <w:t>acrea 1969</w:t>
      </w:r>
      <w:r w:rsidRPr="00E140A7">
        <w:rPr>
          <w:rFonts w:ascii="Cambria" w:hAnsi="Cambria"/>
          <w:i/>
          <w:szCs w:val="24"/>
        </w:rPr>
        <w:t xml:space="preserve">, p. 149-158; </w:t>
      </w:r>
      <w:r w:rsidRPr="00E140A7">
        <w:rPr>
          <w:rFonts w:ascii="Cambria" w:hAnsi="Cambria"/>
          <w:b/>
          <w:i/>
          <w:szCs w:val="24"/>
        </w:rPr>
        <w:t>Gudea 1996</w:t>
      </w:r>
      <w:r w:rsidRPr="00E140A7">
        <w:rPr>
          <w:rFonts w:ascii="Cambria" w:hAnsi="Cambria"/>
          <w:i/>
          <w:szCs w:val="24"/>
        </w:rPr>
        <w:t>, p. 103-105, 158-159 (fig. 24-25).</w:t>
      </w:r>
    </w:p>
    <w:p w:rsidR="00444418" w:rsidRPr="00E140A7" w:rsidRDefault="00456406">
      <w:pPr>
        <w:spacing w:line="248" w:lineRule="auto"/>
        <w:ind w:left="-5" w:right="11" w:hanging="10"/>
        <w:rPr>
          <w:rFonts w:ascii="Cambria" w:hAnsi="Cambria"/>
          <w:szCs w:val="24"/>
        </w:rPr>
      </w:pPr>
      <w:r w:rsidRPr="00E140A7">
        <w:rPr>
          <w:rFonts w:ascii="Cambria" w:eastAsia="Times New Roman" w:hAnsi="Cambria" w:cs="Times New Roman"/>
          <w:szCs w:val="24"/>
          <w:vertAlign w:val="superscript"/>
        </w:rPr>
        <w:t>1641</w:t>
      </w:r>
      <w:r w:rsidRPr="00E140A7">
        <w:rPr>
          <w:rFonts w:ascii="Cambria" w:eastAsia="Times New Roman" w:hAnsi="Cambria" w:cs="Times New Roman"/>
          <w:szCs w:val="24"/>
        </w:rPr>
        <w:t xml:space="preserve"> </w:t>
      </w:r>
      <w:r w:rsidRPr="00E140A7">
        <w:rPr>
          <w:rFonts w:ascii="Cambria" w:hAnsi="Cambria"/>
          <w:b/>
          <w:i/>
          <w:szCs w:val="24"/>
        </w:rPr>
        <w:t>Ardevan 1998</w:t>
      </w:r>
      <w:r w:rsidRPr="00E140A7">
        <w:rPr>
          <w:rFonts w:ascii="Cambria" w:hAnsi="Cambria"/>
          <w:i/>
          <w:szCs w:val="24"/>
        </w:rPr>
        <w:t xml:space="preserve">, </w:t>
      </w:r>
      <w:r w:rsidRPr="00E140A7">
        <w:rPr>
          <w:rFonts w:ascii="Cambria" w:hAnsi="Cambria"/>
          <w:b/>
          <w:i/>
          <w:szCs w:val="24"/>
        </w:rPr>
        <w:t>passim</w:t>
      </w:r>
      <w:r w:rsidRPr="00E140A7">
        <w:rPr>
          <w:rFonts w:ascii="Cambria" w:hAnsi="Cambria"/>
          <w:i/>
          <w:szCs w:val="24"/>
        </w:rPr>
        <w:t>.</w:t>
      </w:r>
    </w:p>
    <w:p w:rsidR="00444418" w:rsidRPr="00E140A7" w:rsidRDefault="00456406">
      <w:pPr>
        <w:ind w:left="-15" w:right="0" w:firstLine="0"/>
        <w:rPr>
          <w:rFonts w:ascii="Cambria" w:hAnsi="Cambria"/>
          <w:szCs w:val="24"/>
        </w:rPr>
      </w:pPr>
      <w:r w:rsidRPr="00E140A7">
        <w:rPr>
          <w:rFonts w:ascii="Cambria" w:hAnsi="Cambria"/>
          <w:szCs w:val="24"/>
        </w:rPr>
        <w:t xml:space="preserve">Toate acestea ar fi de neconceput fără prosperitatea economică adusă de </w:t>
      </w:r>
      <w:r w:rsidRPr="00E140A7">
        <w:rPr>
          <w:rFonts w:ascii="Cambria" w:hAnsi="Cambria"/>
          <w:i/>
          <w:szCs w:val="24"/>
        </w:rPr>
        <w:t>pax Romana</w:t>
      </w:r>
      <w:r w:rsidRPr="00E140A7">
        <w:rPr>
          <w:rFonts w:ascii="Cambria" w:hAnsi="Cambria"/>
          <w:szCs w:val="24"/>
        </w:rPr>
        <w:t xml:space="preserve">. Aşadar, cucerirea romană a fost urmată în Dacia de o reală şi puternică </w:t>
      </w:r>
      <w:r w:rsidRPr="00E140A7">
        <w:rPr>
          <w:rFonts w:ascii="Cambria" w:hAnsi="Cambria"/>
          <w:szCs w:val="24"/>
        </w:rPr>
        <w:t>dezvoltare economică a</w:t>
      </w:r>
    </w:p>
    <w:p w:rsidR="00444418" w:rsidRPr="00E140A7" w:rsidRDefault="00456406">
      <w:pPr>
        <w:spacing w:after="51"/>
        <w:ind w:left="-15" w:right="0" w:firstLine="0"/>
        <w:rPr>
          <w:rFonts w:ascii="Cambria" w:hAnsi="Cambria"/>
          <w:szCs w:val="24"/>
        </w:rPr>
      </w:pPr>
      <w:r w:rsidRPr="00E140A7">
        <w:rPr>
          <w:rFonts w:ascii="Cambria" w:hAnsi="Cambria"/>
          <w:szCs w:val="24"/>
        </w:rPr>
        <w:t>Provinciei</w:t>
      </w:r>
      <w:r w:rsidRPr="00E140A7">
        <w:rPr>
          <w:rFonts w:ascii="Cambria" w:hAnsi="Cambria"/>
          <w:szCs w:val="24"/>
          <w:vertAlign w:val="superscript"/>
        </w:rPr>
        <w:footnoteReference w:id="157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acelaşi timp, este de remarcat că viaţa economică romană reprezintă o condiţie materială a romanizării, prin integrarea treptată a autohtonilor daci în modul de viaţă roman. În esenţă, factorul economic este decisiv p</w:t>
      </w:r>
      <w:r w:rsidRPr="00E140A7">
        <w:rPr>
          <w:rFonts w:ascii="Cambria" w:hAnsi="Cambria"/>
          <w:szCs w:val="24"/>
        </w:rPr>
        <w:t>entru stabilitatea, durata şi profunzimea romanizării. După cum s-a observat de multă vreme, transformările economice consecutive cuceririi romane au fost vehiculul romanizării</w:t>
      </w:r>
      <w:r w:rsidRPr="00E140A7">
        <w:rPr>
          <w:rFonts w:ascii="Cambria" w:hAnsi="Cambria"/>
          <w:szCs w:val="24"/>
          <w:vertAlign w:val="superscript"/>
        </w:rPr>
        <w:footnoteReference w:id="1575"/>
      </w:r>
      <w:r w:rsidRPr="00E140A7">
        <w:rPr>
          <w:rFonts w:ascii="Cambria" w:hAnsi="Cambria"/>
          <w:szCs w:val="24"/>
        </w:rPr>
        <w:t xml:space="preserve">; fireşte, importante sunt aici </w:t>
      </w:r>
      <w:r w:rsidRPr="00E140A7">
        <w:rPr>
          <w:rFonts w:ascii="Cambria" w:hAnsi="Cambria"/>
          <w:i/>
          <w:szCs w:val="24"/>
        </w:rPr>
        <w:t xml:space="preserve">structurile economice de tip roman </w:t>
      </w:r>
      <w:r w:rsidRPr="00E140A7">
        <w:rPr>
          <w:rFonts w:ascii="Cambria" w:hAnsi="Cambria"/>
          <w:szCs w:val="24"/>
        </w:rPr>
        <w:t>şi nu procedeele tehnice, care adeseori au fost preluate şi de populaţii de la periferia lumii romane, niciodată romanizate cu adevărat.</w:t>
      </w:r>
    </w:p>
    <w:p w:rsidR="00444418" w:rsidRPr="00E140A7" w:rsidRDefault="00456406">
      <w:pPr>
        <w:spacing w:after="61"/>
        <w:ind w:left="-15" w:right="0"/>
        <w:rPr>
          <w:rFonts w:ascii="Cambria" w:hAnsi="Cambria"/>
          <w:szCs w:val="24"/>
        </w:rPr>
      </w:pPr>
      <w:r w:rsidRPr="00E140A7">
        <w:rPr>
          <w:rFonts w:ascii="Cambria" w:hAnsi="Cambria"/>
          <w:szCs w:val="24"/>
        </w:rPr>
        <w:t>Cât priveşte problema locului provinciei Dacia în economia Imperiului Roman aceasta poate fi elucidată  –ca şi problema</w:t>
      </w:r>
      <w:r w:rsidRPr="00E140A7">
        <w:rPr>
          <w:rFonts w:ascii="Cambria" w:hAnsi="Cambria"/>
          <w:szCs w:val="24"/>
        </w:rPr>
        <w:t xml:space="preserve"> rolului strategic al Daciei romane–  prin însuşi momentul cuceririi. Astfel, dacă raţiunile de ordin economic  n-au precumpănit în decizia lui Traian de a cuceri Dacia, aceasta nu înseamnă că ele n-au jucat un rol considerabil</w:t>
      </w:r>
      <w:r w:rsidRPr="00E140A7">
        <w:rPr>
          <w:rFonts w:ascii="Cambria" w:hAnsi="Cambria"/>
          <w:szCs w:val="24"/>
          <w:vertAlign w:val="superscript"/>
        </w:rPr>
        <w:footnoteReference w:id="1576"/>
      </w:r>
      <w:r w:rsidRPr="00E140A7">
        <w:rPr>
          <w:rFonts w:ascii="Cambria" w:hAnsi="Cambria"/>
          <w:szCs w:val="24"/>
        </w:rPr>
        <w:t xml:space="preserve">. Dintre bogăţiile </w:t>
      </w:r>
      <w:r w:rsidRPr="00E140A7">
        <w:rPr>
          <w:rFonts w:ascii="Cambria" w:hAnsi="Cambria"/>
          <w:szCs w:val="24"/>
        </w:rPr>
        <w:lastRenderedPageBreak/>
        <w:t>Daciei, f</w:t>
      </w:r>
      <w:r w:rsidRPr="00E140A7">
        <w:rPr>
          <w:rFonts w:ascii="Cambria" w:hAnsi="Cambria"/>
          <w:szCs w:val="24"/>
        </w:rPr>
        <w:t>ără îndoială că aurul a fost acela care i-a atras în primul rând pe romani</w:t>
      </w:r>
      <w:r w:rsidRPr="00E140A7">
        <w:rPr>
          <w:rFonts w:ascii="Cambria" w:hAnsi="Cambria"/>
          <w:szCs w:val="24"/>
          <w:vertAlign w:val="superscript"/>
        </w:rPr>
        <w:footnoteReference w:id="1577"/>
      </w:r>
      <w:r w:rsidRPr="00E140A7">
        <w:rPr>
          <w:rFonts w:ascii="Cambria" w:hAnsi="Cambria"/>
          <w:szCs w:val="24"/>
        </w:rPr>
        <w:t>.</w:t>
      </w:r>
    </w:p>
    <w:p w:rsidR="00444418" w:rsidRPr="00E140A7" w:rsidRDefault="00456406">
      <w:pPr>
        <w:spacing w:after="52"/>
        <w:ind w:left="-15" w:right="0"/>
        <w:rPr>
          <w:rFonts w:ascii="Cambria" w:hAnsi="Cambria"/>
          <w:szCs w:val="24"/>
        </w:rPr>
      </w:pPr>
      <w:r w:rsidRPr="00E140A7">
        <w:rPr>
          <w:rFonts w:ascii="Cambria" w:hAnsi="Cambria"/>
          <w:szCs w:val="24"/>
        </w:rPr>
        <w:t>Studierea vieţii economice romane din Dacia ridică o serie de probleme a căror soluţionare are menirea de a întregi tabloul structurii sociale şi politico-administrative a acestei</w:t>
      </w:r>
      <w:r w:rsidRPr="00E140A7">
        <w:rPr>
          <w:rFonts w:ascii="Cambria" w:hAnsi="Cambria"/>
          <w:szCs w:val="24"/>
        </w:rPr>
        <w:t xml:space="preserve"> provincii. Aşa, de pildă, studiul exploatărilor miniere, al salinelor şi al carierelor de piatră evidenţiază unele particularităţi ale vieţii economico-sociale din Dacia romană; acestea permit sesizarea unei oarecari proporţii între munca liberă şi cea se</w:t>
      </w:r>
      <w:r w:rsidRPr="00E140A7">
        <w:rPr>
          <w:rFonts w:ascii="Cambria" w:hAnsi="Cambria"/>
          <w:szCs w:val="24"/>
        </w:rPr>
        <w:t>rvilă în cadrul economiei Daciei (în speţă, într-o ramură economică extrem de importantă)</w:t>
      </w:r>
      <w:r w:rsidRPr="00E140A7">
        <w:rPr>
          <w:rFonts w:ascii="Cambria" w:hAnsi="Cambria"/>
          <w:szCs w:val="24"/>
          <w:vertAlign w:val="superscript"/>
        </w:rPr>
        <w:footnoteReference w:id="1578"/>
      </w:r>
      <w:r w:rsidRPr="00E140A7">
        <w:rPr>
          <w:rFonts w:ascii="Cambria" w:hAnsi="Cambria"/>
          <w:szCs w:val="24"/>
        </w:rPr>
        <w:t>. Apoi, datorită cercetărilor mai noi a devenit tot mai evidentă strânsa legătură dintre diversele sectoare economice: exploatarea sării cu creşterea vitelor; extrage</w:t>
      </w:r>
      <w:r w:rsidRPr="00E140A7">
        <w:rPr>
          <w:rFonts w:ascii="Cambria" w:hAnsi="Cambria"/>
          <w:szCs w:val="24"/>
        </w:rPr>
        <w:t>rea pietrei cu dezvoltarea arhitecturii civile şi militare, a sistemului rutier etc. În sfârşit, unele calcule estimative  –de pildă, cele privind cantitatea de piatră exploatată în Dacia-  oferă o imagine mai circumstanţiată cu privire la amploarea şi pon</w:t>
      </w:r>
      <w:r w:rsidRPr="00E140A7">
        <w:rPr>
          <w:rFonts w:ascii="Cambria" w:hAnsi="Cambria"/>
          <w:szCs w:val="24"/>
        </w:rPr>
        <w:t>derea unui anume sector economic în economia Provinciei (în speţă, cel al construcţiilor)</w:t>
      </w:r>
      <w:r w:rsidRPr="00E140A7">
        <w:rPr>
          <w:rFonts w:ascii="Cambria" w:hAnsi="Cambria"/>
          <w:szCs w:val="24"/>
          <w:vertAlign w:val="superscript"/>
        </w:rPr>
        <w:footnoteReference w:id="1579"/>
      </w:r>
      <w:r w:rsidRPr="00E140A7">
        <w:rPr>
          <w:rFonts w:ascii="Cambria" w:hAnsi="Cambria"/>
          <w:szCs w:val="24"/>
        </w:rPr>
        <w:t>.</w:t>
      </w:r>
    </w:p>
    <w:p w:rsidR="00444418" w:rsidRPr="00E140A7" w:rsidRDefault="00456406">
      <w:pPr>
        <w:spacing w:after="55"/>
        <w:ind w:left="-15" w:right="0"/>
        <w:jc w:val="left"/>
        <w:rPr>
          <w:rFonts w:ascii="Cambria" w:hAnsi="Cambria"/>
          <w:szCs w:val="24"/>
        </w:rPr>
      </w:pPr>
      <w:r w:rsidRPr="00E140A7">
        <w:rPr>
          <w:rFonts w:ascii="Cambria" w:hAnsi="Cambria"/>
          <w:szCs w:val="24"/>
        </w:rPr>
        <w:t>Studiile asupra diferitelor domenii ale vieţii economice se întemeiază deopotrivă pe documentaţia arheologică (în ceea ce priveşte artefactele descoperite este de o</w:t>
      </w:r>
      <w:r w:rsidRPr="00E140A7">
        <w:rPr>
          <w:rFonts w:ascii="Cambria" w:hAnsi="Cambria"/>
          <w:szCs w:val="24"/>
        </w:rPr>
        <w:t>bservat că, în multe situaţii, sunt greu de departajat produsele locale de mărfurile de import) şi epigrafică şi, în mult mai mică măsură, pe izvoarele literare</w:t>
      </w:r>
      <w:r w:rsidRPr="00E140A7">
        <w:rPr>
          <w:rFonts w:ascii="Cambria" w:hAnsi="Cambria"/>
          <w:szCs w:val="24"/>
          <w:vertAlign w:val="superscript"/>
        </w:rPr>
        <w:footnoteReference w:id="1580"/>
      </w:r>
      <w:r w:rsidRPr="00E140A7">
        <w:rPr>
          <w:rFonts w:ascii="Cambria" w:hAnsi="Cambria"/>
          <w:szCs w:val="24"/>
        </w:rPr>
        <w:t>.</w:t>
      </w:r>
    </w:p>
    <w:p w:rsidR="00444418" w:rsidRPr="00E140A7" w:rsidRDefault="00456406">
      <w:pPr>
        <w:spacing w:after="0" w:line="259" w:lineRule="auto"/>
        <w:ind w:left="710" w:right="0" w:firstLine="0"/>
        <w:jc w:val="left"/>
        <w:rPr>
          <w:rFonts w:ascii="Cambria" w:hAnsi="Cambria"/>
          <w:szCs w:val="24"/>
        </w:rPr>
      </w:pPr>
      <w:r w:rsidRPr="00E140A7">
        <w:rPr>
          <w:rFonts w:ascii="Cambria" w:hAnsi="Cambria"/>
          <w:szCs w:val="24"/>
        </w:rPr>
        <w:t xml:space="preserve"> </w:t>
      </w:r>
    </w:p>
    <w:p w:rsidR="00444418" w:rsidRPr="00E140A7" w:rsidRDefault="00456406">
      <w:pPr>
        <w:pStyle w:val="Heading2"/>
        <w:spacing w:after="215"/>
        <w:ind w:left="715"/>
        <w:rPr>
          <w:rFonts w:ascii="Cambria" w:hAnsi="Cambria"/>
          <w:szCs w:val="24"/>
        </w:rPr>
      </w:pPr>
      <w:r w:rsidRPr="00E140A7">
        <w:rPr>
          <w:rFonts w:ascii="Cambria" w:hAnsi="Cambria"/>
          <w:szCs w:val="24"/>
        </w:rPr>
        <w:lastRenderedPageBreak/>
        <w:t>6.1. Economia agrară</w:t>
      </w:r>
    </w:p>
    <w:p w:rsidR="00444418" w:rsidRPr="00E140A7" w:rsidRDefault="00456406">
      <w:pPr>
        <w:spacing w:after="44"/>
        <w:ind w:left="-15" w:right="0"/>
        <w:rPr>
          <w:rFonts w:ascii="Cambria" w:hAnsi="Cambria"/>
          <w:szCs w:val="24"/>
        </w:rPr>
      </w:pPr>
      <w:r w:rsidRPr="00E140A7">
        <w:rPr>
          <w:rFonts w:ascii="Cambria" w:hAnsi="Cambria"/>
          <w:b/>
          <w:i/>
          <w:szCs w:val="24"/>
        </w:rPr>
        <w:t>Agricultura</w:t>
      </w:r>
      <w:r w:rsidRPr="00E140A7">
        <w:rPr>
          <w:rFonts w:ascii="Cambria" w:hAnsi="Cambria"/>
          <w:szCs w:val="24"/>
          <w:vertAlign w:val="superscript"/>
        </w:rPr>
        <w:footnoteReference w:id="1581"/>
      </w:r>
      <w:r w:rsidRPr="00E140A7">
        <w:rPr>
          <w:rFonts w:ascii="Cambria" w:hAnsi="Cambria"/>
          <w:szCs w:val="24"/>
        </w:rPr>
        <w:t xml:space="preserve"> a rămas baza economiei. În epoca romană dezvoltarea agric</w:t>
      </w:r>
      <w:r w:rsidRPr="00E140A7">
        <w:rPr>
          <w:rFonts w:ascii="Cambria" w:hAnsi="Cambria"/>
          <w:szCs w:val="24"/>
        </w:rPr>
        <w:t>ulturii în Dacia</w:t>
      </w:r>
      <w:r w:rsidRPr="00E140A7">
        <w:rPr>
          <w:rFonts w:ascii="Cambria" w:hAnsi="Cambria"/>
          <w:szCs w:val="24"/>
          <w:vertAlign w:val="superscript"/>
        </w:rPr>
        <w:footnoteReference w:id="1582"/>
      </w:r>
      <w:r w:rsidRPr="00E140A7">
        <w:rPr>
          <w:rFonts w:ascii="Cambria" w:hAnsi="Cambria"/>
          <w:szCs w:val="24"/>
        </w:rPr>
        <w:t xml:space="preserve"> a fost stimulată în ceea ce priveşte nivelul tehnologic de adoptarea noilor metode de cultivare a pământului şi de introducerea unor specii de plante (legume, plante textile, noi specii de pomi fructiferi)</w:t>
      </w:r>
      <w:r w:rsidRPr="00E140A7">
        <w:rPr>
          <w:rFonts w:ascii="Cambria" w:hAnsi="Cambria"/>
          <w:szCs w:val="24"/>
          <w:vertAlign w:val="superscript"/>
        </w:rPr>
        <w:footnoteReference w:id="1583"/>
      </w:r>
      <w:r w:rsidRPr="00E140A7">
        <w:rPr>
          <w:rFonts w:ascii="Cambria" w:hAnsi="Cambria"/>
          <w:szCs w:val="24"/>
        </w:rPr>
        <w:t>. Aceste variate culturi impunea</w:t>
      </w:r>
      <w:r w:rsidRPr="00E140A7">
        <w:rPr>
          <w:rFonts w:ascii="Cambria" w:hAnsi="Cambria"/>
          <w:szCs w:val="24"/>
        </w:rPr>
        <w:t>u – ca pretutindeni în lumea romană – utilizarea unor unelte multifuncţionale</w:t>
      </w:r>
      <w:r w:rsidRPr="00E140A7">
        <w:rPr>
          <w:rFonts w:ascii="Cambria" w:hAnsi="Cambria"/>
          <w:szCs w:val="24"/>
          <w:vertAlign w:val="superscript"/>
        </w:rPr>
        <w:footnoteReference w:id="1584"/>
      </w:r>
      <w:r w:rsidRPr="00E140A7">
        <w:rPr>
          <w:rFonts w:ascii="Cambria" w:hAnsi="Cambria"/>
          <w:szCs w:val="24"/>
        </w:rPr>
        <w:t xml:space="preserve">. </w:t>
      </w:r>
    </w:p>
    <w:p w:rsidR="00444418" w:rsidRPr="00E140A7" w:rsidRDefault="00456406">
      <w:pPr>
        <w:ind w:left="-15" w:right="0"/>
        <w:jc w:val="left"/>
        <w:rPr>
          <w:rFonts w:ascii="Cambria" w:hAnsi="Cambria"/>
          <w:szCs w:val="24"/>
        </w:rPr>
      </w:pPr>
      <w:r w:rsidRPr="00E140A7">
        <w:rPr>
          <w:rFonts w:ascii="Cambria" w:hAnsi="Cambria"/>
          <w:szCs w:val="24"/>
        </w:rPr>
        <w:t>Cultivarea cerealelor este atestată de numeroasele unelte agricole (brăzdare de fier pentru plug –</w:t>
      </w:r>
      <w:r w:rsidRPr="00E140A7">
        <w:rPr>
          <w:rFonts w:ascii="Cambria" w:hAnsi="Cambria"/>
          <w:i/>
          <w:szCs w:val="24"/>
        </w:rPr>
        <w:t>vomer</w:t>
      </w:r>
      <w:r w:rsidRPr="00E140A7">
        <w:rPr>
          <w:rFonts w:ascii="Cambria" w:hAnsi="Cambria"/>
          <w:szCs w:val="24"/>
        </w:rPr>
        <w:t>, seceri –</w:t>
      </w:r>
      <w:r w:rsidRPr="00E140A7">
        <w:rPr>
          <w:rFonts w:ascii="Cambria" w:hAnsi="Cambria"/>
          <w:i/>
          <w:szCs w:val="24"/>
        </w:rPr>
        <w:t xml:space="preserve">falx messoria </w:t>
      </w:r>
      <w:r w:rsidRPr="00E140A7">
        <w:rPr>
          <w:rFonts w:ascii="Cambria" w:hAnsi="Cambria"/>
          <w:szCs w:val="24"/>
        </w:rPr>
        <w:t xml:space="preserve">sau </w:t>
      </w:r>
      <w:r w:rsidRPr="00E140A7">
        <w:rPr>
          <w:rFonts w:ascii="Cambria" w:hAnsi="Cambria"/>
          <w:i/>
          <w:szCs w:val="24"/>
        </w:rPr>
        <w:t>falx stramentaria</w:t>
      </w:r>
      <w:r w:rsidRPr="00E140A7">
        <w:rPr>
          <w:rFonts w:ascii="Cambria" w:hAnsi="Cambria"/>
          <w:szCs w:val="24"/>
        </w:rPr>
        <w:t>, sape etc.) descoperite</w:t>
      </w:r>
      <w:r w:rsidRPr="00E140A7">
        <w:rPr>
          <w:rFonts w:ascii="Cambria" w:hAnsi="Cambria"/>
          <w:szCs w:val="24"/>
          <w:vertAlign w:val="superscript"/>
        </w:rPr>
        <w:footnoteReference w:id="1585"/>
      </w:r>
      <w:r w:rsidRPr="00E140A7">
        <w:rPr>
          <w:rFonts w:ascii="Cambria" w:hAnsi="Cambria"/>
          <w:szCs w:val="24"/>
        </w:rPr>
        <w:t xml:space="preserve">, </w:t>
      </w:r>
      <w:r w:rsidRPr="00E140A7">
        <w:rPr>
          <w:rFonts w:ascii="Cambria" w:hAnsi="Cambria"/>
          <w:szCs w:val="24"/>
        </w:rPr>
        <w:t>precum şi de reprezentările figurate de pe monumentele sculpturale</w:t>
      </w:r>
      <w:r w:rsidRPr="00E140A7">
        <w:rPr>
          <w:rFonts w:ascii="Cambria" w:hAnsi="Cambria"/>
          <w:szCs w:val="24"/>
          <w:vertAlign w:val="superscript"/>
        </w:rPr>
        <w:t>1654</w:t>
      </w:r>
      <w:r w:rsidRPr="00E140A7">
        <w:rPr>
          <w:rFonts w:ascii="Cambria" w:hAnsi="Cambria"/>
          <w:szCs w:val="24"/>
        </w:rPr>
        <w:t>. Agricultura (şi anexele ei –viticultura, pomicultura, legumicultura) furniza produsele necesare, în primul rând, consumului intern.</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Oraşele, mari consumatoare de produse</w:t>
      </w:r>
    </w:p>
    <w:p w:rsidR="00444418" w:rsidRPr="00E140A7" w:rsidRDefault="00456406">
      <w:pPr>
        <w:ind w:left="-15" w:right="0" w:firstLine="0"/>
        <w:rPr>
          <w:rFonts w:ascii="Cambria" w:hAnsi="Cambria"/>
          <w:szCs w:val="24"/>
        </w:rPr>
      </w:pPr>
      <w:r w:rsidRPr="00E140A7">
        <w:rPr>
          <w:rFonts w:ascii="Cambria" w:hAnsi="Cambria"/>
          <w:szCs w:val="24"/>
        </w:rPr>
        <w:t xml:space="preserve">agricole, constituiau o excelentă </w:t>
      </w:r>
      <w:r w:rsidRPr="00E140A7">
        <w:rPr>
          <w:rFonts w:ascii="Cambria" w:hAnsi="Cambria"/>
          <w:i/>
          <w:szCs w:val="24"/>
        </w:rPr>
        <w:t>piaţă</w:t>
      </w:r>
      <w:r w:rsidRPr="00E140A7">
        <w:rPr>
          <w:rFonts w:ascii="Cambria" w:hAnsi="Cambria"/>
          <w:szCs w:val="24"/>
        </w:rPr>
        <w:t xml:space="preserve">. Cum se ştie, oraşul roman este centru unui teritoriu agricol: în oraş domiciliază unii din </w:t>
      </w:r>
      <w:r w:rsidRPr="00E140A7">
        <w:rPr>
          <w:rFonts w:ascii="Cambria" w:hAnsi="Cambria"/>
          <w:szCs w:val="24"/>
        </w:rPr>
        <w:lastRenderedPageBreak/>
        <w:t xml:space="preserve">proprietarii funciari ai zonei, spre oraş se îndreaptă mare parte din producţia agricolă. </w:t>
      </w:r>
    </w:p>
    <w:p w:rsidR="00444418" w:rsidRPr="00E140A7" w:rsidRDefault="00456406">
      <w:pPr>
        <w:ind w:left="-15" w:right="0"/>
        <w:rPr>
          <w:rFonts w:ascii="Cambria" w:hAnsi="Cambria"/>
          <w:szCs w:val="24"/>
        </w:rPr>
      </w:pPr>
      <w:r w:rsidRPr="00E140A7">
        <w:rPr>
          <w:rFonts w:ascii="Cambria" w:hAnsi="Cambria"/>
          <w:szCs w:val="24"/>
        </w:rPr>
        <w:t>Dacia era, fără îndoială, o provi</w:t>
      </w:r>
      <w:r w:rsidRPr="00E140A7">
        <w:rPr>
          <w:rFonts w:ascii="Cambria" w:hAnsi="Cambria"/>
          <w:szCs w:val="24"/>
        </w:rPr>
        <w:t>ncie cu un potenţial cerealier considerabil; însă nu avem vreo dovadă că ar fi fost exportate cereale în Italia sau la Roma. Pe de altă parte, aprovizionarea cu cereale a populaţiei urbane era, cum se ştie, în toate societăţile antice</w:t>
      </w:r>
      <w:r w:rsidRPr="00E140A7">
        <w:rPr>
          <w:rFonts w:ascii="Cambria" w:hAnsi="Cambria"/>
          <w:szCs w:val="24"/>
          <w:vertAlign w:val="superscript"/>
        </w:rPr>
        <w:t>1655</w:t>
      </w:r>
      <w:r w:rsidRPr="00E140A7">
        <w:rPr>
          <w:rFonts w:ascii="Cambria" w:hAnsi="Cambria"/>
          <w:szCs w:val="24"/>
        </w:rPr>
        <w:t>, o problemă a adm</w:t>
      </w:r>
      <w:r w:rsidRPr="00E140A7">
        <w:rPr>
          <w:rFonts w:ascii="Cambria" w:hAnsi="Cambria"/>
          <w:szCs w:val="24"/>
        </w:rPr>
        <w:t>inistraţiei de stat</w:t>
      </w:r>
      <w:r w:rsidRPr="00E140A7">
        <w:rPr>
          <w:rFonts w:ascii="Cambria" w:hAnsi="Cambria"/>
          <w:szCs w:val="24"/>
          <w:vertAlign w:val="superscript"/>
        </w:rPr>
        <w:t>1656</w:t>
      </w:r>
      <w:r w:rsidRPr="00E140A7">
        <w:rPr>
          <w:rFonts w:ascii="Cambria" w:hAnsi="Cambria"/>
          <w:szCs w:val="24"/>
        </w:rPr>
        <w:t xml:space="preserve">. Disfuncţionalităţile, cauzate de calamităţi naturale sau sociale ori de dificultăţi de ordin financiar, provocau –în provincii,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67914" name="Group 767914"/>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40" name="Shape 816440"/>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7914" style="width:78pt;height:0.5pt;mso-position-horizontal-relative:char;mso-position-vertical-relative:line" coordsize="9906,63">
                <v:shape id="Shape 816441"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răspândirii brăzdarelor romane în Dacia</w:t>
      </w:r>
      <w:r w:rsidRPr="00E140A7">
        <w:rPr>
          <w:rFonts w:ascii="Cambria" w:hAnsi="Cambria"/>
          <w:i/>
          <w:szCs w:val="24"/>
        </w:rPr>
        <w:t xml:space="preserve">, în </w:t>
      </w:r>
      <w:r w:rsidRPr="00E140A7">
        <w:rPr>
          <w:rFonts w:ascii="Cambria" w:hAnsi="Cambria"/>
          <w:b/>
          <w:i/>
          <w:szCs w:val="24"/>
        </w:rPr>
        <w:t xml:space="preserve">Studii şi Comunicări </w: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 xml:space="preserve">Oltenia </w:t>
      </w:r>
      <w:r w:rsidRPr="00E140A7">
        <w:rPr>
          <w:rFonts w:ascii="Cambria" w:hAnsi="Cambria"/>
          <w:i/>
          <w:szCs w:val="24"/>
        </w:rPr>
        <w:t>4, 1982, p. 47-86; şi inve</w:t>
      </w:r>
      <w:r w:rsidRPr="00E140A7">
        <w:rPr>
          <w:rFonts w:ascii="Cambria" w:hAnsi="Cambria"/>
          <w:i/>
          <w:szCs w:val="24"/>
        </w:rPr>
        <w:t xml:space="preserve">ntarul agrotehnic al vilei rustice de la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 xml:space="preserve">Apoldu de Sus – Livejoare, cf. N. Branga, </w:t>
      </w:r>
      <w:r w:rsidRPr="00E140A7">
        <w:rPr>
          <w:rFonts w:ascii="Cambria" w:hAnsi="Cambria"/>
          <w:b/>
          <w:i/>
          <w:szCs w:val="24"/>
        </w:rPr>
        <w:t>Italicii şi veteranii din Dacia</w:t>
      </w:r>
      <w:r w:rsidRPr="00E140A7">
        <w:rPr>
          <w:rFonts w:ascii="Cambria" w:hAnsi="Cambria"/>
          <w:i/>
          <w:szCs w:val="24"/>
        </w:rPr>
        <w:t>, Timişoara, 1986, p. 180-187. Pentru o tratare a subiectului la nivelul bibliogarafiei actuale, a se vedea D. Alicu, S. Cociş, C. Ilieş, Ali</w:t>
      </w:r>
      <w:r w:rsidRPr="00E140A7">
        <w:rPr>
          <w:rFonts w:ascii="Cambria" w:hAnsi="Cambria"/>
          <w:i/>
          <w:szCs w:val="24"/>
        </w:rPr>
        <w:t xml:space="preserve">na Soroceanu, </w:t>
      </w:r>
      <w:r w:rsidRPr="00E140A7">
        <w:rPr>
          <w:rFonts w:ascii="Cambria" w:hAnsi="Cambria"/>
          <w:b/>
          <w:i/>
          <w:szCs w:val="24"/>
        </w:rPr>
        <w:t>Small Finds from Ulpia Traiana Sarmizegetusa</w:t>
      </w:r>
      <w:r w:rsidRPr="00E140A7">
        <w:rPr>
          <w:rFonts w:ascii="Cambria" w:hAnsi="Cambria"/>
          <w:i/>
          <w:szCs w:val="24"/>
        </w:rPr>
        <w:t xml:space="preserve"> (Bibliotheca Musei Napocensis 9), Cluj-Napoca, 1994, p. 15-20.</w:t>
      </w:r>
    </w:p>
    <w:p w:rsidR="00444418" w:rsidRPr="00E140A7" w:rsidRDefault="00456406">
      <w:pPr>
        <w:numPr>
          <w:ilvl w:val="0"/>
          <w:numId w:val="22"/>
        </w:numPr>
        <w:spacing w:line="247" w:lineRule="auto"/>
        <w:ind w:right="14" w:hanging="300"/>
        <w:rPr>
          <w:rFonts w:ascii="Cambria" w:hAnsi="Cambria"/>
          <w:szCs w:val="24"/>
        </w:rPr>
      </w:pPr>
      <w:r w:rsidRPr="00E140A7">
        <w:rPr>
          <w:rFonts w:ascii="Cambria" w:hAnsi="Cambria"/>
          <w:i/>
          <w:szCs w:val="24"/>
        </w:rPr>
        <w:t xml:space="preserve">De pildă, peretele de ediculă funerară de la Şeica Mică – </w:t>
      </w:r>
      <w:r w:rsidRPr="00E140A7">
        <w:rPr>
          <w:rFonts w:ascii="Cambria" w:hAnsi="Cambria"/>
          <w:b/>
          <w:i/>
          <w:szCs w:val="24"/>
        </w:rPr>
        <w:t xml:space="preserve">AÉ </w:t>
      </w:r>
      <w:r w:rsidRPr="00E140A7">
        <w:rPr>
          <w:rFonts w:ascii="Cambria" w:hAnsi="Cambria"/>
          <w:i/>
          <w:szCs w:val="24"/>
        </w:rPr>
        <w:t>1905, 25.</w:t>
      </w:r>
    </w:p>
    <w:p w:rsidR="00444418" w:rsidRPr="00E140A7" w:rsidRDefault="00456406">
      <w:pPr>
        <w:numPr>
          <w:ilvl w:val="0"/>
          <w:numId w:val="22"/>
        </w:numPr>
        <w:spacing w:line="248" w:lineRule="auto"/>
        <w:ind w:right="14" w:hanging="300"/>
        <w:rPr>
          <w:rFonts w:ascii="Cambria" w:hAnsi="Cambria"/>
          <w:szCs w:val="24"/>
        </w:rPr>
      </w:pPr>
      <w:r w:rsidRPr="00E140A7">
        <w:rPr>
          <w:rFonts w:ascii="Cambria" w:hAnsi="Cambria"/>
          <w:i/>
          <w:szCs w:val="24"/>
        </w:rPr>
        <w:t xml:space="preserve">P. Garnsey, </w:t>
      </w:r>
      <w:r w:rsidRPr="00E140A7">
        <w:rPr>
          <w:rFonts w:ascii="Cambria" w:hAnsi="Cambria"/>
          <w:b/>
          <w:i/>
          <w:szCs w:val="24"/>
        </w:rPr>
        <w:t>Cities, peasants and food in classical antiquity</w:t>
      </w:r>
      <w:r w:rsidRPr="00E140A7">
        <w:rPr>
          <w:rFonts w:ascii="Cambria" w:hAnsi="Cambria"/>
          <w:i/>
          <w:szCs w:val="24"/>
        </w:rPr>
        <w:t xml:space="preserve">, </w:t>
      </w:r>
      <w:r w:rsidRPr="00E140A7">
        <w:rPr>
          <w:rFonts w:ascii="Cambria" w:hAnsi="Cambria"/>
          <w:i/>
          <w:szCs w:val="24"/>
        </w:rPr>
        <w:t>Cambridge, 1998.</w:t>
      </w:r>
    </w:p>
    <w:p w:rsidR="00444418" w:rsidRPr="00E140A7" w:rsidRDefault="00456406">
      <w:pPr>
        <w:numPr>
          <w:ilvl w:val="0"/>
          <w:numId w:val="22"/>
        </w:numPr>
        <w:spacing w:line="247" w:lineRule="auto"/>
        <w:ind w:right="14" w:hanging="300"/>
        <w:rPr>
          <w:rFonts w:ascii="Cambria" w:hAnsi="Cambria"/>
          <w:szCs w:val="24"/>
        </w:rPr>
      </w:pPr>
      <w:r w:rsidRPr="00E140A7">
        <w:rPr>
          <w:rFonts w:ascii="Cambria" w:hAnsi="Cambria"/>
          <w:i/>
          <w:szCs w:val="24"/>
        </w:rPr>
        <w:t xml:space="preserve">Despre aprovizionarea cu alimente în lumea romană, cf. G.E. Rickman,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The Corn Supply of Ancient Rome</w:t>
      </w:r>
      <w:r w:rsidRPr="00E140A7">
        <w:rPr>
          <w:rFonts w:ascii="Cambria" w:hAnsi="Cambria"/>
          <w:i/>
          <w:szCs w:val="24"/>
        </w:rPr>
        <w:t xml:space="preserve">, Oxford, 1980;  B. Sirks, </w:t>
      </w:r>
      <w:r w:rsidRPr="00E140A7">
        <w:rPr>
          <w:rFonts w:ascii="Cambria" w:hAnsi="Cambria"/>
          <w:b/>
          <w:i/>
          <w:szCs w:val="24"/>
        </w:rPr>
        <w:t>Food for Rome</w:t>
      </w:r>
      <w:r w:rsidRPr="00E140A7">
        <w:rPr>
          <w:rFonts w:ascii="Cambria" w:hAnsi="Cambria"/>
          <w:i/>
          <w:szCs w:val="24"/>
        </w:rPr>
        <w:t xml:space="preserve">, Amsterdam, 1991;  C. Virlouvet, </w:t>
      </w:r>
      <w:r w:rsidRPr="00E140A7">
        <w:rPr>
          <w:rFonts w:ascii="Cambria" w:hAnsi="Cambria"/>
          <w:b/>
          <w:i/>
          <w:szCs w:val="24"/>
        </w:rPr>
        <w:t>Tessera frumentaria. Les procédures de la distribution du blé pu</w:t>
      </w:r>
      <w:r w:rsidRPr="00E140A7">
        <w:rPr>
          <w:rFonts w:ascii="Cambria" w:hAnsi="Cambria"/>
          <w:b/>
          <w:i/>
          <w:szCs w:val="24"/>
        </w:rPr>
        <w:t>blic à Rome</w:t>
      </w:r>
      <w:r w:rsidRPr="00E140A7">
        <w:rPr>
          <w:rFonts w:ascii="Cambria" w:hAnsi="Cambria"/>
          <w:i/>
          <w:szCs w:val="24"/>
        </w:rPr>
        <w:t xml:space="preserve">, Roma, 1995; precum şi vol. </w:t>
      </w:r>
      <w:r w:rsidRPr="00E140A7">
        <w:rPr>
          <w:rFonts w:ascii="Cambria" w:hAnsi="Cambria"/>
          <w:b/>
          <w:i/>
          <w:szCs w:val="24"/>
        </w:rPr>
        <w:t>La Rome impériale. Démographie et logistique</w:t>
      </w:r>
      <w:r w:rsidRPr="00E140A7">
        <w:rPr>
          <w:rFonts w:ascii="Cambria" w:hAnsi="Cambria"/>
          <w:i/>
          <w:szCs w:val="24"/>
        </w:rPr>
        <w:t>, Roma, 1997.</w:t>
      </w:r>
    </w:p>
    <w:p w:rsidR="00444418" w:rsidRPr="00E140A7" w:rsidRDefault="00456406">
      <w:pPr>
        <w:spacing w:after="31"/>
        <w:ind w:left="-15" w:right="0" w:firstLine="0"/>
        <w:rPr>
          <w:rFonts w:ascii="Cambria" w:hAnsi="Cambria"/>
          <w:szCs w:val="24"/>
        </w:rPr>
      </w:pPr>
      <w:r w:rsidRPr="00E140A7">
        <w:rPr>
          <w:rFonts w:ascii="Cambria" w:hAnsi="Cambria"/>
          <w:szCs w:val="24"/>
        </w:rPr>
        <w:t>ca şi la Roma- panică şi tensiuni sociale; relevantă în acest sens este o inscripţie ulpiană care consemnează cu satisfacţie contribuţia lui Q. Aurelius Terti</w:t>
      </w:r>
      <w:r w:rsidRPr="00E140A7">
        <w:rPr>
          <w:rFonts w:ascii="Cambria" w:hAnsi="Cambria"/>
          <w:szCs w:val="24"/>
        </w:rPr>
        <w:t xml:space="preserve">us, </w:t>
      </w:r>
      <w:r w:rsidRPr="00E140A7">
        <w:rPr>
          <w:rFonts w:ascii="Cambria" w:hAnsi="Cambria"/>
          <w:i/>
          <w:szCs w:val="24"/>
        </w:rPr>
        <w:t>decurio coloniae</w:t>
      </w:r>
      <w:r w:rsidRPr="00E140A7">
        <w:rPr>
          <w:rFonts w:ascii="Cambria" w:hAnsi="Cambria"/>
          <w:szCs w:val="24"/>
        </w:rPr>
        <w:t xml:space="preserve">, cu suma de 80 000 de sesterţi </w:t>
      </w:r>
      <w:r w:rsidRPr="00E140A7">
        <w:rPr>
          <w:rFonts w:ascii="Cambria" w:hAnsi="Cambria"/>
          <w:i/>
          <w:szCs w:val="24"/>
        </w:rPr>
        <w:t>ad annonam</w:t>
      </w:r>
      <w:r w:rsidRPr="00E140A7">
        <w:rPr>
          <w:rFonts w:ascii="Cambria" w:hAnsi="Cambria"/>
          <w:szCs w:val="24"/>
          <w:vertAlign w:val="superscript"/>
        </w:rPr>
        <w:footnoteReference w:id="1586"/>
      </w:r>
      <w:r w:rsidRPr="00E140A7">
        <w:rPr>
          <w:rFonts w:ascii="Cambria" w:hAnsi="Cambria"/>
          <w:szCs w:val="24"/>
        </w:rPr>
        <w:t>.</w:t>
      </w:r>
    </w:p>
    <w:p w:rsidR="00444418" w:rsidRPr="00E140A7" w:rsidRDefault="00456406">
      <w:pPr>
        <w:spacing w:after="47"/>
        <w:ind w:left="-15" w:right="0"/>
        <w:rPr>
          <w:rFonts w:ascii="Cambria" w:hAnsi="Cambria"/>
          <w:szCs w:val="24"/>
        </w:rPr>
      </w:pPr>
      <w:r w:rsidRPr="00E140A7">
        <w:rPr>
          <w:rFonts w:ascii="Cambria" w:hAnsi="Cambria"/>
          <w:szCs w:val="24"/>
        </w:rPr>
        <w:t>Stadiul evoluţiei agriculturii provinciale este determinat de modul de distribuire a fondului funciar</w:t>
      </w:r>
      <w:r w:rsidRPr="00E140A7">
        <w:rPr>
          <w:rFonts w:ascii="Cambria" w:hAnsi="Cambria"/>
          <w:szCs w:val="24"/>
          <w:vertAlign w:val="superscript"/>
        </w:rPr>
        <w:footnoteReference w:id="1587"/>
      </w:r>
      <w:r w:rsidRPr="00E140A7">
        <w:rPr>
          <w:rFonts w:ascii="Cambria" w:hAnsi="Cambria"/>
          <w:szCs w:val="24"/>
        </w:rPr>
        <w:t xml:space="preserve">. În general, se </w:t>
      </w:r>
      <w:r w:rsidRPr="00E140A7">
        <w:rPr>
          <w:rFonts w:ascii="Cambria" w:hAnsi="Cambria"/>
          <w:szCs w:val="24"/>
        </w:rPr>
        <w:lastRenderedPageBreak/>
        <w:t>consideră că în Dacia romană a predominat proprietatea mică şi mijlocie</w:t>
      </w:r>
      <w:r w:rsidRPr="00E140A7">
        <w:rPr>
          <w:rFonts w:ascii="Cambria" w:hAnsi="Cambria"/>
          <w:szCs w:val="24"/>
          <w:vertAlign w:val="superscript"/>
        </w:rPr>
        <w:footnoteReference w:id="1588"/>
      </w:r>
      <w:r w:rsidRPr="00E140A7">
        <w:rPr>
          <w:rFonts w:ascii="Cambria" w:hAnsi="Cambria"/>
          <w:szCs w:val="24"/>
        </w:rPr>
        <w:t xml:space="preserve">, atestată în </w:t>
      </w:r>
      <w:r w:rsidRPr="00E140A7">
        <w:rPr>
          <w:rFonts w:ascii="Cambria" w:hAnsi="Cambria"/>
          <w:i/>
          <w:szCs w:val="24"/>
        </w:rPr>
        <w:t xml:space="preserve">territoria </w:t>
      </w:r>
      <w:r w:rsidRPr="00E140A7">
        <w:rPr>
          <w:rFonts w:ascii="Cambria" w:hAnsi="Cambria"/>
          <w:szCs w:val="24"/>
        </w:rPr>
        <w:t>oraşelor din Dacia Superior</w:t>
      </w:r>
      <w:r w:rsidRPr="00E140A7">
        <w:rPr>
          <w:rFonts w:ascii="Cambria" w:hAnsi="Cambria"/>
          <w:szCs w:val="24"/>
          <w:vertAlign w:val="superscript"/>
        </w:rPr>
        <w:footnoteReference w:id="1589"/>
      </w:r>
      <w:r w:rsidRPr="00E140A7">
        <w:rPr>
          <w:rFonts w:ascii="Cambria" w:hAnsi="Cambria"/>
          <w:szCs w:val="24"/>
        </w:rPr>
        <w:t>, în Dacia Porolissensis</w:t>
      </w:r>
      <w:r w:rsidRPr="00E140A7">
        <w:rPr>
          <w:rFonts w:ascii="Cambria" w:hAnsi="Cambria"/>
          <w:szCs w:val="24"/>
          <w:vertAlign w:val="superscript"/>
        </w:rPr>
        <w:footnoteReference w:id="1590"/>
      </w:r>
      <w:r w:rsidRPr="00E140A7">
        <w:rPr>
          <w:rFonts w:ascii="Cambria" w:hAnsi="Cambria"/>
          <w:szCs w:val="24"/>
        </w:rPr>
        <w:t xml:space="preserve"> sau în zona fertilă din sudul Olteniei</w:t>
      </w:r>
      <w:r w:rsidRPr="00E140A7">
        <w:rPr>
          <w:rFonts w:ascii="Cambria" w:hAnsi="Cambria"/>
          <w:szCs w:val="24"/>
          <w:vertAlign w:val="superscript"/>
        </w:rPr>
        <w:footnoteReference w:id="1591"/>
      </w:r>
      <w:r w:rsidRPr="00E140A7">
        <w:rPr>
          <w:rFonts w:ascii="Cambria" w:hAnsi="Cambria"/>
          <w:szCs w:val="24"/>
        </w:rPr>
        <w:t>. Totuşi, aşa cum s-a arătat, este de remarcat că fenomenul decurionatului multiplu –bine atestat epigrafic în Dacia- ilustrează existenţa</w:t>
      </w:r>
      <w:r w:rsidRPr="00E140A7">
        <w:rPr>
          <w:rFonts w:ascii="Cambria" w:hAnsi="Cambria"/>
          <w:szCs w:val="24"/>
        </w:rPr>
        <w:t xml:space="preserve"> unor mari proprietăţi funciare, discontinue şi amplasate pe teritoriile unor oraşe diferite</w:t>
      </w:r>
      <w:r w:rsidRPr="00E140A7">
        <w:rPr>
          <w:rFonts w:ascii="Cambria" w:hAnsi="Cambria"/>
          <w:szCs w:val="24"/>
          <w:vertAlign w:val="superscript"/>
        </w:rPr>
        <w:footnoteReference w:id="1592"/>
      </w:r>
      <w:r w:rsidRPr="00E140A7">
        <w:rPr>
          <w:rFonts w:ascii="Cambria" w:hAnsi="Cambria"/>
          <w:szCs w:val="24"/>
        </w:rPr>
        <w:t>.</w:t>
      </w:r>
    </w:p>
    <w:p w:rsidR="00444418" w:rsidRPr="00E140A7" w:rsidRDefault="00456406">
      <w:pPr>
        <w:spacing w:after="40"/>
        <w:ind w:left="-15" w:right="0"/>
        <w:jc w:val="left"/>
        <w:rPr>
          <w:rFonts w:ascii="Cambria" w:hAnsi="Cambria"/>
          <w:szCs w:val="24"/>
        </w:rPr>
      </w:pPr>
      <w:r w:rsidRPr="00E140A7">
        <w:rPr>
          <w:rFonts w:ascii="Cambria" w:hAnsi="Cambria"/>
          <w:szCs w:val="24"/>
        </w:rPr>
        <w:t>Însemnate centre de producţie agricolă erau fermele (aşa-numitele</w:t>
      </w:r>
      <w:r w:rsidRPr="00E140A7">
        <w:rPr>
          <w:rFonts w:ascii="Cambria" w:hAnsi="Cambria"/>
          <w:szCs w:val="24"/>
        </w:rPr>
        <w:tab/>
        <w:t xml:space="preserve"> </w:t>
      </w:r>
      <w:r w:rsidRPr="00E140A7">
        <w:rPr>
          <w:rFonts w:ascii="Cambria" w:hAnsi="Cambria"/>
          <w:i/>
          <w:szCs w:val="24"/>
        </w:rPr>
        <w:t>villae rusticae</w:t>
      </w:r>
      <w:r w:rsidRPr="00E140A7">
        <w:rPr>
          <w:rFonts w:ascii="Cambria" w:hAnsi="Cambria"/>
          <w:szCs w:val="24"/>
          <w:vertAlign w:val="superscript"/>
        </w:rPr>
        <w:footnoteReference w:id="1593"/>
      </w:r>
      <w:r w:rsidRPr="00E140A7">
        <w:rPr>
          <w:rFonts w:ascii="Cambria" w:hAnsi="Cambria"/>
          <w:szCs w:val="24"/>
        </w:rPr>
        <w:t>) pe teritoriul unor proprietăţi funciare mai însemnate</w:t>
      </w:r>
      <w:r w:rsidRPr="00E140A7">
        <w:rPr>
          <w:rFonts w:ascii="Cambria" w:hAnsi="Cambria"/>
          <w:szCs w:val="24"/>
          <w:vertAlign w:val="superscript"/>
        </w:rPr>
        <w:footnoteReference w:id="1594"/>
      </w:r>
      <w:r w:rsidRPr="00E140A7">
        <w:rPr>
          <w:rFonts w:ascii="Cambria" w:hAnsi="Cambria"/>
          <w:szCs w:val="24"/>
        </w:rPr>
        <w:t xml:space="preserve">. Prin </w:t>
      </w:r>
      <w:r w:rsidRPr="00E140A7">
        <w:rPr>
          <w:rFonts w:ascii="Cambria" w:hAnsi="Cambria"/>
          <w:i/>
          <w:szCs w:val="24"/>
        </w:rPr>
        <w:t xml:space="preserve">villa rustica </w:t>
      </w:r>
      <w:r w:rsidRPr="00E140A7">
        <w:rPr>
          <w:rFonts w:ascii="Cambria" w:hAnsi="Cambria"/>
          <w:szCs w:val="24"/>
        </w:rPr>
        <w:t xml:space="preserve">înţelegem o formă de proprietate şi exploatare agricolă. </w:t>
      </w:r>
      <w:r w:rsidRPr="00E140A7">
        <w:rPr>
          <w:rFonts w:ascii="Cambria" w:hAnsi="Cambria"/>
          <w:i/>
          <w:szCs w:val="24"/>
        </w:rPr>
        <w:t xml:space="preserve">Villa rustica </w:t>
      </w:r>
      <w:r w:rsidRPr="00E140A7">
        <w:rPr>
          <w:rFonts w:ascii="Cambria" w:hAnsi="Cambria"/>
          <w:szCs w:val="24"/>
        </w:rPr>
        <w:t>este un tip de locuinţă</w:t>
      </w:r>
      <w:r w:rsidRPr="00E140A7">
        <w:rPr>
          <w:rFonts w:ascii="Cambria" w:hAnsi="Cambria"/>
          <w:szCs w:val="24"/>
          <w:vertAlign w:val="superscript"/>
        </w:rPr>
        <w:footnoteReference w:id="1595"/>
      </w:r>
      <w:r w:rsidRPr="00E140A7">
        <w:rPr>
          <w:rFonts w:ascii="Cambria" w:hAnsi="Cambria"/>
          <w:szCs w:val="24"/>
        </w:rPr>
        <w:t xml:space="preserve"> care constituie nucleul unor activităţi productive, în principal agricole, dar uneori şi meşteşugăreşti, de prelucrare a lânii şi a pieilor etc. O </w:t>
      </w:r>
      <w:r w:rsidRPr="00E140A7">
        <w:rPr>
          <w:rFonts w:ascii="Cambria" w:hAnsi="Cambria"/>
          <w:i/>
          <w:szCs w:val="24"/>
        </w:rPr>
        <w:t>villa rustica</w:t>
      </w:r>
      <w:r w:rsidRPr="00E140A7">
        <w:rPr>
          <w:rFonts w:ascii="Cambria" w:hAnsi="Cambria"/>
          <w:i/>
          <w:szCs w:val="24"/>
        </w:rPr>
        <w:t xml:space="preserve"> romana</w:t>
      </w:r>
      <w:r w:rsidRPr="00E140A7">
        <w:rPr>
          <w:rFonts w:ascii="Cambria" w:hAnsi="Cambria"/>
          <w:szCs w:val="24"/>
        </w:rPr>
        <w:t xml:space="preserve"> este o fermă de producţie agricolă integrată în organizaţia socială şi economică </w:t>
      </w:r>
      <w:r w:rsidRPr="00E140A7">
        <w:rPr>
          <w:rFonts w:ascii="Cambria" w:hAnsi="Cambria"/>
          <w:szCs w:val="24"/>
        </w:rPr>
        <w:lastRenderedPageBreak/>
        <w:t>a lumii romane</w:t>
      </w:r>
      <w:r w:rsidRPr="00E140A7">
        <w:rPr>
          <w:rFonts w:ascii="Cambria" w:hAnsi="Cambria"/>
          <w:szCs w:val="24"/>
          <w:vertAlign w:val="superscript"/>
        </w:rPr>
        <w:footnoteReference w:id="1596"/>
      </w:r>
      <w:r w:rsidRPr="00E140A7">
        <w:rPr>
          <w:rFonts w:ascii="Cambria" w:hAnsi="Cambria"/>
          <w:szCs w:val="24"/>
        </w:rPr>
        <w:t>.</w:t>
      </w:r>
      <w:r w:rsidRPr="00E140A7">
        <w:rPr>
          <w:rFonts w:ascii="Cambria" w:hAnsi="Cambria"/>
          <w:i/>
          <w:szCs w:val="24"/>
        </w:rPr>
        <w:t xml:space="preserve"> Villa </w:t>
      </w:r>
      <w:r w:rsidRPr="00E140A7">
        <w:rPr>
          <w:rFonts w:ascii="Cambria" w:hAnsi="Cambria"/>
          <w:szCs w:val="24"/>
        </w:rPr>
        <w:t xml:space="preserve">era o exploatare agricolă a unor suprafeţe cuprinse, de regulă, între 50 şi 150 ha. Într-o asemenea </w:t>
      </w:r>
      <w:r w:rsidRPr="00E140A7">
        <w:rPr>
          <w:rFonts w:ascii="Cambria" w:hAnsi="Cambria"/>
          <w:i/>
          <w:szCs w:val="24"/>
        </w:rPr>
        <w:t>villa rustica</w:t>
      </w:r>
      <w:r w:rsidRPr="00E140A7">
        <w:rPr>
          <w:rFonts w:ascii="Cambria" w:hAnsi="Cambria"/>
          <w:szCs w:val="24"/>
        </w:rPr>
        <w:t xml:space="preserve"> locuiau proprietarul şi person</w:t>
      </w:r>
      <w:r w:rsidRPr="00E140A7">
        <w:rPr>
          <w:rFonts w:ascii="Cambria" w:hAnsi="Cambria"/>
          <w:szCs w:val="24"/>
        </w:rPr>
        <w:t xml:space="preserve">alul său – compus în bună parte din sclavi- şi erau depozitate uneltele activităţii productive. În economia provinciilor vestice şi central-europene ale Imperiului Roman, producţia realizată de aceste </w:t>
      </w:r>
      <w:r w:rsidRPr="00E140A7">
        <w:rPr>
          <w:rFonts w:ascii="Cambria" w:hAnsi="Cambria"/>
          <w:i/>
          <w:szCs w:val="24"/>
        </w:rPr>
        <w:t>villae rusticae</w:t>
      </w:r>
      <w:r w:rsidRPr="00E140A7">
        <w:rPr>
          <w:rFonts w:ascii="Cambria" w:hAnsi="Cambria"/>
          <w:szCs w:val="24"/>
        </w:rPr>
        <w:t xml:space="preserve"> avea o pondere însemnată faţă de aceea </w:t>
      </w:r>
      <w:r w:rsidRPr="00E140A7">
        <w:rPr>
          <w:rFonts w:ascii="Cambria" w:hAnsi="Cambria"/>
          <w:szCs w:val="24"/>
        </w:rPr>
        <w:t>a proprietăţii mici</w:t>
      </w:r>
      <w:r w:rsidRPr="00E140A7">
        <w:rPr>
          <w:rFonts w:ascii="Cambria" w:hAnsi="Cambria"/>
          <w:szCs w:val="24"/>
          <w:vertAlign w:val="superscript"/>
        </w:rPr>
        <w:footnoteReference w:id="1597"/>
      </w:r>
      <w:r w:rsidRPr="00E140A7">
        <w:rPr>
          <w:rFonts w:ascii="Cambria" w:hAnsi="Cambria"/>
          <w:szCs w:val="24"/>
        </w:rPr>
        <w:t xml:space="preserve">, realizată de ţăranii care locuiau în </w:t>
      </w:r>
      <w:r w:rsidRPr="00E140A7">
        <w:rPr>
          <w:rFonts w:ascii="Cambria" w:hAnsi="Cambria"/>
          <w:i/>
          <w:szCs w:val="24"/>
        </w:rPr>
        <w:t xml:space="preserve">vici </w:t>
      </w:r>
      <w:r w:rsidRPr="00E140A7">
        <w:rPr>
          <w:rFonts w:ascii="Cambria" w:hAnsi="Cambria"/>
          <w:szCs w:val="24"/>
        </w:rPr>
        <w:t>şi exploatau fiecare câte o parcelă mică de teren</w:t>
      </w:r>
      <w:r w:rsidRPr="00E140A7">
        <w:rPr>
          <w:rFonts w:ascii="Cambria" w:hAnsi="Cambria"/>
          <w:szCs w:val="24"/>
          <w:vertAlign w:val="superscript"/>
        </w:rPr>
        <w:footnoteReference w:id="159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stadiul actual al cercetării, în Dacia se cunosc vreo 60-65 de </w:t>
      </w:r>
      <w:r w:rsidRPr="00E140A7">
        <w:rPr>
          <w:rFonts w:ascii="Cambria" w:hAnsi="Cambria"/>
          <w:i/>
          <w:szCs w:val="24"/>
        </w:rPr>
        <w:t>villae rusticae,</w:t>
      </w:r>
      <w:r w:rsidRPr="00E140A7">
        <w:rPr>
          <w:rFonts w:ascii="Cambria" w:hAnsi="Cambria"/>
          <w:szCs w:val="24"/>
        </w:rPr>
        <w:t xml:space="preserve"> cele mai multe fiind descoperite în Transilvania; în Olte</w:t>
      </w:r>
      <w:r w:rsidRPr="00E140A7">
        <w:rPr>
          <w:rFonts w:ascii="Cambria" w:hAnsi="Cambria"/>
          <w:szCs w:val="24"/>
        </w:rPr>
        <w:t>nia sau identificat vreo 25 de situri cu vestigii care ar putea aparţine unor astfel de ferme romane</w:t>
      </w:r>
      <w:r w:rsidRPr="00E140A7">
        <w:rPr>
          <w:rFonts w:ascii="Cambria" w:hAnsi="Cambria"/>
          <w:szCs w:val="24"/>
          <w:vertAlign w:val="superscript"/>
        </w:rPr>
        <w:t>1670</w:t>
      </w:r>
      <w:r w:rsidRPr="00E140A7">
        <w:rPr>
          <w:rFonts w:ascii="Cambria" w:hAnsi="Cambria"/>
          <w:szCs w:val="24"/>
        </w:rPr>
        <w:t>. Asemenea ferme romane –cu un remarcabil nivel de înzestrare agrotehnică- produceau cantităţi însemnate de cereale, destinate comercializării. La Gârbă</w:t>
      </w:r>
      <w:r w:rsidRPr="00E140A7">
        <w:rPr>
          <w:rFonts w:ascii="Cambria" w:hAnsi="Cambria"/>
          <w:szCs w:val="24"/>
        </w:rPr>
        <w:t>u</w:t>
      </w:r>
      <w:r w:rsidRPr="00E140A7">
        <w:rPr>
          <w:rFonts w:ascii="Cambria" w:hAnsi="Cambria"/>
          <w:szCs w:val="24"/>
          <w:vertAlign w:val="superscript"/>
        </w:rPr>
        <w:t>1671</w:t>
      </w:r>
      <w:r w:rsidRPr="00E140A7">
        <w:rPr>
          <w:rFonts w:ascii="Cambria" w:hAnsi="Cambria"/>
          <w:szCs w:val="24"/>
        </w:rPr>
        <w:t xml:space="preserve"> (jud. Sălaj), Apahida I</w:t>
      </w:r>
      <w:r w:rsidRPr="00E140A7">
        <w:rPr>
          <w:rFonts w:ascii="Cambria" w:hAnsi="Cambria"/>
          <w:szCs w:val="24"/>
          <w:vertAlign w:val="superscript"/>
        </w:rPr>
        <w:t>1672</w:t>
      </w:r>
      <w:r w:rsidRPr="00E140A7">
        <w:rPr>
          <w:rFonts w:ascii="Cambria" w:hAnsi="Cambria"/>
          <w:szCs w:val="24"/>
        </w:rPr>
        <w:t xml:space="preserve"> şi Apahida II</w:t>
      </w:r>
      <w:r w:rsidRPr="00E140A7">
        <w:rPr>
          <w:rFonts w:ascii="Cambria" w:hAnsi="Cambria"/>
          <w:szCs w:val="24"/>
          <w:vertAlign w:val="superscript"/>
        </w:rPr>
        <w:footnoteReference w:id="1599"/>
      </w:r>
      <w:r w:rsidRPr="00E140A7">
        <w:rPr>
          <w:rFonts w:ascii="Cambria" w:hAnsi="Cambria"/>
          <w:szCs w:val="24"/>
        </w:rPr>
        <w:t>, Aiton</w:t>
      </w:r>
      <w:r w:rsidRPr="00E140A7">
        <w:rPr>
          <w:rFonts w:ascii="Cambria" w:hAnsi="Cambria"/>
          <w:szCs w:val="24"/>
          <w:vertAlign w:val="superscript"/>
        </w:rPr>
        <w:footnoteReference w:id="1600"/>
      </w:r>
      <w:r w:rsidRPr="00E140A7">
        <w:rPr>
          <w:rFonts w:ascii="Cambria" w:hAnsi="Cambria"/>
          <w:szCs w:val="24"/>
        </w:rPr>
        <w:t>, Chinteni</w:t>
      </w:r>
      <w:r w:rsidRPr="00E140A7">
        <w:rPr>
          <w:rFonts w:ascii="Cambria" w:hAnsi="Cambria"/>
          <w:szCs w:val="24"/>
          <w:vertAlign w:val="superscript"/>
        </w:rPr>
        <w:footnoteReference w:id="1601"/>
      </w:r>
      <w:r w:rsidRPr="00E140A7">
        <w:rPr>
          <w:rFonts w:ascii="Cambria" w:hAnsi="Cambria"/>
          <w:szCs w:val="24"/>
        </w:rPr>
        <w:t xml:space="preserve"> şi Ciumăfaia</w:t>
      </w:r>
      <w:r w:rsidRPr="00E140A7">
        <w:rPr>
          <w:rFonts w:ascii="Cambria" w:hAnsi="Cambria"/>
          <w:szCs w:val="24"/>
          <w:vertAlign w:val="superscript"/>
        </w:rPr>
        <w:footnoteReference w:id="1602"/>
      </w:r>
      <w:r w:rsidRPr="00E140A7">
        <w:rPr>
          <w:rFonts w:ascii="Cambria" w:hAnsi="Cambria"/>
          <w:szCs w:val="24"/>
        </w:rPr>
        <w:t xml:space="preserve"> (toate în jud. </w:t>
      </w:r>
    </w:p>
    <w:p w:rsidR="00444418" w:rsidRPr="00E140A7" w:rsidRDefault="00456406">
      <w:pPr>
        <w:spacing w:after="31"/>
        <w:ind w:left="-15" w:right="0" w:firstLine="0"/>
        <w:rPr>
          <w:rFonts w:ascii="Cambria" w:hAnsi="Cambria"/>
          <w:szCs w:val="24"/>
        </w:rPr>
      </w:pPr>
      <w:r w:rsidRPr="00E140A7">
        <w:rPr>
          <w:rFonts w:ascii="Cambria" w:hAnsi="Cambria"/>
          <w:szCs w:val="24"/>
        </w:rPr>
        <w:lastRenderedPageBreak/>
        <w:t>Cluj), Iernut</w:t>
      </w:r>
      <w:r w:rsidRPr="00E140A7">
        <w:rPr>
          <w:rFonts w:ascii="Cambria" w:hAnsi="Cambria"/>
          <w:szCs w:val="24"/>
          <w:vertAlign w:val="superscript"/>
        </w:rPr>
        <w:footnoteReference w:id="1603"/>
      </w:r>
      <w:r w:rsidRPr="00E140A7">
        <w:rPr>
          <w:rFonts w:ascii="Cambria" w:hAnsi="Cambria"/>
          <w:szCs w:val="24"/>
        </w:rPr>
        <w:t xml:space="preserve"> (jud. Mureş), Aiud</w:t>
      </w:r>
      <w:r w:rsidRPr="00E140A7">
        <w:rPr>
          <w:rFonts w:ascii="Cambria" w:hAnsi="Cambria"/>
          <w:szCs w:val="24"/>
          <w:vertAlign w:val="superscript"/>
        </w:rPr>
        <w:footnoteReference w:id="1604"/>
      </w:r>
      <w:r w:rsidRPr="00E140A7">
        <w:rPr>
          <w:rFonts w:ascii="Cambria" w:hAnsi="Cambria"/>
          <w:szCs w:val="24"/>
        </w:rPr>
        <w:t>, Ghirbom</w:t>
      </w:r>
      <w:r w:rsidRPr="00E140A7">
        <w:rPr>
          <w:rFonts w:ascii="Cambria" w:hAnsi="Cambria"/>
          <w:szCs w:val="24"/>
          <w:vertAlign w:val="superscript"/>
        </w:rPr>
        <w:footnoteReference w:id="1605"/>
      </w:r>
      <w:r w:rsidRPr="00E140A7">
        <w:rPr>
          <w:rFonts w:ascii="Cambria" w:hAnsi="Cambria"/>
          <w:szCs w:val="24"/>
        </w:rPr>
        <w:t xml:space="preserve"> şi Rahău</w:t>
      </w:r>
      <w:r w:rsidRPr="00E140A7">
        <w:rPr>
          <w:rFonts w:ascii="Cambria" w:hAnsi="Cambria"/>
          <w:szCs w:val="24"/>
          <w:vertAlign w:val="superscript"/>
        </w:rPr>
        <w:footnoteReference w:id="1606"/>
      </w:r>
      <w:r w:rsidRPr="00E140A7">
        <w:rPr>
          <w:rFonts w:ascii="Cambria" w:hAnsi="Cambria"/>
          <w:szCs w:val="24"/>
        </w:rPr>
        <w:t xml:space="preserve"> (jud. Alba), Apoldu de Sus – Livejoare</w:t>
      </w:r>
      <w:r w:rsidRPr="00E140A7">
        <w:rPr>
          <w:rFonts w:ascii="Cambria" w:hAnsi="Cambria"/>
          <w:szCs w:val="24"/>
          <w:vertAlign w:val="superscript"/>
        </w:rPr>
        <w:footnoteReference w:id="1607"/>
      </w:r>
      <w:r w:rsidRPr="00E140A7">
        <w:rPr>
          <w:rFonts w:ascii="Cambria" w:hAnsi="Cambria"/>
          <w:szCs w:val="24"/>
        </w:rPr>
        <w:t xml:space="preserve">, </w:t>
      </w:r>
    </w:p>
    <w:p w:rsidR="00444418" w:rsidRPr="00E140A7" w:rsidRDefault="00456406">
      <w:pPr>
        <w:spacing w:after="31"/>
        <w:ind w:left="-15" w:right="0" w:firstLine="0"/>
        <w:rPr>
          <w:rFonts w:ascii="Cambria" w:hAnsi="Cambria"/>
          <w:szCs w:val="24"/>
        </w:rPr>
      </w:pPr>
      <w:r w:rsidRPr="00E140A7">
        <w:rPr>
          <w:rFonts w:ascii="Cambria" w:hAnsi="Cambria"/>
          <w:szCs w:val="24"/>
        </w:rPr>
        <w:t>Apoldu de Sus – Curtea Velii</w:t>
      </w:r>
      <w:r w:rsidRPr="00E140A7">
        <w:rPr>
          <w:rFonts w:ascii="Cambria" w:hAnsi="Cambria"/>
          <w:szCs w:val="24"/>
          <w:vertAlign w:val="superscript"/>
        </w:rPr>
        <w:footnoteReference w:id="1608"/>
      </w:r>
      <w:r w:rsidRPr="00E140A7">
        <w:rPr>
          <w:rFonts w:ascii="Cambria" w:hAnsi="Cambria"/>
          <w:szCs w:val="24"/>
          <w:vertAlign w:val="superscript"/>
        </w:rPr>
        <w:footnoteReference w:id="1609"/>
      </w:r>
      <w:r w:rsidRPr="00E140A7">
        <w:rPr>
          <w:rFonts w:ascii="Cambria" w:hAnsi="Cambria"/>
          <w:szCs w:val="24"/>
        </w:rPr>
        <w:t xml:space="preserve">, Miercurea – </w:t>
      </w:r>
    </w:p>
    <w:p w:rsidR="00444418" w:rsidRPr="00E140A7" w:rsidRDefault="00456406">
      <w:pPr>
        <w:spacing w:after="358"/>
        <w:ind w:left="-15" w:right="0" w:firstLine="0"/>
        <w:rPr>
          <w:rFonts w:ascii="Cambria" w:hAnsi="Cambria"/>
          <w:szCs w:val="24"/>
        </w:rPr>
      </w:pPr>
      <w:r w:rsidRPr="00E140A7">
        <w:rPr>
          <w:rFonts w:ascii="Cambria" w:hAnsi="Cambria"/>
          <w:szCs w:val="24"/>
        </w:rPr>
        <w:t>Coşcane</w:t>
      </w:r>
      <w:r w:rsidRPr="00E140A7">
        <w:rPr>
          <w:rFonts w:ascii="Cambria" w:hAnsi="Cambria"/>
          <w:szCs w:val="24"/>
          <w:vertAlign w:val="superscript"/>
        </w:rPr>
        <w:footnoteReference w:id="1610"/>
      </w:r>
      <w:r w:rsidRPr="00E140A7">
        <w:rPr>
          <w:rFonts w:ascii="Cambria" w:hAnsi="Cambria"/>
          <w:szCs w:val="24"/>
        </w:rPr>
        <w:t xml:space="preserve">  (jud. Sibiu), Cinciş</w:t>
      </w:r>
      <w:r w:rsidRPr="00E140A7">
        <w:rPr>
          <w:rFonts w:ascii="Cambria" w:hAnsi="Cambria"/>
          <w:szCs w:val="24"/>
          <w:vertAlign w:val="superscript"/>
        </w:rPr>
        <w:footnoteReference w:id="1611"/>
      </w:r>
      <w:r w:rsidRPr="00E140A7">
        <w:rPr>
          <w:rFonts w:ascii="Cambria" w:hAnsi="Cambria"/>
          <w:szCs w:val="24"/>
        </w:rPr>
        <w:t>, Deva</w:t>
      </w:r>
      <w:r w:rsidRPr="00E140A7">
        <w:rPr>
          <w:rFonts w:ascii="Cambria" w:hAnsi="Cambria"/>
          <w:szCs w:val="24"/>
          <w:vertAlign w:val="superscript"/>
        </w:rPr>
        <w:footnoteReference w:id="1612"/>
      </w:r>
      <w:r w:rsidRPr="00E140A7">
        <w:rPr>
          <w:rFonts w:ascii="Cambria" w:hAnsi="Cambria"/>
          <w:szCs w:val="24"/>
        </w:rPr>
        <w:t>, HobiţaGrădişte</w:t>
      </w:r>
      <w:r w:rsidRPr="00E140A7">
        <w:rPr>
          <w:rFonts w:ascii="Cambria" w:hAnsi="Cambria"/>
          <w:szCs w:val="24"/>
          <w:vertAlign w:val="superscript"/>
        </w:rPr>
        <w:footnoteReference w:id="1613"/>
      </w:r>
      <w:r w:rsidRPr="00E140A7">
        <w:rPr>
          <w:rFonts w:ascii="Cambria" w:hAnsi="Cambria"/>
          <w:szCs w:val="24"/>
        </w:rPr>
        <w:t>, Mănerău</w:t>
      </w:r>
      <w:r w:rsidRPr="00E140A7">
        <w:rPr>
          <w:rFonts w:ascii="Cambria" w:hAnsi="Cambria"/>
          <w:szCs w:val="24"/>
          <w:vertAlign w:val="superscript"/>
        </w:rPr>
        <w:footnoteReference w:id="1614"/>
      </w:r>
      <w:r w:rsidRPr="00E140A7">
        <w:rPr>
          <w:rFonts w:ascii="Cambria" w:hAnsi="Cambria"/>
          <w:szCs w:val="24"/>
        </w:rPr>
        <w:t xml:space="preserve"> şi Sântămăria-Orlea</w:t>
      </w:r>
      <w:r w:rsidRPr="00E140A7">
        <w:rPr>
          <w:rFonts w:ascii="Cambria" w:hAnsi="Cambria"/>
          <w:szCs w:val="24"/>
          <w:vertAlign w:val="superscript"/>
        </w:rPr>
        <w:footnoteReference w:id="1615"/>
      </w:r>
      <w:r w:rsidRPr="00E140A7">
        <w:rPr>
          <w:rFonts w:ascii="Cambria" w:hAnsi="Cambria"/>
          <w:szCs w:val="24"/>
          <w:vertAlign w:val="superscript"/>
        </w:rPr>
        <w:t xml:space="preserve"> </w:t>
      </w:r>
      <w:r w:rsidRPr="00E140A7">
        <w:rPr>
          <w:rFonts w:ascii="Cambria" w:hAnsi="Cambria"/>
          <w:szCs w:val="24"/>
        </w:rPr>
        <w:t>(toate în jud. Hunedoara), Dalboşeţ</w:t>
      </w:r>
      <w:r w:rsidRPr="00E140A7">
        <w:rPr>
          <w:rFonts w:ascii="Cambria" w:hAnsi="Cambria"/>
          <w:szCs w:val="24"/>
          <w:vertAlign w:val="superscript"/>
        </w:rPr>
        <w:footnoteReference w:id="1616"/>
      </w:r>
      <w:r w:rsidRPr="00E140A7">
        <w:rPr>
          <w:rFonts w:ascii="Cambria" w:hAnsi="Cambria"/>
          <w:szCs w:val="24"/>
        </w:rPr>
        <w:t xml:space="preserve"> (jud. Caraş-</w:t>
      </w:r>
    </w:p>
    <w:p w:rsidR="00444418" w:rsidRPr="00E140A7" w:rsidRDefault="00456406">
      <w:pPr>
        <w:numPr>
          <w:ilvl w:val="0"/>
          <w:numId w:val="23"/>
        </w:numPr>
        <w:spacing w:line="247" w:lineRule="auto"/>
        <w:ind w:right="14" w:hanging="282"/>
        <w:rPr>
          <w:rFonts w:ascii="Cambria" w:hAnsi="Cambria"/>
          <w:szCs w:val="24"/>
        </w:rPr>
      </w:pPr>
      <w:r w:rsidRPr="00E140A7">
        <w:rPr>
          <w:rFonts w:ascii="Cambria" w:hAnsi="Cambria"/>
          <w:i/>
          <w:szCs w:val="24"/>
        </w:rPr>
        <w:t xml:space="preserve">Gh. Popilian, în </w:t>
      </w:r>
      <w:r w:rsidRPr="00E140A7">
        <w:rPr>
          <w:rFonts w:ascii="Cambria" w:hAnsi="Cambria"/>
          <w:b/>
          <w:i/>
          <w:szCs w:val="24"/>
        </w:rPr>
        <w:t>Arhivele Olteniei</w:t>
      </w:r>
      <w:r w:rsidRPr="00E140A7">
        <w:rPr>
          <w:rFonts w:ascii="Cambria" w:hAnsi="Cambria"/>
          <w:i/>
          <w:szCs w:val="24"/>
        </w:rPr>
        <w:t xml:space="preserve"> 6, 1989, p. 54-65.</w:t>
      </w:r>
    </w:p>
    <w:p w:rsidR="00444418" w:rsidRPr="00E140A7" w:rsidRDefault="00456406">
      <w:pPr>
        <w:numPr>
          <w:ilvl w:val="0"/>
          <w:numId w:val="23"/>
        </w:numPr>
        <w:spacing w:line="247" w:lineRule="auto"/>
        <w:ind w:right="14" w:hanging="282"/>
        <w:rPr>
          <w:rFonts w:ascii="Cambria" w:hAnsi="Cambria"/>
          <w:szCs w:val="24"/>
        </w:rPr>
      </w:pPr>
      <w:r w:rsidRPr="00E140A7">
        <w:rPr>
          <w:rFonts w:ascii="Cambria" w:hAnsi="Cambria"/>
          <w:i/>
          <w:szCs w:val="24"/>
        </w:rPr>
        <w:t xml:space="preserve">A. Buday, în </w:t>
      </w:r>
      <w:r w:rsidRPr="00E140A7">
        <w:rPr>
          <w:rFonts w:ascii="Cambria" w:hAnsi="Cambria"/>
          <w:b/>
          <w:i/>
          <w:szCs w:val="24"/>
        </w:rPr>
        <w:t xml:space="preserve">DolgCluj </w:t>
      </w:r>
      <w:r w:rsidRPr="00E140A7">
        <w:rPr>
          <w:rFonts w:ascii="Cambria" w:hAnsi="Cambria"/>
          <w:i/>
          <w:szCs w:val="24"/>
        </w:rPr>
        <w:t>5, 1914, p. 45-62.</w:t>
      </w:r>
    </w:p>
    <w:p w:rsidR="00444418" w:rsidRPr="00E140A7" w:rsidRDefault="00456406">
      <w:pPr>
        <w:numPr>
          <w:ilvl w:val="0"/>
          <w:numId w:val="23"/>
        </w:numPr>
        <w:spacing w:line="247" w:lineRule="auto"/>
        <w:ind w:right="14" w:hanging="282"/>
        <w:rPr>
          <w:rFonts w:ascii="Cambria" w:hAnsi="Cambria"/>
          <w:szCs w:val="24"/>
        </w:rPr>
      </w:pPr>
      <w:r w:rsidRPr="00E140A7">
        <w:rPr>
          <w:rFonts w:ascii="Cambria" w:hAnsi="Cambria"/>
          <w:b/>
          <w:i/>
          <w:szCs w:val="24"/>
        </w:rPr>
        <w:t>Idem</w:t>
      </w:r>
      <w:r w:rsidRPr="00E140A7">
        <w:rPr>
          <w:rFonts w:ascii="Cambria" w:hAnsi="Cambria"/>
          <w:i/>
          <w:szCs w:val="24"/>
        </w:rPr>
        <w:t xml:space="preserve">, în </w:t>
      </w:r>
      <w:r w:rsidRPr="00E140A7">
        <w:rPr>
          <w:rFonts w:ascii="Cambria" w:hAnsi="Cambria"/>
          <w:b/>
          <w:i/>
          <w:szCs w:val="24"/>
        </w:rPr>
        <w:t xml:space="preserve">DolgCluj </w:t>
      </w:r>
      <w:r w:rsidRPr="00E140A7">
        <w:rPr>
          <w:rFonts w:ascii="Cambria" w:hAnsi="Cambria"/>
          <w:i/>
          <w:szCs w:val="24"/>
        </w:rPr>
        <w:t>4, 1913, p. 12</w:t>
      </w:r>
      <w:r w:rsidRPr="00E140A7">
        <w:rPr>
          <w:rFonts w:ascii="Cambria" w:hAnsi="Cambria"/>
          <w:i/>
          <w:szCs w:val="24"/>
        </w:rPr>
        <w:t xml:space="preserve">8-154;  I. Mitrofan, în </w:t>
      </w:r>
      <w:r w:rsidRPr="00E140A7">
        <w:rPr>
          <w:rFonts w:ascii="Cambria" w:hAnsi="Cambria"/>
          <w:b/>
          <w:i/>
          <w:szCs w:val="24"/>
        </w:rPr>
        <w:t>ActaMN</w:t>
      </w:r>
      <w:r w:rsidRPr="00E140A7">
        <w:rPr>
          <w:rFonts w:ascii="Cambria" w:hAnsi="Cambria"/>
          <w:i/>
          <w:szCs w:val="24"/>
        </w:rPr>
        <w:t xml:space="preserve"> 10, 1973, p. 130-133.</w:t>
      </w:r>
    </w:p>
    <w:p w:rsidR="00444418" w:rsidRPr="00E140A7" w:rsidRDefault="00456406">
      <w:pPr>
        <w:ind w:left="-15" w:right="0" w:firstLine="0"/>
        <w:rPr>
          <w:rFonts w:ascii="Cambria" w:hAnsi="Cambria"/>
          <w:szCs w:val="24"/>
        </w:rPr>
      </w:pPr>
      <w:r w:rsidRPr="00E140A7">
        <w:rPr>
          <w:rFonts w:ascii="Cambria" w:hAnsi="Cambria"/>
          <w:szCs w:val="24"/>
        </w:rPr>
        <w:t>Severin) etc. locuinţele proprietarilor  –cu nimic mai prejos decât casele unor înstăriţi orăşeni–  sunt înconjurate de toate anexele gospodăreşti (magazii de cereale –</w:t>
      </w:r>
      <w:r w:rsidRPr="00E140A7">
        <w:rPr>
          <w:rFonts w:ascii="Cambria" w:hAnsi="Cambria"/>
          <w:i/>
          <w:szCs w:val="24"/>
        </w:rPr>
        <w:t xml:space="preserve">horrea, </w:t>
      </w:r>
      <w:r w:rsidRPr="00E140A7">
        <w:rPr>
          <w:rFonts w:ascii="Cambria" w:hAnsi="Cambria"/>
          <w:szCs w:val="24"/>
        </w:rPr>
        <w:t>ateliere, locuinţele person</w:t>
      </w:r>
      <w:r w:rsidRPr="00E140A7">
        <w:rPr>
          <w:rFonts w:ascii="Cambria" w:hAnsi="Cambria"/>
          <w:szCs w:val="24"/>
        </w:rPr>
        <w:t xml:space="preserve">alului agricol, grajduri etc.) necesare unei mari exploatări agricole. </w:t>
      </w:r>
    </w:p>
    <w:p w:rsidR="00444418" w:rsidRPr="00E140A7" w:rsidRDefault="00456406">
      <w:pPr>
        <w:ind w:left="-15" w:right="0"/>
        <w:rPr>
          <w:rFonts w:ascii="Cambria" w:hAnsi="Cambria"/>
          <w:szCs w:val="24"/>
        </w:rPr>
      </w:pPr>
      <w:r w:rsidRPr="00E140A7">
        <w:rPr>
          <w:rFonts w:ascii="Cambria" w:hAnsi="Cambria"/>
          <w:szCs w:val="24"/>
        </w:rPr>
        <w:lastRenderedPageBreak/>
        <w:t xml:space="preserve">Aceste </w:t>
      </w:r>
      <w:r w:rsidRPr="00E140A7">
        <w:rPr>
          <w:rFonts w:ascii="Cambria" w:hAnsi="Cambria"/>
          <w:i/>
          <w:szCs w:val="24"/>
        </w:rPr>
        <w:t xml:space="preserve">villae rusticae </w:t>
      </w:r>
      <w:r w:rsidRPr="00E140A7">
        <w:rPr>
          <w:rFonts w:ascii="Cambria" w:hAnsi="Cambria"/>
          <w:szCs w:val="24"/>
        </w:rPr>
        <w:t>îndeplinesc în linii generale caracteristicile fermei agricole descrisă de Vitruvius</w:t>
      </w:r>
      <w:r w:rsidRPr="00E140A7">
        <w:rPr>
          <w:rFonts w:ascii="Cambria" w:hAnsi="Cambria"/>
          <w:szCs w:val="24"/>
          <w:vertAlign w:val="superscript"/>
        </w:rPr>
        <w:footnoteReference w:id="1617"/>
      </w:r>
      <w:r w:rsidRPr="00E140A7">
        <w:rPr>
          <w:rFonts w:ascii="Cambria" w:hAnsi="Cambria"/>
          <w:szCs w:val="24"/>
        </w:rPr>
        <w:t>. Unele dintre ele corespund însă şi principalei recomandări a lui Columella</w:t>
      </w:r>
      <w:r w:rsidRPr="00E140A7">
        <w:rPr>
          <w:rFonts w:ascii="Cambria" w:hAnsi="Cambria"/>
          <w:szCs w:val="24"/>
        </w:rPr>
        <w:t>, aceea de a fi situată în imediata apropire a unui oraş, unde proprietarul putea să-şi desfacă produsele fermei</w:t>
      </w:r>
      <w:r w:rsidRPr="00E140A7">
        <w:rPr>
          <w:rFonts w:ascii="Cambria" w:hAnsi="Cambria"/>
          <w:szCs w:val="24"/>
          <w:vertAlign w:val="superscript"/>
        </w:rPr>
        <w:footnoteReference w:id="1618"/>
      </w:r>
      <w:r w:rsidRPr="00E140A7">
        <w:rPr>
          <w:rFonts w:ascii="Cambria" w:hAnsi="Cambria"/>
          <w:szCs w:val="24"/>
        </w:rPr>
        <w:t>. Proprietarii marilor ferme agricole locuiau la oraş, iar conducerea fermei şi a exploatării agricole era încredinţată de obicei unui sclav de</w:t>
      </w:r>
      <w:r w:rsidRPr="00E140A7">
        <w:rPr>
          <w:rFonts w:ascii="Cambria" w:hAnsi="Cambria"/>
          <w:szCs w:val="24"/>
        </w:rPr>
        <w:t xml:space="preserve"> încredere, numit </w:t>
      </w:r>
      <w:r w:rsidRPr="00E140A7">
        <w:rPr>
          <w:rFonts w:ascii="Cambria" w:hAnsi="Cambria"/>
          <w:i/>
          <w:szCs w:val="24"/>
        </w:rPr>
        <w:t>servus villicus</w:t>
      </w:r>
      <w:r w:rsidRPr="00E140A7">
        <w:rPr>
          <w:rFonts w:ascii="Cambria" w:hAnsi="Cambria"/>
          <w:szCs w:val="24"/>
        </w:rPr>
        <w:t xml:space="preserve">. </w:t>
      </w:r>
    </w:p>
    <w:p w:rsidR="00444418" w:rsidRPr="00E140A7" w:rsidRDefault="00456406">
      <w:pPr>
        <w:spacing w:after="62"/>
        <w:ind w:left="-15" w:right="0"/>
        <w:rPr>
          <w:rFonts w:ascii="Cambria" w:hAnsi="Cambria"/>
          <w:szCs w:val="24"/>
        </w:rPr>
      </w:pPr>
      <w:r w:rsidRPr="00E140A7">
        <w:rPr>
          <w:rFonts w:ascii="Cambria" w:hAnsi="Cambria"/>
          <w:szCs w:val="24"/>
        </w:rPr>
        <w:t xml:space="preserve">Unele dintre aceste </w:t>
      </w:r>
      <w:r w:rsidRPr="00E140A7">
        <w:rPr>
          <w:rFonts w:ascii="Cambria" w:hAnsi="Cambria"/>
          <w:i/>
          <w:szCs w:val="24"/>
        </w:rPr>
        <w:t>villae rusticae</w:t>
      </w:r>
      <w:r w:rsidRPr="00E140A7">
        <w:rPr>
          <w:rFonts w:ascii="Cambria" w:hAnsi="Cambria"/>
          <w:szCs w:val="24"/>
        </w:rPr>
        <w:t xml:space="preserve">  – sedii ale unor mari ferme a căror proprietari deţineau demnităţi municipale ori funcţii militare –  aveau incinte fortificate precum şi facilităţi specifice confortului urban (de pi</w:t>
      </w:r>
      <w:r w:rsidRPr="00E140A7">
        <w:rPr>
          <w:rFonts w:ascii="Cambria" w:hAnsi="Cambria"/>
          <w:szCs w:val="24"/>
        </w:rPr>
        <w:t xml:space="preserve">ldă, aducţiunea apei, canalizare, sistemul de încălzire cu </w:t>
      </w:r>
      <w:r w:rsidRPr="00E140A7">
        <w:rPr>
          <w:rFonts w:ascii="Cambria" w:hAnsi="Cambria"/>
          <w:i/>
          <w:szCs w:val="24"/>
        </w:rPr>
        <w:t>hypocaustum</w:t>
      </w:r>
      <w:r w:rsidRPr="00E140A7">
        <w:rPr>
          <w:rFonts w:ascii="Cambria" w:hAnsi="Cambria"/>
          <w:szCs w:val="24"/>
        </w:rPr>
        <w:t xml:space="preserve">). Relevant în acest sens este exemplul cunoscutei </w:t>
      </w:r>
      <w:r w:rsidRPr="00E140A7">
        <w:rPr>
          <w:rFonts w:ascii="Cambria" w:hAnsi="Cambria"/>
          <w:i/>
          <w:szCs w:val="24"/>
        </w:rPr>
        <w:t>villa rustica</w:t>
      </w:r>
      <w:r w:rsidRPr="00E140A7">
        <w:rPr>
          <w:rFonts w:ascii="Cambria" w:hAnsi="Cambria"/>
          <w:szCs w:val="24"/>
        </w:rPr>
        <w:t xml:space="preserve"> de la Chinteni  –nu departe de Napoca– formată din 11 corpuri de clădire, dintre care patru au fost cercetate prin săpătu</w:t>
      </w:r>
      <w:r w:rsidRPr="00E140A7">
        <w:rPr>
          <w:rFonts w:ascii="Cambria" w:hAnsi="Cambria"/>
          <w:szCs w:val="24"/>
        </w:rPr>
        <w:t>ri arheologice sistematice; incinta vilei de la Chinteni cuprindea o suprafaţă de cca. 4,5 ha</w:t>
      </w:r>
      <w:r w:rsidRPr="00E140A7">
        <w:rPr>
          <w:rFonts w:ascii="Cambria" w:hAnsi="Cambria"/>
          <w:szCs w:val="24"/>
          <w:vertAlign w:val="superscript"/>
        </w:rPr>
        <w:footnoteReference w:id="1619"/>
      </w:r>
      <w:r w:rsidRPr="00E140A7">
        <w:rPr>
          <w:rFonts w:ascii="Cambria" w:hAnsi="Cambria"/>
          <w:szCs w:val="24"/>
        </w:rPr>
        <w:t xml:space="preserve">. Din această perspectivă este de remarcat rolul unei </w:t>
      </w:r>
      <w:r w:rsidRPr="00E140A7">
        <w:rPr>
          <w:rFonts w:ascii="Cambria" w:hAnsi="Cambria"/>
          <w:i/>
          <w:szCs w:val="24"/>
        </w:rPr>
        <w:t>villa rustica romana</w:t>
      </w:r>
      <w:r w:rsidRPr="00E140A7">
        <w:rPr>
          <w:rFonts w:ascii="Cambria" w:hAnsi="Cambria"/>
          <w:szCs w:val="24"/>
        </w:rPr>
        <w:t xml:space="preserve"> ca intermediar cultural între oraşul roman </w:t>
      </w:r>
      <w:r w:rsidRPr="00E140A7">
        <w:rPr>
          <w:rFonts w:ascii="Cambria" w:hAnsi="Cambria"/>
          <w:szCs w:val="24"/>
        </w:rPr>
        <w:t>şi mediul rural, ca vehiculator al valorilor civilizaţiei romane în lumea rurală</w:t>
      </w:r>
      <w:r w:rsidRPr="00E140A7">
        <w:rPr>
          <w:rFonts w:ascii="Cambria" w:hAnsi="Cambria"/>
          <w:szCs w:val="24"/>
          <w:vertAlign w:val="superscript"/>
        </w:rPr>
        <w:footnoteReference w:id="1620"/>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Simplii colonişti îşi cultivau ogoarele prin munca proprie, îndeosebi când este vorba de cultura cerealelor. Unii locuitori ai oraşelor posedau mici proprietăţi la ţară –„fe</w:t>
      </w:r>
      <w:r w:rsidRPr="00E140A7">
        <w:rPr>
          <w:rFonts w:ascii="Cambria" w:hAnsi="Cambria"/>
          <w:szCs w:val="24"/>
        </w:rPr>
        <w:t xml:space="preserve">rme” destinate consumului propriu: pentru creşterea vitelor, livezi, vii, grădini </w:t>
      </w:r>
      <w:r w:rsidRPr="00E140A7">
        <w:rPr>
          <w:rFonts w:ascii="Cambria" w:hAnsi="Cambria"/>
          <w:szCs w:val="24"/>
        </w:rPr>
        <w:lastRenderedPageBreak/>
        <w:t>de legume- a căror grijă o avea de obicei un „vechil” (</w:t>
      </w:r>
      <w:r w:rsidRPr="00E140A7">
        <w:rPr>
          <w:rFonts w:ascii="Cambria" w:hAnsi="Cambria"/>
          <w:i/>
          <w:szCs w:val="24"/>
        </w:rPr>
        <w:t>villicus</w:t>
      </w:r>
      <w:r w:rsidRPr="00E140A7">
        <w:rPr>
          <w:rFonts w:ascii="Cambria" w:hAnsi="Cambria"/>
          <w:szCs w:val="24"/>
        </w:rPr>
        <w:t>)</w:t>
      </w:r>
      <w:r w:rsidRPr="00E140A7">
        <w:rPr>
          <w:rFonts w:ascii="Cambria" w:hAnsi="Cambria"/>
          <w:szCs w:val="24"/>
          <w:vertAlign w:val="superscript"/>
        </w:rPr>
        <w:footnoteReference w:id="1621"/>
      </w:r>
      <w:r w:rsidRPr="00E140A7">
        <w:rPr>
          <w:rFonts w:ascii="Cambria" w:hAnsi="Cambria"/>
          <w:szCs w:val="24"/>
        </w:rPr>
        <w:t>. Apoi, unele ocupaţii anexe agriculturii, cum ar fi viticultura ori grădinăritul, se practicau chiar în oraş</w:t>
      </w:r>
      <w:r w:rsidRPr="00E140A7">
        <w:rPr>
          <w:rFonts w:ascii="Cambria" w:hAnsi="Cambria"/>
          <w:szCs w:val="24"/>
        </w:rPr>
        <w:t xml:space="preserve">e şi la periferiile acestora. </w:t>
      </w:r>
    </w:p>
    <w:p w:rsidR="00444418" w:rsidRPr="00E140A7" w:rsidRDefault="00456406">
      <w:pPr>
        <w:spacing w:after="57"/>
        <w:ind w:left="-15" w:right="0"/>
        <w:rPr>
          <w:rFonts w:ascii="Cambria" w:hAnsi="Cambria"/>
          <w:szCs w:val="24"/>
        </w:rPr>
      </w:pPr>
      <w:r w:rsidRPr="00E140A7">
        <w:rPr>
          <w:rFonts w:ascii="Cambria" w:hAnsi="Cambria"/>
          <w:b/>
          <w:i/>
          <w:szCs w:val="24"/>
        </w:rPr>
        <w:t>Creşterea animalelor</w:t>
      </w:r>
      <w:r w:rsidRPr="00E140A7">
        <w:rPr>
          <w:rFonts w:ascii="Cambria" w:hAnsi="Cambria"/>
          <w:szCs w:val="24"/>
        </w:rPr>
        <w:t xml:space="preserve">  – cornute mari, ovicaprine, porcine, cai- este documentată arheologic de resturile de osteofaună descoperite, ca şi de inventarul specific alcătuit din piese de harnaşament –clopoţei, fragmente de lanţur</w:t>
      </w:r>
      <w:r w:rsidRPr="00E140A7">
        <w:rPr>
          <w:rFonts w:ascii="Cambria" w:hAnsi="Cambria"/>
          <w:szCs w:val="24"/>
        </w:rPr>
        <w:t>i (</w:t>
      </w:r>
      <w:r w:rsidRPr="00E140A7">
        <w:rPr>
          <w:rFonts w:ascii="Cambria" w:hAnsi="Cambria"/>
          <w:i/>
          <w:szCs w:val="24"/>
        </w:rPr>
        <w:t>catena</w:t>
      </w:r>
      <w:r w:rsidRPr="00E140A7">
        <w:rPr>
          <w:rFonts w:ascii="Cambria" w:hAnsi="Cambria"/>
          <w:szCs w:val="24"/>
        </w:rPr>
        <w:t>), verigi de fier, fragmente de zăbală de fier, pinteni, potcoave etc. Creşterea vitelor e dovedită şi de atestarea epigrafică a unor păşuni (</w:t>
      </w:r>
      <w:r w:rsidRPr="00E140A7">
        <w:rPr>
          <w:rFonts w:ascii="Cambria" w:hAnsi="Cambria"/>
          <w:i/>
          <w:szCs w:val="24"/>
        </w:rPr>
        <w:t>pascua</w:t>
      </w:r>
      <w:r w:rsidRPr="00E140A7">
        <w:rPr>
          <w:rFonts w:ascii="Cambria" w:hAnsi="Cambria"/>
          <w:szCs w:val="24"/>
        </w:rPr>
        <w:t>) întinse făcând parte din patrimoniul imperial. Aceste păşuni nu erau exploatate în regie proprie,</w:t>
      </w:r>
      <w:r w:rsidRPr="00E140A7">
        <w:rPr>
          <w:rFonts w:ascii="Cambria" w:hAnsi="Cambria"/>
          <w:szCs w:val="24"/>
        </w:rPr>
        <w:t xml:space="preserve"> ci erau arendate de către fiscul imperial – de obicei, împreună cu salinele, datorită nevoilor de sare pentru creşterea animalelor- unor </w:t>
      </w:r>
      <w:r w:rsidRPr="00E140A7">
        <w:rPr>
          <w:rFonts w:ascii="Cambria" w:hAnsi="Cambria"/>
          <w:i/>
          <w:szCs w:val="24"/>
        </w:rPr>
        <w:t>conductores pascui et salinarum</w:t>
      </w:r>
      <w:r w:rsidRPr="00E140A7">
        <w:rPr>
          <w:rFonts w:ascii="Cambria" w:hAnsi="Cambria"/>
          <w:szCs w:val="24"/>
          <w:vertAlign w:val="superscript"/>
        </w:rPr>
        <w:footnoteReference w:id="1622"/>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Studiile osteologice arată că rasele de animale erau în general de o productivitate </w:t>
      </w:r>
      <w:r w:rsidRPr="00E140A7">
        <w:rPr>
          <w:rFonts w:ascii="Cambria" w:hAnsi="Cambria"/>
          <w:szCs w:val="24"/>
        </w:rPr>
        <w:t>medie</w:t>
      </w:r>
      <w:r w:rsidRPr="00E140A7">
        <w:rPr>
          <w:rFonts w:ascii="Cambria" w:hAnsi="Cambria"/>
          <w:szCs w:val="24"/>
          <w:vertAlign w:val="superscript"/>
        </w:rPr>
        <w:footnoteReference w:id="1623"/>
      </w:r>
      <w:r w:rsidRPr="00E140A7">
        <w:rPr>
          <w:rFonts w:ascii="Cambria" w:hAnsi="Cambria"/>
          <w:szCs w:val="24"/>
        </w:rPr>
        <w:t xml:space="preserve">. </w:t>
      </w:r>
    </w:p>
    <w:p w:rsidR="00444418" w:rsidRPr="00E140A7" w:rsidRDefault="00456406">
      <w:pPr>
        <w:spacing w:after="55"/>
        <w:ind w:left="-15" w:right="0"/>
        <w:rPr>
          <w:rFonts w:ascii="Cambria" w:hAnsi="Cambria"/>
          <w:szCs w:val="24"/>
        </w:rPr>
      </w:pPr>
      <w:r w:rsidRPr="00E140A7">
        <w:rPr>
          <w:rFonts w:ascii="Cambria" w:hAnsi="Cambria"/>
          <w:szCs w:val="24"/>
        </w:rPr>
        <w:t>Prelucrarea pieilor de animale  –documentată de prezenţa unor ustensile de tipul cuţitelor folosite pentru răzuit şi al ustensilelor pentru jupuirea pieilor de animale-  reprezenta o ocupaţie complementară dar suficient de importantă pentru crescă</w:t>
      </w:r>
      <w:r w:rsidRPr="00E140A7">
        <w:rPr>
          <w:rFonts w:ascii="Cambria" w:hAnsi="Cambria"/>
          <w:szCs w:val="24"/>
        </w:rPr>
        <w:t xml:space="preserve">torii de animale. O altă ocupaţie secundară, la fel de importantă, era prelucrarea lemnului, pentru cei favorizaţi de vecinătatea pădurii. O asemenea economie semipastorală practicau, de pildă, comunităţile din Noricum aşezate în sudul şi </w:t>
      </w:r>
      <w:r w:rsidRPr="00E140A7">
        <w:rPr>
          <w:rFonts w:ascii="Cambria" w:hAnsi="Cambria"/>
          <w:szCs w:val="24"/>
        </w:rPr>
        <w:lastRenderedPageBreak/>
        <w:t>estul Transilvani</w:t>
      </w:r>
      <w:r w:rsidRPr="00E140A7">
        <w:rPr>
          <w:rFonts w:ascii="Cambria" w:hAnsi="Cambria"/>
          <w:szCs w:val="24"/>
        </w:rPr>
        <w:t>ei, unde găseau un peisaj alpin familiar şi puteau continua forme economice lor tradiţionale</w:t>
      </w:r>
      <w:r w:rsidRPr="00E140A7">
        <w:rPr>
          <w:rFonts w:ascii="Cambria" w:hAnsi="Cambria"/>
          <w:szCs w:val="24"/>
          <w:vertAlign w:val="superscript"/>
        </w:rPr>
        <w:footnoteReference w:id="162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b/>
          <w:i/>
          <w:szCs w:val="24"/>
        </w:rPr>
        <w:t xml:space="preserve">Viticultura. </w:t>
      </w:r>
      <w:r w:rsidRPr="00E140A7">
        <w:rPr>
          <w:rFonts w:ascii="Cambria" w:hAnsi="Cambria"/>
          <w:szCs w:val="24"/>
        </w:rPr>
        <w:t>Cultivarea viţei de vie era o ocupaţie importantă în unele zone ale Daciei</w:t>
      </w:r>
      <w:r w:rsidRPr="00E140A7">
        <w:rPr>
          <w:rFonts w:ascii="Cambria" w:hAnsi="Cambria"/>
          <w:szCs w:val="24"/>
          <w:vertAlign w:val="superscript"/>
        </w:rPr>
        <w:footnoteReference w:id="1625"/>
      </w:r>
      <w:r w:rsidRPr="00E140A7">
        <w:rPr>
          <w:rFonts w:ascii="Cambria" w:hAnsi="Cambria"/>
          <w:szCs w:val="24"/>
        </w:rPr>
        <w:t xml:space="preserve">. Unelte utilizate în viticultură (cosor pentru viţa de vie - </w:t>
      </w:r>
      <w:r w:rsidRPr="00E140A7">
        <w:rPr>
          <w:rFonts w:ascii="Cambria" w:hAnsi="Cambria"/>
          <w:i/>
          <w:szCs w:val="24"/>
        </w:rPr>
        <w:t>falx vineat</w:t>
      </w:r>
      <w:r w:rsidRPr="00E140A7">
        <w:rPr>
          <w:rFonts w:ascii="Cambria" w:hAnsi="Cambria"/>
          <w:i/>
          <w:szCs w:val="24"/>
        </w:rPr>
        <w:t xml:space="preserve">ica/vinitoria, </w:t>
      </w:r>
      <w:r w:rsidRPr="00E140A7">
        <w:rPr>
          <w:rFonts w:ascii="Cambria" w:hAnsi="Cambria"/>
          <w:szCs w:val="24"/>
        </w:rPr>
        <w:t xml:space="preserve">cuţitaş destinat recoltării strugurilor - </w:t>
      </w:r>
      <w:r w:rsidRPr="00E140A7">
        <w:rPr>
          <w:rFonts w:ascii="Cambria" w:hAnsi="Cambria"/>
          <w:i/>
          <w:szCs w:val="24"/>
        </w:rPr>
        <w:t xml:space="preserve">falcula vineatica/vinitoria, </w:t>
      </w:r>
      <w:r w:rsidRPr="00E140A7">
        <w:rPr>
          <w:rFonts w:ascii="Cambria" w:hAnsi="Cambria"/>
          <w:szCs w:val="24"/>
        </w:rPr>
        <w:t>foarfeci-</w:t>
      </w:r>
      <w:r w:rsidRPr="00E140A7">
        <w:rPr>
          <w:rFonts w:ascii="Cambria" w:hAnsi="Cambria"/>
          <w:i/>
          <w:szCs w:val="24"/>
        </w:rPr>
        <w:t xml:space="preserve">forfices </w:t>
      </w:r>
      <w:r w:rsidRPr="00E140A7">
        <w:rPr>
          <w:rFonts w:ascii="Cambria" w:hAnsi="Cambria"/>
          <w:szCs w:val="24"/>
        </w:rPr>
        <w:t>etc.), precum şi unelte multifuncţionale, folosite şi în pomicultură (</w:t>
      </w:r>
      <w:r w:rsidRPr="00E140A7">
        <w:rPr>
          <w:rFonts w:ascii="Cambria" w:hAnsi="Cambria"/>
          <w:i/>
          <w:szCs w:val="24"/>
        </w:rPr>
        <w:t xml:space="preserve">falx arboraria, falcicula brevissima tribulata </w:t>
      </w:r>
      <w:r w:rsidRPr="00E140A7">
        <w:rPr>
          <w:rFonts w:ascii="Cambria" w:hAnsi="Cambria"/>
          <w:szCs w:val="24"/>
        </w:rPr>
        <w:t xml:space="preserve">şi </w:t>
      </w:r>
      <w:r w:rsidRPr="00E140A7">
        <w:rPr>
          <w:rFonts w:ascii="Cambria" w:hAnsi="Cambria"/>
          <w:i/>
          <w:szCs w:val="24"/>
        </w:rPr>
        <w:t>falcastrum</w:t>
      </w:r>
      <w:r w:rsidRPr="00E140A7">
        <w:rPr>
          <w:rFonts w:ascii="Cambria" w:hAnsi="Cambria"/>
          <w:szCs w:val="24"/>
        </w:rPr>
        <w:t xml:space="preserve">) au fost descoperite </w:t>
      </w:r>
      <w:r w:rsidRPr="00E140A7">
        <w:rPr>
          <w:rFonts w:ascii="Cambria" w:hAnsi="Cambria"/>
          <w:szCs w:val="24"/>
        </w:rPr>
        <w:t>în numeroase situri arheologice din Dacia romană</w:t>
      </w:r>
      <w:r w:rsidRPr="00E140A7">
        <w:rPr>
          <w:rFonts w:ascii="Cambria" w:hAnsi="Cambria"/>
          <w:szCs w:val="24"/>
          <w:vertAlign w:val="superscript"/>
        </w:rPr>
        <w:footnoteReference w:id="1626"/>
      </w:r>
      <w:r w:rsidRPr="00E140A7">
        <w:rPr>
          <w:rFonts w:ascii="Cambria" w:hAnsi="Cambria"/>
          <w:szCs w:val="24"/>
        </w:rPr>
        <w:t>. Asemenea artefacte, îndeosebi cosoare (</w:t>
      </w:r>
      <w:r w:rsidRPr="00E140A7">
        <w:rPr>
          <w:rFonts w:ascii="Cambria" w:hAnsi="Cambria"/>
          <w:i/>
          <w:szCs w:val="24"/>
        </w:rPr>
        <w:t>falces</w:t>
      </w:r>
      <w:r w:rsidRPr="00E140A7">
        <w:rPr>
          <w:rFonts w:ascii="Cambria" w:hAnsi="Cambria"/>
          <w:szCs w:val="24"/>
        </w:rPr>
        <w:t>) sunt reprezentate şi pe monumente sculpturale</w:t>
      </w:r>
      <w:r w:rsidRPr="00E140A7">
        <w:rPr>
          <w:rFonts w:ascii="Cambria" w:hAnsi="Cambria"/>
          <w:szCs w:val="24"/>
          <w:vertAlign w:val="superscript"/>
        </w:rPr>
        <w:footnoteReference w:id="1627"/>
      </w:r>
      <w:r w:rsidRPr="00E140A7">
        <w:rPr>
          <w:rFonts w:ascii="Cambria" w:hAnsi="Cambria"/>
          <w:szCs w:val="24"/>
        </w:rPr>
        <w:t xml:space="preserve">. </w:t>
      </w:r>
    </w:p>
    <w:p w:rsidR="00444418" w:rsidRPr="00E140A7" w:rsidRDefault="00456406">
      <w:pPr>
        <w:spacing w:after="28"/>
        <w:ind w:left="-15" w:right="0"/>
        <w:rPr>
          <w:rFonts w:ascii="Cambria" w:hAnsi="Cambria"/>
          <w:szCs w:val="24"/>
        </w:rPr>
      </w:pPr>
      <w:r w:rsidRPr="00E140A7">
        <w:rPr>
          <w:rFonts w:ascii="Cambria" w:hAnsi="Cambria"/>
          <w:szCs w:val="24"/>
        </w:rPr>
        <w:t xml:space="preserve">O vie de două </w:t>
      </w:r>
      <w:r w:rsidRPr="00E140A7">
        <w:rPr>
          <w:rFonts w:ascii="Cambria" w:hAnsi="Cambria"/>
          <w:i/>
          <w:szCs w:val="24"/>
        </w:rPr>
        <w:t>iugera</w:t>
      </w:r>
      <w:r w:rsidRPr="00E140A7">
        <w:rPr>
          <w:rFonts w:ascii="Cambria" w:hAnsi="Cambria"/>
          <w:szCs w:val="24"/>
        </w:rPr>
        <w:t xml:space="preserve"> este menţionată de o inscripţie de la Sucidava</w:t>
      </w:r>
      <w:r w:rsidRPr="00E140A7">
        <w:rPr>
          <w:rFonts w:ascii="Cambria" w:hAnsi="Cambria"/>
          <w:szCs w:val="24"/>
          <w:vertAlign w:val="superscript"/>
        </w:rPr>
        <w:footnoteReference w:id="1628"/>
      </w:r>
      <w:r w:rsidRPr="00E140A7">
        <w:rPr>
          <w:rFonts w:ascii="Cambria" w:hAnsi="Cambria"/>
          <w:szCs w:val="24"/>
        </w:rPr>
        <w:t xml:space="preserve">; din textul epigrafei </w:t>
      </w:r>
      <w:r w:rsidRPr="00E140A7">
        <w:rPr>
          <w:rFonts w:ascii="Cambria" w:hAnsi="Cambria"/>
          <w:szCs w:val="24"/>
        </w:rPr>
        <w:t xml:space="preserve">aflăm că un cetăţean roman lasă eredelui său, viitor curator al monumentului sepulcral, </w:t>
      </w:r>
      <w:r w:rsidRPr="00E140A7">
        <w:rPr>
          <w:rFonts w:ascii="Cambria" w:hAnsi="Cambria"/>
          <w:i/>
          <w:szCs w:val="24"/>
        </w:rPr>
        <w:t>ususfructus-</w:t>
      </w:r>
      <w:r w:rsidRPr="00E140A7">
        <w:rPr>
          <w:rFonts w:ascii="Cambria" w:hAnsi="Cambria"/>
          <w:szCs w:val="24"/>
        </w:rPr>
        <w:t xml:space="preserve">ul unei vii de două </w:t>
      </w:r>
      <w:r w:rsidRPr="00E140A7">
        <w:rPr>
          <w:rFonts w:ascii="Cambria" w:hAnsi="Cambria"/>
          <w:i/>
          <w:szCs w:val="24"/>
        </w:rPr>
        <w:t>iugera: ...vinearum iugerum/duorum... et usum eius aedifici quod iunctum sepulchro meo est...</w:t>
      </w:r>
      <w:r w:rsidRPr="00E140A7">
        <w:rPr>
          <w:rFonts w:ascii="Cambria" w:hAnsi="Cambria"/>
          <w:szCs w:val="24"/>
          <w:vertAlign w:val="superscript"/>
        </w:rPr>
        <w:footnoteReference w:id="1629"/>
      </w:r>
      <w:r w:rsidRPr="00E140A7">
        <w:rPr>
          <w:rFonts w:ascii="Cambria" w:hAnsi="Cambria"/>
          <w:szCs w:val="24"/>
        </w:rPr>
        <w:t>. La Potaissa, pe Dealul Şuia a fost cerce</w:t>
      </w:r>
      <w:r w:rsidRPr="00E140A7">
        <w:rPr>
          <w:rFonts w:ascii="Cambria" w:hAnsi="Cambria"/>
          <w:szCs w:val="24"/>
        </w:rPr>
        <w:t>tat un complex de vinificaţie compus dintr-un bazin patrulater unde se zdrobeau strugurii (</w:t>
      </w:r>
      <w:r w:rsidRPr="00E140A7">
        <w:rPr>
          <w:rFonts w:ascii="Cambria" w:hAnsi="Cambria"/>
          <w:i/>
          <w:szCs w:val="24"/>
        </w:rPr>
        <w:t>calcatorium</w:t>
      </w:r>
      <w:r w:rsidRPr="00E140A7">
        <w:rPr>
          <w:rFonts w:ascii="Cambria" w:hAnsi="Cambria"/>
          <w:szCs w:val="24"/>
        </w:rPr>
        <w:t>) –acesta putea fi folosit şi ca parte componentă a teascului (</w:t>
      </w:r>
      <w:r w:rsidRPr="00E140A7">
        <w:rPr>
          <w:rFonts w:ascii="Cambria" w:hAnsi="Cambria"/>
          <w:i/>
          <w:szCs w:val="24"/>
        </w:rPr>
        <w:t>torcular</w:t>
      </w:r>
      <w:r w:rsidRPr="00E140A7">
        <w:rPr>
          <w:rFonts w:ascii="Cambria" w:hAnsi="Cambria"/>
          <w:szCs w:val="24"/>
        </w:rPr>
        <w:t>), montându-se deasupra instalaţia de lemn-  şi o încăpere parţial subterană, o piv</w:t>
      </w:r>
      <w:r w:rsidRPr="00E140A7">
        <w:rPr>
          <w:rFonts w:ascii="Cambria" w:hAnsi="Cambria"/>
          <w:szCs w:val="24"/>
        </w:rPr>
        <w:t>niţă pentru păstrarea vinului (</w:t>
      </w:r>
      <w:r w:rsidRPr="00E140A7">
        <w:rPr>
          <w:rFonts w:ascii="Cambria" w:hAnsi="Cambria"/>
          <w:i/>
          <w:szCs w:val="24"/>
        </w:rPr>
        <w:t>cella vinaria</w:t>
      </w:r>
      <w:r w:rsidRPr="00E140A7">
        <w:rPr>
          <w:rFonts w:ascii="Cambria" w:hAnsi="Cambria"/>
          <w:szCs w:val="24"/>
        </w:rPr>
        <w:t>)</w:t>
      </w:r>
      <w:r w:rsidRPr="00E140A7">
        <w:rPr>
          <w:rFonts w:ascii="Cambria" w:hAnsi="Cambria"/>
          <w:szCs w:val="24"/>
          <w:vertAlign w:val="superscript"/>
        </w:rPr>
        <w:footnoteReference w:id="1630"/>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b/>
          <w:i/>
          <w:szCs w:val="24"/>
        </w:rPr>
        <w:t xml:space="preserve">Pomicultura </w:t>
      </w:r>
      <w:r w:rsidRPr="00E140A7">
        <w:rPr>
          <w:rFonts w:ascii="Cambria" w:hAnsi="Cambria"/>
          <w:szCs w:val="24"/>
        </w:rPr>
        <w:t xml:space="preserve">este documentată direct prin artefactele descoperite (cf. </w:t>
      </w:r>
      <w:r w:rsidRPr="00E140A7">
        <w:rPr>
          <w:rFonts w:ascii="Cambria" w:hAnsi="Cambria"/>
          <w:i/>
          <w:szCs w:val="24"/>
        </w:rPr>
        <w:t>supra</w:t>
      </w:r>
      <w:r w:rsidRPr="00E140A7">
        <w:rPr>
          <w:rFonts w:ascii="Cambria" w:hAnsi="Cambria"/>
          <w:szCs w:val="24"/>
        </w:rPr>
        <w:t>) şi</w:t>
      </w:r>
      <w:r w:rsidRPr="00E140A7">
        <w:rPr>
          <w:rFonts w:ascii="Cambria" w:hAnsi="Cambria"/>
          <w:i/>
          <w:szCs w:val="24"/>
        </w:rPr>
        <w:t xml:space="preserve"> </w:t>
      </w:r>
      <w:r w:rsidRPr="00E140A7">
        <w:rPr>
          <w:rFonts w:ascii="Cambria" w:hAnsi="Cambria"/>
          <w:szCs w:val="24"/>
        </w:rPr>
        <w:t>indirect prin lexicul</w:t>
      </w:r>
      <w:r w:rsidRPr="00E140A7">
        <w:rPr>
          <w:rFonts w:ascii="Cambria" w:hAnsi="Cambria"/>
          <w:szCs w:val="24"/>
        </w:rPr>
        <w:tab/>
        <w:t xml:space="preserve"> </w:t>
      </w:r>
      <w:r w:rsidRPr="00E140A7">
        <w:rPr>
          <w:rFonts w:ascii="Cambria" w:hAnsi="Cambria"/>
          <w:szCs w:val="24"/>
        </w:rPr>
        <w:tab/>
        <w:t>privitor</w:t>
      </w:r>
      <w:r w:rsidRPr="00E140A7">
        <w:rPr>
          <w:rFonts w:ascii="Cambria" w:hAnsi="Cambria"/>
          <w:szCs w:val="24"/>
        </w:rPr>
        <w:tab/>
        <w:t xml:space="preserve"> </w:t>
      </w:r>
      <w:r w:rsidRPr="00E140A7">
        <w:rPr>
          <w:rFonts w:ascii="Cambria" w:hAnsi="Cambria"/>
          <w:szCs w:val="24"/>
        </w:rPr>
        <w:tab/>
        <w:t>la</w:t>
      </w:r>
      <w:r w:rsidRPr="00E140A7">
        <w:rPr>
          <w:rFonts w:ascii="Cambria" w:hAnsi="Cambria"/>
          <w:szCs w:val="24"/>
        </w:rPr>
        <w:tab/>
        <w:t xml:space="preserve"> </w:t>
      </w:r>
      <w:r w:rsidRPr="00E140A7">
        <w:rPr>
          <w:rFonts w:ascii="Cambria" w:hAnsi="Cambria"/>
          <w:szCs w:val="24"/>
        </w:rPr>
        <w:tab/>
        <w:t>pomii</w:t>
      </w:r>
      <w:r w:rsidRPr="00E140A7">
        <w:rPr>
          <w:rFonts w:ascii="Cambria" w:hAnsi="Cambria"/>
          <w:szCs w:val="24"/>
        </w:rPr>
        <w:tab/>
        <w:t xml:space="preserve"> </w:t>
      </w:r>
      <w:r w:rsidRPr="00E140A7">
        <w:rPr>
          <w:rFonts w:ascii="Cambria" w:hAnsi="Cambria"/>
          <w:szCs w:val="24"/>
        </w:rPr>
        <w:tab/>
        <w:t xml:space="preserve">fructiferi </w:t>
      </w:r>
    </w:p>
    <w:p w:rsidR="00444418" w:rsidRPr="00E140A7" w:rsidRDefault="00456406">
      <w:pPr>
        <w:spacing w:after="15" w:line="248" w:lineRule="auto"/>
        <w:ind w:left="-5" w:right="0" w:hanging="10"/>
        <w:rPr>
          <w:rFonts w:ascii="Cambria" w:hAnsi="Cambria"/>
          <w:szCs w:val="24"/>
        </w:rPr>
      </w:pPr>
      <w:r w:rsidRPr="00E140A7">
        <w:rPr>
          <w:rFonts w:ascii="Cambria" w:hAnsi="Cambria"/>
          <w:szCs w:val="24"/>
        </w:rPr>
        <w:lastRenderedPageBreak/>
        <w:t>(</w:t>
      </w:r>
      <w:r w:rsidRPr="00E140A7">
        <w:rPr>
          <w:rFonts w:ascii="Cambria" w:hAnsi="Cambria"/>
          <w:i/>
          <w:szCs w:val="24"/>
        </w:rPr>
        <w:t>pomum/pometum</w:t>
      </w:r>
      <w:r w:rsidRPr="00E140A7">
        <w:rPr>
          <w:rFonts w:ascii="Cambria" w:hAnsi="Cambria"/>
          <w:szCs w:val="24"/>
        </w:rPr>
        <w:t>) transmis în limba română</w:t>
      </w:r>
      <w:r w:rsidRPr="00E140A7">
        <w:rPr>
          <w:rFonts w:ascii="Cambria" w:hAnsi="Cambria"/>
          <w:szCs w:val="24"/>
          <w:vertAlign w:val="superscript"/>
        </w:rPr>
        <w:footnoteReference w:id="1631"/>
      </w:r>
      <w:r w:rsidRPr="00E140A7">
        <w:rPr>
          <w:rFonts w:ascii="Cambria" w:hAnsi="Cambria"/>
          <w:szCs w:val="24"/>
        </w:rPr>
        <w:t xml:space="preserve">: </w:t>
      </w:r>
      <w:r w:rsidRPr="00E140A7">
        <w:rPr>
          <w:rFonts w:ascii="Cambria" w:hAnsi="Cambria"/>
          <w:i/>
          <w:szCs w:val="24"/>
        </w:rPr>
        <w:t xml:space="preserve">cerasus – </w:t>
      </w:r>
      <w:r w:rsidRPr="00E140A7">
        <w:rPr>
          <w:rFonts w:ascii="Cambria" w:hAnsi="Cambria"/>
          <w:szCs w:val="24"/>
        </w:rPr>
        <w:t xml:space="preserve">cireş, </w:t>
      </w:r>
      <w:r w:rsidRPr="00E140A7">
        <w:rPr>
          <w:rFonts w:ascii="Cambria" w:hAnsi="Cambria"/>
          <w:i/>
          <w:szCs w:val="24"/>
        </w:rPr>
        <w:t>cutoneus</w:t>
      </w:r>
      <w:r w:rsidRPr="00E140A7">
        <w:rPr>
          <w:rFonts w:ascii="Cambria" w:hAnsi="Cambria"/>
          <w:i/>
          <w:szCs w:val="24"/>
        </w:rPr>
        <w:t xml:space="preserve"> – </w:t>
      </w:r>
      <w:r w:rsidRPr="00E140A7">
        <w:rPr>
          <w:rFonts w:ascii="Cambria" w:hAnsi="Cambria"/>
          <w:szCs w:val="24"/>
        </w:rPr>
        <w:t xml:space="preserve">gutui, </w:t>
      </w:r>
      <w:r w:rsidRPr="00E140A7">
        <w:rPr>
          <w:rFonts w:ascii="Cambria" w:hAnsi="Cambria"/>
          <w:i/>
          <w:szCs w:val="24"/>
        </w:rPr>
        <w:t xml:space="preserve">fraga – </w:t>
      </w:r>
      <w:r w:rsidRPr="00E140A7">
        <w:rPr>
          <w:rFonts w:ascii="Cambria" w:hAnsi="Cambria"/>
          <w:szCs w:val="24"/>
        </w:rPr>
        <w:t xml:space="preserve">frag, </w:t>
      </w:r>
      <w:r w:rsidRPr="00E140A7">
        <w:rPr>
          <w:rFonts w:ascii="Cambria" w:hAnsi="Cambria"/>
          <w:i/>
          <w:szCs w:val="24"/>
        </w:rPr>
        <w:t>malus –</w:t>
      </w:r>
      <w:r w:rsidRPr="00E140A7">
        <w:rPr>
          <w:rFonts w:ascii="Cambria" w:hAnsi="Cambria"/>
          <w:szCs w:val="24"/>
        </w:rPr>
        <w:t xml:space="preserve">măr, </w:t>
      </w:r>
      <w:r w:rsidRPr="00E140A7">
        <w:rPr>
          <w:rFonts w:ascii="Cambria" w:hAnsi="Cambria"/>
          <w:i/>
          <w:szCs w:val="24"/>
        </w:rPr>
        <w:t xml:space="preserve">nux/nucetum – </w:t>
      </w:r>
      <w:r w:rsidRPr="00E140A7">
        <w:rPr>
          <w:rFonts w:ascii="Cambria" w:hAnsi="Cambria"/>
          <w:szCs w:val="24"/>
        </w:rPr>
        <w:t xml:space="preserve">nucă, </w:t>
      </w:r>
      <w:r w:rsidRPr="00E140A7">
        <w:rPr>
          <w:rFonts w:ascii="Cambria" w:hAnsi="Cambria"/>
          <w:i/>
          <w:szCs w:val="24"/>
        </w:rPr>
        <w:t xml:space="preserve">persicus – </w:t>
      </w:r>
      <w:r w:rsidRPr="00E140A7">
        <w:rPr>
          <w:rFonts w:ascii="Cambria" w:hAnsi="Cambria"/>
          <w:szCs w:val="24"/>
        </w:rPr>
        <w:t xml:space="preserve">piersic, </w:t>
      </w:r>
      <w:r w:rsidRPr="00E140A7">
        <w:rPr>
          <w:rFonts w:ascii="Cambria" w:hAnsi="Cambria"/>
          <w:i/>
          <w:szCs w:val="24"/>
        </w:rPr>
        <w:t xml:space="preserve">pirus – </w:t>
      </w:r>
      <w:r w:rsidRPr="00E140A7">
        <w:rPr>
          <w:rFonts w:ascii="Cambria" w:hAnsi="Cambria"/>
          <w:szCs w:val="24"/>
        </w:rPr>
        <w:t xml:space="preserve">păr şi </w:t>
      </w:r>
      <w:r w:rsidRPr="00E140A7">
        <w:rPr>
          <w:rFonts w:ascii="Cambria" w:hAnsi="Cambria"/>
          <w:i/>
          <w:szCs w:val="24"/>
        </w:rPr>
        <w:t xml:space="preserve">prunus – </w:t>
      </w:r>
      <w:r w:rsidRPr="00E140A7">
        <w:rPr>
          <w:rFonts w:ascii="Cambria" w:hAnsi="Cambria"/>
          <w:szCs w:val="24"/>
        </w:rPr>
        <w:t xml:space="preserve">prun.     </w:t>
      </w:r>
    </w:p>
    <w:p w:rsidR="00444418" w:rsidRPr="00E140A7" w:rsidRDefault="00456406">
      <w:pPr>
        <w:ind w:left="-15" w:right="0"/>
        <w:rPr>
          <w:rFonts w:ascii="Cambria" w:hAnsi="Cambria"/>
          <w:szCs w:val="24"/>
        </w:rPr>
      </w:pPr>
      <w:r w:rsidRPr="00E140A7">
        <w:rPr>
          <w:rFonts w:ascii="Cambria" w:hAnsi="Cambria"/>
          <w:szCs w:val="24"/>
        </w:rPr>
        <w:t xml:space="preserve">În acest context este de remarcat faptul că în Dacia, alături de </w:t>
      </w:r>
      <w:r w:rsidRPr="00E140A7">
        <w:rPr>
          <w:rFonts w:ascii="Cambria" w:hAnsi="Cambria"/>
          <w:i/>
          <w:szCs w:val="24"/>
        </w:rPr>
        <w:t>villae rusticae</w:t>
      </w:r>
      <w:r w:rsidRPr="00E140A7">
        <w:rPr>
          <w:rFonts w:ascii="Cambria" w:hAnsi="Cambria"/>
          <w:szCs w:val="24"/>
        </w:rPr>
        <w:t xml:space="preserve"> care aveau un caracter cerealier, existau şi altele cu un profil</w:t>
      </w:r>
      <w:r w:rsidRPr="00E140A7">
        <w:rPr>
          <w:rFonts w:ascii="Cambria" w:hAnsi="Cambria"/>
          <w:szCs w:val="24"/>
        </w:rPr>
        <w:t xml:space="preserve"> zootehnic ori viti-pomicol</w:t>
      </w:r>
      <w:r w:rsidRPr="00E140A7">
        <w:rPr>
          <w:rFonts w:ascii="Cambria" w:hAnsi="Cambria"/>
          <w:szCs w:val="24"/>
          <w:vertAlign w:val="superscript"/>
        </w:rPr>
        <w:footnoteReference w:id="1632"/>
      </w:r>
      <w:r w:rsidRPr="00E140A7">
        <w:rPr>
          <w:rFonts w:ascii="Cambria" w:hAnsi="Cambria"/>
          <w:szCs w:val="24"/>
        </w:rPr>
        <w:t>.</w:t>
      </w:r>
    </w:p>
    <w:p w:rsidR="00444418" w:rsidRPr="00E140A7" w:rsidRDefault="00456406">
      <w:pPr>
        <w:pStyle w:val="Heading2"/>
        <w:ind w:left="0" w:firstLine="710"/>
        <w:rPr>
          <w:rFonts w:ascii="Cambria" w:hAnsi="Cambria"/>
          <w:szCs w:val="24"/>
        </w:rPr>
      </w:pPr>
      <w:r w:rsidRPr="00E140A7">
        <w:rPr>
          <w:rFonts w:ascii="Cambria" w:hAnsi="Cambria"/>
          <w:szCs w:val="24"/>
        </w:rPr>
        <w:t>6.2. Exploatarea bogăţiilor subsolului. Industria extractivă</w:t>
      </w:r>
    </w:p>
    <w:p w:rsidR="00444418" w:rsidRPr="00E140A7" w:rsidRDefault="00456406">
      <w:pPr>
        <w:spacing w:after="64"/>
        <w:ind w:left="-15" w:right="0"/>
        <w:rPr>
          <w:rFonts w:ascii="Cambria" w:hAnsi="Cambria"/>
          <w:szCs w:val="24"/>
        </w:rPr>
      </w:pPr>
      <w:r w:rsidRPr="00E140A7">
        <w:rPr>
          <w:rFonts w:ascii="Cambria" w:hAnsi="Cambria"/>
          <w:szCs w:val="24"/>
        </w:rPr>
        <w:t>Mineritul metalifer, extragerea sării şi producţia carierelor de piatră au avut o pondere considerabilă în economia Daciei romane</w:t>
      </w:r>
      <w:r w:rsidRPr="00E140A7">
        <w:rPr>
          <w:rFonts w:ascii="Cambria" w:hAnsi="Cambria"/>
          <w:szCs w:val="24"/>
          <w:vertAlign w:val="superscript"/>
        </w:rPr>
        <w:footnoteReference w:id="1633"/>
      </w:r>
      <w:r w:rsidRPr="00E140A7">
        <w:rPr>
          <w:rFonts w:ascii="Cambria" w:hAnsi="Cambria"/>
          <w:szCs w:val="24"/>
        </w:rPr>
        <w:t>. Exploatarea acestor importante re</w:t>
      </w:r>
      <w:r w:rsidRPr="00E140A7">
        <w:rPr>
          <w:rFonts w:ascii="Cambria" w:hAnsi="Cambria"/>
          <w:szCs w:val="24"/>
        </w:rPr>
        <w:t>surse naturale a adus beneficii considerabile pentru bugetul fiscului imperial, dar a şi contribuit la dobândirea unei prosperităţi economice fără de care civilizaţia romană ar fi fost de neconceput în provincia traiană</w:t>
      </w:r>
      <w:r w:rsidRPr="00E140A7">
        <w:rPr>
          <w:rFonts w:ascii="Cambria" w:hAnsi="Cambria"/>
          <w:szCs w:val="24"/>
          <w:vertAlign w:val="superscript"/>
        </w:rPr>
        <w:footnoteReference w:id="1634"/>
      </w:r>
      <w:r w:rsidRPr="00E140A7">
        <w:rPr>
          <w:rFonts w:ascii="Cambria" w:hAnsi="Cambria"/>
          <w:szCs w:val="24"/>
        </w:rPr>
        <w:t>.</w:t>
      </w:r>
    </w:p>
    <w:p w:rsidR="00444418" w:rsidRPr="00E140A7" w:rsidRDefault="00456406">
      <w:pPr>
        <w:spacing w:after="51"/>
        <w:ind w:left="-15" w:right="0"/>
        <w:rPr>
          <w:rFonts w:ascii="Cambria" w:hAnsi="Cambria"/>
          <w:szCs w:val="24"/>
        </w:rPr>
      </w:pPr>
      <w:r w:rsidRPr="00E140A7">
        <w:rPr>
          <w:rFonts w:ascii="Cambria" w:hAnsi="Cambria"/>
          <w:b/>
          <w:i/>
          <w:szCs w:val="24"/>
        </w:rPr>
        <w:t>Mineritul aurifer. Minele de aur –</w:t>
      </w:r>
      <w:r w:rsidRPr="00E140A7">
        <w:rPr>
          <w:rFonts w:ascii="Cambria" w:hAnsi="Cambria"/>
          <w:b/>
          <w:i/>
          <w:szCs w:val="24"/>
        </w:rPr>
        <w:t xml:space="preserve"> aurariae Dacicae. </w:t>
      </w:r>
      <w:r w:rsidRPr="00E140A7">
        <w:rPr>
          <w:rFonts w:ascii="Cambria" w:hAnsi="Cambria"/>
          <w:szCs w:val="24"/>
        </w:rPr>
        <w:t>Trecerea minelor de aur în patrimoniul statului roman (</w:t>
      </w:r>
      <w:r w:rsidRPr="00E140A7">
        <w:rPr>
          <w:rFonts w:ascii="Cambria" w:hAnsi="Cambria"/>
          <w:i/>
          <w:szCs w:val="24"/>
        </w:rPr>
        <w:t>patrimonium Caesaris</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a avut loc imediat după cucerirea Daciei. Încă din epoca traiană   s-a acordat o importanţă deosebită organizării exploatării metalelor preţioase în provincia c</w:t>
      </w:r>
      <w:r w:rsidRPr="00E140A7">
        <w:rPr>
          <w:rFonts w:ascii="Cambria" w:hAnsi="Cambria"/>
          <w:szCs w:val="24"/>
        </w:rPr>
        <w:t>arpatică. Teritoriului bogat în aur al Munţilor Apuseni i s-a acordat un interes deosebit, vădit în administraţie, organizarea producţiei –</w:t>
      </w:r>
      <w:r w:rsidRPr="00E140A7">
        <w:rPr>
          <w:rFonts w:ascii="Cambria" w:hAnsi="Cambria"/>
          <w:szCs w:val="24"/>
        </w:rPr>
        <w:lastRenderedPageBreak/>
        <w:t>prin colonizarea unor masive grupuri de mineri illyrodalmatini</w:t>
      </w:r>
      <w:r w:rsidRPr="00E140A7">
        <w:rPr>
          <w:rFonts w:ascii="Cambria" w:hAnsi="Cambria"/>
          <w:szCs w:val="24"/>
          <w:vertAlign w:val="superscript"/>
        </w:rPr>
        <w:footnoteReference w:id="1635"/>
      </w:r>
      <w:r w:rsidRPr="00E140A7">
        <w:rPr>
          <w:rFonts w:ascii="Cambria" w:hAnsi="Cambria"/>
          <w:szCs w:val="24"/>
        </w:rPr>
        <w:t>-  şi măsurile de pază</w:t>
      </w:r>
      <w:r w:rsidRPr="00E140A7">
        <w:rPr>
          <w:rFonts w:ascii="Cambria" w:hAnsi="Cambria"/>
          <w:szCs w:val="24"/>
          <w:vertAlign w:val="superscript"/>
        </w:rPr>
        <w:footnoteReference w:id="1636"/>
      </w:r>
      <w:r w:rsidRPr="00E140A7">
        <w:rPr>
          <w:rFonts w:ascii="Cambria" w:hAnsi="Cambria"/>
          <w:szCs w:val="24"/>
        </w:rPr>
        <w:t>.</w:t>
      </w:r>
    </w:p>
    <w:p w:rsidR="00444418" w:rsidRPr="00E140A7" w:rsidRDefault="00456406">
      <w:pPr>
        <w:spacing w:after="52"/>
        <w:ind w:left="-15" w:right="0"/>
        <w:rPr>
          <w:rFonts w:ascii="Cambria" w:hAnsi="Cambria"/>
          <w:szCs w:val="24"/>
        </w:rPr>
      </w:pPr>
      <w:r w:rsidRPr="00E140A7">
        <w:rPr>
          <w:rFonts w:ascii="Cambria" w:hAnsi="Cambria"/>
          <w:szCs w:val="24"/>
        </w:rPr>
        <w:t>Curând după organizarea Provi</w:t>
      </w:r>
      <w:r w:rsidRPr="00E140A7">
        <w:rPr>
          <w:rFonts w:ascii="Cambria" w:hAnsi="Cambria"/>
          <w:szCs w:val="24"/>
        </w:rPr>
        <w:t>nciei a început să funcţioneze la Ampelum (Zlatna)</w:t>
      </w:r>
      <w:r w:rsidRPr="00E140A7">
        <w:rPr>
          <w:rFonts w:ascii="Cambria" w:hAnsi="Cambria"/>
          <w:szCs w:val="24"/>
          <w:vertAlign w:val="superscript"/>
        </w:rPr>
        <w:footnoteReference w:id="1637"/>
      </w:r>
      <w:r w:rsidRPr="00E140A7">
        <w:rPr>
          <w:rFonts w:ascii="Cambria" w:hAnsi="Cambria"/>
          <w:szCs w:val="24"/>
        </w:rPr>
        <w:t xml:space="preserve"> centrul administraţiei districtului aurifer din Apuseni cu un aparat birocratic bine organizat. În fruntea administraţiei miniere a unei provincii se afla un </w:t>
      </w:r>
      <w:r w:rsidRPr="00E140A7">
        <w:rPr>
          <w:rFonts w:ascii="Cambria" w:hAnsi="Cambria"/>
          <w:i/>
          <w:szCs w:val="24"/>
        </w:rPr>
        <w:t xml:space="preserve">procurator aurariarum. </w:t>
      </w:r>
      <w:r w:rsidRPr="00E140A7">
        <w:rPr>
          <w:rFonts w:ascii="Cambria" w:hAnsi="Cambria"/>
          <w:szCs w:val="24"/>
        </w:rPr>
        <w:t xml:space="preserve">Cei zece </w:t>
      </w:r>
      <w:r w:rsidRPr="00E140A7">
        <w:rPr>
          <w:rFonts w:ascii="Cambria" w:hAnsi="Cambria"/>
          <w:i/>
          <w:szCs w:val="24"/>
        </w:rPr>
        <w:t>procuratores a</w:t>
      </w:r>
      <w:r w:rsidRPr="00E140A7">
        <w:rPr>
          <w:rFonts w:ascii="Cambria" w:hAnsi="Cambria"/>
          <w:i/>
          <w:szCs w:val="24"/>
        </w:rPr>
        <w:t>urariarum</w:t>
      </w:r>
      <w:r w:rsidRPr="00E140A7">
        <w:rPr>
          <w:rFonts w:ascii="Cambria" w:hAnsi="Cambria"/>
          <w:szCs w:val="24"/>
        </w:rPr>
        <w:t xml:space="preserve"> atestaţi epigrafic în Dacia trebuie puşi în legătură, după locul de descoperire a inscripţiilor, cu exploatările aurifere din regiunea Ampelum – Alburnus Maior</w:t>
      </w:r>
      <w:r w:rsidRPr="00E140A7">
        <w:rPr>
          <w:rFonts w:ascii="Cambria" w:hAnsi="Cambria"/>
          <w:szCs w:val="24"/>
          <w:vertAlign w:val="superscript"/>
        </w:rPr>
        <w:footnoteReference w:id="1638"/>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În epoca Principatului, procuratorii minieri erau investiţi cu autoritatea unor „co</w:t>
      </w:r>
      <w:r w:rsidRPr="00E140A7">
        <w:rPr>
          <w:rFonts w:ascii="Cambria" w:hAnsi="Cambria"/>
          <w:szCs w:val="24"/>
        </w:rPr>
        <w:t>misari imperiali”</w:t>
      </w:r>
      <w:r w:rsidRPr="00E140A7">
        <w:rPr>
          <w:rFonts w:ascii="Cambria" w:hAnsi="Cambria"/>
          <w:szCs w:val="24"/>
          <w:vertAlign w:val="superscript"/>
        </w:rPr>
        <w:footnoteReference w:id="1639"/>
      </w:r>
      <w:r w:rsidRPr="00E140A7">
        <w:rPr>
          <w:rFonts w:ascii="Cambria" w:hAnsi="Cambria"/>
          <w:szCs w:val="24"/>
        </w:rPr>
        <w:t xml:space="preserve"> în mod oficial</w:t>
      </w:r>
      <w:r w:rsidRPr="00E140A7">
        <w:rPr>
          <w:rFonts w:ascii="Cambria" w:hAnsi="Cambria"/>
          <w:szCs w:val="24"/>
          <w:vertAlign w:val="superscript"/>
        </w:rPr>
        <w:footnoteReference w:id="1640"/>
      </w:r>
      <w:r w:rsidRPr="00E140A7">
        <w:rPr>
          <w:rFonts w:ascii="Cambria" w:hAnsi="Cambria"/>
          <w:szCs w:val="24"/>
        </w:rPr>
        <w:t>. Procuratorul minier era cel mai înalt funcţionar de pe un domeniu imperial sau fiscal (</w:t>
      </w:r>
      <w:r w:rsidRPr="00E140A7">
        <w:rPr>
          <w:rFonts w:ascii="Cambria" w:hAnsi="Cambria"/>
          <w:i/>
          <w:szCs w:val="24"/>
        </w:rPr>
        <w:t>territorium metalli</w:t>
      </w:r>
      <w:r w:rsidRPr="00E140A7">
        <w:rPr>
          <w:rFonts w:ascii="Cambria" w:hAnsi="Cambria"/>
          <w:szCs w:val="24"/>
        </w:rPr>
        <w:t>) şi reprezenta autoritatea imperială în orice privinţă. În calitate de reprezentant personal al împăratului în ch</w:t>
      </w:r>
      <w:r w:rsidRPr="00E140A7">
        <w:rPr>
          <w:rFonts w:ascii="Cambria" w:hAnsi="Cambria"/>
          <w:szCs w:val="24"/>
        </w:rPr>
        <w:t>estiuni financiare, procuratorului îi revenea în primul rând sarcina de a administra domeniile şi veniturile domeniului minier, fiind în primă instanţă un funcţionar financiar</w:t>
      </w:r>
      <w:r w:rsidRPr="00E140A7">
        <w:rPr>
          <w:rFonts w:ascii="Cambria" w:hAnsi="Cambria"/>
          <w:szCs w:val="24"/>
          <w:vertAlign w:val="superscript"/>
        </w:rPr>
        <w:footnoteReference w:id="1641"/>
      </w:r>
      <w:r w:rsidRPr="00E140A7">
        <w:rPr>
          <w:rFonts w:ascii="Cambria" w:hAnsi="Cambria"/>
          <w:szCs w:val="24"/>
        </w:rPr>
        <w:t>. Apoi, datorită regimului aparte al domeniului minier care nu făcea parte din t</w:t>
      </w:r>
      <w:r w:rsidRPr="00E140A7">
        <w:rPr>
          <w:rFonts w:ascii="Cambria" w:hAnsi="Cambria"/>
          <w:szCs w:val="24"/>
        </w:rPr>
        <w:t>eritoriul municipal, procuratorul a preluat o parte din atribuţiile magistraţilor municipali (cele referitoare la administraţia edilitară – de pildă, dreptul de a aproba construirea sau refacerea unor edificii de obicei de interes public).</w:t>
      </w:r>
    </w:p>
    <w:p w:rsidR="00444418" w:rsidRPr="00E140A7" w:rsidRDefault="00456406">
      <w:pPr>
        <w:spacing w:after="58"/>
        <w:ind w:left="-15" w:right="0"/>
        <w:rPr>
          <w:rFonts w:ascii="Cambria" w:hAnsi="Cambria"/>
          <w:szCs w:val="24"/>
        </w:rPr>
      </w:pPr>
      <w:r w:rsidRPr="00E140A7">
        <w:rPr>
          <w:rFonts w:ascii="Cambria" w:hAnsi="Cambria"/>
          <w:szCs w:val="24"/>
        </w:rPr>
        <w:lastRenderedPageBreak/>
        <w:t>În calitate de r</w:t>
      </w:r>
      <w:r w:rsidRPr="00E140A7">
        <w:rPr>
          <w:rFonts w:ascii="Cambria" w:hAnsi="Cambria"/>
          <w:szCs w:val="24"/>
        </w:rPr>
        <w:t>eprezentant al împăratului sau al fiscului, deci al proprietarului de drept al districtului minier, procuratorul stabilea taxele directe şi indirecte care se încasau din domeniu</w:t>
      </w:r>
      <w:r w:rsidRPr="00E140A7">
        <w:rPr>
          <w:rFonts w:ascii="Cambria" w:hAnsi="Cambria"/>
          <w:szCs w:val="24"/>
          <w:vertAlign w:val="superscript"/>
        </w:rPr>
        <w:footnoteReference w:id="1642"/>
      </w:r>
      <w:r w:rsidRPr="00E140A7">
        <w:rPr>
          <w:rFonts w:ascii="Cambria" w:hAnsi="Cambria"/>
          <w:szCs w:val="24"/>
        </w:rPr>
        <w:t>. Printre acestea se aflau şi cele percepute pentru arendare, pe care le achit</w:t>
      </w:r>
      <w:r w:rsidRPr="00E140A7">
        <w:rPr>
          <w:rFonts w:ascii="Cambria" w:hAnsi="Cambria"/>
          <w:szCs w:val="24"/>
        </w:rPr>
        <w:t>au arendaşii (</w:t>
      </w:r>
      <w:r w:rsidRPr="00E140A7">
        <w:rPr>
          <w:rFonts w:ascii="Cambria" w:hAnsi="Cambria"/>
          <w:i/>
          <w:szCs w:val="24"/>
        </w:rPr>
        <w:t>locatores</w:t>
      </w:r>
      <w:r w:rsidRPr="00E140A7">
        <w:rPr>
          <w:rFonts w:ascii="Cambria" w:hAnsi="Cambria"/>
          <w:szCs w:val="24"/>
        </w:rPr>
        <w:t>) diferitelor perimetre miniere</w:t>
      </w:r>
      <w:r w:rsidRPr="00E140A7">
        <w:rPr>
          <w:rFonts w:ascii="Cambria" w:hAnsi="Cambria"/>
          <w:szCs w:val="24"/>
          <w:vertAlign w:val="superscript"/>
        </w:rPr>
        <w:footnoteReference w:id="1643"/>
      </w:r>
      <w:r w:rsidRPr="00E140A7">
        <w:rPr>
          <w:rFonts w:ascii="Cambria" w:hAnsi="Cambria"/>
          <w:szCs w:val="24"/>
        </w:rPr>
        <w:t>; se pare că un arendaş putea închiria cel mult 5 puţuri. O altă atribuţie financiară a procuratorului minier era încasarea sumelor provenite din arendarea unor „monopoluri” pe domeniul respectiv: acti</w:t>
      </w:r>
      <w:r w:rsidRPr="00E140A7">
        <w:rPr>
          <w:rFonts w:ascii="Cambria" w:hAnsi="Cambria"/>
          <w:szCs w:val="24"/>
        </w:rPr>
        <w:t>vităţi bancare, impozite, întreaga practică de licitaţie, băi publice etc.</w:t>
      </w:r>
      <w:r w:rsidRPr="00E140A7">
        <w:rPr>
          <w:rFonts w:ascii="Cambria" w:hAnsi="Cambria"/>
          <w:szCs w:val="24"/>
          <w:vertAlign w:val="superscript"/>
        </w:rPr>
        <w:footnoteReference w:id="1644"/>
      </w:r>
      <w:r w:rsidRPr="00E140A7">
        <w:rPr>
          <w:rFonts w:ascii="Cambria" w:hAnsi="Cambria"/>
          <w:szCs w:val="24"/>
        </w:rPr>
        <w:t>.</w:t>
      </w:r>
    </w:p>
    <w:p w:rsidR="00444418" w:rsidRPr="00E140A7" w:rsidRDefault="00456406">
      <w:pPr>
        <w:spacing w:after="42"/>
        <w:ind w:left="-15" w:right="0"/>
        <w:jc w:val="left"/>
        <w:rPr>
          <w:rFonts w:ascii="Cambria" w:hAnsi="Cambria"/>
          <w:szCs w:val="24"/>
        </w:rPr>
      </w:pPr>
      <w:r w:rsidRPr="00E140A7">
        <w:rPr>
          <w:rFonts w:ascii="Cambria" w:hAnsi="Cambria"/>
          <w:szCs w:val="24"/>
        </w:rPr>
        <w:t xml:space="preserve">Prin urmare, un </w:t>
      </w:r>
      <w:r w:rsidRPr="00E140A7">
        <w:rPr>
          <w:rFonts w:ascii="Cambria" w:hAnsi="Cambria"/>
          <w:i/>
          <w:szCs w:val="24"/>
        </w:rPr>
        <w:t>procurator aurariarum Dacicarum</w:t>
      </w:r>
      <w:r w:rsidRPr="00E140A7">
        <w:rPr>
          <w:rFonts w:ascii="Cambria" w:hAnsi="Cambria"/>
          <w:szCs w:val="24"/>
        </w:rPr>
        <w:t xml:space="preserve"> reprezenta instituţia administrativă şi juridică supremă pentru zona minieră, fiind subordonat doar guvernatorului provinciei</w:t>
      </w:r>
      <w:r w:rsidRPr="00E140A7">
        <w:rPr>
          <w:rFonts w:ascii="Cambria" w:hAnsi="Cambria"/>
          <w:szCs w:val="24"/>
          <w:vertAlign w:val="superscript"/>
        </w:rPr>
        <w:footnoteReference w:id="1645"/>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szCs w:val="24"/>
        </w:rPr>
        <w:t>Înt</w:t>
      </w:r>
      <w:r w:rsidRPr="00E140A7">
        <w:rPr>
          <w:rFonts w:ascii="Cambria" w:hAnsi="Cambria"/>
          <w:szCs w:val="24"/>
        </w:rPr>
        <w:t>re procuratori minieri din Dacia sunt atestaţi atât liberţi (</w:t>
      </w:r>
      <w:r w:rsidRPr="00E140A7">
        <w:rPr>
          <w:rFonts w:ascii="Cambria" w:hAnsi="Cambria"/>
          <w:i/>
          <w:szCs w:val="24"/>
        </w:rPr>
        <w:t>Augusti liberti procuratores aurariarum / procuratores liberti Augusti</w:t>
      </w:r>
      <w:r w:rsidRPr="00E140A7">
        <w:rPr>
          <w:rFonts w:ascii="Cambria" w:hAnsi="Cambria"/>
          <w:szCs w:val="24"/>
        </w:rPr>
        <w:t>)</w:t>
      </w:r>
      <w:r w:rsidRPr="00E140A7">
        <w:rPr>
          <w:rFonts w:ascii="Cambria" w:hAnsi="Cambria"/>
          <w:szCs w:val="24"/>
          <w:vertAlign w:val="superscript"/>
        </w:rPr>
        <w:footnoteReference w:id="1646"/>
      </w:r>
      <w:r w:rsidRPr="00E140A7">
        <w:rPr>
          <w:rFonts w:ascii="Cambria" w:hAnsi="Cambria"/>
          <w:szCs w:val="24"/>
        </w:rPr>
        <w:t>, cât membri ai ordinului ecvestru</w:t>
      </w:r>
      <w:r w:rsidRPr="00E140A7">
        <w:rPr>
          <w:rFonts w:ascii="Cambria" w:hAnsi="Cambria"/>
          <w:szCs w:val="24"/>
          <w:vertAlign w:val="superscript"/>
        </w:rPr>
        <w:footnoteReference w:id="1647"/>
      </w:r>
      <w:r w:rsidRPr="00E140A7">
        <w:rPr>
          <w:rFonts w:ascii="Cambria" w:hAnsi="Cambria"/>
          <w:szCs w:val="24"/>
          <w:vertAlign w:val="superscript"/>
        </w:rPr>
        <w:footnoteReference w:id="1648"/>
      </w:r>
      <w:r w:rsidRPr="00E140A7">
        <w:rPr>
          <w:rFonts w:ascii="Cambria" w:hAnsi="Cambria"/>
          <w:szCs w:val="24"/>
        </w:rPr>
        <w:t xml:space="preserve">, mai </w:t>
      </w:r>
      <w:r w:rsidRPr="00E140A7">
        <w:rPr>
          <w:rFonts w:ascii="Cambria" w:hAnsi="Cambria"/>
          <w:szCs w:val="24"/>
        </w:rPr>
        <w:lastRenderedPageBreak/>
        <w:t>numeroşi decât primii. Cât priveşte perioadele de activitate ale procuratorilor l</w:t>
      </w:r>
      <w:r w:rsidRPr="00E140A7">
        <w:rPr>
          <w:rFonts w:ascii="Cambria" w:hAnsi="Cambria"/>
          <w:szCs w:val="24"/>
        </w:rPr>
        <w:t xml:space="preserve">iberţi şi a celor din ordinul ecvestru, în literatura mai veche se considera că sistemul de administrare al exploatărilor aurifere iniţiat în Dacia cu ajutorul unor liberţi imperiali a fost înlocuit în timpul lui Marcus Aurelius cu procuratori din ordinul </w:t>
      </w:r>
      <w:r w:rsidRPr="00E140A7">
        <w:rPr>
          <w:rFonts w:ascii="Cambria" w:hAnsi="Cambria"/>
          <w:szCs w:val="24"/>
        </w:rPr>
        <w:t>ecvestru</w:t>
      </w:r>
      <w:r w:rsidRPr="00E140A7">
        <w:rPr>
          <w:rFonts w:ascii="Cambria" w:hAnsi="Cambria"/>
          <w:szCs w:val="24"/>
          <w:vertAlign w:val="superscript"/>
        </w:rPr>
        <w:footnoteReference w:id="1649"/>
      </w:r>
      <w:r w:rsidRPr="00E140A7">
        <w:rPr>
          <w:rFonts w:ascii="Cambria" w:hAnsi="Cambria"/>
          <w:szCs w:val="24"/>
        </w:rPr>
        <w:t>. Însă cronologia procuratorilor minelor de aur cunoscuţi astăzi indică o suprapunere a procuratorilor liberţi şi a celor din ordinul ecvestru; aşadar am avea de-a face cu ocuparea concomitentă a postului de procurator atât de un libert imperial c</w:t>
      </w:r>
      <w:r w:rsidRPr="00E140A7">
        <w:rPr>
          <w:rFonts w:ascii="Cambria" w:hAnsi="Cambria"/>
          <w:szCs w:val="24"/>
        </w:rPr>
        <w:t>ât şi de un cavaler</w:t>
      </w:r>
      <w:r w:rsidRPr="00E140A7">
        <w:rPr>
          <w:rFonts w:ascii="Cambria" w:hAnsi="Cambria"/>
          <w:szCs w:val="24"/>
          <w:vertAlign w:val="superscript"/>
        </w:rPr>
        <w:footnoteReference w:id="1650"/>
      </w:r>
      <w:r w:rsidRPr="00E140A7">
        <w:rPr>
          <w:rFonts w:ascii="Cambria" w:hAnsi="Cambria"/>
          <w:szCs w:val="24"/>
        </w:rPr>
        <w:t>. Practicarea sistemului „colegialităţii” între procuratori s-ar putea explica prin faptul că pe această cale se asigura un control reciproc, liberţii fiind de obicei mai ataşaţi casei imperiale</w:t>
      </w:r>
      <w:r w:rsidRPr="00E140A7">
        <w:rPr>
          <w:rFonts w:ascii="Cambria" w:hAnsi="Cambria"/>
          <w:szCs w:val="24"/>
          <w:vertAlign w:val="superscript"/>
        </w:rPr>
        <w:footnoteReference w:id="1651"/>
      </w:r>
      <w:r w:rsidRPr="00E140A7">
        <w:rPr>
          <w:rFonts w:ascii="Cambria" w:hAnsi="Cambria"/>
          <w:szCs w:val="24"/>
        </w:rPr>
        <w:t>. Pe de altă parte, se admite faptul că u</w:t>
      </w:r>
      <w:r w:rsidRPr="00E140A7">
        <w:rPr>
          <w:rFonts w:ascii="Cambria" w:hAnsi="Cambria"/>
          <w:szCs w:val="24"/>
        </w:rPr>
        <w:t xml:space="preserve">n </w:t>
      </w:r>
      <w:r w:rsidRPr="00E140A7">
        <w:rPr>
          <w:rFonts w:ascii="Cambria" w:hAnsi="Cambria"/>
          <w:i/>
          <w:szCs w:val="24"/>
        </w:rPr>
        <w:t xml:space="preserve">procurator metallorum </w:t>
      </w:r>
      <w:r w:rsidRPr="00E140A7">
        <w:rPr>
          <w:rFonts w:ascii="Cambria" w:hAnsi="Cambria"/>
          <w:szCs w:val="24"/>
        </w:rPr>
        <w:t>libert era de fapt cadrul tehnic de specialitate în extraferea şi, mai ales, în prelucrarea metalelor</w:t>
      </w:r>
      <w:r w:rsidRPr="00E140A7">
        <w:rPr>
          <w:rFonts w:ascii="Cambria" w:hAnsi="Cambria"/>
          <w:szCs w:val="24"/>
          <w:vertAlign w:val="superscript"/>
        </w:rPr>
        <w:footnoteReference w:id="165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Cu privire la aparatul administrativ este de reţinut faptul că acesta era compus subalterni ai procuratorului –cadre tehnice şi </w:t>
      </w:r>
      <w:r w:rsidRPr="00E140A7">
        <w:rPr>
          <w:rFonts w:ascii="Cambria" w:hAnsi="Cambria"/>
          <w:szCs w:val="24"/>
        </w:rPr>
        <w:t>administrative recrutate dintre sclavii şi liberţii casei imperiale (</w:t>
      </w:r>
      <w:r w:rsidRPr="00E140A7">
        <w:rPr>
          <w:rFonts w:ascii="Cambria" w:hAnsi="Cambria"/>
          <w:i/>
          <w:szCs w:val="24"/>
        </w:rPr>
        <w:t>familia Caesaris</w:t>
      </w:r>
      <w:r w:rsidRPr="00E140A7">
        <w:rPr>
          <w:rFonts w:ascii="Cambria" w:hAnsi="Cambria"/>
          <w:szCs w:val="24"/>
        </w:rPr>
        <w:t>)</w:t>
      </w:r>
      <w:r w:rsidRPr="00E140A7">
        <w:rPr>
          <w:rFonts w:ascii="Cambria" w:hAnsi="Cambria"/>
          <w:szCs w:val="24"/>
          <w:vertAlign w:val="superscript"/>
        </w:rPr>
        <w:footnoteReference w:id="1653"/>
      </w:r>
      <w:r w:rsidRPr="00E140A7">
        <w:rPr>
          <w:rFonts w:ascii="Cambria" w:hAnsi="Cambria"/>
          <w:szCs w:val="24"/>
        </w:rPr>
        <w:t xml:space="preserve">. Aceştia formau o </w:t>
      </w:r>
      <w:r w:rsidRPr="00E140A7">
        <w:rPr>
          <w:rFonts w:ascii="Cambria" w:hAnsi="Cambria"/>
          <w:i/>
          <w:szCs w:val="24"/>
        </w:rPr>
        <w:t xml:space="preserve">familia </w:t>
      </w:r>
    </w:p>
    <w:p w:rsidR="00444418" w:rsidRPr="00E140A7" w:rsidRDefault="00456406">
      <w:pPr>
        <w:spacing w:after="15" w:line="248" w:lineRule="auto"/>
        <w:ind w:left="-5" w:right="0" w:hanging="10"/>
        <w:rPr>
          <w:rFonts w:ascii="Cambria" w:hAnsi="Cambria"/>
          <w:szCs w:val="24"/>
        </w:rPr>
      </w:pPr>
      <w:r w:rsidRPr="00E140A7">
        <w:rPr>
          <w:rFonts w:ascii="Cambria" w:hAnsi="Cambria"/>
          <w:szCs w:val="24"/>
        </w:rPr>
        <w:t>(</w:t>
      </w:r>
      <w:r w:rsidRPr="00E140A7">
        <w:rPr>
          <w:rFonts w:ascii="Cambria" w:hAnsi="Cambria"/>
          <w:i/>
          <w:szCs w:val="24"/>
        </w:rPr>
        <w:t>liberti et familia aurariarum</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cunoscută la </w:t>
      </w:r>
    </w:p>
    <w:p w:rsidR="00444418" w:rsidRPr="00E140A7" w:rsidRDefault="00456406">
      <w:pPr>
        <w:spacing w:after="51"/>
        <w:ind w:left="-15" w:right="0" w:firstLine="0"/>
        <w:rPr>
          <w:rFonts w:ascii="Cambria" w:hAnsi="Cambria"/>
          <w:szCs w:val="24"/>
        </w:rPr>
      </w:pPr>
      <w:r w:rsidRPr="00E140A7">
        <w:rPr>
          <w:rFonts w:ascii="Cambria" w:hAnsi="Cambria"/>
          <w:szCs w:val="24"/>
        </w:rPr>
        <w:t xml:space="preserve">Ampelum în timpul împărătesei Annia Lucilla (165166 p. Chr.) sub denumirea </w:t>
      </w:r>
      <w:r w:rsidRPr="00E140A7">
        <w:rPr>
          <w:rFonts w:ascii="Cambria" w:hAnsi="Cambria"/>
          <w:i/>
          <w:szCs w:val="24"/>
        </w:rPr>
        <w:t>liberti et familia et leguli aurariarum</w:t>
      </w:r>
      <w:r w:rsidRPr="00E140A7">
        <w:rPr>
          <w:rFonts w:ascii="Cambria" w:hAnsi="Cambria"/>
          <w:szCs w:val="24"/>
          <w:vertAlign w:val="superscript"/>
        </w:rPr>
        <w:footnoteReference w:id="1654"/>
      </w:r>
      <w:r w:rsidRPr="00E140A7">
        <w:rPr>
          <w:rFonts w:ascii="Cambria" w:hAnsi="Cambria"/>
          <w:szCs w:val="24"/>
        </w:rPr>
        <w:t xml:space="preserve">. </w:t>
      </w:r>
    </w:p>
    <w:p w:rsidR="00444418" w:rsidRPr="00E140A7" w:rsidRDefault="00456406">
      <w:pPr>
        <w:ind w:left="-15" w:right="0"/>
        <w:jc w:val="left"/>
        <w:rPr>
          <w:rFonts w:ascii="Cambria" w:hAnsi="Cambria"/>
          <w:szCs w:val="24"/>
        </w:rPr>
      </w:pPr>
      <w:r w:rsidRPr="00E140A7">
        <w:rPr>
          <w:rFonts w:ascii="Cambria" w:hAnsi="Cambria"/>
          <w:szCs w:val="24"/>
        </w:rPr>
        <w:lastRenderedPageBreak/>
        <w:t xml:space="preserve">Un rol important în cadrul administraţiei minelor imperiale revenea sclavilor </w:t>
      </w:r>
      <w:r w:rsidRPr="00E140A7">
        <w:rPr>
          <w:rFonts w:ascii="Cambria" w:hAnsi="Cambria"/>
          <w:i/>
          <w:szCs w:val="24"/>
        </w:rPr>
        <w:t xml:space="preserve">vilici, </w:t>
      </w:r>
      <w:r w:rsidRPr="00E140A7">
        <w:rPr>
          <w:rFonts w:ascii="Cambria" w:hAnsi="Cambria"/>
          <w:szCs w:val="24"/>
        </w:rPr>
        <w:t>care îndeplineau funcţii tehnice, în special în atelierele de topit şi prelucrare.</w:t>
      </w:r>
      <w:r w:rsidRPr="00E140A7">
        <w:rPr>
          <w:rFonts w:ascii="Cambria" w:hAnsi="Cambria"/>
          <w:i/>
          <w:szCs w:val="24"/>
        </w:rPr>
        <w:t xml:space="preserve"> </w:t>
      </w:r>
      <w:r w:rsidRPr="00E140A7">
        <w:rPr>
          <w:rFonts w:ascii="Cambria" w:hAnsi="Cambria"/>
          <w:szCs w:val="24"/>
        </w:rPr>
        <w:t>În ţinutul aurifer din Apuseni sunt atestaţi</w:t>
      </w:r>
      <w:r w:rsidRPr="00E140A7">
        <w:rPr>
          <w:rFonts w:ascii="Cambria" w:hAnsi="Cambria"/>
          <w:szCs w:val="24"/>
        </w:rPr>
        <w:t xml:space="preserve"> epigrafic numai doi </w:t>
      </w:r>
      <w:r w:rsidRPr="00E140A7">
        <w:rPr>
          <w:rFonts w:ascii="Cambria" w:hAnsi="Cambria"/>
          <w:i/>
          <w:szCs w:val="24"/>
        </w:rPr>
        <w:t>vilici</w:t>
      </w:r>
      <w:r w:rsidRPr="00E140A7">
        <w:rPr>
          <w:rFonts w:ascii="Cambria" w:hAnsi="Cambria"/>
          <w:szCs w:val="24"/>
        </w:rPr>
        <w:t xml:space="preserve"> care erau </w:t>
      </w:r>
      <w:r w:rsidRPr="00E140A7">
        <w:rPr>
          <w:rFonts w:ascii="Cambria" w:hAnsi="Cambria"/>
          <w:i/>
          <w:szCs w:val="24"/>
        </w:rPr>
        <w:t>vernae Augusti nostri</w:t>
      </w:r>
      <w:r w:rsidRPr="00E140A7">
        <w:rPr>
          <w:rFonts w:ascii="Cambria" w:hAnsi="Cambria"/>
          <w:szCs w:val="24"/>
          <w:vertAlign w:val="superscript"/>
        </w:rPr>
        <w:footnoteReference w:id="1655"/>
      </w:r>
      <w:r w:rsidRPr="00E140A7">
        <w:rPr>
          <w:rFonts w:ascii="Cambria" w:hAnsi="Cambria"/>
          <w:szCs w:val="24"/>
        </w:rPr>
        <w:t xml:space="preserve">. Din aparatul birocratic aflat în serviciul procuratorului minier făceau parte o serie de mici funcţionari. </w:t>
      </w:r>
      <w:r w:rsidRPr="00E140A7">
        <w:rPr>
          <w:rFonts w:ascii="Cambria" w:hAnsi="Cambria"/>
          <w:i/>
          <w:szCs w:val="24"/>
        </w:rPr>
        <w:t xml:space="preserve">Ab instrumentis tabularii </w:t>
      </w:r>
      <w:r w:rsidRPr="00E140A7">
        <w:rPr>
          <w:rFonts w:ascii="Cambria" w:hAnsi="Cambria"/>
          <w:szCs w:val="24"/>
        </w:rPr>
        <w:t>constituie o categorie de funcţionari de arhivă subordonaţi u</w:t>
      </w:r>
      <w:r w:rsidRPr="00E140A7">
        <w:rPr>
          <w:rFonts w:ascii="Cambria" w:hAnsi="Cambria"/>
          <w:szCs w:val="24"/>
        </w:rPr>
        <w:t xml:space="preserve">nui </w:t>
      </w:r>
      <w:r w:rsidRPr="00E140A7">
        <w:rPr>
          <w:rFonts w:ascii="Cambria" w:hAnsi="Cambria"/>
          <w:i/>
          <w:szCs w:val="24"/>
        </w:rPr>
        <w:t>tabularius</w:t>
      </w:r>
      <w:r w:rsidRPr="00E140A7">
        <w:rPr>
          <w:rFonts w:ascii="Cambria" w:hAnsi="Cambria"/>
          <w:szCs w:val="24"/>
          <w:vertAlign w:val="superscript"/>
        </w:rPr>
        <w:footnoteReference w:id="1656"/>
      </w:r>
      <w:r w:rsidRPr="00E140A7">
        <w:rPr>
          <w:rFonts w:ascii="Cambria" w:hAnsi="Cambria"/>
          <w:szCs w:val="24"/>
        </w:rPr>
        <w:t xml:space="preserve">. </w:t>
      </w:r>
      <w:r w:rsidRPr="00E140A7">
        <w:rPr>
          <w:rFonts w:ascii="Cambria" w:hAnsi="Cambria"/>
          <w:i/>
          <w:szCs w:val="24"/>
        </w:rPr>
        <w:t>A commentariis</w:t>
      </w:r>
      <w:r w:rsidRPr="00E140A7">
        <w:rPr>
          <w:rFonts w:ascii="Cambria" w:hAnsi="Cambria"/>
          <w:szCs w:val="24"/>
          <w:vertAlign w:val="superscript"/>
        </w:rPr>
        <w:footnoteReference w:id="1657"/>
      </w:r>
      <w:r w:rsidRPr="00E140A7">
        <w:rPr>
          <w:rFonts w:ascii="Cambria" w:hAnsi="Cambria"/>
          <w:i/>
          <w:szCs w:val="24"/>
        </w:rPr>
        <w:t xml:space="preserve"> </w:t>
      </w:r>
      <w:r w:rsidRPr="00E140A7">
        <w:rPr>
          <w:rFonts w:ascii="Cambria" w:hAnsi="Cambria"/>
          <w:szCs w:val="24"/>
        </w:rPr>
        <w:t xml:space="preserve">erau arhivari, secretari şi grefieri care supravegheau aşa-numitele </w:t>
      </w:r>
      <w:r w:rsidRPr="00E140A7">
        <w:rPr>
          <w:rFonts w:ascii="Cambria" w:hAnsi="Cambria"/>
          <w:i/>
          <w:szCs w:val="24"/>
        </w:rPr>
        <w:t>commentarii</w:t>
      </w:r>
      <w:r w:rsidRPr="00E140A7">
        <w:rPr>
          <w:rFonts w:ascii="Cambria" w:hAnsi="Cambria"/>
          <w:szCs w:val="24"/>
        </w:rPr>
        <w:t xml:space="preserve">, protocoale şi alte acte oficiale. Casierii sau funcţionarii care făceau plăţile şi ţineau evidenţa soldurilor din cassa de bani erau numiţi </w:t>
      </w:r>
      <w:r w:rsidRPr="00E140A7">
        <w:rPr>
          <w:rFonts w:ascii="Cambria" w:hAnsi="Cambria"/>
          <w:i/>
          <w:szCs w:val="24"/>
        </w:rPr>
        <w:t>di</w:t>
      </w:r>
      <w:r w:rsidRPr="00E140A7">
        <w:rPr>
          <w:rFonts w:ascii="Cambria" w:hAnsi="Cambria"/>
          <w:i/>
          <w:szCs w:val="24"/>
        </w:rPr>
        <w:t>spensatores</w:t>
      </w:r>
      <w:r w:rsidRPr="00E140A7">
        <w:rPr>
          <w:rFonts w:ascii="Cambria" w:hAnsi="Cambria"/>
          <w:szCs w:val="24"/>
          <w:vertAlign w:val="superscript"/>
        </w:rPr>
        <w:t>1730</w:t>
      </w:r>
      <w:r w:rsidRPr="00E140A7">
        <w:rPr>
          <w:rFonts w:ascii="Cambria" w:hAnsi="Cambria"/>
          <w:i/>
          <w:szCs w:val="24"/>
        </w:rPr>
        <w:t>. Librarii</w:t>
      </w:r>
      <w:r w:rsidRPr="00E140A7">
        <w:rPr>
          <w:rFonts w:ascii="Cambria" w:hAnsi="Cambria"/>
          <w:szCs w:val="24"/>
          <w:vertAlign w:val="superscript"/>
        </w:rPr>
        <w:footnoteReference w:id="1658"/>
      </w:r>
      <w:r w:rsidRPr="00E140A7">
        <w:rPr>
          <w:rFonts w:ascii="Cambria" w:hAnsi="Cambria"/>
          <w:szCs w:val="24"/>
        </w:rPr>
        <w:t xml:space="preserve"> făceau, de asemenea, parte din aparatul birocratic, fie ca secretari ai procuratorului minier, fie că li se încredinţa păstrarea registrelor sau efectuarea unor socoteli.</w:t>
      </w:r>
    </w:p>
    <w:p w:rsidR="00444418" w:rsidRPr="00E140A7" w:rsidRDefault="00456406">
      <w:pPr>
        <w:ind w:left="-15" w:right="0"/>
        <w:rPr>
          <w:rFonts w:ascii="Cambria" w:hAnsi="Cambria"/>
          <w:szCs w:val="24"/>
        </w:rPr>
      </w:pPr>
      <w:r w:rsidRPr="00E140A7">
        <w:rPr>
          <w:rFonts w:ascii="Cambria" w:hAnsi="Cambria"/>
          <w:szCs w:val="24"/>
        </w:rPr>
        <w:t>În cadrul districtului minier din Munţii Apuseni au apărut</w:t>
      </w:r>
      <w:r w:rsidRPr="00E140A7">
        <w:rPr>
          <w:rFonts w:ascii="Cambria" w:hAnsi="Cambria"/>
          <w:szCs w:val="24"/>
        </w:rPr>
        <w:t xml:space="preserve"> şi s-au dezvoltat o serie de aşezări legate de extragerea şi prelucrarea aurului. </w:t>
      </w:r>
      <w:r w:rsidRPr="00E140A7">
        <w:rPr>
          <w:rFonts w:ascii="Cambria" w:hAnsi="Cambria"/>
          <w:i/>
          <w:szCs w:val="24"/>
        </w:rPr>
        <w:t>Ampelum</w:t>
      </w:r>
      <w:r w:rsidRPr="00E140A7">
        <w:rPr>
          <w:rFonts w:ascii="Cambria" w:hAnsi="Cambria"/>
          <w:szCs w:val="24"/>
        </w:rPr>
        <w:t xml:space="preserve"> (Zlatna), devenit municipiu în anii lui Septimius Severus, era centrul administraţiei miniere. Un important centru economic al districtului minier era </w:t>
      </w:r>
      <w:r w:rsidRPr="00E140A7">
        <w:rPr>
          <w:rFonts w:ascii="Cambria" w:hAnsi="Cambria"/>
          <w:i/>
          <w:szCs w:val="24"/>
        </w:rPr>
        <w:t>Alburnus Maior</w:t>
      </w:r>
      <w:r w:rsidRPr="00E140A7">
        <w:rPr>
          <w:rFonts w:ascii="Cambria" w:hAnsi="Cambria"/>
          <w:szCs w:val="24"/>
        </w:rPr>
        <w:t xml:space="preserve"> (Roşia Montană), care a rămas un </w:t>
      </w:r>
      <w:r w:rsidRPr="00E140A7">
        <w:rPr>
          <w:rFonts w:ascii="Cambria" w:hAnsi="Cambria"/>
          <w:i/>
          <w:szCs w:val="24"/>
        </w:rPr>
        <w:t>pagus</w:t>
      </w:r>
      <w:r w:rsidRPr="00E140A7">
        <w:rPr>
          <w:rFonts w:ascii="Cambria" w:hAnsi="Cambria"/>
          <w:szCs w:val="24"/>
        </w:rPr>
        <w:t xml:space="preserve">. Alte aşezări mai mici  –precum </w:t>
      </w:r>
      <w:r w:rsidRPr="00E140A7">
        <w:rPr>
          <w:rFonts w:ascii="Cambria" w:hAnsi="Cambria"/>
          <w:i/>
          <w:szCs w:val="24"/>
        </w:rPr>
        <w:t>Cartum</w:t>
      </w:r>
      <w:r w:rsidRPr="00E140A7">
        <w:rPr>
          <w:rFonts w:ascii="Cambria" w:hAnsi="Cambria"/>
          <w:szCs w:val="24"/>
          <w:vertAlign w:val="superscript"/>
        </w:rPr>
        <w:footnoteReference w:id="1659"/>
      </w:r>
      <w:r w:rsidRPr="00E140A7">
        <w:rPr>
          <w:rFonts w:ascii="Cambria" w:hAnsi="Cambria"/>
          <w:szCs w:val="24"/>
        </w:rPr>
        <w:t xml:space="preserve">, </w:t>
      </w:r>
      <w:r w:rsidRPr="00E140A7">
        <w:rPr>
          <w:rFonts w:ascii="Cambria" w:hAnsi="Cambria"/>
          <w:i/>
          <w:szCs w:val="24"/>
        </w:rPr>
        <w:t>Deusara</w:t>
      </w:r>
      <w:r w:rsidRPr="00E140A7">
        <w:rPr>
          <w:rFonts w:ascii="Cambria" w:hAnsi="Cambria"/>
          <w:szCs w:val="24"/>
          <w:vertAlign w:val="superscript"/>
        </w:rPr>
        <w:footnoteReference w:id="1660"/>
      </w:r>
      <w:r w:rsidRPr="00E140A7">
        <w:rPr>
          <w:rFonts w:ascii="Cambria" w:hAnsi="Cambria"/>
          <w:szCs w:val="24"/>
        </w:rPr>
        <w:t xml:space="preserve">, </w:t>
      </w:r>
      <w:r w:rsidRPr="00E140A7">
        <w:rPr>
          <w:rFonts w:ascii="Cambria" w:hAnsi="Cambria"/>
          <w:i/>
          <w:szCs w:val="24"/>
        </w:rPr>
        <w:t>Immenosum Maius</w:t>
      </w:r>
      <w:r w:rsidRPr="00E140A7">
        <w:rPr>
          <w:rFonts w:ascii="Cambria" w:hAnsi="Cambria"/>
          <w:szCs w:val="24"/>
          <w:vertAlign w:val="superscript"/>
        </w:rPr>
        <w:footnoteReference w:id="1661"/>
      </w:r>
      <w:r w:rsidRPr="00E140A7">
        <w:rPr>
          <w:rFonts w:ascii="Cambria" w:hAnsi="Cambria"/>
          <w:szCs w:val="24"/>
        </w:rPr>
        <w:t xml:space="preserve">şi </w:t>
      </w:r>
      <w:r w:rsidRPr="00E140A7">
        <w:rPr>
          <w:rFonts w:ascii="Cambria" w:hAnsi="Cambria"/>
          <w:i/>
          <w:szCs w:val="24"/>
        </w:rPr>
        <w:lastRenderedPageBreak/>
        <w:t>Resculum</w:t>
      </w:r>
      <w:r w:rsidRPr="00E140A7">
        <w:rPr>
          <w:rFonts w:ascii="Cambria" w:hAnsi="Cambria"/>
          <w:szCs w:val="24"/>
          <w:vertAlign w:val="superscript"/>
        </w:rPr>
        <w:footnoteReference w:id="1662"/>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 sunt atestate de tăbliţele cerate de la Alburnus Maior. În sfârşit, numele altor aşezări menţionate în tăbliţele cerate  –de pildă, </w:t>
      </w:r>
      <w:r w:rsidRPr="00E140A7">
        <w:rPr>
          <w:rFonts w:ascii="Cambria" w:hAnsi="Cambria"/>
          <w:i/>
          <w:szCs w:val="24"/>
        </w:rPr>
        <w:t>Ka</w:t>
      </w:r>
      <w:r w:rsidRPr="00E140A7">
        <w:rPr>
          <w:rFonts w:ascii="Cambria" w:hAnsi="Cambria"/>
          <w:i/>
          <w:szCs w:val="24"/>
        </w:rPr>
        <w:t xml:space="preserve">vieretium </w:t>
      </w:r>
      <w:r w:rsidRPr="00E140A7">
        <w:rPr>
          <w:rFonts w:ascii="Cambria" w:hAnsi="Cambria"/>
          <w:szCs w:val="24"/>
        </w:rPr>
        <w:t xml:space="preserve">sau </w:t>
      </w:r>
      <w:r w:rsidRPr="00E140A7">
        <w:rPr>
          <w:rFonts w:ascii="Cambria" w:hAnsi="Cambria"/>
          <w:i/>
          <w:szCs w:val="24"/>
        </w:rPr>
        <w:t>K(astellum) Avieretium</w:t>
      </w:r>
      <w:r w:rsidRPr="00E140A7">
        <w:rPr>
          <w:rFonts w:ascii="Cambria" w:hAnsi="Cambria"/>
          <w:szCs w:val="24"/>
          <w:vertAlign w:val="superscript"/>
        </w:rPr>
        <w:footnoteReference w:id="1663"/>
      </w:r>
      <w:r w:rsidRPr="00E140A7">
        <w:rPr>
          <w:rFonts w:ascii="Cambria" w:hAnsi="Cambria"/>
          <w:szCs w:val="24"/>
        </w:rPr>
        <w:t>- sunt de căutat în patria dalmatină a minerilor illyri</w:t>
      </w:r>
      <w:r w:rsidRPr="00E140A7">
        <w:rPr>
          <w:rFonts w:ascii="Cambria" w:hAnsi="Cambria"/>
          <w:szCs w:val="24"/>
          <w:vertAlign w:val="superscript"/>
        </w:rPr>
        <w:footnoteReference w:id="166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Exploatarea zăcămintelor aurifere se făcea de către mineri specializaţi, mulţi dintre ei illyri (din triburile </w:t>
      </w:r>
      <w:r w:rsidRPr="00E140A7">
        <w:rPr>
          <w:rFonts w:ascii="Cambria" w:hAnsi="Cambria"/>
          <w:i/>
          <w:szCs w:val="24"/>
        </w:rPr>
        <w:t>Pirustae, Baridustae, Maniates, Sardeates</w:t>
      </w:r>
      <w:r w:rsidRPr="00E140A7">
        <w:rPr>
          <w:rFonts w:ascii="Cambria" w:hAnsi="Cambria"/>
          <w:szCs w:val="24"/>
        </w:rPr>
        <w:t>) aduşi s</w:t>
      </w:r>
      <w:r w:rsidRPr="00E140A7">
        <w:rPr>
          <w:rFonts w:ascii="Cambria" w:hAnsi="Cambria"/>
          <w:szCs w:val="24"/>
        </w:rPr>
        <w:t>pecial în acest scop din Dalmaţia. Cea mai mare parte a producţiei, în cele aproape 17 decenii de exploatare intensivă în Dacia romană, s-a realizat prin exploatarea filoanelor din zăcămintele primare. În Munţii Apuseni aurul se găseşte atât nativ cât şi s</w:t>
      </w:r>
      <w:r w:rsidRPr="00E140A7">
        <w:rPr>
          <w:rFonts w:ascii="Cambria" w:hAnsi="Cambria"/>
          <w:szCs w:val="24"/>
        </w:rPr>
        <w:t>ub forma unor talururi şi sulfotalururi. Aurul nativ este adeseori liber, în forme macroscopice depuse în geode, precum şi în forme microscopice, ca granule incluse în minerale metalice şi de gangă ce constituie minereul aurifer</w:t>
      </w:r>
      <w:r w:rsidRPr="00E140A7">
        <w:rPr>
          <w:rFonts w:ascii="Cambria" w:hAnsi="Cambria"/>
          <w:szCs w:val="24"/>
          <w:vertAlign w:val="superscript"/>
        </w:rPr>
        <w:footnoteReference w:id="1665"/>
      </w:r>
      <w:r w:rsidRPr="00E140A7">
        <w:rPr>
          <w:rFonts w:ascii="Cambria" w:hAnsi="Cambria"/>
          <w:szCs w:val="24"/>
        </w:rPr>
        <w:t xml:space="preserve">. Cea mai rentabilă metodă </w:t>
      </w:r>
      <w:r w:rsidRPr="00E140A7">
        <w:rPr>
          <w:rFonts w:ascii="Cambria" w:hAnsi="Cambria"/>
          <w:szCs w:val="24"/>
        </w:rPr>
        <w:t>de exploatare era prin galerii (</w:t>
      </w:r>
      <w:r w:rsidRPr="00E140A7">
        <w:rPr>
          <w:rFonts w:ascii="Cambria" w:hAnsi="Cambria"/>
          <w:i/>
          <w:szCs w:val="24"/>
        </w:rPr>
        <w:t>cuniculi</w:t>
      </w:r>
      <w:r w:rsidRPr="00E140A7">
        <w:rPr>
          <w:rFonts w:ascii="Cambria" w:hAnsi="Cambria"/>
          <w:szCs w:val="24"/>
        </w:rPr>
        <w:t>) şi puţuri (</w:t>
      </w:r>
      <w:r w:rsidRPr="00E140A7">
        <w:rPr>
          <w:rFonts w:ascii="Cambria" w:hAnsi="Cambria"/>
          <w:i/>
          <w:szCs w:val="24"/>
        </w:rPr>
        <w:t>putei, putea</w:t>
      </w:r>
      <w:r w:rsidRPr="00E140A7">
        <w:rPr>
          <w:rFonts w:ascii="Cambria" w:hAnsi="Cambria"/>
          <w:szCs w:val="24"/>
        </w:rPr>
        <w:t>)</w:t>
      </w:r>
      <w:r w:rsidRPr="00E140A7">
        <w:rPr>
          <w:rFonts w:ascii="Cambria" w:hAnsi="Cambria"/>
          <w:szCs w:val="24"/>
          <w:vertAlign w:val="superscript"/>
        </w:rPr>
        <w:footnoteReference w:id="1666"/>
      </w:r>
      <w:r w:rsidRPr="00E140A7">
        <w:rPr>
          <w:rFonts w:ascii="Cambria" w:hAnsi="Cambria"/>
          <w:szCs w:val="24"/>
        </w:rPr>
        <w:t>. După Plinius cel Bătrân (</w:t>
      </w:r>
      <w:r w:rsidRPr="00E140A7">
        <w:rPr>
          <w:rFonts w:ascii="Cambria" w:hAnsi="Cambria"/>
          <w:i/>
          <w:szCs w:val="24"/>
        </w:rPr>
        <w:t>Nat. Hist.</w:t>
      </w:r>
      <w:r w:rsidRPr="00E140A7">
        <w:rPr>
          <w:rFonts w:ascii="Cambria" w:hAnsi="Cambria"/>
          <w:szCs w:val="24"/>
        </w:rPr>
        <w:t xml:space="preserve"> XXXIII, 60, 69, 99) operaţiile de prelucrare constau din sfărâmarea, măcinarea, spălarea şi prăjirea (aglomerarea) minereului</w:t>
      </w:r>
      <w:r w:rsidRPr="00E140A7">
        <w:rPr>
          <w:rFonts w:ascii="Cambria" w:hAnsi="Cambria"/>
          <w:szCs w:val="24"/>
          <w:vertAlign w:val="superscript"/>
        </w:rPr>
        <w:footnoteReference w:id="1667"/>
      </w:r>
      <w:r w:rsidRPr="00E140A7">
        <w:rPr>
          <w:rFonts w:ascii="Cambria" w:hAnsi="Cambria"/>
          <w:szCs w:val="24"/>
        </w:rPr>
        <w:t xml:space="preserve">. Metalurgia argintului </w:t>
      </w:r>
    </w:p>
    <w:p w:rsidR="00444418" w:rsidRPr="00E140A7" w:rsidRDefault="00444418">
      <w:pPr>
        <w:rPr>
          <w:rFonts w:ascii="Cambria" w:hAnsi="Cambria"/>
          <w:szCs w:val="24"/>
        </w:rPr>
        <w:sectPr w:rsidR="00444418" w:rsidRPr="00E140A7">
          <w:footerReference w:type="even" r:id="rId19"/>
          <w:footerReference w:type="default" r:id="rId20"/>
          <w:footerReference w:type="first" r:id="rId21"/>
          <w:pgSz w:w="8500" w:h="11900"/>
          <w:pgMar w:top="1135" w:right="1125" w:bottom="1129" w:left="1136" w:header="720" w:footer="702" w:gutter="0"/>
          <w:cols w:space="720"/>
        </w:sectPr>
      </w:pPr>
    </w:p>
    <w:p w:rsidR="00444418" w:rsidRPr="00E140A7" w:rsidRDefault="00456406">
      <w:pPr>
        <w:spacing w:after="34"/>
        <w:ind w:left="-15" w:right="0" w:firstLine="0"/>
        <w:rPr>
          <w:rFonts w:ascii="Cambria" w:hAnsi="Cambria"/>
          <w:szCs w:val="24"/>
        </w:rPr>
      </w:pPr>
      <w:r w:rsidRPr="00E140A7">
        <w:rPr>
          <w:rFonts w:ascii="Cambria" w:hAnsi="Cambria"/>
          <w:szCs w:val="24"/>
        </w:rPr>
        <w:lastRenderedPageBreak/>
        <w:t>este mai complexă decât cea aurului (minereul de argint este amestecat cu plumbul). Potrivit lui Plinius (</w:t>
      </w:r>
      <w:r w:rsidRPr="00E140A7">
        <w:rPr>
          <w:rFonts w:ascii="Cambria" w:hAnsi="Cambria"/>
          <w:i/>
          <w:szCs w:val="24"/>
        </w:rPr>
        <w:t>Nat. Hist.</w:t>
      </w:r>
      <w:r w:rsidRPr="00E140A7">
        <w:rPr>
          <w:rFonts w:ascii="Cambria" w:hAnsi="Cambria"/>
          <w:szCs w:val="24"/>
        </w:rPr>
        <w:t>, XXXIII, 107) existau două faze ale</w:t>
      </w:r>
      <w:r w:rsidRPr="00E140A7">
        <w:rPr>
          <w:rFonts w:ascii="Cambria" w:hAnsi="Cambria"/>
          <w:szCs w:val="24"/>
        </w:rPr>
        <w:t xml:space="preserve"> procesului de topire: mai întâi se obţinea plumbul brut (</w:t>
      </w:r>
      <w:r w:rsidRPr="00E140A7">
        <w:rPr>
          <w:rFonts w:ascii="Cambria" w:hAnsi="Cambria"/>
          <w:i/>
          <w:szCs w:val="24"/>
        </w:rPr>
        <w:t>stagnum</w:t>
      </w:r>
      <w:r w:rsidRPr="00E140A7">
        <w:rPr>
          <w:rFonts w:ascii="Cambria" w:hAnsi="Cambria"/>
          <w:szCs w:val="24"/>
        </w:rPr>
        <w:t>), apoi avea loc rafinarea plumbului prin separarea argintului</w:t>
      </w:r>
      <w:r w:rsidRPr="00E140A7">
        <w:rPr>
          <w:rFonts w:ascii="Cambria" w:hAnsi="Cambria"/>
          <w:szCs w:val="24"/>
          <w:vertAlign w:val="superscript"/>
        </w:rPr>
        <w:footnoteReference w:id="1668"/>
      </w:r>
      <w:r w:rsidRPr="00E140A7">
        <w:rPr>
          <w:rFonts w:ascii="Cambria" w:hAnsi="Cambria"/>
          <w:szCs w:val="24"/>
        </w:rPr>
        <w:t>.</w:t>
      </w:r>
      <w:r w:rsidRPr="00E140A7">
        <w:rPr>
          <w:rFonts w:ascii="Cambria" w:hAnsi="Cambria"/>
          <w:i/>
          <w:szCs w:val="24"/>
        </w:rPr>
        <w:t xml:space="preserve"> </w:t>
      </w:r>
    </w:p>
    <w:p w:rsidR="00444418" w:rsidRPr="00E140A7" w:rsidRDefault="00456406">
      <w:pPr>
        <w:spacing w:after="46"/>
        <w:ind w:left="-15" w:right="0"/>
        <w:rPr>
          <w:rFonts w:ascii="Cambria" w:hAnsi="Cambria"/>
          <w:szCs w:val="24"/>
        </w:rPr>
      </w:pPr>
      <w:r w:rsidRPr="00E140A7">
        <w:rPr>
          <w:rFonts w:ascii="Cambria" w:hAnsi="Cambria"/>
          <w:szCs w:val="24"/>
        </w:rPr>
        <w:t>Cât priveşte forţa de muncă pentru mineritul aurifer al Daciei, este de remarcat faptul că în epoca în care romanii organizea</w:t>
      </w:r>
      <w:r w:rsidRPr="00E140A7">
        <w:rPr>
          <w:rFonts w:ascii="Cambria" w:hAnsi="Cambria"/>
          <w:szCs w:val="24"/>
        </w:rPr>
        <w:t>ză exploatarea zăcămintelor aurifere din Carpaţii Occidentali în industria minieră a Imperiului –ca şi în alte sectoare ale economiei romane-  se manifesta o criză cauzată de lipsa de mână de lucru (criza forţei de muncă sclavagiste)</w:t>
      </w:r>
      <w:r w:rsidRPr="00E140A7">
        <w:rPr>
          <w:rFonts w:ascii="Cambria" w:hAnsi="Cambria"/>
          <w:szCs w:val="24"/>
          <w:vertAlign w:val="superscript"/>
        </w:rPr>
        <w:footnoteReference w:id="1669"/>
      </w:r>
      <w:r w:rsidRPr="00E140A7">
        <w:rPr>
          <w:rFonts w:ascii="Cambria" w:hAnsi="Cambria"/>
          <w:szCs w:val="24"/>
        </w:rPr>
        <w:t>. În aceste circumstan</w:t>
      </w:r>
      <w:r w:rsidRPr="00E140A7">
        <w:rPr>
          <w:rFonts w:ascii="Cambria" w:hAnsi="Cambria"/>
          <w:szCs w:val="24"/>
        </w:rPr>
        <w:t>ţe, remediul găsit de administraţia imperială a minelor de aur nu a constat în achiziţionarea de sclavi  –tot mai dificil de procurat şi a căror muncă devenise nerentabilă</w:t>
      </w:r>
      <w:r w:rsidRPr="00E140A7">
        <w:rPr>
          <w:rFonts w:ascii="Cambria" w:hAnsi="Cambria"/>
          <w:szCs w:val="24"/>
          <w:vertAlign w:val="superscript"/>
        </w:rPr>
        <w:footnoteReference w:id="1670"/>
      </w:r>
      <w:r w:rsidRPr="00E140A7">
        <w:rPr>
          <w:rFonts w:ascii="Cambria" w:hAnsi="Cambria"/>
          <w:szCs w:val="24"/>
        </w:rPr>
        <w:t>-, ci în înlocuirea muncii sclavilor cu forţa de muncă liberă</w:t>
      </w:r>
      <w:r w:rsidRPr="00E140A7">
        <w:rPr>
          <w:rFonts w:ascii="Cambria" w:hAnsi="Cambria"/>
          <w:szCs w:val="24"/>
          <w:vertAlign w:val="superscript"/>
        </w:rPr>
        <w:footnoteReference w:id="1671"/>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Documentaţia epigra</w:t>
      </w:r>
      <w:r w:rsidRPr="00E140A7">
        <w:rPr>
          <w:rFonts w:ascii="Cambria" w:hAnsi="Cambria"/>
          <w:szCs w:val="24"/>
        </w:rPr>
        <w:t xml:space="preserve">fică atestă utilizarea forţei de muncă libere –salariate  în regiunea auriferă a Daciei romane unde sunt cunoscute mai multe contracte de angajare de tip </w:t>
      </w:r>
      <w:r w:rsidRPr="00E140A7">
        <w:rPr>
          <w:rFonts w:ascii="Cambria" w:hAnsi="Cambria"/>
          <w:i/>
          <w:szCs w:val="24"/>
        </w:rPr>
        <w:t>locatio – conductio</w:t>
      </w:r>
      <w:r w:rsidRPr="00E140A7">
        <w:rPr>
          <w:rFonts w:ascii="Cambria" w:hAnsi="Cambria"/>
          <w:szCs w:val="24"/>
          <w:vertAlign w:val="superscript"/>
        </w:rPr>
        <w:footnoteReference w:id="1672"/>
      </w:r>
      <w:r w:rsidRPr="00E140A7">
        <w:rPr>
          <w:rFonts w:ascii="Cambria" w:hAnsi="Cambria"/>
          <w:szCs w:val="24"/>
        </w:rPr>
        <w:t xml:space="preserve">(contracte de muncă, închirieri de servicii într-un </w:t>
      </w:r>
      <w:r w:rsidRPr="00E140A7">
        <w:rPr>
          <w:rFonts w:ascii="Cambria" w:hAnsi="Cambria"/>
          <w:szCs w:val="24"/>
        </w:rPr>
        <w:lastRenderedPageBreak/>
        <w:t>sens mai larg)</w:t>
      </w:r>
      <w:r w:rsidRPr="00E140A7">
        <w:rPr>
          <w:rFonts w:ascii="Cambria" w:hAnsi="Cambria"/>
          <w:szCs w:val="24"/>
          <w:vertAlign w:val="superscript"/>
        </w:rPr>
        <w:footnoteReference w:id="1673"/>
      </w:r>
      <w:r w:rsidRPr="00E140A7">
        <w:rPr>
          <w:rFonts w:ascii="Cambria" w:hAnsi="Cambria"/>
          <w:szCs w:val="24"/>
        </w:rPr>
        <w:t xml:space="preserve"> încheiate într</w:t>
      </w:r>
      <w:r w:rsidRPr="00E140A7">
        <w:rPr>
          <w:rFonts w:ascii="Cambria" w:hAnsi="Cambria"/>
          <w:szCs w:val="24"/>
        </w:rPr>
        <w:t>e mici antreprenori (</w:t>
      </w:r>
      <w:r w:rsidRPr="00E140A7">
        <w:rPr>
          <w:rFonts w:ascii="Cambria" w:hAnsi="Cambria"/>
          <w:i/>
          <w:szCs w:val="24"/>
        </w:rPr>
        <w:t>conductores</w:t>
      </w:r>
      <w:r w:rsidRPr="00E140A7">
        <w:rPr>
          <w:rFonts w:ascii="Cambria" w:hAnsi="Cambria"/>
          <w:szCs w:val="24"/>
        </w:rPr>
        <w:t>) şi oameni liberi care îşi închiriază forţa de muncă (</w:t>
      </w:r>
      <w:r w:rsidRPr="00E140A7">
        <w:rPr>
          <w:rFonts w:ascii="Cambria" w:hAnsi="Cambria"/>
          <w:i/>
          <w:szCs w:val="24"/>
        </w:rPr>
        <w:t>locatores</w:t>
      </w:r>
      <w:r w:rsidRPr="00E140A7">
        <w:rPr>
          <w:rFonts w:ascii="Cambria" w:hAnsi="Cambria"/>
          <w:szCs w:val="24"/>
        </w:rPr>
        <w:t xml:space="preserve">). </w:t>
      </w:r>
    </w:p>
    <w:p w:rsidR="00444418" w:rsidRPr="00E140A7" w:rsidRDefault="00456406">
      <w:pPr>
        <w:spacing w:after="91"/>
        <w:ind w:left="-15" w:right="0"/>
        <w:rPr>
          <w:rFonts w:ascii="Cambria" w:hAnsi="Cambria"/>
          <w:szCs w:val="24"/>
        </w:rPr>
      </w:pPr>
      <w:r w:rsidRPr="00E140A7">
        <w:rPr>
          <w:rFonts w:ascii="Cambria" w:hAnsi="Cambria"/>
          <w:szCs w:val="24"/>
        </w:rPr>
        <w:t>Cât priveşte salariul (</w:t>
      </w:r>
      <w:r w:rsidRPr="00E140A7">
        <w:rPr>
          <w:rFonts w:ascii="Cambria" w:hAnsi="Cambria"/>
          <w:i/>
          <w:szCs w:val="24"/>
        </w:rPr>
        <w:t>merces</w:t>
      </w:r>
      <w:r w:rsidRPr="00E140A7">
        <w:rPr>
          <w:rFonts w:ascii="Cambria" w:hAnsi="Cambria"/>
          <w:szCs w:val="24"/>
        </w:rPr>
        <w:t xml:space="preserve">) primit de un </w:t>
      </w:r>
      <w:r w:rsidRPr="00E140A7">
        <w:rPr>
          <w:rFonts w:ascii="Cambria" w:hAnsi="Cambria"/>
          <w:i/>
          <w:szCs w:val="24"/>
        </w:rPr>
        <w:t>locator</w:t>
      </w:r>
      <w:r w:rsidRPr="00E140A7">
        <w:rPr>
          <w:rFonts w:ascii="Cambria" w:hAnsi="Cambria"/>
          <w:szCs w:val="24"/>
        </w:rPr>
        <w:t xml:space="preserve"> care îşi închiriază forţa de muncă, dintr-o tăbliţă cerată aflăm că Memmius Asclepi este </w:t>
      </w:r>
      <w:r w:rsidRPr="00E140A7">
        <w:rPr>
          <w:rFonts w:ascii="Cambria" w:hAnsi="Cambria"/>
          <w:szCs w:val="24"/>
        </w:rPr>
        <w:t>angajat de Aurelius Adiutor pe o durată de 178 de zile (20 mai-13 noiembrie) pentru 70 de denari (=280 sesterţi = 1120 aşi)</w:t>
      </w:r>
      <w:r w:rsidRPr="00E140A7">
        <w:rPr>
          <w:rFonts w:ascii="Cambria" w:hAnsi="Cambria"/>
          <w:szCs w:val="24"/>
          <w:vertAlign w:val="superscript"/>
        </w:rPr>
        <w:footnoteReference w:id="1674"/>
      </w:r>
      <w:r w:rsidRPr="00E140A7">
        <w:rPr>
          <w:rFonts w:ascii="Cambria" w:hAnsi="Cambria"/>
          <w:szCs w:val="24"/>
        </w:rPr>
        <w:t xml:space="preserve">, adică un salar zilnic de 1,5 sesterţi, asigurându-se </w:t>
      </w:r>
      <w:r w:rsidRPr="00E140A7">
        <w:rPr>
          <w:rFonts w:ascii="Cambria" w:hAnsi="Cambria"/>
          <w:i/>
          <w:szCs w:val="24"/>
        </w:rPr>
        <w:t>locator-</w:t>
      </w:r>
      <w:r w:rsidRPr="00E140A7">
        <w:rPr>
          <w:rFonts w:ascii="Cambria" w:hAnsi="Cambria"/>
          <w:szCs w:val="24"/>
        </w:rPr>
        <w:t>ului pe lângă aceşti bani şi hrana (</w:t>
      </w:r>
      <w:r w:rsidRPr="00E140A7">
        <w:rPr>
          <w:rFonts w:ascii="Cambria" w:hAnsi="Cambria"/>
          <w:i/>
          <w:szCs w:val="24"/>
        </w:rPr>
        <w:t>cibarisque</w:t>
      </w:r>
      <w:r w:rsidRPr="00E140A7">
        <w:rPr>
          <w:rFonts w:ascii="Cambria" w:hAnsi="Cambria"/>
          <w:szCs w:val="24"/>
        </w:rPr>
        <w:t>). Un asemenea venit zi</w:t>
      </w:r>
      <w:r w:rsidRPr="00E140A7">
        <w:rPr>
          <w:rFonts w:ascii="Cambria" w:hAnsi="Cambria"/>
          <w:szCs w:val="24"/>
        </w:rPr>
        <w:t>lnic nu oferă decât un minim de existenţă. Pentru a aprecia puterea de cumpărare a câştigului mediu zilnic al unui miner sunt relevate unele preţuri din epocă (sec. II): un purcel costa 5 denari, un miel 3,5 denari, o jumătate de casă 300 de denari, însă p</w:t>
      </w:r>
      <w:r w:rsidRPr="00E140A7">
        <w:rPr>
          <w:rFonts w:ascii="Cambria" w:hAnsi="Cambria"/>
          <w:szCs w:val="24"/>
        </w:rPr>
        <w:t>reţul pâinii albe (</w:t>
      </w:r>
      <w:r w:rsidRPr="00E140A7">
        <w:rPr>
          <w:rFonts w:ascii="Cambria" w:hAnsi="Cambria"/>
          <w:i/>
          <w:szCs w:val="24"/>
        </w:rPr>
        <w:t>panem candidum</w:t>
      </w:r>
      <w:r w:rsidRPr="00E140A7">
        <w:rPr>
          <w:rFonts w:ascii="Cambria" w:hAnsi="Cambria"/>
          <w:szCs w:val="24"/>
        </w:rPr>
        <w:t>) era derizoriu</w:t>
      </w:r>
      <w:r w:rsidRPr="00E140A7">
        <w:rPr>
          <w:rFonts w:ascii="Cambria" w:hAnsi="Cambria"/>
          <w:szCs w:val="24"/>
          <w:vertAlign w:val="superscript"/>
        </w:rPr>
        <w:footnoteReference w:id="1675"/>
      </w:r>
      <w:r w:rsidRPr="00E140A7">
        <w:rPr>
          <w:rFonts w:ascii="Cambria" w:hAnsi="Cambria"/>
          <w:szCs w:val="24"/>
        </w:rPr>
        <w:t>. Astfel, cu salariul zilnic de 1,5 sesterţi, minerul putea cumpăra 1/12 dintr-un purcel sau 1/9 dintr-un miel, rămânându-i încă 0,8 sesterţi. În consecinţă, chiar dacă retribuirea unui angajat zilier la min</w:t>
      </w:r>
      <w:r w:rsidRPr="00E140A7">
        <w:rPr>
          <w:rFonts w:ascii="Cambria" w:hAnsi="Cambria"/>
          <w:szCs w:val="24"/>
        </w:rPr>
        <w:t>ele din Dacia pare să fi fost destul de bună în comparaţie cu locuitorii liberi din alte provincii, situaţia lor materială era destul de grea</w:t>
      </w:r>
      <w:r w:rsidRPr="00E140A7">
        <w:rPr>
          <w:rFonts w:ascii="Cambria" w:hAnsi="Cambria"/>
          <w:szCs w:val="24"/>
          <w:vertAlign w:val="superscript"/>
        </w:rPr>
        <w:footnoteReference w:id="1676"/>
      </w:r>
      <w:r w:rsidRPr="00E140A7">
        <w:rPr>
          <w:rFonts w:ascii="Cambria" w:hAnsi="Cambria"/>
          <w:szCs w:val="24"/>
        </w:rPr>
        <w:t>.</w:t>
      </w:r>
    </w:p>
    <w:p w:rsidR="00444418" w:rsidRPr="00E140A7" w:rsidRDefault="00456406">
      <w:pPr>
        <w:spacing w:after="49"/>
        <w:ind w:left="-15" w:right="0"/>
        <w:rPr>
          <w:rFonts w:ascii="Cambria" w:hAnsi="Cambria"/>
          <w:szCs w:val="24"/>
        </w:rPr>
      </w:pPr>
      <w:r w:rsidRPr="00E140A7">
        <w:rPr>
          <w:rFonts w:ascii="Cambria" w:hAnsi="Cambria"/>
          <w:szCs w:val="24"/>
        </w:rPr>
        <w:t xml:space="preserve">În domeniul exploatărilor aurifere activau şi alte categorii de producători. De pildă, aşa-numiţii </w:t>
      </w:r>
      <w:r w:rsidRPr="00E140A7">
        <w:rPr>
          <w:rFonts w:ascii="Cambria" w:hAnsi="Cambria"/>
          <w:i/>
          <w:szCs w:val="24"/>
        </w:rPr>
        <w:t>leguli aurari</w:t>
      </w:r>
      <w:r w:rsidRPr="00E140A7">
        <w:rPr>
          <w:rFonts w:ascii="Cambria" w:hAnsi="Cambria"/>
          <w:i/>
          <w:szCs w:val="24"/>
        </w:rPr>
        <w:t xml:space="preserve">arum </w:t>
      </w:r>
      <w:r w:rsidRPr="00E140A7">
        <w:rPr>
          <w:rFonts w:ascii="Cambria" w:hAnsi="Cambria"/>
          <w:szCs w:val="24"/>
        </w:rPr>
        <w:t>erau producători direcţi şi oameni de condiţie liberă (</w:t>
      </w:r>
      <w:r w:rsidRPr="00E140A7">
        <w:rPr>
          <w:rFonts w:ascii="Cambria" w:hAnsi="Cambria"/>
          <w:i/>
          <w:szCs w:val="24"/>
        </w:rPr>
        <w:t>ingenui</w:t>
      </w:r>
      <w:r w:rsidRPr="00E140A7">
        <w:rPr>
          <w:rFonts w:ascii="Cambria" w:hAnsi="Cambria"/>
          <w:szCs w:val="24"/>
        </w:rPr>
        <w:t>)</w:t>
      </w:r>
      <w:r w:rsidRPr="00E140A7">
        <w:rPr>
          <w:rFonts w:ascii="Cambria" w:hAnsi="Cambria"/>
          <w:szCs w:val="24"/>
          <w:vertAlign w:val="superscript"/>
        </w:rPr>
        <w:footnoteReference w:id="1677"/>
      </w:r>
      <w:r w:rsidRPr="00E140A7">
        <w:rPr>
          <w:rFonts w:ascii="Cambria" w:hAnsi="Cambria"/>
          <w:szCs w:val="24"/>
        </w:rPr>
        <w:t xml:space="preserve">. Se consideră că </w:t>
      </w:r>
      <w:r w:rsidRPr="00E140A7">
        <w:rPr>
          <w:rFonts w:ascii="Cambria" w:hAnsi="Cambria"/>
          <w:i/>
          <w:szCs w:val="24"/>
        </w:rPr>
        <w:t>aurileguli</w:t>
      </w:r>
      <w:r w:rsidRPr="00E140A7">
        <w:rPr>
          <w:rFonts w:ascii="Cambria" w:hAnsi="Cambria"/>
          <w:szCs w:val="24"/>
        </w:rPr>
        <w:t xml:space="preserve"> erau cei care obţineau aurul în primul </w:t>
      </w:r>
      <w:r w:rsidRPr="00E140A7">
        <w:rPr>
          <w:rFonts w:ascii="Cambria" w:hAnsi="Cambria"/>
          <w:szCs w:val="24"/>
        </w:rPr>
        <w:lastRenderedPageBreak/>
        <w:t>rând prin culegerea pepitelor de aur; în măsura în care pepitele se epuizau, ei lucrau la exploatarea filoanelor aurife</w:t>
      </w:r>
      <w:r w:rsidRPr="00E140A7">
        <w:rPr>
          <w:rFonts w:ascii="Cambria" w:hAnsi="Cambria"/>
          <w:szCs w:val="24"/>
        </w:rPr>
        <w:t>re</w:t>
      </w:r>
      <w:r w:rsidRPr="00E140A7">
        <w:rPr>
          <w:rFonts w:ascii="Cambria" w:hAnsi="Cambria"/>
          <w:szCs w:val="24"/>
          <w:vertAlign w:val="superscript"/>
        </w:rPr>
        <w:footnoteReference w:id="167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 altfel, cum se ştie, coloniştii illyrodalmatini care au exploatat bogăţiile aurifere din Apuseni ca mineri specializaţi, au venit în Dacia ca oameni liberi (</w:t>
      </w:r>
      <w:r w:rsidRPr="00E140A7">
        <w:rPr>
          <w:rFonts w:ascii="Cambria" w:hAnsi="Cambria"/>
          <w:i/>
          <w:szCs w:val="24"/>
        </w:rPr>
        <w:t>ingenui</w:t>
      </w:r>
      <w:r w:rsidRPr="00E140A7">
        <w:rPr>
          <w:rFonts w:ascii="Cambria" w:hAnsi="Cambria"/>
          <w:szCs w:val="24"/>
        </w:rPr>
        <w:t xml:space="preserve">). În consecinţă, absenţa menţiunilor epigrafice privind utilizarea forţei de muncă </w:t>
      </w:r>
      <w:r w:rsidRPr="00E140A7">
        <w:rPr>
          <w:rFonts w:ascii="Cambria" w:hAnsi="Cambria"/>
          <w:szCs w:val="24"/>
        </w:rPr>
        <w:t>servile (</w:t>
      </w:r>
      <w:r w:rsidRPr="00E140A7">
        <w:rPr>
          <w:rFonts w:ascii="Cambria" w:hAnsi="Cambria"/>
          <w:i/>
          <w:szCs w:val="24"/>
        </w:rPr>
        <w:t>servi, liberti</w:t>
      </w:r>
      <w:r w:rsidRPr="00E140A7">
        <w:rPr>
          <w:rFonts w:ascii="Cambria" w:hAnsi="Cambria"/>
          <w:szCs w:val="24"/>
        </w:rPr>
        <w:t>) în cadrul mineritului aurifer din Dacia indică, indubitabil, prioritatea forţei de muncă libere-salariate. Cât priveşte utilizarea muncii condamnaţilor (</w:t>
      </w:r>
      <w:r w:rsidRPr="00E140A7">
        <w:rPr>
          <w:rFonts w:ascii="Cambria" w:hAnsi="Cambria"/>
          <w:i/>
          <w:szCs w:val="24"/>
        </w:rPr>
        <w:t>damnati ad metalla</w:t>
      </w:r>
      <w:r w:rsidRPr="00E140A7">
        <w:rPr>
          <w:rFonts w:ascii="Cambria" w:hAnsi="Cambria"/>
          <w:szCs w:val="24"/>
        </w:rPr>
        <w:t>)  –fenomen cunoscut la unele exploatări miniere sau cariere</w:t>
      </w:r>
      <w:r w:rsidRPr="00E140A7">
        <w:rPr>
          <w:rFonts w:ascii="Cambria" w:hAnsi="Cambria"/>
          <w:szCs w:val="24"/>
        </w:rPr>
        <w:t xml:space="preserve"> aparţinând statului roman- în Dacia nu dispunem de nici o atestare.</w:t>
      </w:r>
    </w:p>
    <w:p w:rsidR="00444418" w:rsidRPr="00E140A7" w:rsidRDefault="00456406">
      <w:pPr>
        <w:ind w:left="-15" w:right="0"/>
        <w:rPr>
          <w:rFonts w:ascii="Cambria" w:hAnsi="Cambria"/>
          <w:szCs w:val="24"/>
        </w:rPr>
      </w:pPr>
      <w:r w:rsidRPr="00E140A7">
        <w:rPr>
          <w:rFonts w:ascii="Cambria" w:hAnsi="Cambria"/>
          <w:szCs w:val="24"/>
        </w:rPr>
        <w:t>Majoritatea exploatărilor de metale preţioase din provincia Dacia erau concentrate în aşa-</w:t>
      </w:r>
    </w:p>
    <w:p w:rsidR="00444418" w:rsidRPr="00E140A7" w:rsidRDefault="00456406">
      <w:pPr>
        <w:ind w:left="-15" w:right="0" w:firstLine="0"/>
        <w:rPr>
          <w:rFonts w:ascii="Cambria" w:hAnsi="Cambria"/>
          <w:szCs w:val="24"/>
        </w:rPr>
      </w:pPr>
      <w:r w:rsidRPr="00E140A7">
        <w:rPr>
          <w:rFonts w:ascii="Cambria" w:hAnsi="Cambria"/>
          <w:szCs w:val="24"/>
        </w:rPr>
        <w:t xml:space="preserve">numitul </w:t>
      </w:r>
      <w:r w:rsidRPr="00E140A7">
        <w:rPr>
          <w:rFonts w:ascii="Cambria" w:hAnsi="Cambria"/>
          <w:i/>
          <w:szCs w:val="24"/>
        </w:rPr>
        <w:t>cadrilater aurifer al Munţilor Metaliferi</w:t>
      </w:r>
      <w:r w:rsidRPr="00E140A7">
        <w:rPr>
          <w:rFonts w:ascii="Cambria" w:hAnsi="Cambria"/>
          <w:szCs w:val="24"/>
          <w:vertAlign w:val="superscript"/>
        </w:rPr>
        <w:footnoteReference w:id="1679"/>
      </w:r>
      <w:r w:rsidRPr="00E140A7">
        <w:rPr>
          <w:rFonts w:ascii="Cambria" w:hAnsi="Cambria"/>
          <w:szCs w:val="24"/>
        </w:rPr>
        <w:t xml:space="preserve">, </w:t>
      </w:r>
      <w:r w:rsidRPr="00E140A7">
        <w:rPr>
          <w:rFonts w:ascii="Cambria" w:hAnsi="Cambria"/>
          <w:szCs w:val="24"/>
        </w:rPr>
        <w:t>în regiunea de sud şi sud-est a Apusenilor. La Băiţa (jud. Hunedoara) şi în împrejurimi –la Fizeş, Hondol şi Săcărâmb- sunt exploatate filoanele argentifere</w:t>
      </w:r>
      <w:r w:rsidRPr="00E140A7">
        <w:rPr>
          <w:rFonts w:ascii="Cambria" w:hAnsi="Cambria"/>
          <w:szCs w:val="24"/>
          <w:vertAlign w:val="superscript"/>
        </w:rPr>
        <w:footnoteReference w:id="1680"/>
      </w:r>
      <w:r w:rsidRPr="00E140A7">
        <w:rPr>
          <w:rFonts w:ascii="Cambria" w:hAnsi="Cambria"/>
          <w:szCs w:val="24"/>
        </w:rPr>
        <w:t>. Regiunea bogată în filoane aurifere cuprindea zona Crişului Alb (Baia de Criş – Ţebea)</w:t>
      </w:r>
      <w:r w:rsidRPr="00E140A7">
        <w:rPr>
          <w:rFonts w:ascii="Cambria" w:hAnsi="Cambria"/>
          <w:szCs w:val="24"/>
          <w:vertAlign w:val="superscript"/>
        </w:rPr>
        <w:footnoteReference w:id="1681"/>
      </w:r>
      <w:r w:rsidRPr="00E140A7">
        <w:rPr>
          <w:rFonts w:ascii="Cambria" w:hAnsi="Cambria"/>
          <w:szCs w:val="24"/>
        </w:rPr>
        <w:t>,  zona Ru</w:t>
      </w:r>
      <w:r w:rsidRPr="00E140A7">
        <w:rPr>
          <w:rFonts w:ascii="Cambria" w:hAnsi="Cambria"/>
          <w:szCs w:val="24"/>
        </w:rPr>
        <w:t>da – Brad şi împerjurimi</w:t>
      </w:r>
      <w:r w:rsidRPr="00E140A7">
        <w:rPr>
          <w:rFonts w:ascii="Cambria" w:hAnsi="Cambria"/>
          <w:szCs w:val="24"/>
          <w:vertAlign w:val="superscript"/>
        </w:rPr>
        <w:footnoteReference w:id="1682"/>
      </w:r>
      <w:r w:rsidRPr="00E140A7">
        <w:rPr>
          <w:rFonts w:ascii="Cambria" w:hAnsi="Cambria"/>
          <w:szCs w:val="24"/>
        </w:rPr>
        <w:t xml:space="preserve"> şi complexul Bucium – Corabia</w:t>
      </w:r>
      <w:r w:rsidRPr="00E140A7">
        <w:rPr>
          <w:rFonts w:ascii="Cambria" w:hAnsi="Cambria"/>
          <w:szCs w:val="24"/>
          <w:vertAlign w:val="superscript"/>
        </w:rPr>
        <w:footnoteReference w:id="1683"/>
      </w:r>
      <w:r w:rsidRPr="00E140A7">
        <w:rPr>
          <w:rFonts w:ascii="Cambria" w:hAnsi="Cambria"/>
          <w:szCs w:val="24"/>
        </w:rPr>
        <w:t>. După cum atestă documentaţia arheologico-epigrafică (urmele exploatărilor –galerii, tehnologie; precum şi numeroasele inscripţii) care relevă amploarea pe care a cunoscut-o mineritul aurifer, unul d</w:t>
      </w:r>
      <w:r w:rsidRPr="00E140A7">
        <w:rPr>
          <w:rFonts w:ascii="Cambria" w:hAnsi="Cambria"/>
          <w:szCs w:val="24"/>
        </w:rPr>
        <w:t xml:space="preserve">intre cele mai importante centre de exploatare a aurului din Dacia –dar şi din Imperiu- era Alburnus Maior (Roşia </w:t>
      </w:r>
    </w:p>
    <w:p w:rsidR="00444418" w:rsidRPr="00E140A7" w:rsidRDefault="00456406">
      <w:pPr>
        <w:spacing w:after="52"/>
        <w:ind w:left="-15" w:right="0" w:firstLine="0"/>
        <w:rPr>
          <w:rFonts w:ascii="Cambria" w:hAnsi="Cambria"/>
          <w:szCs w:val="24"/>
        </w:rPr>
      </w:pPr>
      <w:r w:rsidRPr="00E140A7">
        <w:rPr>
          <w:rFonts w:ascii="Cambria" w:hAnsi="Cambria"/>
          <w:szCs w:val="24"/>
        </w:rPr>
        <w:t>Montană)</w:t>
      </w:r>
      <w:r w:rsidRPr="00E140A7">
        <w:rPr>
          <w:rFonts w:ascii="Cambria" w:hAnsi="Cambria"/>
          <w:szCs w:val="24"/>
          <w:vertAlign w:val="superscript"/>
        </w:rPr>
        <w:footnoteReference w:id="1684"/>
      </w:r>
      <w:r w:rsidRPr="00E140A7">
        <w:rPr>
          <w:rFonts w:ascii="Cambria" w:hAnsi="Cambria"/>
          <w:szCs w:val="24"/>
        </w:rPr>
        <w:t>.</w:t>
      </w:r>
    </w:p>
    <w:p w:rsidR="00444418" w:rsidRPr="00E140A7" w:rsidRDefault="00456406">
      <w:pPr>
        <w:spacing w:after="44"/>
        <w:ind w:left="-15" w:right="0"/>
        <w:rPr>
          <w:rFonts w:ascii="Cambria" w:hAnsi="Cambria"/>
          <w:szCs w:val="24"/>
        </w:rPr>
      </w:pPr>
      <w:r w:rsidRPr="00E140A7">
        <w:rPr>
          <w:rFonts w:ascii="Cambria" w:hAnsi="Cambria"/>
          <w:szCs w:val="24"/>
        </w:rPr>
        <w:lastRenderedPageBreak/>
        <w:t>Pe lângă exploatarea filoanelor din zăcămintele primare, o oarecare pondere în producţia de aur o avea şi spălarea prundişului aur</w:t>
      </w:r>
      <w:r w:rsidRPr="00E140A7">
        <w:rPr>
          <w:rFonts w:ascii="Cambria" w:hAnsi="Cambria"/>
          <w:szCs w:val="24"/>
        </w:rPr>
        <w:t xml:space="preserve">ifer atestată arheologic şi epigrafic (o menţiune privitoare la un </w:t>
      </w:r>
      <w:r w:rsidRPr="00E140A7">
        <w:rPr>
          <w:rFonts w:ascii="Cambria" w:hAnsi="Cambria"/>
          <w:i/>
          <w:szCs w:val="24"/>
        </w:rPr>
        <w:t>legulus aurariarum</w:t>
      </w:r>
      <w:r w:rsidRPr="00E140A7">
        <w:rPr>
          <w:rFonts w:ascii="Cambria" w:hAnsi="Cambria"/>
          <w:szCs w:val="24"/>
        </w:rPr>
        <w:t>) pe valea Arieşului, la Baia de Arieş (jud. Alba) şi în împrejurimi, la Sălciua şi Lunca Arieşului, precum şi la Băişoara şi Iara (jud. Cluj)</w:t>
      </w:r>
      <w:r w:rsidRPr="00E140A7">
        <w:rPr>
          <w:rFonts w:ascii="Cambria" w:hAnsi="Cambria"/>
          <w:szCs w:val="24"/>
          <w:vertAlign w:val="superscript"/>
        </w:rPr>
        <w:footnoteReference w:id="168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afara cadrilaterului au</w:t>
      </w:r>
      <w:r w:rsidRPr="00E140A7">
        <w:rPr>
          <w:rFonts w:ascii="Cambria" w:hAnsi="Cambria"/>
          <w:szCs w:val="24"/>
        </w:rPr>
        <w:t>rifer al Munţilor Apuseni, pe teritoriul provinciei Dacia mai existau şi alte centre izolate de exploatare a aurului, a cuprului şi a altor minereuri complexe. Un asemenea centru pentru spălarea aurului aluvionar este cunoscut la Pianu de Sus (jud. Alba)</w:t>
      </w:r>
      <w:r w:rsidRPr="00E140A7">
        <w:rPr>
          <w:rFonts w:ascii="Cambria" w:hAnsi="Cambria"/>
          <w:szCs w:val="24"/>
          <w:vertAlign w:val="superscript"/>
        </w:rPr>
        <w:footnoteReference w:id="1686"/>
      </w:r>
      <w:r w:rsidRPr="00E140A7">
        <w:rPr>
          <w:rFonts w:ascii="Cambria" w:hAnsi="Cambria"/>
          <w:szCs w:val="24"/>
        </w:rPr>
        <w:t>;</w:t>
      </w:r>
      <w:r w:rsidRPr="00E140A7">
        <w:rPr>
          <w:rFonts w:ascii="Cambria" w:hAnsi="Cambria"/>
          <w:szCs w:val="24"/>
        </w:rPr>
        <w:t xml:space="preserve"> alte asemenea spălătorii sunt semnalate şi pe valea Oltului, la sud de Turnu Roşu până la Boiţa, aproape de Câineni</w:t>
      </w:r>
      <w:r w:rsidRPr="00E140A7">
        <w:rPr>
          <w:rFonts w:ascii="Cambria" w:hAnsi="Cambria"/>
          <w:szCs w:val="24"/>
          <w:vertAlign w:val="superscript"/>
        </w:rPr>
        <w:footnoteReference w:id="1687"/>
      </w:r>
      <w:r w:rsidRPr="00E140A7">
        <w:rPr>
          <w:rFonts w:ascii="Cambria" w:hAnsi="Cambria"/>
          <w:szCs w:val="24"/>
        </w:rPr>
        <w:t>. Exploatări de cupru sunt semnalate în apropiere de Micia, lângă Deva, şi la Bălan (jud.</w:t>
      </w:r>
    </w:p>
    <w:p w:rsidR="00444418" w:rsidRPr="00E140A7" w:rsidRDefault="00456406">
      <w:pPr>
        <w:spacing w:after="45"/>
        <w:ind w:left="-15" w:right="0" w:firstLine="0"/>
        <w:rPr>
          <w:rFonts w:ascii="Cambria" w:hAnsi="Cambria"/>
          <w:szCs w:val="24"/>
        </w:rPr>
      </w:pPr>
      <w:r w:rsidRPr="00E140A7">
        <w:rPr>
          <w:rFonts w:ascii="Cambria" w:hAnsi="Cambria"/>
          <w:szCs w:val="24"/>
        </w:rPr>
        <w:t>Harghita). Exploatări mai însemnate ale zăcăminte</w:t>
      </w:r>
      <w:r w:rsidRPr="00E140A7">
        <w:rPr>
          <w:rFonts w:ascii="Cambria" w:hAnsi="Cambria"/>
          <w:szCs w:val="24"/>
        </w:rPr>
        <w:t>lor cuprifere sunt cunoscute în Banatul roman la Tisoviţa (jud. Caraş-Severin), Ljubostina (Iugoslavia) şi, mai ales, la Moldova Nouă  –cel mai important centru-, unde s-a identificat şi o aşezare rurală romană</w:t>
      </w:r>
      <w:r w:rsidRPr="00E140A7">
        <w:rPr>
          <w:rFonts w:ascii="Cambria" w:hAnsi="Cambria"/>
          <w:szCs w:val="24"/>
          <w:vertAlign w:val="superscript"/>
        </w:rPr>
        <w:footnoteReference w:id="1688"/>
      </w:r>
      <w:r w:rsidRPr="00E140A7">
        <w:rPr>
          <w:rFonts w:ascii="Cambria" w:hAnsi="Cambria"/>
          <w:szCs w:val="24"/>
        </w:rPr>
        <w:t>. Alte exploatări ale filoanelor cuprifere di</w:t>
      </w:r>
      <w:r w:rsidRPr="00E140A7">
        <w:rPr>
          <w:rFonts w:ascii="Cambria" w:hAnsi="Cambria"/>
          <w:szCs w:val="24"/>
        </w:rPr>
        <w:t>n epoca romană sunt semnalate în Banat la Sasca Montană (jud. Caraş-Severin), la Surducul Mare</w:t>
      </w:r>
      <w:r w:rsidRPr="00E140A7">
        <w:rPr>
          <w:rFonts w:ascii="Cambria" w:hAnsi="Cambria"/>
          <w:szCs w:val="24"/>
          <w:vertAlign w:val="superscript"/>
        </w:rPr>
        <w:footnoteReference w:id="1689"/>
      </w:r>
      <w:r w:rsidRPr="00E140A7">
        <w:rPr>
          <w:rFonts w:ascii="Cambria" w:hAnsi="Cambria"/>
          <w:szCs w:val="24"/>
        </w:rPr>
        <w:t xml:space="preserve">/ </w:t>
      </w:r>
      <w:r w:rsidRPr="00E140A7">
        <w:rPr>
          <w:rFonts w:ascii="Cambria" w:hAnsi="Cambria"/>
          <w:i/>
          <w:szCs w:val="24"/>
        </w:rPr>
        <w:t>Centum Putea,</w:t>
      </w:r>
      <w:r w:rsidRPr="00E140A7">
        <w:rPr>
          <w:rFonts w:ascii="Cambria" w:hAnsi="Cambria"/>
          <w:szCs w:val="24"/>
        </w:rPr>
        <w:t xml:space="preserve"> precum şi la Dognecea şi în Muntele Moraviţei (Ocna de Fier), ca şi la sud-est de Bocşa (Vasiova) unde mineritul nu se baza în epoca provinciei </w:t>
      </w:r>
      <w:r w:rsidRPr="00E140A7">
        <w:rPr>
          <w:rFonts w:ascii="Cambria" w:hAnsi="Cambria"/>
          <w:szCs w:val="24"/>
        </w:rPr>
        <w:lastRenderedPageBreak/>
        <w:t>n</w:t>
      </w:r>
      <w:r w:rsidRPr="00E140A7">
        <w:rPr>
          <w:rFonts w:ascii="Cambria" w:hAnsi="Cambria"/>
          <w:szCs w:val="24"/>
        </w:rPr>
        <w:t>umai pe rezervele de fier, prevalând extragerea aurului, cuprului, argintului şi plumbului</w:t>
      </w:r>
      <w:r w:rsidRPr="00E140A7">
        <w:rPr>
          <w:rFonts w:ascii="Cambria" w:hAnsi="Cambria"/>
          <w:szCs w:val="24"/>
          <w:vertAlign w:val="superscript"/>
        </w:rPr>
        <w:footnoteReference w:id="1690"/>
      </w:r>
      <w:r w:rsidRPr="00E140A7">
        <w:rPr>
          <w:rFonts w:ascii="Cambria" w:hAnsi="Cambria"/>
          <w:szCs w:val="24"/>
        </w:rPr>
        <w:t>.</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spacing w:after="63"/>
        <w:ind w:left="-15" w:right="0"/>
        <w:rPr>
          <w:rFonts w:ascii="Cambria" w:hAnsi="Cambria"/>
          <w:szCs w:val="24"/>
        </w:rPr>
      </w:pPr>
      <w:r w:rsidRPr="00E140A7">
        <w:rPr>
          <w:rFonts w:ascii="Cambria" w:hAnsi="Cambria"/>
          <w:szCs w:val="24"/>
        </w:rPr>
        <w:t xml:space="preserve">Producţia de metale neferoase a avut o pondere deosebit de însemnată în economia Daciei romane. Cea mai mare parte a producţiei, în cei 165 de ani de exploatare </w:t>
      </w:r>
      <w:r w:rsidRPr="00E140A7">
        <w:rPr>
          <w:rFonts w:ascii="Cambria" w:hAnsi="Cambria"/>
          <w:szCs w:val="24"/>
        </w:rPr>
        <w:t>intensivă în Dacia, s-a realizat prin exploatarea filoanelor din zăcămintele primare</w:t>
      </w:r>
      <w:r w:rsidRPr="00E140A7">
        <w:rPr>
          <w:rFonts w:ascii="Cambria" w:hAnsi="Cambria"/>
          <w:szCs w:val="24"/>
          <w:vertAlign w:val="superscript"/>
        </w:rPr>
        <w:footnoteReference w:id="169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Dacă arama, respectiv bronzul, se utiliza pe scară largă pentru confecţionarea unei serii de obiecte uz casnic, piese de harnaşament, piese de podoabă şi opere de artă, </w:t>
      </w:r>
      <w:r w:rsidRPr="00E140A7">
        <w:rPr>
          <w:rFonts w:ascii="Cambria" w:hAnsi="Cambria"/>
          <w:szCs w:val="24"/>
        </w:rPr>
        <w:t>plumbul şi cositorul aveau o întrebuinţare variată la o serie de lucrări edilitare –construcţii, canalizări etc.- fiind utilizate şi în cadrul anumitor procese metalurgice. Aurul şi argintul exploatat în regiunea auriferă din Carpaţii Occidentali  –cu exce</w:t>
      </w:r>
      <w:r w:rsidRPr="00E140A7">
        <w:rPr>
          <w:rFonts w:ascii="Cambria" w:hAnsi="Cambria"/>
          <w:szCs w:val="24"/>
        </w:rPr>
        <w:t>pţia celui prelucrat pe plan local-  nu-i mai aparţineau Daciei de îndată ce era extras. Aurul şi argintul erau destinate monetăriilor din Siscia, Sirmium şi Viminacium</w:t>
      </w:r>
      <w:r w:rsidRPr="00E140A7">
        <w:rPr>
          <w:rFonts w:ascii="Cambria" w:hAnsi="Cambria"/>
          <w:szCs w:val="24"/>
          <w:vertAlign w:val="superscript"/>
        </w:rPr>
        <w:footnoteReference w:id="1692"/>
      </w:r>
      <w:r w:rsidRPr="00E140A7">
        <w:rPr>
          <w:rFonts w:ascii="Cambria" w:hAnsi="Cambria"/>
          <w:szCs w:val="24"/>
        </w:rPr>
        <w:t>, ajungând foarte probabil şi până la Roma.</w:t>
      </w:r>
    </w:p>
    <w:p w:rsidR="00444418" w:rsidRPr="00E140A7" w:rsidRDefault="00456406">
      <w:pPr>
        <w:spacing w:after="41"/>
        <w:ind w:left="-15" w:right="0"/>
        <w:rPr>
          <w:rFonts w:ascii="Cambria" w:hAnsi="Cambria"/>
          <w:szCs w:val="24"/>
        </w:rPr>
      </w:pPr>
      <w:r w:rsidRPr="00E140A7">
        <w:rPr>
          <w:rFonts w:ascii="Cambria" w:hAnsi="Cambria"/>
          <w:b/>
          <w:i/>
          <w:szCs w:val="24"/>
        </w:rPr>
        <w:t>Exploatarea fierului.</w:t>
      </w:r>
      <w:r w:rsidRPr="00E140A7">
        <w:rPr>
          <w:rFonts w:ascii="Cambria" w:hAnsi="Cambria"/>
          <w:szCs w:val="24"/>
        </w:rPr>
        <w:t xml:space="preserve"> Majoritatea exploatăr</w:t>
      </w:r>
      <w:r w:rsidRPr="00E140A7">
        <w:rPr>
          <w:rFonts w:ascii="Cambria" w:hAnsi="Cambria"/>
          <w:szCs w:val="24"/>
        </w:rPr>
        <w:t>ilor de fier din Dacia romană erau concentrate în ţinutul Hunedoarei şi în extremităţile nord-estice ale Munţilor Poiana Ruscăi, constituind un district minier aparte</w:t>
      </w:r>
      <w:r w:rsidRPr="00E140A7">
        <w:rPr>
          <w:rFonts w:ascii="Cambria" w:hAnsi="Cambria"/>
          <w:szCs w:val="24"/>
          <w:vertAlign w:val="superscript"/>
        </w:rPr>
        <w:footnoteReference w:id="1693"/>
      </w:r>
      <w:r w:rsidRPr="00E140A7">
        <w:rPr>
          <w:rFonts w:ascii="Cambria" w:hAnsi="Cambria"/>
          <w:szCs w:val="24"/>
        </w:rPr>
        <w:t xml:space="preserve">, cam ca şi </w:t>
      </w:r>
      <w:r w:rsidRPr="00E140A7">
        <w:rPr>
          <w:rFonts w:ascii="Cambria" w:hAnsi="Cambria"/>
          <w:i/>
          <w:szCs w:val="24"/>
        </w:rPr>
        <w:t>metalla Norica</w:t>
      </w:r>
      <w:r w:rsidRPr="00E140A7">
        <w:rPr>
          <w:rFonts w:ascii="Cambria" w:hAnsi="Cambria"/>
          <w:szCs w:val="24"/>
          <w:vertAlign w:val="superscript"/>
        </w:rPr>
        <w:footnoteReference w:id="1694"/>
      </w:r>
      <w:r w:rsidRPr="00E140A7">
        <w:rPr>
          <w:rFonts w:ascii="Cambria" w:hAnsi="Cambria"/>
          <w:szCs w:val="24"/>
        </w:rPr>
        <w:t xml:space="preserve">, dar de proporţii mult mai reduse. </w:t>
      </w:r>
    </w:p>
    <w:p w:rsidR="00444418" w:rsidRPr="00E140A7" w:rsidRDefault="00456406">
      <w:pPr>
        <w:ind w:left="-15" w:right="0"/>
        <w:rPr>
          <w:rFonts w:ascii="Cambria" w:hAnsi="Cambria"/>
          <w:szCs w:val="24"/>
        </w:rPr>
      </w:pPr>
      <w:r w:rsidRPr="00E140A7">
        <w:rPr>
          <w:rFonts w:ascii="Cambria" w:hAnsi="Cambria"/>
          <w:szCs w:val="24"/>
        </w:rPr>
        <w:t xml:space="preserve">Exploatările de fier din </w:t>
      </w:r>
      <w:r w:rsidRPr="00E140A7">
        <w:rPr>
          <w:rFonts w:ascii="Cambria" w:hAnsi="Cambria"/>
          <w:szCs w:val="24"/>
        </w:rPr>
        <w:t xml:space="preserve">Dacia erau concesionate unor </w:t>
      </w:r>
      <w:r w:rsidRPr="00E140A7">
        <w:rPr>
          <w:rFonts w:ascii="Cambria" w:hAnsi="Cambria"/>
          <w:i/>
          <w:szCs w:val="24"/>
        </w:rPr>
        <w:t xml:space="preserve">conductores ferrariarum, </w:t>
      </w:r>
      <w:r w:rsidRPr="00E140A7">
        <w:rPr>
          <w:rFonts w:ascii="Cambria" w:hAnsi="Cambria"/>
          <w:szCs w:val="24"/>
        </w:rPr>
        <w:t xml:space="preserve">funcţionari-arendaşi care nu aparţineau direct de fiscul imperial, ci erau în subordinea unui </w:t>
      </w:r>
      <w:r w:rsidRPr="00E140A7">
        <w:rPr>
          <w:rFonts w:ascii="Cambria" w:hAnsi="Cambria"/>
          <w:i/>
          <w:szCs w:val="24"/>
        </w:rPr>
        <w:lastRenderedPageBreak/>
        <w:t>procurator provinciae</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În comparaţie cu exploatările aurifere, regimul exploatărilor de fier din Dacia era c</w:t>
      </w:r>
      <w:r w:rsidRPr="00E140A7">
        <w:rPr>
          <w:rFonts w:ascii="Cambria" w:hAnsi="Cambria"/>
          <w:szCs w:val="24"/>
        </w:rPr>
        <w:t xml:space="preserve">eva mai „liberalizat”: fiscul imperial încasa arenda, iar administraţia provincială prelua o parte din producţie. </w:t>
      </w:r>
    </w:p>
    <w:p w:rsidR="00444418" w:rsidRPr="00E140A7" w:rsidRDefault="00456406">
      <w:pPr>
        <w:ind w:left="-15" w:right="0"/>
        <w:rPr>
          <w:rFonts w:ascii="Cambria" w:hAnsi="Cambria"/>
          <w:szCs w:val="24"/>
        </w:rPr>
      </w:pPr>
      <w:r w:rsidRPr="00E140A7">
        <w:rPr>
          <w:rFonts w:ascii="Cambria" w:hAnsi="Cambria"/>
          <w:szCs w:val="24"/>
        </w:rPr>
        <w:t>Reşedinţa administraţiei minelor de fier din Dacia se afla la Teliucu Inferior, unde activitatea acestei administraţii este atestată epigrafi</w:t>
      </w:r>
      <w:r w:rsidRPr="00E140A7">
        <w:rPr>
          <w:rFonts w:ascii="Cambria" w:hAnsi="Cambria"/>
          <w:szCs w:val="24"/>
        </w:rPr>
        <w:t>c în timpul domniei împăratului Caracalla</w:t>
      </w:r>
      <w:r w:rsidRPr="00E140A7">
        <w:rPr>
          <w:rFonts w:ascii="Cambria" w:hAnsi="Cambria"/>
          <w:szCs w:val="24"/>
          <w:vertAlign w:val="superscript"/>
        </w:rPr>
        <w:footnoteReference w:id="1695"/>
      </w:r>
      <w:r w:rsidRPr="00E140A7">
        <w:rPr>
          <w:rFonts w:ascii="Cambria" w:hAnsi="Cambria"/>
          <w:szCs w:val="24"/>
        </w:rPr>
        <w:t xml:space="preserve">. Cei doi </w:t>
      </w:r>
      <w:r w:rsidRPr="00E140A7">
        <w:rPr>
          <w:rFonts w:ascii="Cambria" w:hAnsi="Cambria"/>
          <w:i/>
          <w:szCs w:val="24"/>
        </w:rPr>
        <w:t>conductores ferrariarum</w:t>
      </w:r>
      <w:r w:rsidRPr="00E140A7">
        <w:rPr>
          <w:rFonts w:ascii="Cambria" w:hAnsi="Cambria"/>
          <w:szCs w:val="24"/>
        </w:rPr>
        <w:t xml:space="preserve"> care dedică un altar </w:t>
      </w:r>
    </w:p>
    <w:p w:rsidR="00444418" w:rsidRPr="00E140A7" w:rsidRDefault="00444418">
      <w:pPr>
        <w:rPr>
          <w:rFonts w:ascii="Cambria" w:hAnsi="Cambria"/>
          <w:szCs w:val="24"/>
        </w:rPr>
        <w:sectPr w:rsidR="00444418" w:rsidRPr="00E140A7">
          <w:footerReference w:type="even" r:id="rId22"/>
          <w:footerReference w:type="default" r:id="rId23"/>
          <w:footerReference w:type="first" r:id="rId24"/>
          <w:pgSz w:w="8500" w:h="11900"/>
          <w:pgMar w:top="1135" w:right="1125" w:bottom="1129" w:left="1136" w:header="720" w:footer="702" w:gutter="0"/>
          <w:cols w:space="720"/>
        </w:sectPr>
      </w:pPr>
    </w:p>
    <w:p w:rsidR="00444418" w:rsidRPr="00E140A7" w:rsidRDefault="00456406">
      <w:pPr>
        <w:ind w:left="-15" w:right="0" w:firstLine="0"/>
        <w:rPr>
          <w:rFonts w:ascii="Cambria" w:hAnsi="Cambria"/>
          <w:szCs w:val="24"/>
        </w:rPr>
      </w:pPr>
      <w:r w:rsidRPr="00E140A7">
        <w:rPr>
          <w:rFonts w:ascii="Cambria" w:hAnsi="Cambria"/>
          <w:szCs w:val="24"/>
        </w:rPr>
        <w:lastRenderedPageBreak/>
        <w:t xml:space="preserve">„puterii divine a stăpânului” lor Marcus Antoninus Pius (Caracalla) sunt C. Gaurius Gaurianus, preot al coloniei Apulum şi Flavius Sotericus, </w:t>
      </w:r>
      <w:r w:rsidRPr="00E140A7">
        <w:rPr>
          <w:rFonts w:ascii="Cambria" w:hAnsi="Cambria"/>
          <w:i/>
          <w:szCs w:val="24"/>
        </w:rPr>
        <w:t>augustalis</w:t>
      </w:r>
      <w:r w:rsidRPr="00E140A7">
        <w:rPr>
          <w:rFonts w:ascii="Cambria" w:hAnsi="Cambria"/>
          <w:szCs w:val="24"/>
        </w:rPr>
        <w:t xml:space="preserve"> al coloniei Sarmizegetusa, deci, un magistrat şi un libert bogat care – prin averile lor –  prezintă o </w:t>
      </w:r>
      <w:r w:rsidRPr="00E140A7">
        <w:rPr>
          <w:rFonts w:ascii="Cambria" w:hAnsi="Cambria"/>
          <w:szCs w:val="24"/>
        </w:rPr>
        <w:t>garanţie materială serioasă pentru arendarea exploatărilor de fier.</w:t>
      </w:r>
    </w:p>
    <w:p w:rsidR="00444418" w:rsidRPr="00E140A7" w:rsidRDefault="00456406">
      <w:pPr>
        <w:ind w:left="-15" w:right="0"/>
        <w:rPr>
          <w:rFonts w:ascii="Cambria" w:hAnsi="Cambria"/>
          <w:szCs w:val="24"/>
        </w:rPr>
      </w:pPr>
      <w:r w:rsidRPr="00E140A7">
        <w:rPr>
          <w:rFonts w:ascii="Cambria" w:hAnsi="Cambria"/>
          <w:szCs w:val="24"/>
        </w:rPr>
        <w:t>După cum atestă documentaţia arheologică şi epigrafică, în ţinutul Hunedoarei cele mai importante exploatări de fier erau cele de la Teliucu Inferior şi Ghelari; alte exploatări mai mici s</w:t>
      </w:r>
      <w:r w:rsidRPr="00E140A7">
        <w:rPr>
          <w:rFonts w:ascii="Cambria" w:hAnsi="Cambria"/>
          <w:szCs w:val="24"/>
        </w:rPr>
        <w:t>unt semnalate la Ruda şi Alun, precum şi la Lupeni</w:t>
      </w:r>
      <w:r w:rsidRPr="00E140A7">
        <w:rPr>
          <w:rFonts w:ascii="Cambria" w:hAnsi="Cambria"/>
          <w:szCs w:val="24"/>
          <w:vertAlign w:val="superscript"/>
        </w:rPr>
        <w:footnoteReference w:id="1696"/>
      </w:r>
      <w:r w:rsidRPr="00E140A7">
        <w:rPr>
          <w:rFonts w:ascii="Cambria" w:hAnsi="Cambria"/>
          <w:szCs w:val="24"/>
        </w:rPr>
        <w:t>. Centre de exploatare a minereului de fier funcţionau şi în Banatul roman</w:t>
      </w:r>
      <w:r w:rsidRPr="00E140A7">
        <w:rPr>
          <w:rFonts w:ascii="Cambria" w:hAnsi="Cambria"/>
          <w:szCs w:val="24"/>
          <w:vertAlign w:val="superscript"/>
        </w:rPr>
        <w:footnoteReference w:id="1697"/>
      </w:r>
      <w:r w:rsidRPr="00E140A7">
        <w:rPr>
          <w:rFonts w:ascii="Cambria" w:hAnsi="Cambria"/>
          <w:szCs w:val="24"/>
        </w:rPr>
        <w:t xml:space="preserve"> la Ocna de Fier (Moraviţa), la Bocşa Vasiova, la Fizeş şi Şosdea, în Valea Secaşului şi mai spre sud, la Ciclova </w:t>
      </w:r>
    </w:p>
    <w:p w:rsidR="00444418" w:rsidRPr="00E140A7" w:rsidRDefault="00456406">
      <w:pPr>
        <w:spacing w:after="54"/>
        <w:ind w:left="-15" w:right="0" w:firstLine="0"/>
        <w:rPr>
          <w:rFonts w:ascii="Cambria" w:hAnsi="Cambria"/>
          <w:szCs w:val="24"/>
        </w:rPr>
      </w:pPr>
      <w:r w:rsidRPr="00E140A7">
        <w:rPr>
          <w:rFonts w:ascii="Cambria" w:hAnsi="Cambria"/>
          <w:szCs w:val="24"/>
        </w:rPr>
        <w:t>Română</w:t>
      </w:r>
      <w:r w:rsidRPr="00E140A7">
        <w:rPr>
          <w:rFonts w:ascii="Cambria" w:hAnsi="Cambria"/>
          <w:szCs w:val="24"/>
          <w:vertAlign w:val="superscript"/>
        </w:rPr>
        <w:footnoteReference w:id="169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epo</w:t>
      </w:r>
      <w:r w:rsidRPr="00E140A7">
        <w:rPr>
          <w:rFonts w:ascii="Cambria" w:hAnsi="Cambria"/>
          <w:szCs w:val="24"/>
        </w:rPr>
        <w:t>ca romană s-a aplicat tehnologia tradiţională a prelucrării limonitei (aflată la suprafaţă), care era zdobită şi amestecată cu mangal aprins, ceea asigura o reducere corespunzătoare a minereului. Topitoriile de fier erau situate de obicei în imediata aprop</w:t>
      </w:r>
      <w:r w:rsidRPr="00E140A7">
        <w:rPr>
          <w:rFonts w:ascii="Cambria" w:hAnsi="Cambria"/>
          <w:szCs w:val="24"/>
        </w:rPr>
        <w:t>iere a exploatărilor care asigurau minereul necesar. Procedeele şi tehnica de prelucrare, adică metalurgia propriu-zisă a fierului, sunt cunoscute din izvoarele literare</w:t>
      </w:r>
      <w:r w:rsidRPr="00E140A7">
        <w:rPr>
          <w:rFonts w:ascii="Cambria" w:hAnsi="Cambria"/>
          <w:szCs w:val="24"/>
          <w:vertAlign w:val="superscript"/>
        </w:rPr>
        <w:footnoteReference w:id="169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b/>
          <w:i/>
          <w:szCs w:val="24"/>
        </w:rPr>
        <w:t>Exploatarea sării.</w:t>
      </w:r>
      <w:r w:rsidRPr="00E140A7">
        <w:rPr>
          <w:rFonts w:ascii="Cambria" w:hAnsi="Cambria"/>
          <w:i/>
          <w:szCs w:val="24"/>
        </w:rPr>
        <w:t xml:space="preserve"> </w:t>
      </w:r>
      <w:r w:rsidRPr="00E140A7">
        <w:rPr>
          <w:rFonts w:ascii="Cambria" w:hAnsi="Cambria"/>
          <w:szCs w:val="24"/>
        </w:rPr>
        <w:t>Salinele constituiau una din principalele bogăţii ale Daciei</w:t>
      </w:r>
      <w:r w:rsidRPr="00E140A7">
        <w:rPr>
          <w:rFonts w:ascii="Cambria" w:hAnsi="Cambria"/>
          <w:szCs w:val="24"/>
          <w:vertAlign w:val="superscript"/>
        </w:rPr>
        <w:footnoteReference w:id="1700"/>
      </w:r>
      <w:r w:rsidRPr="00E140A7">
        <w:rPr>
          <w:rFonts w:ascii="Cambria" w:hAnsi="Cambria"/>
          <w:szCs w:val="24"/>
        </w:rPr>
        <w:t>. Du</w:t>
      </w:r>
      <w:r w:rsidRPr="00E140A7">
        <w:rPr>
          <w:rFonts w:ascii="Cambria" w:hAnsi="Cambria"/>
          <w:szCs w:val="24"/>
        </w:rPr>
        <w:t xml:space="preserve">pă cucerire, salinele au fost transferate, împreună cu păşunile, în proprietate imperială şi au </w:t>
      </w:r>
      <w:r w:rsidRPr="00E140A7">
        <w:rPr>
          <w:rFonts w:ascii="Cambria" w:hAnsi="Cambria"/>
          <w:szCs w:val="24"/>
        </w:rPr>
        <w:lastRenderedPageBreak/>
        <w:t>fost exploatate prin arendare. Ocnele de sare (</w:t>
      </w:r>
      <w:r w:rsidRPr="00E140A7">
        <w:rPr>
          <w:rFonts w:ascii="Cambria" w:hAnsi="Cambria"/>
          <w:i/>
          <w:szCs w:val="24"/>
        </w:rPr>
        <w:t>salinae</w:t>
      </w:r>
      <w:r w:rsidRPr="00E140A7">
        <w:rPr>
          <w:rFonts w:ascii="Cambria" w:hAnsi="Cambria"/>
          <w:szCs w:val="24"/>
        </w:rPr>
        <w:t xml:space="preserve">) se aflau deci în </w:t>
      </w:r>
      <w:r w:rsidRPr="00E140A7">
        <w:rPr>
          <w:rFonts w:ascii="Cambria" w:hAnsi="Cambria"/>
          <w:i/>
          <w:szCs w:val="24"/>
        </w:rPr>
        <w:t>patrimonium Caesaris</w:t>
      </w:r>
      <w:r w:rsidRPr="00E140A7">
        <w:rPr>
          <w:rFonts w:ascii="Cambria" w:hAnsi="Cambria"/>
          <w:szCs w:val="24"/>
        </w:rPr>
        <w:t>, beneficiile exploatării lor revenind fiscului imperial.</w:t>
      </w:r>
      <w:r w:rsidRPr="00E140A7">
        <w:rPr>
          <w:rFonts w:ascii="Cambria" w:hAnsi="Cambria"/>
          <w:i/>
          <w:szCs w:val="24"/>
        </w:rPr>
        <w:t xml:space="preserve"> </w:t>
      </w:r>
    </w:p>
    <w:p w:rsidR="00444418" w:rsidRPr="00E140A7" w:rsidRDefault="00456406">
      <w:pPr>
        <w:ind w:left="-15" w:right="0"/>
        <w:rPr>
          <w:rFonts w:ascii="Cambria" w:hAnsi="Cambria"/>
          <w:szCs w:val="24"/>
        </w:rPr>
      </w:pPr>
      <w:r w:rsidRPr="00E140A7">
        <w:rPr>
          <w:rFonts w:ascii="Cambria" w:hAnsi="Cambria"/>
          <w:szCs w:val="24"/>
        </w:rPr>
        <w:t>Document</w:t>
      </w:r>
      <w:r w:rsidRPr="00E140A7">
        <w:rPr>
          <w:rFonts w:ascii="Cambria" w:hAnsi="Cambria"/>
          <w:szCs w:val="24"/>
        </w:rPr>
        <w:t>aţia epigrafică referitoare la preocuparea administraţiei imperiale de a valorifica această bogăţie a Daciei constituie un indiciu pentru amploarea pe care a cunoscut-o această „industrie” în epoca romană</w:t>
      </w:r>
      <w:r w:rsidRPr="00E140A7">
        <w:rPr>
          <w:rFonts w:ascii="Cambria" w:hAnsi="Cambria"/>
          <w:szCs w:val="24"/>
          <w:vertAlign w:val="superscript"/>
        </w:rPr>
        <w:footnoteReference w:id="1701"/>
      </w:r>
      <w:r w:rsidRPr="00E140A7">
        <w:rPr>
          <w:rFonts w:ascii="Cambria" w:hAnsi="Cambria"/>
          <w:szCs w:val="24"/>
        </w:rPr>
        <w:t>. Cele mai importante saline ale Daciei romane erau</w:t>
      </w:r>
      <w:r w:rsidRPr="00E140A7">
        <w:rPr>
          <w:rFonts w:ascii="Cambria" w:hAnsi="Cambria"/>
          <w:szCs w:val="24"/>
        </w:rPr>
        <w:t xml:space="preserve"> cele din Transilvania: </w:t>
      </w:r>
      <w:r w:rsidRPr="00E140A7">
        <w:rPr>
          <w:rFonts w:ascii="Cambria" w:hAnsi="Cambria"/>
          <w:i/>
          <w:szCs w:val="24"/>
        </w:rPr>
        <w:t>Salinae</w:t>
      </w:r>
      <w:r w:rsidRPr="00E140A7">
        <w:rPr>
          <w:rFonts w:ascii="Cambria" w:hAnsi="Cambria"/>
          <w:szCs w:val="24"/>
        </w:rPr>
        <w:t xml:space="preserve"> (Ocna Mureşului), Potaissa şi Ocna Sibiului, alături de care funcţionau şi alte exploatări la Cojocna, Sic, Pata şi Ocna Dejului, precum şi o mulţime de exploatări mai mici, locale. Vestigii romane sunt cunoscute şi în regiu</w:t>
      </w:r>
      <w:r w:rsidRPr="00E140A7">
        <w:rPr>
          <w:rFonts w:ascii="Cambria" w:hAnsi="Cambria"/>
          <w:szCs w:val="24"/>
        </w:rPr>
        <w:t>nea salinelor de pe Târnave, între Sovata şi Praid. Alte exploatări sunt semnalate la Sânpaul-Homorod şi Mărtiniş (jud. Harghita).</w:t>
      </w:r>
    </w:p>
    <w:p w:rsidR="00444418" w:rsidRPr="00E140A7" w:rsidRDefault="00456406">
      <w:pPr>
        <w:spacing w:after="50"/>
        <w:ind w:left="-15" w:right="0"/>
        <w:rPr>
          <w:rFonts w:ascii="Cambria" w:hAnsi="Cambria"/>
          <w:szCs w:val="24"/>
        </w:rPr>
      </w:pPr>
      <w:r w:rsidRPr="00E140A7">
        <w:rPr>
          <w:rFonts w:ascii="Cambria" w:hAnsi="Cambria"/>
          <w:szCs w:val="24"/>
        </w:rPr>
        <w:t>Sarea era exportată şi în provinciile vecine, îndeosebi în Pannonia. Este foarte probabil ca sarea extrasă din salinele Trans</w:t>
      </w:r>
      <w:r w:rsidRPr="00E140A7">
        <w:rPr>
          <w:rFonts w:ascii="Cambria" w:hAnsi="Cambria"/>
          <w:szCs w:val="24"/>
        </w:rPr>
        <w:t>ilvaniei romane să fi fost transportată pe uscat până în portul fluvial de la Apulum</w:t>
      </w:r>
      <w:r w:rsidRPr="00E140A7">
        <w:rPr>
          <w:rFonts w:ascii="Cambria" w:hAnsi="Cambria"/>
          <w:szCs w:val="24"/>
          <w:vertAlign w:val="superscript"/>
        </w:rPr>
        <w:t>1775</w:t>
      </w:r>
      <w:r w:rsidRPr="00E140A7">
        <w:rPr>
          <w:rFonts w:ascii="Cambria" w:hAnsi="Cambria"/>
          <w:szCs w:val="24"/>
        </w:rPr>
        <w:t>, de unde îşi continua drumul pe Mureş până la vama de la Micia, şi de aici spre Pannonia. Aşadar, cea mai facilă modalitate de transport a sării din centrul Transilvan</w:t>
      </w:r>
      <w:r w:rsidRPr="00E140A7">
        <w:rPr>
          <w:rFonts w:ascii="Cambria" w:hAnsi="Cambria"/>
          <w:szCs w:val="24"/>
        </w:rPr>
        <w:t xml:space="preserve">iei spre vest era calea fluvială, pe Mureş. Se presupune că un drum terestru important pentru transportul sării spre </w:t>
      </w:r>
      <w:r w:rsidRPr="00E140A7">
        <w:rPr>
          <w:rFonts w:ascii="Cambria" w:hAnsi="Cambria"/>
          <w:i/>
          <w:szCs w:val="24"/>
        </w:rPr>
        <w:t>Barbaricum</w:t>
      </w:r>
      <w:r w:rsidRPr="00E140A7">
        <w:rPr>
          <w:rFonts w:ascii="Cambria" w:hAnsi="Cambria"/>
          <w:szCs w:val="24"/>
          <w:vertAlign w:val="superscript"/>
        </w:rPr>
        <w:footnoteReference w:id="1702"/>
      </w:r>
      <w:r w:rsidRPr="00E140A7">
        <w:rPr>
          <w:rFonts w:ascii="Cambria" w:hAnsi="Cambria"/>
          <w:szCs w:val="24"/>
        </w:rPr>
        <w:t>era aşa-numitul „Drum al Sării” care ieşea de la Porolissum –cel mai important centru vamal al Daciei-  spre vest</w:t>
      </w:r>
      <w:r w:rsidRPr="00E140A7">
        <w:rPr>
          <w:rFonts w:ascii="Cambria" w:hAnsi="Cambria"/>
          <w:szCs w:val="24"/>
          <w:vertAlign w:val="superscript"/>
        </w:rPr>
        <w:footnoteReference w:id="1703"/>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szCs w:val="24"/>
        </w:rPr>
        <w:t>Exploatări d</w:t>
      </w:r>
      <w:r w:rsidRPr="00E140A7">
        <w:rPr>
          <w:rFonts w:ascii="Cambria" w:hAnsi="Cambria"/>
          <w:szCs w:val="24"/>
        </w:rPr>
        <w:t xml:space="preserve">e sare funcţionau şi în sudul Carpaţilor, la Ocnele Mari (jud. Vâlcea); sarea extrasă era transportată la </w:t>
      </w:r>
      <w:r w:rsidRPr="00E140A7">
        <w:rPr>
          <w:rFonts w:ascii="Cambria" w:hAnsi="Cambria"/>
          <w:szCs w:val="24"/>
        </w:rPr>
        <w:lastRenderedPageBreak/>
        <w:t>Buridava, iar de acolo comercializată pe Olt cu plutele, până la Dunăre şi de aici mai departe</w:t>
      </w:r>
      <w:r w:rsidRPr="00E140A7">
        <w:rPr>
          <w:rFonts w:ascii="Cambria" w:hAnsi="Cambria"/>
          <w:szCs w:val="24"/>
          <w:vertAlign w:val="superscript"/>
        </w:rPr>
        <w:footnoteReference w:id="1704"/>
      </w:r>
      <w:r w:rsidRPr="00E140A7">
        <w:rPr>
          <w:rFonts w:ascii="Cambria" w:hAnsi="Cambria"/>
          <w:szCs w:val="24"/>
        </w:rPr>
        <w:t>.</w:t>
      </w:r>
    </w:p>
    <w:p w:rsidR="00444418" w:rsidRPr="00E140A7" w:rsidRDefault="00456406">
      <w:pPr>
        <w:spacing w:after="49"/>
        <w:ind w:left="-15" w:right="0"/>
        <w:rPr>
          <w:rFonts w:ascii="Cambria" w:hAnsi="Cambria"/>
          <w:szCs w:val="24"/>
        </w:rPr>
      </w:pPr>
      <w:r w:rsidRPr="00E140A7">
        <w:rPr>
          <w:rFonts w:ascii="Cambria" w:hAnsi="Cambria"/>
          <w:szCs w:val="24"/>
        </w:rPr>
        <w:t xml:space="preserve">Cum se ştie, salinele, aflate în patrimoniul </w:t>
      </w:r>
      <w:r w:rsidRPr="00E140A7">
        <w:rPr>
          <w:rFonts w:ascii="Cambria" w:hAnsi="Cambria"/>
          <w:szCs w:val="24"/>
        </w:rPr>
        <w:t>imperial, nu erau exploatate în regie proprie ci de antreprenori (</w:t>
      </w:r>
      <w:r w:rsidRPr="00E140A7">
        <w:rPr>
          <w:rFonts w:ascii="Cambria" w:hAnsi="Cambria"/>
          <w:i/>
          <w:szCs w:val="24"/>
        </w:rPr>
        <w:t xml:space="preserve">conductores salinarum </w:t>
      </w:r>
      <w:r w:rsidRPr="00E140A7">
        <w:rPr>
          <w:rFonts w:ascii="Cambria" w:hAnsi="Cambria"/>
          <w:szCs w:val="24"/>
        </w:rPr>
        <w:t xml:space="preserve">sau </w:t>
      </w:r>
      <w:r w:rsidRPr="00E140A7">
        <w:rPr>
          <w:rFonts w:ascii="Cambria" w:hAnsi="Cambria"/>
          <w:i/>
          <w:szCs w:val="24"/>
        </w:rPr>
        <w:t>salarii</w:t>
      </w:r>
      <w:r w:rsidRPr="00E140A7">
        <w:rPr>
          <w:rFonts w:ascii="Cambria" w:hAnsi="Cambria"/>
          <w:szCs w:val="24"/>
        </w:rPr>
        <w:t>) care, prin funcţionarii sau subarendaşii lor, vindeau sarea la preţul stabilit oficial</w:t>
      </w:r>
      <w:r w:rsidRPr="00E140A7">
        <w:rPr>
          <w:rFonts w:ascii="Cambria" w:hAnsi="Cambria"/>
          <w:szCs w:val="24"/>
          <w:vertAlign w:val="superscript"/>
        </w:rPr>
        <w:footnoteReference w:id="1705"/>
      </w:r>
      <w:r w:rsidRPr="00E140A7">
        <w:rPr>
          <w:rFonts w:ascii="Cambria" w:hAnsi="Cambria"/>
          <w:szCs w:val="24"/>
        </w:rPr>
        <w:t xml:space="preserve">. Este cunoscut faptul că în Dacia salinele au fost arendate,  - în </w:t>
      </w:r>
      <w:r w:rsidRPr="00E140A7">
        <w:rPr>
          <w:rFonts w:ascii="Cambria" w:hAnsi="Cambria"/>
          <w:szCs w:val="24"/>
        </w:rPr>
        <w:t xml:space="preserve">3 cazuri din 4, unde arendaşii sunt menţionaţi epigrafic- împreună cu păşunile, unor </w:t>
      </w:r>
      <w:r w:rsidRPr="00E140A7">
        <w:rPr>
          <w:rFonts w:ascii="Cambria" w:hAnsi="Cambria"/>
          <w:i/>
          <w:szCs w:val="24"/>
        </w:rPr>
        <w:t xml:space="preserve">conductores pascui et salinarum: </w:t>
      </w:r>
      <w:r w:rsidRPr="00E140A7">
        <w:rPr>
          <w:rFonts w:ascii="Cambria" w:hAnsi="Cambria"/>
          <w:szCs w:val="24"/>
        </w:rPr>
        <w:t>P. Aelius Strenuus</w:t>
      </w:r>
      <w:r w:rsidRPr="00E140A7">
        <w:rPr>
          <w:rFonts w:ascii="Cambria" w:hAnsi="Cambria"/>
          <w:szCs w:val="24"/>
          <w:vertAlign w:val="superscript"/>
        </w:rPr>
        <w:footnoteReference w:id="1706"/>
      </w:r>
      <w:r w:rsidRPr="00E140A7">
        <w:rPr>
          <w:rFonts w:ascii="Cambria" w:hAnsi="Cambria"/>
          <w:szCs w:val="24"/>
        </w:rPr>
        <w:t xml:space="preserve"> şi P. Aelius Marus</w:t>
      </w:r>
      <w:r w:rsidRPr="00E140A7">
        <w:rPr>
          <w:rFonts w:ascii="Cambria" w:hAnsi="Cambria"/>
          <w:szCs w:val="24"/>
          <w:vertAlign w:val="superscript"/>
        </w:rPr>
        <w:footnoteReference w:id="1707"/>
      </w:r>
      <w:r w:rsidRPr="00E140A7">
        <w:rPr>
          <w:rFonts w:ascii="Cambria" w:hAnsi="Cambria"/>
          <w:szCs w:val="24"/>
        </w:rPr>
        <w:t xml:space="preserve">. Aşadar, salinele se arendau de obicei împreună cu păşunile, datorită nevoilor de sare pentru </w:t>
      </w:r>
      <w:r w:rsidRPr="00E140A7">
        <w:rPr>
          <w:rFonts w:ascii="Cambria" w:hAnsi="Cambria"/>
          <w:szCs w:val="24"/>
        </w:rPr>
        <w:t xml:space="preserve">creşterea animalelor. Un al treilea </w:t>
      </w:r>
      <w:r w:rsidRPr="00E140A7">
        <w:rPr>
          <w:rFonts w:ascii="Cambria" w:hAnsi="Cambria"/>
          <w:i/>
          <w:szCs w:val="24"/>
        </w:rPr>
        <w:t>conductor salinarum</w:t>
      </w:r>
      <w:r w:rsidRPr="00E140A7">
        <w:rPr>
          <w:rFonts w:ascii="Cambria" w:hAnsi="Cambria"/>
          <w:szCs w:val="24"/>
        </w:rPr>
        <w:t xml:space="preserve">  –C. Iulius Valentinus- atestat epigrafic la Sânpaul-Homorod</w:t>
      </w:r>
      <w:r w:rsidRPr="00E140A7">
        <w:rPr>
          <w:rFonts w:ascii="Cambria" w:hAnsi="Cambria"/>
          <w:szCs w:val="24"/>
          <w:vertAlign w:val="superscript"/>
        </w:rPr>
        <w:footnoteReference w:id="1708"/>
      </w:r>
      <w:r w:rsidRPr="00E140A7">
        <w:rPr>
          <w:rFonts w:ascii="Cambria" w:hAnsi="Cambria"/>
          <w:szCs w:val="24"/>
        </w:rPr>
        <w:t>, are un administrator-casier (</w:t>
      </w:r>
      <w:r w:rsidRPr="00E140A7">
        <w:rPr>
          <w:rFonts w:ascii="Cambria" w:hAnsi="Cambria"/>
          <w:i/>
          <w:szCs w:val="24"/>
        </w:rPr>
        <w:t>actor</w:t>
      </w:r>
      <w:r w:rsidRPr="00E140A7">
        <w:rPr>
          <w:rFonts w:ascii="Cambria" w:hAnsi="Cambria"/>
          <w:szCs w:val="24"/>
        </w:rPr>
        <w:t xml:space="preserve">), libert. În cazul lui P. Aelius Strenuus, </w:t>
      </w:r>
      <w:r w:rsidRPr="00E140A7">
        <w:rPr>
          <w:rFonts w:ascii="Cambria" w:hAnsi="Cambria"/>
          <w:i/>
          <w:szCs w:val="24"/>
        </w:rPr>
        <w:t>conductor pascui, salinarum et commerciorum</w:t>
      </w:r>
      <w:r w:rsidRPr="00E140A7">
        <w:rPr>
          <w:rFonts w:ascii="Cambria" w:hAnsi="Cambria"/>
          <w:szCs w:val="24"/>
        </w:rPr>
        <w:t>, membru al ordi</w:t>
      </w:r>
      <w:r w:rsidRPr="00E140A7">
        <w:rPr>
          <w:rFonts w:ascii="Cambria" w:hAnsi="Cambria"/>
          <w:szCs w:val="24"/>
        </w:rPr>
        <w:t>nului ecvestru şi personaj de vază la Sarmizegetusa şi Apulum (</w:t>
      </w:r>
      <w:r w:rsidRPr="00E140A7">
        <w:rPr>
          <w:rFonts w:ascii="Cambria" w:hAnsi="Cambria"/>
          <w:i/>
          <w:szCs w:val="24"/>
        </w:rPr>
        <w:t xml:space="preserve">sacerdos </w:t>
      </w:r>
      <w:r w:rsidRPr="00E140A7">
        <w:rPr>
          <w:rFonts w:ascii="Cambria" w:hAnsi="Cambria"/>
          <w:szCs w:val="24"/>
        </w:rPr>
        <w:t xml:space="preserve">al cultului imperial, </w:t>
      </w:r>
      <w:r w:rsidRPr="00E140A7">
        <w:rPr>
          <w:rFonts w:ascii="Cambria" w:hAnsi="Cambria"/>
          <w:i/>
          <w:szCs w:val="24"/>
        </w:rPr>
        <w:t>IIvir col. Sarm., augur. col. Apul.</w:t>
      </w:r>
      <w:r w:rsidRPr="00E140A7">
        <w:rPr>
          <w:rFonts w:ascii="Cambria" w:hAnsi="Cambria"/>
          <w:szCs w:val="24"/>
        </w:rPr>
        <w:t xml:space="preserve"> şi patron a trei </w:t>
      </w:r>
      <w:r w:rsidRPr="00E140A7">
        <w:rPr>
          <w:rFonts w:ascii="Cambria" w:hAnsi="Cambria"/>
          <w:i/>
          <w:szCs w:val="24"/>
        </w:rPr>
        <w:t>collegia</w:t>
      </w:r>
      <w:r w:rsidRPr="00E140A7">
        <w:rPr>
          <w:rFonts w:ascii="Cambria" w:hAnsi="Cambria"/>
          <w:szCs w:val="24"/>
        </w:rPr>
        <w:t>) este posibil să avem de-a face şi cu arendarea dreptului de desfacere/comercializare a sării</w:t>
      </w:r>
      <w:r w:rsidRPr="00E140A7">
        <w:rPr>
          <w:rFonts w:ascii="Cambria" w:hAnsi="Cambria"/>
          <w:szCs w:val="24"/>
          <w:vertAlign w:val="superscript"/>
        </w:rPr>
        <w:footnoteReference w:id="1709"/>
      </w:r>
      <w:r w:rsidRPr="00E140A7">
        <w:rPr>
          <w:rFonts w:ascii="Cambria" w:hAnsi="Cambria"/>
          <w:szCs w:val="24"/>
        </w:rPr>
        <w:t>.</w:t>
      </w:r>
    </w:p>
    <w:p w:rsidR="00444418" w:rsidRPr="00E140A7" w:rsidRDefault="00456406">
      <w:pPr>
        <w:spacing w:after="45"/>
        <w:ind w:left="-15" w:right="0"/>
        <w:rPr>
          <w:rFonts w:ascii="Cambria" w:hAnsi="Cambria"/>
          <w:szCs w:val="24"/>
        </w:rPr>
      </w:pPr>
      <w:r w:rsidRPr="00E140A7">
        <w:rPr>
          <w:rFonts w:ascii="Cambria" w:hAnsi="Cambria"/>
          <w:b/>
          <w:i/>
          <w:szCs w:val="24"/>
        </w:rPr>
        <w:t>Cari</w:t>
      </w:r>
      <w:r w:rsidRPr="00E140A7">
        <w:rPr>
          <w:rFonts w:ascii="Cambria" w:hAnsi="Cambria"/>
          <w:b/>
          <w:i/>
          <w:szCs w:val="24"/>
        </w:rPr>
        <w:t xml:space="preserve">erele de piatră. </w:t>
      </w:r>
      <w:r w:rsidRPr="00E140A7">
        <w:rPr>
          <w:rFonts w:ascii="Cambria" w:hAnsi="Cambria"/>
          <w:szCs w:val="24"/>
        </w:rPr>
        <w:t>Cum se ştie, piatra a constituit materia primă de bază a celor mai importante construcţii din Dacia romană: edificii publice şi private, fortificaţii, drumuri, monumente sculpturale şi funerare etc</w:t>
      </w:r>
      <w:r w:rsidRPr="00E140A7">
        <w:rPr>
          <w:rFonts w:ascii="Cambria" w:hAnsi="Cambria"/>
          <w:szCs w:val="24"/>
          <w:vertAlign w:val="superscript"/>
        </w:rPr>
        <w:footnoteReference w:id="1710"/>
      </w:r>
      <w:r w:rsidRPr="00E140A7">
        <w:rPr>
          <w:rFonts w:ascii="Cambria" w:hAnsi="Cambria"/>
          <w:szCs w:val="24"/>
        </w:rPr>
        <w:t xml:space="preserve">. </w:t>
      </w:r>
    </w:p>
    <w:p w:rsidR="00444418" w:rsidRPr="00E140A7" w:rsidRDefault="00456406">
      <w:pPr>
        <w:spacing w:after="57"/>
        <w:ind w:left="-15" w:right="0"/>
        <w:rPr>
          <w:rFonts w:ascii="Cambria" w:hAnsi="Cambria"/>
          <w:szCs w:val="24"/>
        </w:rPr>
      </w:pPr>
      <w:r w:rsidRPr="00E140A7">
        <w:rPr>
          <w:rFonts w:ascii="Cambria" w:hAnsi="Cambria"/>
          <w:szCs w:val="24"/>
        </w:rPr>
        <w:lastRenderedPageBreak/>
        <w:t>Recurgând la rezultatele unor investig</w:t>
      </w:r>
      <w:r w:rsidRPr="00E140A7">
        <w:rPr>
          <w:rFonts w:ascii="Cambria" w:hAnsi="Cambria"/>
          <w:szCs w:val="24"/>
        </w:rPr>
        <w:t>aţii de laborator</w:t>
      </w:r>
      <w:r w:rsidRPr="00E140A7">
        <w:rPr>
          <w:rFonts w:ascii="Cambria" w:hAnsi="Cambria"/>
          <w:szCs w:val="24"/>
          <w:vertAlign w:val="superscript"/>
        </w:rPr>
        <w:footnoteReference w:id="1711"/>
      </w:r>
      <w:r w:rsidRPr="00E140A7">
        <w:rPr>
          <w:rFonts w:ascii="Cambria" w:hAnsi="Cambria"/>
          <w:szCs w:val="24"/>
        </w:rPr>
        <w:t xml:space="preserve"> –care se referă la compoziţia mineralogico-petrografică şi paleontologică a probelor de piatră recoltate- cercetările mai noi au urmărit: clasificarea precisă a materialelor litice extrase din carierele Daciei romane; încadrarea unor gru</w:t>
      </w:r>
      <w:r w:rsidRPr="00E140A7">
        <w:rPr>
          <w:rFonts w:ascii="Cambria" w:hAnsi="Cambria"/>
          <w:szCs w:val="24"/>
        </w:rPr>
        <w:t>puri de monumente (după provenienţă) într-o zonă geografică şi geologică cât mai restrânsă, cu specificarea carierei (dacă a fost posibil); determinarea zonei de proveninenţă a unor monumente, descoperite în condiţii şi locuri neprecizate</w:t>
      </w:r>
      <w:r w:rsidRPr="00E140A7">
        <w:rPr>
          <w:rFonts w:ascii="Cambria" w:hAnsi="Cambria"/>
          <w:szCs w:val="24"/>
          <w:vertAlign w:val="superscript"/>
        </w:rPr>
        <w:footnoteReference w:id="1712"/>
      </w:r>
      <w:r w:rsidRPr="00E140A7">
        <w:rPr>
          <w:rFonts w:ascii="Cambria" w:hAnsi="Cambria"/>
          <w:szCs w:val="24"/>
        </w:rPr>
        <w:t>. Un alt rezultat</w:t>
      </w:r>
      <w:r w:rsidRPr="00E140A7">
        <w:rPr>
          <w:rFonts w:ascii="Cambria" w:hAnsi="Cambria"/>
          <w:szCs w:val="24"/>
        </w:rPr>
        <w:t xml:space="preserve"> al acestei investigaţii interdisciplinare este identificarea unei serii de cariere locale, a căror producţie din epoca romană este documentată în prezent doar de câteva monumente epigrafice şi sculpturale</w:t>
      </w:r>
      <w:r w:rsidRPr="00E140A7">
        <w:rPr>
          <w:rFonts w:ascii="Cambria" w:hAnsi="Cambria"/>
          <w:szCs w:val="24"/>
          <w:vertAlign w:val="superscript"/>
        </w:rPr>
        <w:footnoteReference w:id="1713"/>
      </w:r>
      <w:r w:rsidRPr="00E140A7">
        <w:rPr>
          <w:rFonts w:ascii="Cambria" w:hAnsi="Cambria"/>
          <w:szCs w:val="24"/>
        </w:rPr>
        <w:t>.</w:t>
      </w:r>
    </w:p>
    <w:p w:rsidR="00444418" w:rsidRPr="00E140A7" w:rsidRDefault="00456406">
      <w:pPr>
        <w:spacing w:after="39"/>
        <w:ind w:left="-15" w:right="0"/>
        <w:rPr>
          <w:rFonts w:ascii="Cambria" w:hAnsi="Cambria"/>
          <w:szCs w:val="24"/>
        </w:rPr>
      </w:pPr>
      <w:r w:rsidRPr="00E140A7">
        <w:rPr>
          <w:rFonts w:ascii="Cambria" w:hAnsi="Cambria"/>
          <w:szCs w:val="24"/>
        </w:rPr>
        <w:t>Dintre carierele de piatră din Dacia intracarpat</w:t>
      </w:r>
      <w:r w:rsidRPr="00E140A7">
        <w:rPr>
          <w:rFonts w:ascii="Cambria" w:hAnsi="Cambria"/>
          <w:szCs w:val="24"/>
        </w:rPr>
        <w:t>ică, mai importante au fost cariera de marmură de la Bucova</w:t>
      </w:r>
      <w:r w:rsidRPr="00E140A7">
        <w:rPr>
          <w:rFonts w:ascii="Cambria" w:hAnsi="Cambria"/>
          <w:szCs w:val="24"/>
          <w:vertAlign w:val="superscript"/>
        </w:rPr>
        <w:footnoteReference w:id="1714"/>
      </w:r>
      <w:r w:rsidRPr="00E140A7">
        <w:rPr>
          <w:rFonts w:ascii="Cambria" w:hAnsi="Cambria"/>
          <w:szCs w:val="24"/>
        </w:rPr>
        <w:t xml:space="preserve"> –lângă Sarmizegetusacare a furnizat marmura pentru cele mai multe monumente din metropola Daciei, precum şi exploatările de la Uroiu –aproape de localitatea </w:t>
      </w:r>
      <w:r w:rsidRPr="00E140A7">
        <w:rPr>
          <w:rFonts w:ascii="Cambria" w:hAnsi="Cambria"/>
          <w:i/>
          <w:szCs w:val="24"/>
        </w:rPr>
        <w:t>Petrae</w:t>
      </w:r>
      <w:r w:rsidRPr="00E140A7">
        <w:rPr>
          <w:rFonts w:ascii="Cambria" w:hAnsi="Cambria"/>
          <w:szCs w:val="24"/>
        </w:rPr>
        <w:t>, lângă Simeria-, Deva (Dealul B</w:t>
      </w:r>
      <w:r w:rsidRPr="00E140A7">
        <w:rPr>
          <w:rFonts w:ascii="Cambria" w:hAnsi="Cambria"/>
          <w:szCs w:val="24"/>
        </w:rPr>
        <w:t>ejan), Ighiu şi Şard (jud. Alba), Turda, Porolissum (pe panta de vest a Dealului Măgura de la Moigrad) etc., de unde se extrăgea augit-andezit, diferite tipuri de calcare şi tufuri vulcanice</w:t>
      </w:r>
      <w:r w:rsidRPr="00E140A7">
        <w:rPr>
          <w:rFonts w:ascii="Cambria" w:hAnsi="Cambria"/>
          <w:szCs w:val="24"/>
          <w:vertAlign w:val="superscript"/>
        </w:rPr>
        <w:footnoteReference w:id="1715"/>
      </w:r>
      <w:r w:rsidRPr="00E140A7">
        <w:rPr>
          <w:rFonts w:ascii="Cambria" w:hAnsi="Cambria"/>
          <w:szCs w:val="24"/>
        </w:rPr>
        <w:t>. În Banatul roman funcţiona cariera de la Petnic care a furnizat</w:t>
      </w:r>
      <w:r w:rsidRPr="00E140A7">
        <w:rPr>
          <w:rFonts w:ascii="Cambria" w:hAnsi="Cambria"/>
          <w:szCs w:val="24"/>
        </w:rPr>
        <w:t xml:space="preserve"> piatră pentru multe din monumentele de la Mehadia </w:t>
      </w:r>
      <w:r w:rsidRPr="00E140A7">
        <w:rPr>
          <w:rFonts w:ascii="Cambria" w:hAnsi="Cambria"/>
          <w:szCs w:val="24"/>
        </w:rPr>
        <w:lastRenderedPageBreak/>
        <w:t>şi Băile Herculane</w:t>
      </w:r>
      <w:r w:rsidRPr="00E140A7">
        <w:rPr>
          <w:rFonts w:ascii="Cambria" w:hAnsi="Cambria"/>
          <w:szCs w:val="24"/>
          <w:vertAlign w:val="superscript"/>
        </w:rPr>
        <w:footnoteReference w:id="1716"/>
      </w:r>
      <w:r w:rsidRPr="00E140A7">
        <w:rPr>
          <w:rFonts w:ascii="Cambria" w:hAnsi="Cambria"/>
          <w:szCs w:val="24"/>
        </w:rPr>
        <w:t>. În Dacia sudică  –unde exploatările de piatră erau mai puţin numeroase- au fost identificate carierele de la Gura Văii, Vârciorova şi Breşniţa (jud. Mehedinţi), unde se exploata un cal</w:t>
      </w:r>
      <w:r w:rsidRPr="00E140A7">
        <w:rPr>
          <w:rFonts w:ascii="Cambria" w:hAnsi="Cambria"/>
          <w:szCs w:val="24"/>
        </w:rPr>
        <w:t>car alb cu nuanţe roşiatice şi aspect de travertin, din care sunt lucrate cele mai importante monumente epigrafice ale Drobetei</w:t>
      </w:r>
      <w:r w:rsidRPr="00E140A7">
        <w:rPr>
          <w:rFonts w:ascii="Cambria" w:hAnsi="Cambria"/>
          <w:szCs w:val="24"/>
          <w:vertAlign w:val="superscript"/>
        </w:rPr>
        <w:footnoteReference w:id="1717"/>
      </w:r>
      <w:r w:rsidRPr="00E140A7">
        <w:rPr>
          <w:rFonts w:ascii="Cambria" w:hAnsi="Cambria"/>
          <w:szCs w:val="24"/>
        </w:rPr>
        <w:t xml:space="preserve">. </w:t>
      </w:r>
    </w:p>
    <w:p w:rsidR="00444418" w:rsidRPr="00E140A7" w:rsidRDefault="00456406">
      <w:pPr>
        <w:spacing w:after="64"/>
        <w:ind w:left="-15" w:right="0"/>
        <w:rPr>
          <w:rFonts w:ascii="Cambria" w:hAnsi="Cambria"/>
          <w:szCs w:val="24"/>
        </w:rPr>
      </w:pPr>
      <w:r w:rsidRPr="00E140A7">
        <w:rPr>
          <w:rFonts w:ascii="Cambria" w:hAnsi="Cambria"/>
          <w:szCs w:val="24"/>
        </w:rPr>
        <w:t>Carierele locale din apropierea oraşelor Daciei romane furnizau materia primă pentru edificiile publice şi private ale acesto</w:t>
      </w:r>
      <w:r w:rsidRPr="00E140A7">
        <w:rPr>
          <w:rFonts w:ascii="Cambria" w:hAnsi="Cambria"/>
          <w:szCs w:val="24"/>
        </w:rPr>
        <w:t>ra</w:t>
      </w:r>
      <w:r w:rsidRPr="00E140A7">
        <w:rPr>
          <w:rFonts w:ascii="Cambria" w:hAnsi="Cambria"/>
          <w:szCs w:val="24"/>
          <w:vertAlign w:val="superscript"/>
        </w:rPr>
        <w:footnoteReference w:id="1718"/>
      </w:r>
      <w:r w:rsidRPr="00E140A7">
        <w:rPr>
          <w:rFonts w:ascii="Cambria" w:hAnsi="Cambria"/>
          <w:szCs w:val="24"/>
        </w:rPr>
        <w:t xml:space="preserve"> dar  -în cele mai multe cazuri- şi pentru construcţiile militare, inclusiv drumurile principale care străbuteau provincia de-a lungul celor mai importante râuri, ajungând până la frontiera de nord şi de est</w:t>
      </w:r>
      <w:r w:rsidRPr="00E140A7">
        <w:rPr>
          <w:rFonts w:ascii="Cambria" w:hAnsi="Cambria"/>
          <w:szCs w:val="24"/>
          <w:vertAlign w:val="superscript"/>
        </w:rPr>
        <w:footnoteReference w:id="171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legătură cu tehnologia utilizată pentru </w:t>
      </w:r>
      <w:r w:rsidRPr="00E140A7">
        <w:rPr>
          <w:rFonts w:ascii="Cambria" w:hAnsi="Cambria"/>
          <w:szCs w:val="24"/>
        </w:rPr>
        <w:t>extragerea</w:t>
      </w:r>
      <w:r w:rsidRPr="00E140A7">
        <w:rPr>
          <w:rFonts w:ascii="Cambria" w:hAnsi="Cambria"/>
          <w:szCs w:val="24"/>
          <w:vertAlign w:val="superscript"/>
        </w:rPr>
        <w:footnoteReference w:id="1720"/>
      </w:r>
      <w:r w:rsidRPr="00E140A7">
        <w:rPr>
          <w:rFonts w:ascii="Cambria" w:hAnsi="Cambria"/>
          <w:szCs w:val="24"/>
        </w:rPr>
        <w:t xml:space="preserve"> şi prelucrarea pietrei, este de remarcat că –în cazul carierelor de la Uroiu, Deva (Dealul Bejan) şi Turda- au fost depistate la finele secolului trecut vestigiile unor procedee de exploatare din epoca romană</w:t>
      </w:r>
      <w:r w:rsidRPr="00E140A7">
        <w:rPr>
          <w:rFonts w:ascii="Cambria" w:hAnsi="Cambria"/>
          <w:szCs w:val="24"/>
          <w:vertAlign w:val="superscript"/>
        </w:rPr>
        <w:footnoteReference w:id="1721"/>
      </w:r>
      <w:r w:rsidRPr="00E140A7">
        <w:rPr>
          <w:rFonts w:ascii="Cambria" w:hAnsi="Cambria"/>
          <w:szCs w:val="24"/>
        </w:rPr>
        <w:t>. După cum rezultă din câteva desco</w:t>
      </w:r>
      <w:r w:rsidRPr="00E140A7">
        <w:rPr>
          <w:rFonts w:ascii="Cambria" w:hAnsi="Cambria"/>
          <w:szCs w:val="24"/>
        </w:rPr>
        <w:t>periri care provin de la Bejan</w:t>
      </w:r>
      <w:r w:rsidRPr="00E140A7">
        <w:rPr>
          <w:rFonts w:ascii="Cambria" w:hAnsi="Cambria"/>
          <w:szCs w:val="24"/>
          <w:vertAlign w:val="superscript"/>
        </w:rPr>
        <w:footnoteReference w:id="1722"/>
      </w:r>
      <w:r w:rsidRPr="00E140A7">
        <w:rPr>
          <w:rFonts w:ascii="Cambria" w:hAnsi="Cambria"/>
          <w:szCs w:val="24"/>
        </w:rPr>
        <w:t xml:space="preserve"> şi de la Turda („Dealul Alb”, „Piatra tăiată”)</w:t>
      </w:r>
      <w:r w:rsidRPr="00E140A7">
        <w:rPr>
          <w:rFonts w:ascii="Cambria" w:hAnsi="Cambria"/>
          <w:szCs w:val="24"/>
          <w:vertAlign w:val="superscript"/>
        </w:rPr>
        <w:footnoteReference w:id="1723"/>
      </w:r>
      <w:r w:rsidRPr="00E140A7">
        <w:rPr>
          <w:rFonts w:ascii="Cambria" w:hAnsi="Cambria"/>
          <w:szCs w:val="24"/>
        </w:rPr>
        <w:t xml:space="preserve"> –ciocan cu două braţe ascuţite la capăt, utilizate pentru operaţiile brute, ciocan-topor şi ciocan gen târnăcop-  repertoriul uneltelor utilizate în carieră (care se deosebeau </w:t>
      </w:r>
      <w:r w:rsidRPr="00E140A7">
        <w:rPr>
          <w:rFonts w:ascii="Cambria" w:hAnsi="Cambria"/>
          <w:szCs w:val="24"/>
        </w:rPr>
        <w:t xml:space="preserve">de cele ale unui lapicid care prelucra piatra) nu era prea bogat. Uneltele utilizate de </w:t>
      </w:r>
      <w:r w:rsidRPr="00E140A7">
        <w:rPr>
          <w:rFonts w:ascii="Cambria" w:hAnsi="Cambria"/>
          <w:szCs w:val="24"/>
        </w:rPr>
        <w:lastRenderedPageBreak/>
        <w:t>lapidari apar reprezentate pe echina unui capitel doric descoperit la Napoca</w:t>
      </w:r>
      <w:r w:rsidRPr="00E140A7">
        <w:rPr>
          <w:rFonts w:ascii="Cambria" w:hAnsi="Cambria"/>
          <w:szCs w:val="24"/>
          <w:vertAlign w:val="superscript"/>
        </w:rPr>
        <w:footnoteReference w:id="1724"/>
      </w:r>
      <w:r w:rsidRPr="00E140A7">
        <w:rPr>
          <w:rFonts w:ascii="Cambria" w:hAnsi="Cambria"/>
          <w:szCs w:val="24"/>
        </w:rPr>
        <w:t xml:space="preserve">: un ciocan de pietrar cu două braţe şi câteva tipuri de unelte întrebuinţate pentru munca </w:t>
      </w:r>
      <w:r w:rsidRPr="00E140A7">
        <w:rPr>
          <w:rFonts w:ascii="Cambria" w:hAnsi="Cambria"/>
          <w:szCs w:val="24"/>
        </w:rPr>
        <w:t>de fasonare şi sculptare –dălţi ascuţite (dornuri-sfredele), o daltă simplă şi una cu trei dinţi; de altfel, şpiţuri şi sfredele din metal sunt atestate şi arheologic.</w:t>
      </w:r>
    </w:p>
    <w:p w:rsidR="00444418" w:rsidRPr="00E140A7" w:rsidRDefault="00456406">
      <w:pPr>
        <w:ind w:left="-15" w:right="0"/>
        <w:rPr>
          <w:rFonts w:ascii="Cambria" w:hAnsi="Cambria"/>
          <w:szCs w:val="24"/>
        </w:rPr>
      </w:pPr>
      <w:r w:rsidRPr="00E140A7">
        <w:rPr>
          <w:rFonts w:ascii="Cambria" w:hAnsi="Cambria"/>
          <w:szCs w:val="24"/>
        </w:rPr>
        <w:t>Cât priveşte forţa de muncă întrebuinţată la exploatarea pietrei brute în carierele Daci</w:t>
      </w:r>
      <w:r w:rsidRPr="00E140A7">
        <w:rPr>
          <w:rFonts w:ascii="Cambria" w:hAnsi="Cambria"/>
          <w:szCs w:val="24"/>
        </w:rPr>
        <w:t>ei romane, se admite că în exploatările aflate sub directa conducere a fiscului imperial utilizau sclavi, condamnaţi (</w:t>
      </w:r>
      <w:r w:rsidRPr="00E140A7">
        <w:rPr>
          <w:rFonts w:ascii="Cambria" w:hAnsi="Cambria"/>
          <w:i/>
          <w:szCs w:val="24"/>
        </w:rPr>
        <w:t>damnati ad metalla</w:t>
      </w:r>
      <w:r w:rsidRPr="00E140A7">
        <w:rPr>
          <w:rFonts w:ascii="Cambria" w:hAnsi="Cambria"/>
          <w:szCs w:val="24"/>
        </w:rPr>
        <w:t xml:space="preserve">), liberi salariaţi şi coloni. Izvoarele literare menţionează şi utilizarea soldaţilor  –din </w:t>
      </w:r>
      <w:r w:rsidRPr="00E140A7">
        <w:rPr>
          <w:rFonts w:ascii="Cambria" w:hAnsi="Cambria"/>
          <w:i/>
          <w:szCs w:val="24"/>
        </w:rPr>
        <w:t xml:space="preserve">auxilia </w:t>
      </w:r>
      <w:r w:rsidRPr="00E140A7">
        <w:rPr>
          <w:rFonts w:ascii="Cambria" w:hAnsi="Cambria"/>
          <w:szCs w:val="24"/>
        </w:rPr>
        <w:t>şi chiar din legiun</w:t>
      </w:r>
      <w:r w:rsidRPr="00E140A7">
        <w:rPr>
          <w:rFonts w:ascii="Cambria" w:hAnsi="Cambria"/>
          <w:szCs w:val="24"/>
        </w:rPr>
        <w:t>i- la muncile propriu-zise din carieră</w:t>
      </w:r>
      <w:r w:rsidRPr="00E140A7">
        <w:rPr>
          <w:rFonts w:ascii="Cambria" w:hAnsi="Cambria"/>
          <w:szCs w:val="24"/>
          <w:vertAlign w:val="superscript"/>
        </w:rPr>
        <w:footnoteReference w:id="1725"/>
      </w:r>
      <w:r w:rsidRPr="00E140A7">
        <w:rPr>
          <w:rFonts w:ascii="Cambria" w:hAnsi="Cambria"/>
          <w:szCs w:val="24"/>
        </w:rPr>
        <w:t xml:space="preserve">, nu numai la supraveghere şi pază. Pe baza unei epigrafe descoperite în cariera de la Bejan (jud. Hunedoara) –o dedicaţie către Hercules şi Silvanus înălţată de o vexilaţie a legiunii XIII Gemina </w:t>
      </w:r>
      <w:r w:rsidRPr="00E140A7">
        <w:rPr>
          <w:rFonts w:ascii="Cambria" w:hAnsi="Cambria"/>
          <w:i/>
          <w:szCs w:val="24"/>
        </w:rPr>
        <w:t>Antoniniana</w:t>
      </w:r>
      <w:r w:rsidRPr="00E140A7">
        <w:rPr>
          <w:rFonts w:ascii="Cambria" w:hAnsi="Cambria"/>
          <w:szCs w:val="24"/>
          <w:vertAlign w:val="superscript"/>
        </w:rPr>
        <w:footnoteReference w:id="1726"/>
      </w:r>
      <w:r w:rsidRPr="00E140A7">
        <w:rPr>
          <w:rFonts w:ascii="Cambria" w:hAnsi="Cambria"/>
          <w:szCs w:val="24"/>
        </w:rPr>
        <w:t>, care a</w:t>
      </w:r>
      <w:r w:rsidRPr="00E140A7">
        <w:rPr>
          <w:rFonts w:ascii="Cambria" w:hAnsi="Cambria"/>
          <w:szCs w:val="24"/>
        </w:rPr>
        <w:t xml:space="preserve"> fost detaşată aici tocmai pentru a extrage piatra necesară pentru castrul de la Micia, precum şi alte puncte fortificate de pe cursul Mureşului mijlociu- se consideră ca fiind certă prezenţa unor subunităţi militare din Dacia la muncile efective de exploa</w:t>
      </w:r>
      <w:r w:rsidRPr="00E140A7">
        <w:rPr>
          <w:rFonts w:ascii="Cambria" w:hAnsi="Cambria"/>
          <w:szCs w:val="24"/>
        </w:rPr>
        <w:t>tare a pietrei în cariere</w:t>
      </w:r>
      <w:r w:rsidRPr="00E140A7">
        <w:rPr>
          <w:rFonts w:ascii="Cambria" w:hAnsi="Cambria"/>
          <w:szCs w:val="24"/>
          <w:vertAlign w:val="superscript"/>
        </w:rPr>
        <w:footnoteReference w:id="1727"/>
      </w:r>
      <w:r w:rsidRPr="00E140A7">
        <w:rPr>
          <w:rFonts w:ascii="Cambria" w:hAnsi="Cambria"/>
          <w:szCs w:val="24"/>
        </w:rPr>
        <w:t xml:space="preserve">. Cum se ştie, Hercules </w:t>
      </w:r>
      <w:r w:rsidRPr="00E140A7">
        <w:rPr>
          <w:rFonts w:ascii="Cambria" w:hAnsi="Cambria"/>
          <w:i/>
          <w:szCs w:val="24"/>
        </w:rPr>
        <w:t>Saxanus</w:t>
      </w:r>
      <w:r w:rsidRPr="00E140A7">
        <w:rPr>
          <w:rFonts w:ascii="Cambria" w:hAnsi="Cambria"/>
          <w:szCs w:val="24"/>
        </w:rPr>
        <w:t xml:space="preserve"> („Pietrarul”) şi Silvanus erau divinităţile care patronau carierele de piatră; </w:t>
      </w:r>
      <w:r w:rsidRPr="00E140A7">
        <w:rPr>
          <w:rFonts w:ascii="Cambria" w:hAnsi="Cambria"/>
          <w:i/>
          <w:szCs w:val="24"/>
        </w:rPr>
        <w:t xml:space="preserve">exempli gratia, </w:t>
      </w:r>
      <w:r w:rsidRPr="00E140A7">
        <w:rPr>
          <w:rFonts w:ascii="Cambria" w:hAnsi="Cambria"/>
          <w:szCs w:val="24"/>
        </w:rPr>
        <w:t>capul unei statui ce-l înfăţişa pe Silvanus, descoperit în cariera de la Gura Baciului (Cluj-</w:t>
      </w:r>
    </w:p>
    <w:p w:rsidR="00444418" w:rsidRPr="00E140A7" w:rsidRDefault="00456406">
      <w:pPr>
        <w:spacing w:after="54"/>
        <w:ind w:left="-15" w:right="0" w:firstLine="0"/>
        <w:rPr>
          <w:rFonts w:ascii="Cambria" w:hAnsi="Cambria"/>
          <w:szCs w:val="24"/>
        </w:rPr>
      </w:pPr>
      <w:r w:rsidRPr="00E140A7">
        <w:rPr>
          <w:rFonts w:ascii="Cambria" w:hAnsi="Cambria"/>
          <w:szCs w:val="24"/>
        </w:rPr>
        <w:t>Napoca)</w:t>
      </w:r>
      <w:r w:rsidRPr="00E140A7">
        <w:rPr>
          <w:rFonts w:ascii="Cambria" w:hAnsi="Cambria"/>
          <w:szCs w:val="24"/>
          <w:vertAlign w:val="superscript"/>
        </w:rPr>
        <w:footnoteReference w:id="1728"/>
      </w:r>
      <w:r w:rsidRPr="00E140A7">
        <w:rPr>
          <w:rFonts w:ascii="Cambria" w:hAnsi="Cambria"/>
          <w:szCs w:val="24"/>
        </w:rPr>
        <w:t>.</w:t>
      </w:r>
    </w:p>
    <w:p w:rsidR="00444418" w:rsidRPr="00E140A7" w:rsidRDefault="00456406">
      <w:pPr>
        <w:spacing w:after="59"/>
        <w:ind w:left="-15" w:right="0"/>
        <w:rPr>
          <w:rFonts w:ascii="Cambria" w:hAnsi="Cambria"/>
          <w:szCs w:val="24"/>
        </w:rPr>
      </w:pPr>
      <w:r w:rsidRPr="00E140A7">
        <w:rPr>
          <w:rFonts w:ascii="Cambria" w:hAnsi="Cambria"/>
          <w:szCs w:val="24"/>
        </w:rPr>
        <w:t xml:space="preserve">Producţia carierelor de piatră din Dacia romană a fost uriaşă. În cercetările mai noi întâlnim aprecieri (estimări) </w:t>
      </w:r>
      <w:r w:rsidRPr="00E140A7">
        <w:rPr>
          <w:rFonts w:ascii="Cambria" w:hAnsi="Cambria"/>
          <w:szCs w:val="24"/>
        </w:rPr>
        <w:lastRenderedPageBreak/>
        <w:t xml:space="preserve">cantitative privind producţia carierelor de piatră. Astfel, se consideră că numai pentru amenajarea drumurilor principale din Dacia a fost </w:t>
      </w:r>
      <w:r w:rsidRPr="00E140A7">
        <w:rPr>
          <w:rFonts w:ascii="Cambria" w:hAnsi="Cambria"/>
          <w:szCs w:val="24"/>
        </w:rPr>
        <w:t>nevoie de 10 500 000 m³ de piatră</w:t>
      </w:r>
      <w:r w:rsidRPr="00E140A7">
        <w:rPr>
          <w:rFonts w:ascii="Cambria" w:hAnsi="Cambria"/>
          <w:szCs w:val="24"/>
          <w:vertAlign w:val="superscript"/>
        </w:rPr>
        <w:footnoteReference w:id="1729"/>
      </w:r>
      <w:r w:rsidRPr="00E140A7">
        <w:rPr>
          <w:rFonts w:ascii="Cambria" w:hAnsi="Cambria"/>
          <w:szCs w:val="24"/>
        </w:rPr>
        <w:t>, iar pentru castrele auxiliare de cca. 580 000 m³ de piatră</w:t>
      </w:r>
      <w:r w:rsidRPr="00E140A7">
        <w:rPr>
          <w:rFonts w:ascii="Cambria" w:hAnsi="Cambria"/>
          <w:szCs w:val="24"/>
          <w:vertAlign w:val="superscript"/>
        </w:rPr>
        <w:footnoteReference w:id="1730"/>
      </w:r>
      <w:r w:rsidRPr="00E140A7">
        <w:rPr>
          <w:rFonts w:ascii="Cambria" w:hAnsi="Cambria"/>
          <w:szCs w:val="24"/>
        </w:rPr>
        <w:t xml:space="preserve"> -valori minime. Doar incinta castrului legionar de la Potaissa a înglobat cca. 20 000 m³, fără a mai vorbi despre faptul că pentru porticele clădirii comandamen</w:t>
      </w:r>
      <w:r w:rsidRPr="00E140A7">
        <w:rPr>
          <w:rFonts w:ascii="Cambria" w:hAnsi="Cambria"/>
          <w:szCs w:val="24"/>
        </w:rPr>
        <w:t>tului şi porticele cazărmilor sau utilizat vreo 800 de coloane de piatră</w:t>
      </w:r>
      <w:r w:rsidRPr="00E140A7">
        <w:rPr>
          <w:rFonts w:ascii="Cambria" w:hAnsi="Cambria"/>
          <w:szCs w:val="24"/>
          <w:vertAlign w:val="superscript"/>
        </w:rPr>
        <w:footnoteReference w:id="1731"/>
      </w:r>
      <w:r w:rsidRPr="00E140A7">
        <w:rPr>
          <w:rFonts w:ascii="Cambria" w:hAnsi="Cambria"/>
          <w:szCs w:val="24"/>
          <w:vertAlign w:val="superscript"/>
        </w:rPr>
        <w:footnoteReference w:id="173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ceea ce priveşte organizarea şi administrarea carierelor de piatră din Dacia romană, se consideră că acestea se aflau  –ca şi </w:t>
      </w:r>
      <w:r w:rsidRPr="00E140A7">
        <w:rPr>
          <w:rFonts w:ascii="Cambria" w:hAnsi="Cambria"/>
          <w:szCs w:val="24"/>
        </w:rPr>
        <w:t>exploatările metalifere, salinele şi păşunile- tot în patrimoniul împăratului (</w:t>
      </w:r>
      <w:r w:rsidRPr="00E140A7">
        <w:rPr>
          <w:rFonts w:ascii="Cambria" w:hAnsi="Cambria"/>
          <w:i/>
          <w:szCs w:val="24"/>
        </w:rPr>
        <w:t>patrimonium Caesaris</w:t>
      </w:r>
      <w:r w:rsidRPr="00E140A7">
        <w:rPr>
          <w:rFonts w:ascii="Cambria" w:hAnsi="Cambria"/>
          <w:szCs w:val="24"/>
        </w:rPr>
        <w:t>)</w:t>
      </w:r>
      <w:r w:rsidRPr="00E140A7">
        <w:rPr>
          <w:rFonts w:ascii="Cambria" w:hAnsi="Cambria"/>
          <w:szCs w:val="24"/>
          <w:vertAlign w:val="superscript"/>
        </w:rPr>
        <w:footnoteReference w:id="1733"/>
      </w:r>
      <w:r w:rsidRPr="00E140A7">
        <w:rPr>
          <w:rFonts w:ascii="Cambria" w:hAnsi="Cambria"/>
          <w:szCs w:val="24"/>
        </w:rPr>
        <w:t xml:space="preserve">. Se ştie că în Italia din aparatul administrativ al carierelor de marmură făcea parte un </w:t>
      </w:r>
      <w:r w:rsidRPr="00E140A7">
        <w:rPr>
          <w:rFonts w:ascii="Cambria" w:hAnsi="Cambria"/>
          <w:i/>
          <w:szCs w:val="24"/>
        </w:rPr>
        <w:t xml:space="preserve">procurator </w:t>
      </w:r>
      <w:r w:rsidRPr="00E140A7">
        <w:rPr>
          <w:rFonts w:ascii="Cambria" w:hAnsi="Cambria"/>
          <w:szCs w:val="24"/>
        </w:rPr>
        <w:t>imperial care răspundea de expedierea pietrei şi de re</w:t>
      </w:r>
      <w:r w:rsidRPr="00E140A7">
        <w:rPr>
          <w:rFonts w:ascii="Cambria" w:hAnsi="Cambria"/>
          <w:szCs w:val="24"/>
        </w:rPr>
        <w:t xml:space="preserve">stul gestiunii; un alt </w:t>
      </w:r>
      <w:r w:rsidRPr="00E140A7">
        <w:rPr>
          <w:rFonts w:ascii="Cambria" w:hAnsi="Cambria"/>
          <w:i/>
          <w:szCs w:val="24"/>
        </w:rPr>
        <w:t>procurator</w:t>
      </w:r>
      <w:r w:rsidRPr="00E140A7">
        <w:rPr>
          <w:rFonts w:ascii="Cambria" w:hAnsi="Cambria"/>
          <w:szCs w:val="24"/>
        </w:rPr>
        <w:t xml:space="preserve"> sau ofiţer –de obicei, </w:t>
      </w:r>
      <w:r w:rsidRPr="00E140A7">
        <w:rPr>
          <w:rFonts w:ascii="Cambria" w:hAnsi="Cambria"/>
          <w:i/>
          <w:szCs w:val="24"/>
        </w:rPr>
        <w:t xml:space="preserve">centurio- </w:t>
      </w:r>
      <w:r w:rsidRPr="00E140A7">
        <w:rPr>
          <w:rFonts w:ascii="Cambria" w:hAnsi="Cambria"/>
          <w:szCs w:val="24"/>
        </w:rPr>
        <w:t xml:space="preserve">conducera operaţiile tehnice şi desprinderea blocurilor, iar un </w:t>
      </w:r>
      <w:r w:rsidRPr="00E140A7">
        <w:rPr>
          <w:rFonts w:ascii="Cambria" w:hAnsi="Cambria"/>
          <w:i/>
          <w:szCs w:val="24"/>
        </w:rPr>
        <w:t>probator</w:t>
      </w:r>
      <w:r w:rsidRPr="00E140A7">
        <w:rPr>
          <w:rFonts w:ascii="Cambria" w:hAnsi="Cambria"/>
          <w:szCs w:val="24"/>
        </w:rPr>
        <w:t xml:space="preserve"> răspundea de calitatea pietrei; uneori erau angajaţi şi mici funcţionari care urmăreau transportul (</w:t>
      </w:r>
      <w:r w:rsidRPr="00E140A7">
        <w:rPr>
          <w:rFonts w:ascii="Cambria" w:hAnsi="Cambria"/>
          <w:i/>
          <w:szCs w:val="24"/>
        </w:rPr>
        <w:t>vectura</w:t>
      </w:r>
      <w:r w:rsidRPr="00E140A7">
        <w:rPr>
          <w:rFonts w:ascii="Cambria" w:hAnsi="Cambria"/>
          <w:szCs w:val="24"/>
        </w:rPr>
        <w:t>) până la</w:t>
      </w:r>
      <w:r w:rsidRPr="00E140A7">
        <w:rPr>
          <w:rFonts w:ascii="Cambria" w:hAnsi="Cambria"/>
          <w:szCs w:val="24"/>
        </w:rPr>
        <w:t xml:space="preserve"> primul loc de îmbarcare. </w:t>
      </w:r>
    </w:p>
    <w:p w:rsidR="00444418" w:rsidRPr="00E140A7" w:rsidRDefault="00456406">
      <w:pPr>
        <w:ind w:left="-15" w:right="0"/>
        <w:rPr>
          <w:rFonts w:ascii="Cambria" w:hAnsi="Cambria"/>
          <w:szCs w:val="24"/>
        </w:rPr>
      </w:pPr>
      <w:r w:rsidRPr="00E140A7">
        <w:rPr>
          <w:rFonts w:ascii="Cambria" w:hAnsi="Cambria"/>
          <w:szCs w:val="24"/>
        </w:rPr>
        <w:t>Aceste consideraţii  –în lipsa unor descoperiri edificatoare-  nu se pot extinde asupra organizării carierelor din Dacia decât la modul cel mai general. Mai întâi, trebuie să ţinem seama de regimul diferenţiat de administrare a c</w:t>
      </w:r>
      <w:r w:rsidRPr="00E140A7">
        <w:rPr>
          <w:rFonts w:ascii="Cambria" w:hAnsi="Cambria"/>
          <w:szCs w:val="24"/>
        </w:rPr>
        <w:t xml:space="preserve">arierelor de piatră, în comparaţie cu exploatările metalifere, iar apoi nu putem exclude posibilitarea existenţei unor mici cariere locale </w:t>
      </w:r>
      <w:r w:rsidRPr="00E140A7">
        <w:rPr>
          <w:rFonts w:ascii="Cambria" w:hAnsi="Cambria"/>
          <w:szCs w:val="24"/>
        </w:rPr>
        <w:lastRenderedPageBreak/>
        <w:t>particulare (eventual „comunitare”), cu o exploatare ocazională</w:t>
      </w:r>
      <w:r w:rsidRPr="00E140A7">
        <w:rPr>
          <w:rFonts w:ascii="Cambria" w:hAnsi="Cambria"/>
          <w:szCs w:val="24"/>
          <w:vertAlign w:val="superscript"/>
        </w:rPr>
        <w:footnoteReference w:id="1734"/>
      </w:r>
      <w:r w:rsidRPr="00E140A7">
        <w:rPr>
          <w:rFonts w:ascii="Cambria" w:hAnsi="Cambria"/>
          <w:szCs w:val="24"/>
        </w:rPr>
        <w:t>.</w:t>
      </w:r>
    </w:p>
    <w:p w:rsidR="00444418" w:rsidRPr="00E140A7" w:rsidRDefault="00456406">
      <w:pPr>
        <w:spacing w:after="323"/>
        <w:ind w:left="-15" w:right="0"/>
        <w:rPr>
          <w:rFonts w:ascii="Cambria" w:hAnsi="Cambria"/>
          <w:szCs w:val="24"/>
        </w:rPr>
      </w:pPr>
      <w:r w:rsidRPr="00E140A7">
        <w:rPr>
          <w:rFonts w:ascii="Cambria" w:hAnsi="Cambria"/>
          <w:szCs w:val="24"/>
        </w:rPr>
        <w:t>În stadiul actual al cunoaşterii, se consideră că f</w:t>
      </w:r>
      <w:r w:rsidRPr="00E140A7">
        <w:rPr>
          <w:rFonts w:ascii="Cambria" w:hAnsi="Cambria"/>
          <w:szCs w:val="24"/>
        </w:rPr>
        <w:t xml:space="preserve">ormula </w:t>
      </w:r>
      <w:r w:rsidRPr="00E140A7">
        <w:rPr>
          <w:rFonts w:ascii="Cambria" w:hAnsi="Cambria"/>
          <w:i/>
          <w:szCs w:val="24"/>
        </w:rPr>
        <w:t>ex ratione</w:t>
      </w:r>
      <w:r w:rsidRPr="00E140A7">
        <w:rPr>
          <w:rFonts w:ascii="Cambria" w:hAnsi="Cambria"/>
          <w:szCs w:val="24"/>
        </w:rPr>
        <w:t xml:space="preserve"> atestată epigrafic indică concesionarea unor porţiuni de carieră de către antreprenori particulari, în schimbul unei sume de bani pe care o varsă administraţiei imperiale. Aceşti antreprenori numiţi </w:t>
      </w:r>
      <w:r w:rsidRPr="00E140A7">
        <w:rPr>
          <w:rFonts w:ascii="Cambria" w:hAnsi="Cambria"/>
          <w:i/>
          <w:szCs w:val="24"/>
        </w:rPr>
        <w:t>redemptores operis</w:t>
      </w:r>
      <w:r w:rsidRPr="00E140A7">
        <w:rPr>
          <w:rFonts w:ascii="Cambria" w:hAnsi="Cambria"/>
          <w:szCs w:val="24"/>
        </w:rPr>
        <w:t xml:space="preserve"> se aflau în subordin</w:t>
      </w:r>
      <w:r w:rsidRPr="00E140A7">
        <w:rPr>
          <w:rFonts w:ascii="Cambria" w:hAnsi="Cambria"/>
          <w:szCs w:val="24"/>
        </w:rPr>
        <w:t>ea administraţiei imperiale, însă situaţia lor socială nu se ridica la nivelul celor întâlniţi în mineritul metalifer</w:t>
      </w:r>
      <w:r w:rsidRPr="00E140A7">
        <w:rPr>
          <w:rFonts w:ascii="Cambria" w:hAnsi="Cambria"/>
          <w:szCs w:val="24"/>
          <w:vertAlign w:val="superscript"/>
        </w:rPr>
        <w:footnoteReference w:id="1735"/>
      </w:r>
      <w:r w:rsidRPr="00E140A7">
        <w:rPr>
          <w:rFonts w:ascii="Cambria" w:hAnsi="Cambria"/>
          <w:szCs w:val="24"/>
        </w:rPr>
        <w:t>.</w:t>
      </w:r>
    </w:p>
    <w:p w:rsidR="00444418" w:rsidRPr="00E140A7" w:rsidRDefault="00456406">
      <w:pPr>
        <w:pStyle w:val="Heading2"/>
        <w:ind w:left="715"/>
        <w:rPr>
          <w:rFonts w:ascii="Cambria" w:hAnsi="Cambria"/>
          <w:szCs w:val="24"/>
        </w:rPr>
      </w:pPr>
      <w:r w:rsidRPr="00E140A7">
        <w:rPr>
          <w:rFonts w:ascii="Cambria" w:hAnsi="Cambria"/>
          <w:szCs w:val="24"/>
        </w:rPr>
        <w:t>6.3 Meşteşugurile</w:t>
      </w:r>
    </w:p>
    <w:p w:rsidR="00444418" w:rsidRPr="00E140A7" w:rsidRDefault="00456406">
      <w:pPr>
        <w:spacing w:after="73"/>
        <w:ind w:left="-15" w:right="0"/>
        <w:rPr>
          <w:rFonts w:ascii="Cambria" w:hAnsi="Cambria"/>
          <w:szCs w:val="24"/>
        </w:rPr>
      </w:pPr>
      <w:r w:rsidRPr="00E140A7">
        <w:rPr>
          <w:rFonts w:ascii="Cambria" w:hAnsi="Cambria"/>
          <w:szCs w:val="24"/>
        </w:rPr>
        <w:t>Mai ales în mediul urban şi preurban, adică în centrele economice însemnate ale Daciei romane, diferitele meşteşuguri</w:t>
      </w:r>
      <w:r w:rsidRPr="00E140A7">
        <w:rPr>
          <w:rFonts w:ascii="Cambria" w:hAnsi="Cambria"/>
          <w:szCs w:val="24"/>
          <w:vertAlign w:val="superscript"/>
        </w:rPr>
        <w:footnoteReference w:id="1736"/>
      </w:r>
      <w:r w:rsidRPr="00E140A7">
        <w:rPr>
          <w:rFonts w:ascii="Cambria" w:hAnsi="Cambria"/>
          <w:szCs w:val="24"/>
        </w:rPr>
        <w:t xml:space="preserve"> –practicate în mari ateliere specializate (</w:t>
      </w:r>
      <w:r w:rsidRPr="00E140A7">
        <w:rPr>
          <w:rFonts w:ascii="Cambria" w:hAnsi="Cambria"/>
          <w:i/>
          <w:szCs w:val="24"/>
        </w:rPr>
        <w:t>officinae</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a căror producţie de „serie” era destinată pieţii- au căpătat aspecte de „industrie”</w:t>
      </w:r>
      <w:r w:rsidRPr="00E140A7">
        <w:rPr>
          <w:rFonts w:ascii="Cambria" w:hAnsi="Cambria"/>
          <w:szCs w:val="24"/>
          <w:vertAlign w:val="superscript"/>
        </w:rPr>
        <w:footnoteReference w:id="1737"/>
      </w:r>
      <w:r w:rsidRPr="00E140A7">
        <w:rPr>
          <w:rFonts w:ascii="Cambria" w:hAnsi="Cambria"/>
          <w:szCs w:val="24"/>
        </w:rPr>
        <w:t>, atingând o intensitate ce le apropie realmente de „producţia de fabrică”</w:t>
      </w:r>
      <w:r w:rsidRPr="00E140A7">
        <w:rPr>
          <w:rFonts w:ascii="Cambria" w:hAnsi="Cambria"/>
          <w:szCs w:val="24"/>
          <w:vertAlign w:val="superscript"/>
        </w:rPr>
        <w:t>1</w:t>
      </w:r>
      <w:r w:rsidRPr="00E140A7">
        <w:rPr>
          <w:rFonts w:ascii="Cambria" w:hAnsi="Cambria"/>
          <w:szCs w:val="24"/>
          <w:vertAlign w:val="superscript"/>
        </w:rPr>
        <w:footnoteReference w:id="1738"/>
      </w:r>
      <w:r w:rsidRPr="00E140A7">
        <w:rPr>
          <w:rFonts w:ascii="Cambria" w:hAnsi="Cambria"/>
          <w:szCs w:val="24"/>
          <w:vertAlign w:val="superscript"/>
        </w:rPr>
        <w:footnoteReference w:id="1739"/>
      </w:r>
      <w:r w:rsidRPr="00E140A7">
        <w:rPr>
          <w:rFonts w:ascii="Cambria" w:hAnsi="Cambria"/>
          <w:szCs w:val="24"/>
          <w:vertAlign w:val="superscript"/>
        </w:rPr>
        <w:t>11</w:t>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b/>
          <w:i/>
          <w:szCs w:val="24"/>
        </w:rPr>
        <w:lastRenderedPageBreak/>
        <w:t xml:space="preserve">Industria materialelor de </w:t>
      </w:r>
      <w:r w:rsidRPr="00E140A7">
        <w:rPr>
          <w:rFonts w:ascii="Cambria" w:hAnsi="Cambria"/>
          <w:b/>
          <w:i/>
          <w:szCs w:val="24"/>
        </w:rPr>
        <w:t>construcţie din ceramică.</w:t>
      </w:r>
      <w:r w:rsidRPr="00E140A7">
        <w:rPr>
          <w:rFonts w:ascii="Cambria" w:hAnsi="Cambria"/>
          <w:i/>
          <w:szCs w:val="24"/>
        </w:rPr>
        <w:t xml:space="preserve"> </w:t>
      </w:r>
      <w:r w:rsidRPr="00E140A7">
        <w:rPr>
          <w:rFonts w:ascii="Cambria" w:hAnsi="Cambria"/>
          <w:szCs w:val="24"/>
        </w:rPr>
        <w:t>Produsele tegulare constituie cel mai abundent şi variat material de construcţie manufacturat de romani</w:t>
      </w:r>
      <w:r w:rsidRPr="00E140A7">
        <w:rPr>
          <w:rFonts w:ascii="Cambria" w:hAnsi="Cambria"/>
          <w:szCs w:val="24"/>
          <w:vertAlign w:val="superscript"/>
        </w:rPr>
        <w:footnoteReference w:id="1740"/>
      </w:r>
      <w:r w:rsidRPr="00E140A7">
        <w:rPr>
          <w:rFonts w:ascii="Cambria" w:hAnsi="Cambria"/>
          <w:szCs w:val="24"/>
        </w:rPr>
        <w:t>. Această adevărată industrie a materialelor de construcţie din ceramică produce variate tipuri de cărămizi (</w:t>
      </w:r>
      <w:r w:rsidRPr="00E140A7">
        <w:rPr>
          <w:rFonts w:ascii="Cambria" w:hAnsi="Cambria"/>
          <w:i/>
          <w:szCs w:val="24"/>
        </w:rPr>
        <w:t>lateres cocti, la</w:t>
      </w:r>
      <w:r w:rsidRPr="00E140A7">
        <w:rPr>
          <w:rFonts w:ascii="Cambria" w:hAnsi="Cambria"/>
          <w:i/>
          <w:szCs w:val="24"/>
        </w:rPr>
        <w:t>terculi</w:t>
      </w:r>
      <w:r w:rsidRPr="00E140A7">
        <w:rPr>
          <w:rFonts w:ascii="Cambria" w:hAnsi="Cambria"/>
          <w:szCs w:val="24"/>
        </w:rPr>
        <w:t xml:space="preserve">) pentru ziduri, pardoseli, canalizare, </w:t>
      </w:r>
      <w:r w:rsidRPr="00E140A7">
        <w:rPr>
          <w:rFonts w:ascii="Cambria" w:hAnsi="Cambria"/>
          <w:i/>
          <w:szCs w:val="24"/>
        </w:rPr>
        <w:t xml:space="preserve">hypocaustum </w:t>
      </w:r>
      <w:r w:rsidRPr="00E140A7">
        <w:rPr>
          <w:rFonts w:ascii="Cambria" w:hAnsi="Cambria"/>
          <w:szCs w:val="24"/>
        </w:rPr>
        <w:t>(</w:t>
      </w:r>
      <w:r w:rsidRPr="00E140A7">
        <w:rPr>
          <w:rFonts w:ascii="Cambria" w:hAnsi="Cambria"/>
          <w:i/>
          <w:szCs w:val="24"/>
        </w:rPr>
        <w:t>tegulae mammatae</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ţigle (</w:t>
      </w:r>
      <w:r w:rsidRPr="00E140A7">
        <w:rPr>
          <w:rFonts w:ascii="Cambria" w:hAnsi="Cambria"/>
          <w:i/>
          <w:szCs w:val="24"/>
        </w:rPr>
        <w:t>tegulae</w:t>
      </w:r>
      <w:r w:rsidRPr="00E140A7">
        <w:rPr>
          <w:rFonts w:ascii="Cambria" w:hAnsi="Cambria"/>
          <w:szCs w:val="24"/>
        </w:rPr>
        <w:t>), olane (</w:t>
      </w:r>
      <w:r w:rsidRPr="00E140A7">
        <w:rPr>
          <w:rFonts w:ascii="Cambria" w:hAnsi="Cambria"/>
          <w:i/>
          <w:szCs w:val="24"/>
        </w:rPr>
        <w:t>imbrices</w:t>
      </w:r>
      <w:r w:rsidRPr="00E140A7">
        <w:rPr>
          <w:rFonts w:ascii="Cambria" w:hAnsi="Cambria"/>
          <w:szCs w:val="24"/>
        </w:rPr>
        <w:t xml:space="preserve">); tuburi pentru </w:t>
      </w:r>
      <w:r w:rsidRPr="00E140A7">
        <w:rPr>
          <w:rFonts w:ascii="Cambria" w:hAnsi="Cambria"/>
          <w:i/>
          <w:szCs w:val="24"/>
        </w:rPr>
        <w:t>hypocaustum</w:t>
      </w:r>
      <w:r w:rsidRPr="00E140A7">
        <w:rPr>
          <w:rFonts w:ascii="Cambria" w:hAnsi="Cambria"/>
          <w:szCs w:val="24"/>
        </w:rPr>
        <w:t>, apecducte şi bolţi (</w:t>
      </w:r>
      <w:r w:rsidRPr="00E140A7">
        <w:rPr>
          <w:rFonts w:ascii="Cambria" w:hAnsi="Cambria"/>
          <w:i/>
          <w:szCs w:val="24"/>
        </w:rPr>
        <w:t>tubuli fictiles, aquaeducti, tubi fittili</w:t>
      </w:r>
      <w:r w:rsidRPr="00E140A7">
        <w:rPr>
          <w:rFonts w:ascii="Cambria" w:hAnsi="Cambria"/>
          <w:szCs w:val="24"/>
        </w:rPr>
        <w:t>); elemente de pardoseală (</w:t>
      </w:r>
      <w:r w:rsidRPr="00E140A7">
        <w:rPr>
          <w:rFonts w:ascii="Cambria" w:hAnsi="Cambria"/>
          <w:i/>
          <w:szCs w:val="24"/>
        </w:rPr>
        <w:t>tesserae</w:t>
      </w:r>
      <w:r w:rsidRPr="00E140A7">
        <w:rPr>
          <w:rFonts w:ascii="Cambria" w:hAnsi="Cambria"/>
          <w:szCs w:val="24"/>
        </w:rPr>
        <w:t>) în formă de pişco</w:t>
      </w:r>
      <w:r w:rsidRPr="00E140A7">
        <w:rPr>
          <w:rFonts w:ascii="Cambria" w:hAnsi="Cambria"/>
          <w:szCs w:val="24"/>
        </w:rPr>
        <w:t>t, hexgonale, în forma literei L etc.; olane de ventilaţie; antefixe (</w:t>
      </w:r>
      <w:r w:rsidRPr="00E140A7">
        <w:rPr>
          <w:rFonts w:ascii="Cambria" w:hAnsi="Cambria"/>
          <w:i/>
          <w:szCs w:val="24"/>
        </w:rPr>
        <w:t>antefixa</w:t>
      </w:r>
      <w:r w:rsidRPr="00E140A7">
        <w:rPr>
          <w:rFonts w:ascii="Cambria" w:hAnsi="Cambria"/>
          <w:szCs w:val="24"/>
        </w:rPr>
        <w:t>) etc. Aceste produse aveau dimensiuni variabile în funcţie de necesităţi</w:t>
      </w:r>
      <w:r w:rsidRPr="00E140A7">
        <w:rPr>
          <w:rFonts w:ascii="Cambria" w:hAnsi="Cambria"/>
          <w:szCs w:val="24"/>
          <w:vertAlign w:val="superscript"/>
        </w:rPr>
        <w:footnoteReference w:id="1741"/>
      </w:r>
      <w:r w:rsidRPr="00E140A7">
        <w:rPr>
          <w:rFonts w:ascii="Cambria" w:hAnsi="Cambria"/>
          <w:szCs w:val="24"/>
        </w:rPr>
        <w:t>.</w:t>
      </w:r>
    </w:p>
    <w:p w:rsidR="00444418" w:rsidRPr="00E140A7" w:rsidRDefault="00456406">
      <w:pPr>
        <w:spacing w:after="79"/>
        <w:ind w:left="-15" w:right="0"/>
        <w:rPr>
          <w:rFonts w:ascii="Cambria" w:hAnsi="Cambria"/>
          <w:szCs w:val="24"/>
        </w:rPr>
      </w:pPr>
      <w:r w:rsidRPr="00E140A7">
        <w:rPr>
          <w:rFonts w:ascii="Cambria" w:hAnsi="Cambria"/>
          <w:szCs w:val="24"/>
        </w:rPr>
        <w:t>Toate aceste produse tegulare erau manufacturate în ateliere specializate – cărămidării (</w:t>
      </w:r>
      <w:r w:rsidRPr="00E140A7">
        <w:rPr>
          <w:rFonts w:ascii="Cambria" w:hAnsi="Cambria"/>
          <w:i/>
          <w:szCs w:val="24"/>
        </w:rPr>
        <w:t>figlinae, off</w:t>
      </w:r>
      <w:r w:rsidRPr="00E140A7">
        <w:rPr>
          <w:rFonts w:ascii="Cambria" w:hAnsi="Cambria"/>
          <w:i/>
          <w:szCs w:val="24"/>
        </w:rPr>
        <w:t>icinae</w:t>
      </w:r>
      <w:r w:rsidRPr="00E140A7">
        <w:rPr>
          <w:rFonts w:ascii="Cambria" w:hAnsi="Cambria"/>
          <w:szCs w:val="24"/>
        </w:rPr>
        <w:t>), civile şi militare</w:t>
      </w:r>
      <w:r w:rsidRPr="00E140A7">
        <w:rPr>
          <w:rFonts w:ascii="Cambria" w:hAnsi="Cambria"/>
          <w:szCs w:val="24"/>
          <w:vertAlign w:val="superscript"/>
        </w:rPr>
        <w:t>1814</w:t>
      </w:r>
      <w:r w:rsidRPr="00E140A7">
        <w:rPr>
          <w:rFonts w:ascii="Cambria" w:hAnsi="Cambria"/>
          <w:szCs w:val="24"/>
        </w:rPr>
        <w:t>. Cărămidăriile sunt manufacturi (</w:t>
      </w:r>
      <w:r w:rsidRPr="00E140A7">
        <w:rPr>
          <w:rFonts w:ascii="Cambria" w:hAnsi="Cambria"/>
          <w:i/>
          <w:szCs w:val="24"/>
        </w:rPr>
        <w:t>figlinae</w:t>
      </w:r>
      <w:r w:rsidRPr="00E140A7">
        <w:rPr>
          <w:rFonts w:ascii="Cambria" w:hAnsi="Cambria"/>
          <w:szCs w:val="24"/>
        </w:rPr>
        <w:t>), cu proprietari (</w:t>
      </w:r>
      <w:r w:rsidRPr="00E140A7">
        <w:rPr>
          <w:rFonts w:ascii="Cambria" w:hAnsi="Cambria"/>
          <w:i/>
          <w:szCs w:val="24"/>
        </w:rPr>
        <w:t>domini</w:t>
      </w:r>
      <w:r w:rsidRPr="00E140A7">
        <w:rPr>
          <w:rFonts w:ascii="Cambria" w:hAnsi="Cambria"/>
          <w:szCs w:val="24"/>
        </w:rPr>
        <w:t>) şi meşteri (</w:t>
      </w:r>
      <w:r w:rsidRPr="00E140A7">
        <w:rPr>
          <w:rFonts w:ascii="Cambria" w:hAnsi="Cambria"/>
          <w:i/>
          <w:szCs w:val="24"/>
        </w:rPr>
        <w:t>oficinatores</w:t>
      </w:r>
      <w:r w:rsidRPr="00E140A7">
        <w:rPr>
          <w:rFonts w:ascii="Cambria" w:hAnsi="Cambria"/>
          <w:szCs w:val="24"/>
        </w:rPr>
        <w:t>)</w:t>
      </w:r>
      <w:r w:rsidRPr="00E140A7">
        <w:rPr>
          <w:rFonts w:ascii="Cambria" w:hAnsi="Cambria"/>
          <w:szCs w:val="24"/>
          <w:vertAlign w:val="superscript"/>
        </w:rPr>
        <w:footnoteReference w:id="1742"/>
      </w:r>
      <w:r w:rsidRPr="00E140A7">
        <w:rPr>
          <w:rFonts w:ascii="Cambria" w:hAnsi="Cambria"/>
          <w:szCs w:val="24"/>
        </w:rPr>
        <w:t xml:space="preserve">. Termenul </w:t>
      </w:r>
      <w:r w:rsidRPr="00E140A7">
        <w:rPr>
          <w:rFonts w:ascii="Cambria" w:hAnsi="Cambria"/>
          <w:i/>
          <w:szCs w:val="24"/>
        </w:rPr>
        <w:t xml:space="preserve">figlina </w:t>
      </w:r>
      <w:r w:rsidRPr="00E140A7">
        <w:rPr>
          <w:rFonts w:ascii="Cambria" w:hAnsi="Cambria"/>
          <w:szCs w:val="24"/>
        </w:rPr>
        <w:lastRenderedPageBreak/>
        <w:t xml:space="preserve">defineşte şi regimul proprietăţii unei cărămidării, care poate dispune de mai multe </w:t>
      </w:r>
      <w:r w:rsidRPr="00E140A7">
        <w:rPr>
          <w:rFonts w:ascii="Cambria" w:hAnsi="Cambria"/>
          <w:i/>
          <w:szCs w:val="24"/>
        </w:rPr>
        <w:t>officinae</w:t>
      </w:r>
      <w:r w:rsidRPr="00E140A7">
        <w:rPr>
          <w:rFonts w:ascii="Cambria" w:hAnsi="Cambria"/>
          <w:szCs w:val="24"/>
          <w:vertAlign w:val="superscript"/>
        </w:rPr>
        <w:footnoteReference w:id="1743"/>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Ştampilele </w:t>
      </w:r>
      <w:r w:rsidRPr="00E140A7">
        <w:rPr>
          <w:rFonts w:ascii="Cambria" w:hAnsi="Cambria"/>
          <w:szCs w:val="24"/>
        </w:rPr>
        <w:t>aplicate pe materialul tegular (cărămizi, ţigle, olane) folosit în construcţiile civile sau militare ne dau, după cum se cunoaşte,</w:t>
      </w:r>
    </w:p>
    <w:p w:rsidR="00444418" w:rsidRPr="00E140A7" w:rsidRDefault="00456406">
      <w:pPr>
        <w:ind w:left="-15" w:right="0" w:firstLine="0"/>
        <w:rPr>
          <w:rFonts w:ascii="Cambria" w:hAnsi="Cambria"/>
          <w:szCs w:val="24"/>
        </w:rPr>
      </w:pPr>
      <w:r w:rsidRPr="00E140A7">
        <w:rPr>
          <w:rFonts w:ascii="Cambria" w:hAnsi="Cambria"/>
          <w:szCs w:val="24"/>
        </w:rPr>
        <w:t>informaţii utile asupra producătorului (civil sau o unitate militară).</w:t>
      </w:r>
    </w:p>
    <w:p w:rsidR="00444418" w:rsidRPr="00E140A7" w:rsidRDefault="00456406">
      <w:pPr>
        <w:spacing w:after="39"/>
        <w:ind w:left="-15" w:right="0"/>
        <w:rPr>
          <w:rFonts w:ascii="Cambria" w:hAnsi="Cambria"/>
          <w:szCs w:val="24"/>
        </w:rPr>
      </w:pPr>
      <w:r w:rsidRPr="00E140A7">
        <w:rPr>
          <w:rFonts w:ascii="Cambria" w:hAnsi="Cambria"/>
          <w:szCs w:val="24"/>
        </w:rPr>
        <w:t>Unele ştampile tegulare</w:t>
      </w:r>
      <w:r w:rsidRPr="00E140A7">
        <w:rPr>
          <w:rFonts w:ascii="Cambria" w:hAnsi="Cambria"/>
          <w:szCs w:val="24"/>
          <w:vertAlign w:val="superscript"/>
        </w:rPr>
        <w:footnoteReference w:id="1744"/>
      </w:r>
      <w:r w:rsidRPr="00E140A7">
        <w:rPr>
          <w:rFonts w:ascii="Cambria" w:hAnsi="Cambria"/>
          <w:szCs w:val="24"/>
        </w:rPr>
        <w:t xml:space="preserve"> descoperite la Sarmizegetusa </w:t>
      </w:r>
      <w:r w:rsidRPr="00E140A7">
        <w:rPr>
          <w:rFonts w:ascii="Cambria" w:hAnsi="Cambria"/>
          <w:szCs w:val="24"/>
        </w:rPr>
        <w:t>(</w:t>
      </w:r>
      <w:r w:rsidRPr="00E140A7">
        <w:rPr>
          <w:rFonts w:ascii="Cambria" w:hAnsi="Cambria"/>
          <w:i/>
          <w:szCs w:val="24"/>
        </w:rPr>
        <w:t>CVC / PR AV</w:t>
      </w:r>
      <w:r w:rsidRPr="00E140A7">
        <w:rPr>
          <w:rFonts w:ascii="Cambria" w:hAnsi="Cambria"/>
          <w:szCs w:val="24"/>
        </w:rPr>
        <w:t>)</w:t>
      </w:r>
      <w:r w:rsidRPr="00E140A7">
        <w:rPr>
          <w:rFonts w:ascii="Cambria" w:hAnsi="Cambria"/>
          <w:szCs w:val="24"/>
          <w:vertAlign w:val="superscript"/>
        </w:rPr>
        <w:footnoteReference w:id="1745"/>
      </w:r>
      <w:r w:rsidRPr="00E140A7">
        <w:rPr>
          <w:rFonts w:ascii="Cambria" w:hAnsi="Cambria"/>
          <w:szCs w:val="24"/>
        </w:rPr>
        <w:t xml:space="preserve"> şi Napoca (</w:t>
      </w:r>
      <w:r w:rsidRPr="00E140A7">
        <w:rPr>
          <w:rFonts w:ascii="Cambria" w:hAnsi="Cambria"/>
          <w:i/>
          <w:szCs w:val="24"/>
        </w:rPr>
        <w:t>Fisci</w:t>
      </w:r>
      <w:r w:rsidRPr="00E140A7">
        <w:rPr>
          <w:rFonts w:ascii="Cambria" w:hAnsi="Cambria"/>
          <w:szCs w:val="24"/>
        </w:rPr>
        <w:t>)</w:t>
      </w:r>
      <w:r w:rsidRPr="00E140A7">
        <w:rPr>
          <w:rFonts w:ascii="Cambria" w:hAnsi="Cambria"/>
          <w:szCs w:val="24"/>
          <w:vertAlign w:val="superscript"/>
        </w:rPr>
        <w:footnoteReference w:id="1746"/>
      </w:r>
      <w:r w:rsidRPr="00E140A7">
        <w:rPr>
          <w:rFonts w:ascii="Cambria" w:hAnsi="Cambria"/>
          <w:szCs w:val="24"/>
          <w:vertAlign w:val="superscript"/>
        </w:rPr>
        <w:t xml:space="preserve"> </w:t>
      </w:r>
      <w:r w:rsidRPr="00E140A7">
        <w:rPr>
          <w:rFonts w:ascii="Cambria" w:hAnsi="Cambria"/>
          <w:szCs w:val="24"/>
        </w:rPr>
        <w:t xml:space="preserve">atestă existenţa unor cărămidării aflate pe domeniile fiscului imperial. Alte ştampile tegulare – de pildă, ştampilele </w:t>
      </w:r>
      <w:r w:rsidRPr="00E140A7">
        <w:rPr>
          <w:rFonts w:ascii="Cambria" w:hAnsi="Cambria"/>
          <w:i/>
          <w:szCs w:val="24"/>
        </w:rPr>
        <w:t xml:space="preserve">RP </w:t>
      </w:r>
      <w:r w:rsidRPr="00E140A7">
        <w:rPr>
          <w:rFonts w:ascii="Cambria" w:hAnsi="Cambria"/>
          <w:szCs w:val="24"/>
        </w:rPr>
        <w:t>de la Sarmiezegutusa- atestă proprietăţi ale oraşelor; numele (</w:t>
      </w:r>
      <w:r w:rsidRPr="00E140A7">
        <w:rPr>
          <w:rFonts w:ascii="Cambria" w:hAnsi="Cambria"/>
          <w:i/>
          <w:szCs w:val="24"/>
        </w:rPr>
        <w:t>AMAB, A BEL, A SEC</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care însoţesc abr</w:t>
      </w:r>
      <w:r w:rsidRPr="00E140A7">
        <w:rPr>
          <w:rFonts w:ascii="Cambria" w:hAnsi="Cambria"/>
          <w:szCs w:val="24"/>
        </w:rPr>
        <w:t xml:space="preserve">evierea </w:t>
      </w:r>
      <w:r w:rsidRPr="00E140A7">
        <w:rPr>
          <w:rFonts w:ascii="Cambria" w:hAnsi="Cambria"/>
          <w:i/>
          <w:szCs w:val="24"/>
        </w:rPr>
        <w:t>RP</w:t>
      </w:r>
      <w:r w:rsidRPr="00E140A7">
        <w:rPr>
          <w:rFonts w:ascii="Cambria" w:hAnsi="Cambria"/>
          <w:szCs w:val="24"/>
        </w:rPr>
        <w:t xml:space="preserve"> îi desemnează pe </w:t>
      </w:r>
      <w:r w:rsidRPr="00E140A7">
        <w:rPr>
          <w:rFonts w:ascii="Cambria" w:hAnsi="Cambria"/>
          <w:i/>
          <w:szCs w:val="24"/>
        </w:rPr>
        <w:t>officinatores</w:t>
      </w:r>
      <w:r w:rsidRPr="00E140A7">
        <w:rPr>
          <w:rFonts w:ascii="Cambria" w:hAnsi="Cambria"/>
          <w:szCs w:val="24"/>
        </w:rPr>
        <w:t xml:space="preserve">, care pot fi în acelaşi timp şi </w:t>
      </w:r>
      <w:r w:rsidRPr="00E140A7">
        <w:rPr>
          <w:rFonts w:ascii="Cambria" w:hAnsi="Cambria"/>
          <w:i/>
          <w:szCs w:val="24"/>
        </w:rPr>
        <w:t>conductores</w:t>
      </w:r>
      <w:r w:rsidRPr="00E140A7">
        <w:rPr>
          <w:rFonts w:ascii="Cambria" w:hAnsi="Cambria"/>
          <w:szCs w:val="24"/>
          <w:vertAlign w:val="superscript"/>
        </w:rPr>
        <w:footnoteReference w:id="1747"/>
      </w:r>
      <w:r w:rsidRPr="00E140A7">
        <w:rPr>
          <w:rFonts w:ascii="Cambria" w:hAnsi="Cambria"/>
          <w:szCs w:val="24"/>
        </w:rPr>
        <w:t>.</w:t>
      </w:r>
    </w:p>
    <w:p w:rsidR="00444418" w:rsidRPr="00E140A7" w:rsidRDefault="00456406">
      <w:pPr>
        <w:spacing w:after="56"/>
        <w:ind w:left="-15" w:right="0"/>
        <w:rPr>
          <w:rFonts w:ascii="Cambria" w:hAnsi="Cambria"/>
          <w:szCs w:val="24"/>
        </w:rPr>
      </w:pPr>
      <w:r w:rsidRPr="00E140A7">
        <w:rPr>
          <w:rFonts w:ascii="Cambria" w:hAnsi="Cambria"/>
          <w:szCs w:val="24"/>
        </w:rPr>
        <w:t>După cum atestă numărul mare al ştampilelor private, cărămidăriile private vor fi fost mai numeroase decât cele aparţinând fiscului imperial ori municipalităţilor. În c</w:t>
      </w:r>
      <w:r w:rsidRPr="00E140A7">
        <w:rPr>
          <w:rFonts w:ascii="Cambria" w:hAnsi="Cambria"/>
          <w:szCs w:val="24"/>
        </w:rPr>
        <w:t xml:space="preserve">eea ce priveşte regimul proprietăţii şi organizarea producţiei, o problemă esenţială este cea a persoanelor atestate pe ştampile. La Roma şi în Latium distincţia dintre </w:t>
      </w:r>
      <w:r w:rsidRPr="00E140A7">
        <w:rPr>
          <w:rFonts w:ascii="Cambria" w:hAnsi="Cambria"/>
          <w:i/>
          <w:szCs w:val="24"/>
        </w:rPr>
        <w:t xml:space="preserve">dominus </w:t>
      </w:r>
      <w:r w:rsidRPr="00E140A7">
        <w:rPr>
          <w:rFonts w:ascii="Cambria" w:hAnsi="Cambria"/>
          <w:szCs w:val="24"/>
        </w:rPr>
        <w:t xml:space="preserve">(proprietar) şi </w:t>
      </w:r>
      <w:r w:rsidRPr="00E140A7">
        <w:rPr>
          <w:rFonts w:ascii="Cambria" w:hAnsi="Cambria"/>
          <w:i/>
          <w:szCs w:val="24"/>
        </w:rPr>
        <w:t>officinator</w:t>
      </w:r>
      <w:r w:rsidRPr="00E140A7">
        <w:rPr>
          <w:rFonts w:ascii="Cambria" w:hAnsi="Cambria"/>
          <w:szCs w:val="24"/>
        </w:rPr>
        <w:t xml:space="preserve"> este mai clară; aici numele unui </w:t>
      </w:r>
      <w:r w:rsidRPr="00E140A7">
        <w:rPr>
          <w:rFonts w:ascii="Cambria" w:hAnsi="Cambria"/>
          <w:i/>
          <w:szCs w:val="24"/>
        </w:rPr>
        <w:t>dominus</w:t>
      </w:r>
      <w:r w:rsidRPr="00E140A7">
        <w:rPr>
          <w:rFonts w:ascii="Cambria" w:hAnsi="Cambria"/>
          <w:szCs w:val="24"/>
        </w:rPr>
        <w:t xml:space="preserve"> joacă rolu</w:t>
      </w:r>
      <w:r w:rsidRPr="00E140A7">
        <w:rPr>
          <w:rFonts w:ascii="Cambria" w:hAnsi="Cambria"/>
          <w:szCs w:val="24"/>
        </w:rPr>
        <w:t xml:space="preserve">l de atribut al expresiei </w:t>
      </w:r>
      <w:r w:rsidRPr="00E140A7">
        <w:rPr>
          <w:rFonts w:ascii="Cambria" w:hAnsi="Cambria"/>
          <w:i/>
          <w:szCs w:val="24"/>
        </w:rPr>
        <w:t xml:space="preserve">ex praedis (huius) </w:t>
      </w:r>
      <w:r w:rsidRPr="00E140A7">
        <w:rPr>
          <w:rFonts w:ascii="Cambria" w:hAnsi="Cambria"/>
          <w:szCs w:val="24"/>
        </w:rPr>
        <w:t xml:space="preserve">sau </w:t>
      </w:r>
      <w:r w:rsidRPr="00E140A7">
        <w:rPr>
          <w:rFonts w:ascii="Cambria" w:hAnsi="Cambria"/>
          <w:i/>
          <w:szCs w:val="24"/>
        </w:rPr>
        <w:t>ex figlinis (huius)</w:t>
      </w:r>
      <w:r w:rsidRPr="00E140A7">
        <w:rPr>
          <w:rFonts w:ascii="Cambria" w:hAnsi="Cambria"/>
          <w:szCs w:val="24"/>
          <w:vertAlign w:val="superscript"/>
        </w:rPr>
        <w:footnoteReference w:id="1748"/>
      </w:r>
      <w:r w:rsidRPr="00E140A7">
        <w:rPr>
          <w:rFonts w:ascii="Cambria" w:hAnsi="Cambria"/>
          <w:i/>
          <w:szCs w:val="24"/>
        </w:rPr>
        <w:t xml:space="preserve">. </w:t>
      </w:r>
      <w:r w:rsidRPr="00E140A7">
        <w:rPr>
          <w:rFonts w:ascii="Cambria" w:hAnsi="Cambria"/>
          <w:szCs w:val="24"/>
        </w:rPr>
        <w:lastRenderedPageBreak/>
        <w:t xml:space="preserve">În acest context, prin </w:t>
      </w:r>
      <w:r w:rsidRPr="00E140A7">
        <w:rPr>
          <w:rFonts w:ascii="Cambria" w:hAnsi="Cambria"/>
          <w:i/>
          <w:szCs w:val="24"/>
        </w:rPr>
        <w:t>predium</w:t>
      </w:r>
      <w:r w:rsidRPr="00E140A7">
        <w:rPr>
          <w:rFonts w:ascii="Cambria" w:hAnsi="Cambria"/>
          <w:szCs w:val="24"/>
        </w:rPr>
        <w:t xml:space="preserve"> se înţelege proprietatea, adică proprietatea funciară. Termenul </w:t>
      </w:r>
      <w:r w:rsidRPr="00E140A7">
        <w:rPr>
          <w:rFonts w:ascii="Cambria" w:hAnsi="Cambria"/>
          <w:i/>
          <w:szCs w:val="24"/>
        </w:rPr>
        <w:t>figlina</w:t>
      </w:r>
      <w:r w:rsidRPr="00E140A7">
        <w:rPr>
          <w:rFonts w:ascii="Cambria" w:hAnsi="Cambria"/>
          <w:szCs w:val="24"/>
        </w:rPr>
        <w:t xml:space="preserve"> desemnează în acelaşi timp şi cariera de argilă</w:t>
      </w:r>
      <w:r w:rsidRPr="00E140A7">
        <w:rPr>
          <w:rFonts w:ascii="Cambria" w:hAnsi="Cambria"/>
          <w:szCs w:val="24"/>
          <w:vertAlign w:val="superscript"/>
        </w:rPr>
        <w:footnoteReference w:id="1749"/>
      </w:r>
      <w:r w:rsidRPr="00E140A7">
        <w:rPr>
          <w:rFonts w:ascii="Cambria" w:hAnsi="Cambria"/>
          <w:szCs w:val="24"/>
        </w:rPr>
        <w:t xml:space="preserve">. Aşadar, termenii </w:t>
      </w:r>
      <w:r w:rsidRPr="00E140A7">
        <w:rPr>
          <w:rFonts w:ascii="Cambria" w:hAnsi="Cambria"/>
          <w:i/>
          <w:szCs w:val="24"/>
        </w:rPr>
        <w:t xml:space="preserve">predium </w:t>
      </w:r>
      <w:r w:rsidRPr="00E140A7">
        <w:rPr>
          <w:rFonts w:ascii="Cambria" w:hAnsi="Cambria"/>
          <w:szCs w:val="24"/>
        </w:rPr>
        <w:t xml:space="preserve">şi </w:t>
      </w:r>
      <w:r w:rsidRPr="00E140A7">
        <w:rPr>
          <w:rFonts w:ascii="Cambria" w:hAnsi="Cambria"/>
          <w:i/>
          <w:szCs w:val="24"/>
        </w:rPr>
        <w:t>figl</w:t>
      </w:r>
      <w:r w:rsidRPr="00E140A7">
        <w:rPr>
          <w:rFonts w:ascii="Cambria" w:hAnsi="Cambria"/>
          <w:i/>
          <w:szCs w:val="24"/>
        </w:rPr>
        <w:t>ina</w:t>
      </w:r>
      <w:r w:rsidRPr="00E140A7">
        <w:rPr>
          <w:rFonts w:ascii="Cambria" w:hAnsi="Cambria"/>
          <w:szCs w:val="24"/>
        </w:rPr>
        <w:t xml:space="preserve">  –domeniul şi sursa de argilă – sunt interşanjabili</w:t>
      </w:r>
      <w:r w:rsidRPr="00E140A7">
        <w:rPr>
          <w:rFonts w:ascii="Cambria" w:hAnsi="Cambria"/>
          <w:szCs w:val="24"/>
          <w:vertAlign w:val="superscript"/>
        </w:rPr>
        <w:footnoteReference w:id="1750"/>
      </w:r>
      <w:r w:rsidRPr="00E140A7">
        <w:rPr>
          <w:rFonts w:ascii="Cambria" w:hAnsi="Cambria"/>
          <w:szCs w:val="24"/>
        </w:rPr>
        <w:t>.</w:t>
      </w:r>
    </w:p>
    <w:p w:rsidR="00444418" w:rsidRPr="00E140A7" w:rsidRDefault="00456406">
      <w:pPr>
        <w:spacing w:after="33"/>
        <w:ind w:left="-15" w:right="0"/>
        <w:rPr>
          <w:rFonts w:ascii="Cambria" w:hAnsi="Cambria"/>
          <w:szCs w:val="24"/>
        </w:rPr>
      </w:pPr>
      <w:r w:rsidRPr="00E140A7">
        <w:rPr>
          <w:rFonts w:ascii="Cambria" w:hAnsi="Cambria"/>
          <w:szCs w:val="24"/>
        </w:rPr>
        <w:t>Termenul</w:t>
      </w:r>
      <w:r w:rsidRPr="00E140A7">
        <w:rPr>
          <w:rFonts w:ascii="Cambria" w:hAnsi="Cambria"/>
          <w:i/>
          <w:szCs w:val="24"/>
        </w:rPr>
        <w:t xml:space="preserve"> officina</w:t>
      </w:r>
      <w:r w:rsidRPr="00E140A7">
        <w:rPr>
          <w:rFonts w:ascii="Cambria" w:hAnsi="Cambria"/>
          <w:szCs w:val="24"/>
        </w:rPr>
        <w:t xml:space="preserve"> desemnează prin urmare un simplu atelier condus de un </w:t>
      </w:r>
      <w:r w:rsidRPr="00E140A7">
        <w:rPr>
          <w:rFonts w:ascii="Cambria" w:hAnsi="Cambria"/>
          <w:i/>
          <w:szCs w:val="24"/>
        </w:rPr>
        <w:t>officinator</w:t>
      </w:r>
      <w:r w:rsidRPr="00E140A7">
        <w:rPr>
          <w:rFonts w:ascii="Cambria" w:hAnsi="Cambria"/>
          <w:szCs w:val="24"/>
        </w:rPr>
        <w:t xml:space="preserve">. Ştampilele binominale  –mai puţin numeroase decât cele monominale- sunt întotdeauna în strictă relaţie cu </w:t>
      </w:r>
      <w:r w:rsidRPr="00E140A7">
        <w:rPr>
          <w:rFonts w:ascii="Cambria" w:hAnsi="Cambria"/>
          <w:i/>
          <w:szCs w:val="24"/>
        </w:rPr>
        <w:t>dominus</w:t>
      </w:r>
      <w:r w:rsidRPr="00E140A7">
        <w:rPr>
          <w:rFonts w:ascii="Cambria" w:hAnsi="Cambria"/>
          <w:szCs w:val="24"/>
        </w:rPr>
        <w:t xml:space="preserve"> (proprietarul)</w:t>
      </w:r>
      <w:r w:rsidRPr="00E140A7">
        <w:rPr>
          <w:rFonts w:ascii="Cambria" w:hAnsi="Cambria"/>
          <w:szCs w:val="24"/>
          <w:vertAlign w:val="superscript"/>
        </w:rPr>
        <w:footnoteReference w:id="1751"/>
      </w:r>
      <w:r w:rsidRPr="00E140A7">
        <w:rPr>
          <w:rFonts w:ascii="Cambria" w:hAnsi="Cambria"/>
          <w:szCs w:val="24"/>
        </w:rPr>
        <w:t xml:space="preserve">. Atunci când pe ştampile apare predicatul </w:t>
      </w:r>
      <w:r w:rsidRPr="00E140A7">
        <w:rPr>
          <w:rFonts w:ascii="Cambria" w:hAnsi="Cambria"/>
          <w:i/>
          <w:szCs w:val="24"/>
        </w:rPr>
        <w:t>fecit</w:t>
      </w:r>
      <w:r w:rsidRPr="00E140A7">
        <w:rPr>
          <w:rFonts w:ascii="Cambria" w:hAnsi="Cambria"/>
          <w:szCs w:val="24"/>
        </w:rPr>
        <w:t xml:space="preserve">, acestea se referă la </w:t>
      </w:r>
      <w:r w:rsidRPr="00E140A7">
        <w:rPr>
          <w:rFonts w:ascii="Cambria" w:hAnsi="Cambria"/>
          <w:i/>
          <w:szCs w:val="24"/>
        </w:rPr>
        <w:t>officinator</w:t>
      </w:r>
      <w:r w:rsidRPr="00E140A7">
        <w:rPr>
          <w:rFonts w:ascii="Cambria" w:hAnsi="Cambria"/>
          <w:szCs w:val="24"/>
          <w:vertAlign w:val="superscript"/>
        </w:rPr>
        <w:footnoteReference w:id="1752"/>
      </w:r>
      <w:r w:rsidRPr="00E140A7">
        <w:rPr>
          <w:rFonts w:ascii="Cambria" w:hAnsi="Cambria"/>
          <w:i/>
          <w:szCs w:val="24"/>
        </w:rPr>
        <w:t>.</w:t>
      </w:r>
      <w:r w:rsidRPr="00E140A7">
        <w:rPr>
          <w:rFonts w:ascii="Cambria" w:hAnsi="Cambria"/>
          <w:szCs w:val="24"/>
        </w:rPr>
        <w:t xml:space="preserve"> Raportul dintre </w:t>
      </w:r>
      <w:r w:rsidRPr="00E140A7">
        <w:rPr>
          <w:rFonts w:ascii="Cambria" w:hAnsi="Cambria"/>
          <w:i/>
          <w:szCs w:val="24"/>
        </w:rPr>
        <w:t>dominus</w:t>
      </w:r>
      <w:r w:rsidRPr="00E140A7">
        <w:rPr>
          <w:rFonts w:ascii="Cambria" w:hAnsi="Cambria"/>
          <w:szCs w:val="24"/>
        </w:rPr>
        <w:t xml:space="preserve"> şi </w:t>
      </w:r>
      <w:r w:rsidRPr="00E140A7">
        <w:rPr>
          <w:rFonts w:ascii="Cambria" w:hAnsi="Cambria"/>
          <w:i/>
          <w:szCs w:val="24"/>
        </w:rPr>
        <w:t xml:space="preserve">officinator </w:t>
      </w:r>
      <w:r w:rsidRPr="00E140A7">
        <w:rPr>
          <w:rFonts w:ascii="Cambria" w:hAnsi="Cambria"/>
          <w:szCs w:val="24"/>
        </w:rPr>
        <w:t xml:space="preserve">era, de regulă, cel de </w:t>
      </w:r>
      <w:r w:rsidRPr="00E140A7">
        <w:rPr>
          <w:rFonts w:ascii="Cambria" w:hAnsi="Cambria"/>
          <w:i/>
          <w:szCs w:val="24"/>
        </w:rPr>
        <w:t>locatio-conductio</w:t>
      </w:r>
      <w:r w:rsidRPr="00E140A7">
        <w:rPr>
          <w:rFonts w:ascii="Cambria" w:hAnsi="Cambria"/>
          <w:szCs w:val="24"/>
          <w:vertAlign w:val="superscript"/>
        </w:rPr>
        <w:footnoteReference w:id="1753"/>
      </w:r>
      <w:r w:rsidRPr="00E140A7">
        <w:rPr>
          <w:rFonts w:ascii="Cambria" w:hAnsi="Cambria"/>
          <w:szCs w:val="24"/>
        </w:rPr>
        <w:t xml:space="preserve">, care uneori putea implica şi </w:t>
      </w:r>
      <w:r w:rsidRPr="00E140A7">
        <w:rPr>
          <w:rFonts w:ascii="Cambria" w:hAnsi="Cambria"/>
          <w:i/>
          <w:szCs w:val="24"/>
        </w:rPr>
        <w:t>usus fructus</w:t>
      </w:r>
      <w:r w:rsidRPr="00E140A7">
        <w:rPr>
          <w:rFonts w:ascii="Cambria" w:hAnsi="Cambria"/>
          <w:szCs w:val="24"/>
          <w:vertAlign w:val="superscript"/>
        </w:rPr>
        <w:footnoteReference w:id="1754"/>
      </w:r>
      <w:r w:rsidRPr="00E140A7">
        <w:rPr>
          <w:rFonts w:ascii="Cambria" w:hAnsi="Cambria"/>
          <w:szCs w:val="24"/>
        </w:rPr>
        <w:t>.</w:t>
      </w:r>
    </w:p>
    <w:p w:rsidR="00444418" w:rsidRPr="00E140A7" w:rsidRDefault="00456406">
      <w:pPr>
        <w:spacing w:after="44"/>
        <w:ind w:left="-15" w:right="0"/>
        <w:rPr>
          <w:rFonts w:ascii="Cambria" w:hAnsi="Cambria"/>
          <w:szCs w:val="24"/>
        </w:rPr>
      </w:pPr>
      <w:r w:rsidRPr="00E140A7">
        <w:rPr>
          <w:rFonts w:ascii="Cambria" w:hAnsi="Cambria"/>
          <w:szCs w:val="24"/>
        </w:rPr>
        <w:t>O altă problemă importantă es</w:t>
      </w:r>
      <w:r w:rsidRPr="00E140A7">
        <w:rPr>
          <w:rFonts w:ascii="Cambria" w:hAnsi="Cambria"/>
          <w:szCs w:val="24"/>
        </w:rPr>
        <w:t>te cea a raportului dintre producţia tegulară şi proprietatea funciară</w:t>
      </w:r>
      <w:r w:rsidRPr="00E140A7">
        <w:rPr>
          <w:rFonts w:ascii="Cambria" w:hAnsi="Cambria"/>
          <w:szCs w:val="24"/>
          <w:vertAlign w:val="superscript"/>
        </w:rPr>
        <w:footnoteReference w:id="1755"/>
      </w:r>
      <w:r w:rsidRPr="00E140A7">
        <w:rPr>
          <w:rFonts w:ascii="Cambria" w:hAnsi="Cambria"/>
          <w:szCs w:val="24"/>
        </w:rPr>
        <w:t>. Toate sursele antice vorbesc despre rentabilitatea cărămidăriilor care dispuneau de sursa proprie de materie primă. În consecinţă, pentru majoritatea proprietarilor de pământ  –în pri</w:t>
      </w:r>
      <w:r w:rsidRPr="00E140A7">
        <w:rPr>
          <w:rFonts w:ascii="Cambria" w:hAnsi="Cambria"/>
          <w:szCs w:val="24"/>
        </w:rPr>
        <w:t>mul rând, pentru cei care dispuneau de proprietăţi mari sau mijlocii-  această industrie a materialelor de construcţie din ceramică (industria tegulară civilă) reprezenta o importantă sursă de venituri. De altfel, sunt bine cunoscute cazurile unor membri a</w:t>
      </w:r>
      <w:r w:rsidRPr="00E140A7">
        <w:rPr>
          <w:rFonts w:ascii="Cambria" w:hAnsi="Cambria"/>
          <w:szCs w:val="24"/>
        </w:rPr>
        <w:t xml:space="preserve">i elitei ulpiene antrenaţi în asemenea afaceri (Antonius Rufus, P. </w:t>
      </w:r>
      <w:r w:rsidRPr="00E140A7">
        <w:rPr>
          <w:rFonts w:ascii="Cambria" w:hAnsi="Cambria"/>
          <w:szCs w:val="24"/>
        </w:rPr>
        <w:lastRenderedPageBreak/>
        <w:t>Antonius Super, M. Opellius Adiutor sau mari familii aristocratice, precum M. Cominii, C. Iulii, L. Domitii, L. Ophonii şi M. Turanii</w:t>
      </w:r>
      <w:r w:rsidRPr="00E140A7">
        <w:rPr>
          <w:rFonts w:ascii="Cambria" w:hAnsi="Cambria"/>
          <w:szCs w:val="24"/>
          <w:vertAlign w:val="superscript"/>
        </w:rPr>
        <w:footnoteReference w:id="1756"/>
      </w:r>
      <w:r w:rsidRPr="00E140A7">
        <w:rPr>
          <w:rFonts w:ascii="Cambria" w:hAnsi="Cambria"/>
          <w:szCs w:val="24"/>
        </w:rPr>
        <w:t xml:space="preserve">). Arheologic, o asemenea </w:t>
      </w:r>
      <w:r w:rsidRPr="00E140A7">
        <w:rPr>
          <w:rFonts w:ascii="Cambria" w:hAnsi="Cambria"/>
          <w:i/>
          <w:szCs w:val="24"/>
        </w:rPr>
        <w:t>officina</w:t>
      </w:r>
      <w:r w:rsidRPr="00E140A7">
        <w:rPr>
          <w:rFonts w:ascii="Cambria" w:hAnsi="Cambria"/>
          <w:szCs w:val="24"/>
        </w:rPr>
        <w:t xml:space="preserve"> </w:t>
      </w:r>
      <w:r w:rsidRPr="00E140A7">
        <w:rPr>
          <w:rFonts w:ascii="Cambria" w:hAnsi="Cambria"/>
          <w:szCs w:val="24"/>
        </w:rPr>
        <w:t xml:space="preserve"> –în relaţie directă cu un domeniu şi cu o </w:t>
      </w:r>
      <w:r w:rsidRPr="00E140A7">
        <w:rPr>
          <w:rFonts w:ascii="Cambria" w:hAnsi="Cambria"/>
          <w:i/>
          <w:szCs w:val="24"/>
        </w:rPr>
        <w:t>villa rustica</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a fost identificată la Hobiţa (Dealul Sucionilor)</w:t>
      </w:r>
      <w:r w:rsidRPr="00E140A7">
        <w:rPr>
          <w:rFonts w:ascii="Cambria" w:hAnsi="Cambria"/>
          <w:szCs w:val="24"/>
          <w:vertAlign w:val="superscript"/>
        </w:rPr>
        <w:footnoteReference w:id="1757"/>
      </w:r>
      <w:r w:rsidRPr="00E140A7">
        <w:rPr>
          <w:rFonts w:ascii="Cambria" w:hAnsi="Cambria"/>
          <w:szCs w:val="24"/>
        </w:rPr>
        <w:t xml:space="preserve"> unde, pe un amplasament situat la sud-est de zidul de incintă al </w:t>
      </w:r>
      <w:r w:rsidRPr="00E140A7">
        <w:rPr>
          <w:rFonts w:ascii="Cambria" w:hAnsi="Cambria"/>
          <w:i/>
          <w:szCs w:val="24"/>
        </w:rPr>
        <w:t>villei</w:t>
      </w:r>
      <w:r w:rsidRPr="00E140A7">
        <w:rPr>
          <w:rFonts w:ascii="Cambria" w:hAnsi="Cambria"/>
          <w:szCs w:val="24"/>
        </w:rPr>
        <w:t>, funcţiona un veritabil sector industrial tegular</w:t>
      </w:r>
      <w:r w:rsidRPr="00E140A7">
        <w:rPr>
          <w:rFonts w:ascii="Cambria" w:hAnsi="Cambria"/>
          <w:szCs w:val="24"/>
          <w:vertAlign w:val="superscript"/>
        </w:rPr>
        <w:footnoteReference w:id="175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b/>
          <w:i/>
          <w:szCs w:val="24"/>
        </w:rPr>
        <w:t>Construcţiile civile</w:t>
      </w:r>
      <w:r w:rsidRPr="00E140A7">
        <w:rPr>
          <w:rFonts w:ascii="Cambria" w:hAnsi="Cambria"/>
          <w:b/>
          <w:szCs w:val="24"/>
        </w:rPr>
        <w:t>.</w:t>
      </w:r>
      <w:r w:rsidRPr="00E140A7">
        <w:rPr>
          <w:rFonts w:ascii="Cambria" w:hAnsi="Cambria"/>
          <w:szCs w:val="24"/>
        </w:rPr>
        <w:t xml:space="preserve"> L</w:t>
      </w:r>
      <w:r w:rsidRPr="00E140A7">
        <w:rPr>
          <w:rFonts w:ascii="Cambria" w:hAnsi="Cambria"/>
          <w:szCs w:val="24"/>
        </w:rPr>
        <w:t>ucrările de construcţie sau reparaţii la clădirile publice (</w:t>
      </w:r>
      <w:r w:rsidRPr="00E140A7">
        <w:rPr>
          <w:rFonts w:ascii="Cambria" w:hAnsi="Cambria"/>
          <w:i/>
          <w:szCs w:val="24"/>
        </w:rPr>
        <w:t>aedificia publica</w:t>
      </w:r>
      <w:r w:rsidRPr="00E140A7">
        <w:rPr>
          <w:rFonts w:ascii="Cambria" w:hAnsi="Cambria"/>
          <w:szCs w:val="24"/>
        </w:rPr>
        <w:t>)</w:t>
      </w:r>
      <w:r w:rsidRPr="00E140A7">
        <w:rPr>
          <w:rFonts w:ascii="Cambria" w:hAnsi="Cambria"/>
          <w:szCs w:val="24"/>
          <w:vertAlign w:val="superscript"/>
        </w:rPr>
        <w:footnoteReference w:id="1759"/>
      </w:r>
      <w:r w:rsidRPr="00E140A7">
        <w:rPr>
          <w:rFonts w:ascii="Cambria" w:hAnsi="Cambria"/>
          <w:szCs w:val="24"/>
        </w:rPr>
        <w:t>, fixate de edili şi aprobate de senatul orăşenesc (</w:t>
      </w:r>
      <w:r w:rsidRPr="00E140A7">
        <w:rPr>
          <w:rFonts w:ascii="Cambria" w:hAnsi="Cambria"/>
          <w:i/>
          <w:szCs w:val="24"/>
        </w:rPr>
        <w:t>ordo decurionum</w:t>
      </w:r>
      <w:r w:rsidRPr="00E140A7">
        <w:rPr>
          <w:rFonts w:ascii="Cambria" w:hAnsi="Cambria"/>
          <w:szCs w:val="24"/>
        </w:rPr>
        <w:t>), erau contractate de antreprenori particulari (</w:t>
      </w:r>
      <w:r w:rsidRPr="00E140A7">
        <w:rPr>
          <w:rFonts w:ascii="Cambria" w:hAnsi="Cambria"/>
          <w:i/>
          <w:szCs w:val="24"/>
        </w:rPr>
        <w:t>locatores, redemptores, curatores operum publicarum</w:t>
      </w:r>
      <w:r w:rsidRPr="00E140A7">
        <w:rPr>
          <w:rFonts w:ascii="Cambria" w:hAnsi="Cambria"/>
          <w:szCs w:val="24"/>
          <w:vertAlign w:val="superscript"/>
        </w:rPr>
        <w:footnoteReference w:id="1760"/>
      </w:r>
      <w:r w:rsidRPr="00E140A7">
        <w:rPr>
          <w:rFonts w:ascii="Cambria" w:hAnsi="Cambria"/>
          <w:szCs w:val="24"/>
        </w:rPr>
        <w:t>). Aceşti</w:t>
      </w:r>
      <w:r w:rsidRPr="00E140A7">
        <w:rPr>
          <w:rFonts w:ascii="Cambria" w:hAnsi="Cambria"/>
          <w:szCs w:val="24"/>
        </w:rPr>
        <w:t>a contractau şi construcţii private din mediul urban şi rural</w:t>
      </w:r>
      <w:r w:rsidRPr="00E140A7">
        <w:rPr>
          <w:rFonts w:ascii="Cambria" w:hAnsi="Cambria"/>
          <w:szCs w:val="24"/>
          <w:vertAlign w:val="superscript"/>
        </w:rPr>
        <w:footnoteReference w:id="1761"/>
      </w:r>
      <w:r w:rsidRPr="00E140A7">
        <w:rPr>
          <w:rFonts w:ascii="Cambria" w:hAnsi="Cambria"/>
          <w:szCs w:val="24"/>
        </w:rPr>
        <w:t>. Doi asemenea antreprenori, P. Aelius Ce (? lsinius) şi P. Aelius Iulianus, închină la Apulum un altar lui Iupiter Optimus Maximus, împreună cu lucrătorii lor (</w:t>
      </w:r>
      <w:r w:rsidRPr="00E140A7">
        <w:rPr>
          <w:rFonts w:ascii="Cambria" w:hAnsi="Cambria"/>
          <w:i/>
          <w:szCs w:val="24"/>
        </w:rPr>
        <w:t>operaris suis</w:t>
      </w:r>
      <w:r w:rsidRPr="00E140A7">
        <w:rPr>
          <w:rFonts w:ascii="Cambria" w:hAnsi="Cambria"/>
          <w:szCs w:val="24"/>
        </w:rPr>
        <w:t>)</w:t>
      </w:r>
      <w:r w:rsidRPr="00E140A7">
        <w:rPr>
          <w:rFonts w:ascii="Cambria" w:hAnsi="Cambria"/>
          <w:szCs w:val="24"/>
          <w:vertAlign w:val="superscript"/>
        </w:rPr>
        <w:footnoteReference w:id="1762"/>
      </w:r>
      <w:r w:rsidRPr="00E140A7">
        <w:rPr>
          <w:rFonts w:ascii="Cambria" w:hAnsi="Cambria"/>
          <w:szCs w:val="24"/>
        </w:rPr>
        <w:t>. Constructorii lu</w:t>
      </w:r>
      <w:r w:rsidRPr="00E140A7">
        <w:rPr>
          <w:rFonts w:ascii="Cambria" w:hAnsi="Cambria"/>
          <w:szCs w:val="24"/>
        </w:rPr>
        <w:t>crau cu precizie executând planurile arhitecţilor</w:t>
      </w:r>
    </w:p>
    <w:p w:rsidR="00444418" w:rsidRPr="00E140A7" w:rsidRDefault="00456406">
      <w:pPr>
        <w:ind w:left="-15" w:right="0" w:firstLine="0"/>
        <w:rPr>
          <w:rFonts w:ascii="Cambria" w:hAnsi="Cambria"/>
          <w:szCs w:val="24"/>
        </w:rPr>
      </w:pPr>
      <w:r w:rsidRPr="00E140A7">
        <w:rPr>
          <w:rFonts w:ascii="Cambria" w:hAnsi="Cambria"/>
          <w:szCs w:val="24"/>
        </w:rPr>
        <w:t>(</w:t>
      </w:r>
      <w:r w:rsidRPr="00E140A7">
        <w:rPr>
          <w:rFonts w:ascii="Cambria" w:hAnsi="Cambria"/>
          <w:i/>
          <w:szCs w:val="24"/>
        </w:rPr>
        <w:t>architecti</w:t>
      </w:r>
      <w:r w:rsidRPr="00E140A7">
        <w:rPr>
          <w:rFonts w:ascii="Cambria" w:hAnsi="Cambria"/>
          <w:szCs w:val="24"/>
          <w:vertAlign w:val="superscript"/>
        </w:rPr>
        <w:footnoteReference w:id="1763"/>
      </w:r>
      <w:r w:rsidRPr="00E140A7">
        <w:rPr>
          <w:rFonts w:ascii="Cambria" w:hAnsi="Cambria"/>
          <w:szCs w:val="24"/>
        </w:rPr>
        <w:t>) ori propriile lor schiţe –în cazul unor construcţii mai puţin pretenţioase. Echipele de constructori erau formate din zidari (</w:t>
      </w:r>
      <w:r w:rsidRPr="00E140A7">
        <w:rPr>
          <w:rFonts w:ascii="Cambria" w:hAnsi="Cambria"/>
          <w:i/>
          <w:szCs w:val="24"/>
        </w:rPr>
        <w:t>structores</w:t>
      </w:r>
      <w:r w:rsidRPr="00E140A7">
        <w:rPr>
          <w:rFonts w:ascii="Cambria" w:hAnsi="Cambria"/>
          <w:szCs w:val="24"/>
        </w:rPr>
        <w:t>), dulgheri (</w:t>
      </w:r>
      <w:r w:rsidRPr="00E140A7">
        <w:rPr>
          <w:rFonts w:ascii="Cambria" w:hAnsi="Cambria"/>
          <w:i/>
          <w:szCs w:val="24"/>
        </w:rPr>
        <w:t>fabri tignarii</w:t>
      </w:r>
      <w:r w:rsidRPr="00E140A7">
        <w:rPr>
          <w:rFonts w:ascii="Cambria" w:hAnsi="Cambria"/>
          <w:szCs w:val="24"/>
        </w:rPr>
        <w:t>), salahori (</w:t>
      </w:r>
      <w:r w:rsidRPr="00E140A7">
        <w:rPr>
          <w:rFonts w:ascii="Cambria" w:hAnsi="Cambria"/>
          <w:i/>
          <w:szCs w:val="24"/>
        </w:rPr>
        <w:t>onerari</w:t>
      </w:r>
      <w:r w:rsidRPr="00E140A7">
        <w:rPr>
          <w:rFonts w:ascii="Cambria" w:hAnsi="Cambria"/>
          <w:szCs w:val="24"/>
        </w:rPr>
        <w:t xml:space="preserve">), </w:t>
      </w:r>
      <w:r w:rsidRPr="00E140A7">
        <w:rPr>
          <w:rFonts w:ascii="Cambria" w:hAnsi="Cambria"/>
          <w:szCs w:val="24"/>
        </w:rPr>
        <w:lastRenderedPageBreak/>
        <w:t>precum</w:t>
      </w:r>
      <w:r w:rsidRPr="00E140A7">
        <w:rPr>
          <w:rFonts w:ascii="Cambria" w:hAnsi="Cambria"/>
          <w:szCs w:val="24"/>
        </w:rPr>
        <w:t xml:space="preserve"> şi din meşteri specializaţi în lucrările de finisaj (instalaţii hidrotehnice, binale, stucaturi, mozaicuri etc.).</w:t>
      </w:r>
    </w:p>
    <w:p w:rsidR="00444418" w:rsidRPr="00E140A7" w:rsidRDefault="00456406">
      <w:pPr>
        <w:ind w:left="-15" w:right="0"/>
        <w:rPr>
          <w:rFonts w:ascii="Cambria" w:hAnsi="Cambria"/>
          <w:szCs w:val="24"/>
        </w:rPr>
      </w:pPr>
      <w:r w:rsidRPr="00E140A7">
        <w:rPr>
          <w:rFonts w:ascii="Cambria" w:hAnsi="Cambria"/>
          <w:szCs w:val="24"/>
        </w:rPr>
        <w:t>Tehnicile mai frecvent întrebuinţate pentru zidărie</w:t>
      </w:r>
      <w:r w:rsidRPr="00E140A7">
        <w:rPr>
          <w:rFonts w:ascii="Cambria" w:hAnsi="Cambria"/>
          <w:szCs w:val="24"/>
          <w:vertAlign w:val="superscript"/>
        </w:rPr>
        <w:footnoteReference w:id="1764"/>
      </w:r>
      <w:r w:rsidRPr="00E140A7">
        <w:rPr>
          <w:rFonts w:ascii="Cambria" w:hAnsi="Cambria"/>
          <w:szCs w:val="24"/>
          <w:vertAlign w:val="superscript"/>
        </w:rPr>
        <w:footnoteReference w:id="1765"/>
      </w:r>
      <w:r w:rsidRPr="00E140A7">
        <w:rPr>
          <w:rFonts w:ascii="Cambria" w:hAnsi="Cambria"/>
          <w:szCs w:val="24"/>
        </w:rPr>
        <w:t xml:space="preserve"> sunt </w:t>
      </w:r>
      <w:r w:rsidRPr="00E140A7">
        <w:rPr>
          <w:rFonts w:ascii="Cambria" w:hAnsi="Cambria"/>
          <w:i/>
          <w:szCs w:val="24"/>
        </w:rPr>
        <w:t xml:space="preserve">opus incertum </w:t>
      </w:r>
      <w:r w:rsidRPr="00E140A7">
        <w:rPr>
          <w:rFonts w:ascii="Cambria" w:hAnsi="Cambria"/>
          <w:szCs w:val="24"/>
        </w:rPr>
        <w:t xml:space="preserve">(piatră de carieră spartă şi prinsă în mortar), </w:t>
      </w:r>
      <w:r w:rsidRPr="00E140A7">
        <w:rPr>
          <w:rFonts w:ascii="Cambria" w:hAnsi="Cambria"/>
          <w:i/>
          <w:szCs w:val="24"/>
        </w:rPr>
        <w:t xml:space="preserve">opus quadratum </w:t>
      </w:r>
      <w:r w:rsidRPr="00E140A7">
        <w:rPr>
          <w:rFonts w:ascii="Cambria" w:hAnsi="Cambria"/>
          <w:szCs w:val="24"/>
        </w:rPr>
        <w:t xml:space="preserve">(din </w:t>
      </w:r>
      <w:r w:rsidRPr="00E140A7">
        <w:rPr>
          <w:rFonts w:ascii="Cambria" w:hAnsi="Cambria"/>
          <w:szCs w:val="24"/>
        </w:rPr>
        <w:t xml:space="preserve">blocuri fasonate rectangular), </w:t>
      </w:r>
      <w:r w:rsidRPr="00E140A7">
        <w:rPr>
          <w:rFonts w:ascii="Cambria" w:hAnsi="Cambria"/>
          <w:i/>
          <w:szCs w:val="24"/>
        </w:rPr>
        <w:t xml:space="preserve">opus latericium </w:t>
      </w:r>
      <w:r w:rsidRPr="00E140A7">
        <w:rPr>
          <w:rFonts w:ascii="Cambria" w:hAnsi="Cambria"/>
          <w:szCs w:val="24"/>
        </w:rPr>
        <w:t xml:space="preserve">(zidul de cărămidă) şi, mai rar, </w:t>
      </w:r>
      <w:r w:rsidRPr="00E140A7">
        <w:rPr>
          <w:rFonts w:ascii="Cambria" w:hAnsi="Cambria"/>
          <w:i/>
          <w:szCs w:val="24"/>
        </w:rPr>
        <w:t xml:space="preserve">opus mixtum </w:t>
      </w:r>
      <w:r w:rsidRPr="00E140A7">
        <w:rPr>
          <w:rFonts w:ascii="Cambria" w:hAnsi="Cambria"/>
          <w:szCs w:val="24"/>
        </w:rPr>
        <w:t>(alternarea în zid a straturilor construite din piatră de carieră şi mortar cu straturile din cărămidă). Pentru pardoselile impermeabile se utiliza un mortar specia</w:t>
      </w:r>
      <w:r w:rsidRPr="00E140A7">
        <w:rPr>
          <w:rFonts w:ascii="Cambria" w:hAnsi="Cambria"/>
          <w:szCs w:val="24"/>
        </w:rPr>
        <w:t>l –</w:t>
      </w:r>
      <w:r w:rsidRPr="00E140A7">
        <w:rPr>
          <w:rFonts w:ascii="Cambria" w:hAnsi="Cambria"/>
          <w:i/>
          <w:szCs w:val="24"/>
        </w:rPr>
        <w:t>opus signinum</w:t>
      </w:r>
      <w:r w:rsidRPr="00E140A7">
        <w:rPr>
          <w:rFonts w:ascii="Cambria" w:hAnsi="Cambria"/>
          <w:szCs w:val="24"/>
        </w:rPr>
        <w:t>. Constructorii reuşeau să înalţe şi bolţi din beton. Pentru construirea acestora se utilizau cofraje din tuburi de teracotă (</w:t>
      </w:r>
      <w:r w:rsidRPr="00E140A7">
        <w:rPr>
          <w:rFonts w:ascii="Cambria" w:hAnsi="Cambria"/>
          <w:i/>
          <w:szCs w:val="24"/>
        </w:rPr>
        <w:t>tubi fittili</w:t>
      </w:r>
      <w:r w:rsidRPr="00E140A7">
        <w:rPr>
          <w:rFonts w:ascii="Cambria" w:hAnsi="Cambria"/>
          <w:szCs w:val="24"/>
        </w:rPr>
        <w:t>) de forma buteliilor de sticlă actuale, care îmbinându-se, permiteau realizarea unor suprafeţe curbat</w:t>
      </w:r>
      <w:r w:rsidRPr="00E140A7">
        <w:rPr>
          <w:rFonts w:ascii="Cambria" w:hAnsi="Cambria"/>
          <w:szCs w:val="24"/>
        </w:rPr>
        <w:t>e. Peste acestea se turna un mortar special, având sfărâmătură de cărămidă în compoziţie, de consistenţa betonului.</w:t>
      </w:r>
    </w:p>
    <w:p w:rsidR="00444418" w:rsidRPr="00E140A7" w:rsidRDefault="00456406">
      <w:pPr>
        <w:spacing w:after="58"/>
        <w:ind w:left="-15" w:right="0"/>
        <w:jc w:val="left"/>
        <w:rPr>
          <w:rFonts w:ascii="Cambria" w:hAnsi="Cambria"/>
          <w:szCs w:val="24"/>
        </w:rPr>
      </w:pPr>
      <w:r w:rsidRPr="00E140A7">
        <w:rPr>
          <w:rFonts w:ascii="Cambria" w:hAnsi="Cambria"/>
          <w:b/>
          <w:i/>
          <w:szCs w:val="24"/>
        </w:rPr>
        <w:t>Prelucrarea</w:t>
      </w:r>
      <w:r w:rsidRPr="00E140A7">
        <w:rPr>
          <w:rFonts w:ascii="Cambria" w:hAnsi="Cambria"/>
          <w:b/>
          <w:i/>
          <w:szCs w:val="24"/>
        </w:rPr>
        <w:tab/>
        <w:t xml:space="preserve"> </w:t>
      </w:r>
      <w:r w:rsidRPr="00E140A7">
        <w:rPr>
          <w:rFonts w:ascii="Cambria" w:hAnsi="Cambria"/>
          <w:b/>
          <w:i/>
          <w:szCs w:val="24"/>
        </w:rPr>
        <w:tab/>
        <w:t>pietrei.</w:t>
      </w:r>
      <w:r w:rsidRPr="00E140A7">
        <w:rPr>
          <w:rFonts w:ascii="Cambria" w:hAnsi="Cambria"/>
          <w:b/>
          <w:i/>
          <w:szCs w:val="24"/>
        </w:rPr>
        <w:tab/>
        <w:t xml:space="preserve"> </w:t>
      </w:r>
      <w:r w:rsidRPr="00E140A7">
        <w:rPr>
          <w:rFonts w:ascii="Cambria" w:hAnsi="Cambria"/>
          <w:b/>
          <w:i/>
          <w:szCs w:val="24"/>
        </w:rPr>
        <w:tab/>
        <w:t>Atelierele lapidarilor.</w:t>
      </w:r>
      <w:r w:rsidRPr="00E140A7">
        <w:rPr>
          <w:rFonts w:ascii="Cambria" w:hAnsi="Cambria"/>
          <w:szCs w:val="24"/>
        </w:rPr>
        <w:t xml:space="preserve"> Având în vedere că în Dacia romană cantităţile de piatră exploatate şi prelucrate au fost u</w:t>
      </w:r>
      <w:r w:rsidRPr="00E140A7">
        <w:rPr>
          <w:rFonts w:ascii="Cambria" w:hAnsi="Cambria"/>
          <w:szCs w:val="24"/>
        </w:rPr>
        <w:t xml:space="preserve">riaşe (cf. </w:t>
      </w:r>
      <w:r w:rsidRPr="00E140A7">
        <w:rPr>
          <w:rFonts w:ascii="Cambria" w:hAnsi="Cambria"/>
          <w:i/>
          <w:szCs w:val="24"/>
        </w:rPr>
        <w:t>supra</w:t>
      </w:r>
      <w:r w:rsidRPr="00E140A7">
        <w:rPr>
          <w:rFonts w:ascii="Cambria" w:hAnsi="Cambria"/>
          <w:szCs w:val="24"/>
        </w:rPr>
        <w:t>), este evident că atelierele de pietrari trebuie să fi fost numeroase</w:t>
      </w:r>
      <w:r w:rsidRPr="00E140A7">
        <w:rPr>
          <w:rFonts w:ascii="Cambria" w:hAnsi="Cambria"/>
          <w:szCs w:val="24"/>
          <w:vertAlign w:val="superscript"/>
        </w:rPr>
        <w:footnoteReference w:id="1766"/>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i/>
          <w:szCs w:val="24"/>
        </w:rPr>
        <w:t xml:space="preserve">Lapidarii </w:t>
      </w:r>
      <w:r w:rsidRPr="00E140A7">
        <w:rPr>
          <w:rFonts w:ascii="Cambria" w:hAnsi="Cambria"/>
          <w:szCs w:val="24"/>
        </w:rPr>
        <w:t>(</w:t>
      </w:r>
      <w:r w:rsidRPr="00E140A7">
        <w:rPr>
          <w:rFonts w:ascii="Cambria" w:hAnsi="Cambria"/>
          <w:i/>
          <w:szCs w:val="24"/>
        </w:rPr>
        <w:t>lapicidae</w:t>
      </w:r>
      <w:r w:rsidRPr="00E140A7">
        <w:rPr>
          <w:rFonts w:ascii="Cambria" w:hAnsi="Cambria"/>
          <w:szCs w:val="24"/>
        </w:rPr>
        <w:t>) nu sunt simplii muncitorităietori de piatră, ci artizani care prelucrează piatra</w:t>
      </w:r>
      <w:r w:rsidRPr="00E140A7">
        <w:rPr>
          <w:rFonts w:ascii="Cambria" w:hAnsi="Cambria"/>
          <w:szCs w:val="24"/>
          <w:vertAlign w:val="superscript"/>
        </w:rPr>
        <w:footnoteReference w:id="1767"/>
      </w:r>
      <w:r w:rsidRPr="00E140A7">
        <w:rPr>
          <w:rFonts w:ascii="Cambria" w:hAnsi="Cambria"/>
          <w:szCs w:val="24"/>
        </w:rPr>
        <w:t>. Activitatea lapicizilor trebuie să fi fost foarte diversifica</w:t>
      </w:r>
      <w:r w:rsidRPr="00E140A7">
        <w:rPr>
          <w:rFonts w:ascii="Cambria" w:hAnsi="Cambria"/>
          <w:szCs w:val="24"/>
        </w:rPr>
        <w:t xml:space="preserve">tă şi variată de vreme ce execuţia artistică a monumentelor litice sculpturale din Dacia romană s-a ridicat la un nivel atât de înalt. Talentul era cel care îi </w:t>
      </w:r>
      <w:r w:rsidRPr="00E140A7">
        <w:rPr>
          <w:rFonts w:ascii="Cambria" w:hAnsi="Cambria"/>
          <w:szCs w:val="24"/>
        </w:rPr>
        <w:lastRenderedPageBreak/>
        <w:t>departaja pe aceşti artizani, apropiindu-i pe unii de meşteşugari, altora conferindu-le calitate</w:t>
      </w:r>
      <w:r w:rsidRPr="00E140A7">
        <w:rPr>
          <w:rFonts w:ascii="Cambria" w:hAnsi="Cambria"/>
          <w:szCs w:val="24"/>
        </w:rPr>
        <w:t>a de adevăraţi artişti care, cioplind piatra au modelat deopotrivă gustul pentru frumos al semenilor lor</w:t>
      </w:r>
      <w:r w:rsidRPr="00E140A7">
        <w:rPr>
          <w:rFonts w:ascii="Cambria" w:hAnsi="Cambria"/>
          <w:szCs w:val="24"/>
          <w:vertAlign w:val="superscript"/>
        </w:rPr>
        <w:footnoteReference w:id="1768"/>
      </w:r>
      <w:r w:rsidRPr="00E140A7">
        <w:rPr>
          <w:rFonts w:ascii="Cambria" w:hAnsi="Cambria"/>
          <w:szCs w:val="24"/>
        </w:rPr>
        <w:t>. În general, lapicidul era cunoscătorul de carte, capabil să materializeze în bună parte pretenţiile artistice ale clientelei.</w:t>
      </w:r>
    </w:p>
    <w:p w:rsidR="00444418" w:rsidRPr="00E140A7" w:rsidRDefault="00456406">
      <w:pPr>
        <w:ind w:left="-15" w:right="0"/>
        <w:rPr>
          <w:rFonts w:ascii="Cambria" w:hAnsi="Cambria"/>
          <w:szCs w:val="24"/>
        </w:rPr>
      </w:pPr>
      <w:r w:rsidRPr="00E140A7">
        <w:rPr>
          <w:rFonts w:ascii="Cambria" w:hAnsi="Cambria"/>
          <w:szCs w:val="24"/>
        </w:rPr>
        <w:t>Unii lapicizi se ocupau</w:t>
      </w:r>
      <w:r w:rsidRPr="00E140A7">
        <w:rPr>
          <w:rFonts w:ascii="Cambria" w:hAnsi="Cambria"/>
          <w:szCs w:val="24"/>
        </w:rPr>
        <w:t xml:space="preserve"> doar cu transformarea pietrei în fragmente arhitectonice sau în monumente funerare, în timp ce alţii, cum era Claudius Saturninus, realizează sculpturi la nivelul artei provinciale</w:t>
      </w:r>
      <w:r w:rsidRPr="00E140A7">
        <w:rPr>
          <w:rFonts w:ascii="Cambria" w:hAnsi="Cambria"/>
          <w:szCs w:val="24"/>
          <w:vertAlign w:val="superscript"/>
        </w:rPr>
        <w:footnoteReference w:id="1769"/>
      </w:r>
      <w:r w:rsidRPr="00E140A7">
        <w:rPr>
          <w:rFonts w:ascii="Cambria" w:hAnsi="Cambria"/>
          <w:szCs w:val="24"/>
        </w:rPr>
        <w:t xml:space="preserve">. Distincţia între </w:t>
      </w:r>
      <w:r w:rsidRPr="00E140A7">
        <w:rPr>
          <w:rFonts w:ascii="Cambria" w:hAnsi="Cambria"/>
          <w:i/>
          <w:szCs w:val="24"/>
        </w:rPr>
        <w:t xml:space="preserve">lapidarius </w:t>
      </w:r>
      <w:r w:rsidRPr="00E140A7">
        <w:rPr>
          <w:rFonts w:ascii="Cambria" w:hAnsi="Cambria"/>
          <w:szCs w:val="24"/>
        </w:rPr>
        <w:t xml:space="preserve">şi </w:t>
      </w:r>
      <w:r w:rsidRPr="00E140A7">
        <w:rPr>
          <w:rFonts w:ascii="Cambria" w:hAnsi="Cambria"/>
          <w:i/>
          <w:szCs w:val="24"/>
        </w:rPr>
        <w:t>sculptor</w:t>
      </w:r>
      <w:r w:rsidRPr="00E140A7">
        <w:rPr>
          <w:rFonts w:ascii="Cambria" w:hAnsi="Cambria"/>
          <w:szCs w:val="24"/>
        </w:rPr>
        <w:t xml:space="preserve"> e greu de stabilit, însă este de</w:t>
      </w:r>
      <w:r w:rsidRPr="00E140A7">
        <w:rPr>
          <w:rFonts w:ascii="Cambria" w:hAnsi="Cambria"/>
          <w:szCs w:val="24"/>
        </w:rPr>
        <w:t xml:space="preserve"> observat că expresiile utilizate de ei sunt adecvate lucrării executate. Astfel, Hermeros de la Cristeşti, înscrie </w:t>
      </w:r>
      <w:r w:rsidRPr="00E140A7">
        <w:rPr>
          <w:rFonts w:ascii="Cambria" w:hAnsi="Cambria"/>
          <w:i/>
          <w:szCs w:val="24"/>
        </w:rPr>
        <w:t xml:space="preserve">f(ecit) </w:t>
      </w:r>
      <w:r w:rsidRPr="00E140A7">
        <w:rPr>
          <w:rFonts w:ascii="Cambria" w:hAnsi="Cambria"/>
          <w:szCs w:val="24"/>
        </w:rPr>
        <w:t>pe fragmentul arhitectonic realizat de el</w:t>
      </w:r>
      <w:r w:rsidRPr="00E140A7">
        <w:rPr>
          <w:rFonts w:ascii="Cambria" w:hAnsi="Cambria"/>
          <w:szCs w:val="24"/>
          <w:vertAlign w:val="superscript"/>
        </w:rPr>
        <w:footnoteReference w:id="1770"/>
      </w:r>
      <w:r w:rsidRPr="00E140A7">
        <w:rPr>
          <w:rFonts w:ascii="Cambria" w:hAnsi="Cambria"/>
          <w:szCs w:val="24"/>
        </w:rPr>
        <w:t xml:space="preserve">; Zoilianus face menţiunea </w:t>
      </w:r>
      <w:r w:rsidRPr="00E140A7">
        <w:rPr>
          <w:rFonts w:ascii="Cambria" w:hAnsi="Cambria"/>
          <w:i/>
          <w:szCs w:val="24"/>
        </w:rPr>
        <w:t xml:space="preserve">scripsit </w:t>
      </w:r>
      <w:r w:rsidRPr="00E140A7">
        <w:rPr>
          <w:rFonts w:ascii="Cambria" w:hAnsi="Cambria"/>
          <w:szCs w:val="24"/>
        </w:rPr>
        <w:t>pe chenarul unei inscripţii din Napoca</w:t>
      </w:r>
      <w:r w:rsidRPr="00E140A7">
        <w:rPr>
          <w:rFonts w:ascii="Cambria" w:hAnsi="Cambria"/>
          <w:szCs w:val="24"/>
          <w:vertAlign w:val="superscript"/>
        </w:rPr>
        <w:footnoteReference w:id="1771"/>
      </w:r>
      <w:r w:rsidRPr="00E140A7">
        <w:rPr>
          <w:rFonts w:ascii="Cambria" w:hAnsi="Cambria"/>
          <w:szCs w:val="24"/>
        </w:rPr>
        <w:t xml:space="preserve">; Claudius Saturninus din Sarmizegetusa menţionează </w:t>
      </w:r>
      <w:r w:rsidRPr="00E140A7">
        <w:rPr>
          <w:rFonts w:ascii="Cambria" w:hAnsi="Cambria"/>
          <w:i/>
          <w:szCs w:val="24"/>
        </w:rPr>
        <w:t>sculpsit</w:t>
      </w:r>
      <w:r w:rsidRPr="00E140A7">
        <w:rPr>
          <w:rFonts w:ascii="Cambria" w:hAnsi="Cambria"/>
          <w:szCs w:val="24"/>
        </w:rPr>
        <w:t xml:space="preserve"> pe statuia realizată de el</w:t>
      </w:r>
      <w:r w:rsidRPr="00E140A7">
        <w:rPr>
          <w:rFonts w:ascii="Cambria" w:hAnsi="Cambria"/>
          <w:szCs w:val="24"/>
          <w:vertAlign w:val="superscript"/>
        </w:rPr>
        <w:footnoteReference w:id="1772"/>
      </w:r>
      <w:r w:rsidRPr="00E140A7">
        <w:rPr>
          <w:rFonts w:ascii="Cambria" w:hAnsi="Cambria"/>
          <w:szCs w:val="24"/>
        </w:rPr>
        <w:t>. Aceste expresii (</w:t>
      </w:r>
      <w:r w:rsidRPr="00E140A7">
        <w:rPr>
          <w:rFonts w:ascii="Cambria" w:hAnsi="Cambria"/>
          <w:i/>
          <w:szCs w:val="24"/>
        </w:rPr>
        <w:t xml:space="preserve">facere, scribere </w:t>
      </w:r>
      <w:r w:rsidRPr="00E140A7">
        <w:rPr>
          <w:rFonts w:ascii="Cambria" w:hAnsi="Cambria"/>
          <w:szCs w:val="24"/>
        </w:rPr>
        <w:t xml:space="preserve">şi </w:t>
      </w:r>
      <w:r w:rsidRPr="00E140A7">
        <w:rPr>
          <w:rFonts w:ascii="Cambria" w:hAnsi="Cambria"/>
          <w:i/>
          <w:szCs w:val="24"/>
        </w:rPr>
        <w:t>sculpere</w:t>
      </w:r>
      <w:r w:rsidRPr="00E140A7">
        <w:rPr>
          <w:rFonts w:ascii="Cambria" w:hAnsi="Cambria"/>
          <w:szCs w:val="24"/>
        </w:rPr>
        <w:t>) ilustrează activitatea lapidarilor: realizarea unor piese litice pentru construcţii, a elementelor arhitectonice (adese</w:t>
      </w:r>
      <w:r w:rsidRPr="00E140A7">
        <w:rPr>
          <w:rFonts w:ascii="Cambria" w:hAnsi="Cambria"/>
          <w:szCs w:val="24"/>
        </w:rPr>
        <w:t>a decorate), dăltuirea inscripţiilor, sculptarea pietrei în relief sau tridimensional.</w:t>
      </w:r>
    </w:p>
    <w:p w:rsidR="00444418" w:rsidRPr="00E140A7" w:rsidRDefault="00456406">
      <w:pPr>
        <w:spacing w:after="33"/>
        <w:ind w:left="-15" w:right="0"/>
        <w:rPr>
          <w:rFonts w:ascii="Cambria" w:hAnsi="Cambria"/>
          <w:szCs w:val="24"/>
        </w:rPr>
      </w:pPr>
      <w:r w:rsidRPr="00E140A7">
        <w:rPr>
          <w:rFonts w:ascii="Cambria" w:hAnsi="Cambria"/>
          <w:szCs w:val="24"/>
        </w:rPr>
        <w:t>Dacă unii lapidari îşi aveau atelierele, poate chiar prăvăliile, în cariere, majoritatea se stabileau în oraşe ori în localităţi rurale mai răsărite, preferând contactul</w:t>
      </w:r>
      <w:r w:rsidRPr="00E140A7">
        <w:rPr>
          <w:rFonts w:ascii="Cambria" w:hAnsi="Cambria"/>
          <w:szCs w:val="24"/>
        </w:rPr>
        <w:t xml:space="preserve"> permanent cu clientela. În unele cazuri, atelierele lapidarilor au fost sesizate arheologic; alteori prezenţa lor poate fi dedusă din caracteristicile „locale” ale unor grupuri de monumente descoperite într-o localitate sau într-o zonă restrânsă; în sfârş</w:t>
      </w:r>
      <w:r w:rsidRPr="00E140A7">
        <w:rPr>
          <w:rFonts w:ascii="Cambria" w:hAnsi="Cambria"/>
          <w:szCs w:val="24"/>
        </w:rPr>
        <w:t xml:space="preserve">it, atestările epigrafice constituie mărturii directe ale existenţei </w:t>
      </w:r>
      <w:r w:rsidRPr="00E140A7">
        <w:rPr>
          <w:rFonts w:ascii="Cambria" w:hAnsi="Cambria"/>
          <w:szCs w:val="24"/>
        </w:rPr>
        <w:lastRenderedPageBreak/>
        <w:t xml:space="preserve">atelierelor de pietrari. Astfel, asemenea </w:t>
      </w:r>
      <w:r w:rsidRPr="00E140A7">
        <w:rPr>
          <w:rFonts w:ascii="Cambria" w:hAnsi="Cambria"/>
          <w:i/>
          <w:szCs w:val="24"/>
        </w:rPr>
        <w:t>officinae</w:t>
      </w:r>
      <w:r w:rsidRPr="00E140A7">
        <w:rPr>
          <w:rFonts w:ascii="Cambria" w:hAnsi="Cambria"/>
          <w:szCs w:val="24"/>
        </w:rPr>
        <w:t xml:space="preserve"> de pietrărie sunt cunoscute la Ulpia Traiana Sarmizegetusa (lângă mausoleul Aureliilor şi în incinta complexului de temple –asklepeion-</w:t>
      </w:r>
      <w:r w:rsidRPr="00E140A7">
        <w:rPr>
          <w:rFonts w:ascii="Cambria" w:hAnsi="Cambria"/>
          <w:szCs w:val="24"/>
        </w:rPr>
        <w:t xml:space="preserve"> închinate divinităţilor medicinei, Aesculapius şi Hygia)</w:t>
      </w:r>
      <w:r w:rsidRPr="00E140A7">
        <w:rPr>
          <w:rFonts w:ascii="Cambria" w:hAnsi="Cambria"/>
          <w:szCs w:val="24"/>
          <w:vertAlign w:val="superscript"/>
        </w:rPr>
        <w:footnoteReference w:id="1773"/>
      </w:r>
      <w:r w:rsidRPr="00E140A7">
        <w:rPr>
          <w:rFonts w:ascii="Cambria" w:hAnsi="Cambria"/>
          <w:szCs w:val="24"/>
        </w:rPr>
        <w:t>, la Apulum (pe „Platoul romanilor”)</w:t>
      </w:r>
      <w:r w:rsidRPr="00E140A7">
        <w:rPr>
          <w:rFonts w:ascii="Cambria" w:hAnsi="Cambria"/>
          <w:szCs w:val="24"/>
          <w:vertAlign w:val="superscript"/>
        </w:rPr>
        <w:t>1846</w:t>
      </w:r>
      <w:r w:rsidRPr="00E140A7">
        <w:rPr>
          <w:rFonts w:ascii="Cambria" w:hAnsi="Cambria"/>
          <w:szCs w:val="24"/>
        </w:rPr>
        <w:t>, la Potaissa (pe pantele estice ale Dealului Zânelor)</w:t>
      </w:r>
      <w:r w:rsidRPr="00E140A7">
        <w:rPr>
          <w:rFonts w:ascii="Cambria" w:hAnsi="Cambria"/>
          <w:szCs w:val="24"/>
          <w:vertAlign w:val="superscript"/>
        </w:rPr>
        <w:footnoteReference w:id="1774"/>
      </w:r>
      <w:r w:rsidRPr="00E140A7">
        <w:rPr>
          <w:rFonts w:ascii="Cambria" w:hAnsi="Cambria"/>
          <w:szCs w:val="24"/>
        </w:rPr>
        <w:t>, la Napoca (la intersecţia străzilor Gheorgheni şi Amurg)</w:t>
      </w:r>
      <w:r w:rsidRPr="00E140A7">
        <w:rPr>
          <w:rFonts w:ascii="Cambria" w:hAnsi="Cambria"/>
          <w:szCs w:val="24"/>
          <w:vertAlign w:val="superscript"/>
        </w:rPr>
        <w:footnoteReference w:id="1775"/>
      </w:r>
      <w:r w:rsidRPr="00E140A7">
        <w:rPr>
          <w:rFonts w:ascii="Cambria" w:hAnsi="Cambria"/>
          <w:szCs w:val="24"/>
        </w:rPr>
        <w:t>, la Porolissum</w:t>
      </w:r>
      <w:r w:rsidRPr="00E140A7">
        <w:rPr>
          <w:rFonts w:ascii="Cambria" w:hAnsi="Cambria"/>
          <w:szCs w:val="24"/>
          <w:vertAlign w:val="superscript"/>
        </w:rPr>
        <w:footnoteReference w:id="1776"/>
      </w:r>
      <w:r w:rsidRPr="00E140A7">
        <w:rPr>
          <w:rFonts w:ascii="Cambria" w:hAnsi="Cambria"/>
          <w:szCs w:val="24"/>
        </w:rPr>
        <w:t xml:space="preserve"> şi la Ampelum</w:t>
      </w:r>
      <w:r w:rsidRPr="00E140A7">
        <w:rPr>
          <w:rFonts w:ascii="Cambria" w:hAnsi="Cambria"/>
          <w:szCs w:val="24"/>
          <w:vertAlign w:val="superscript"/>
        </w:rPr>
        <w:footnoteReference w:id="1777"/>
      </w:r>
      <w:r w:rsidRPr="00E140A7">
        <w:rPr>
          <w:rFonts w:ascii="Cambria" w:hAnsi="Cambria"/>
          <w:szCs w:val="24"/>
        </w:rPr>
        <w:t>. Ateliere de</w:t>
      </w:r>
      <w:r w:rsidRPr="00E140A7">
        <w:rPr>
          <w:rFonts w:ascii="Cambria" w:hAnsi="Cambria"/>
          <w:szCs w:val="24"/>
        </w:rPr>
        <w:t xml:space="preserve"> pietrari funcţionau şi în aşezările rurale mai răsărite, aşa cum era </w:t>
      </w:r>
      <w:r w:rsidRPr="00E140A7">
        <w:rPr>
          <w:rFonts w:ascii="Cambria" w:hAnsi="Cambria"/>
          <w:i/>
          <w:szCs w:val="24"/>
        </w:rPr>
        <w:t>pagus-</w:t>
      </w:r>
      <w:r w:rsidRPr="00E140A7">
        <w:rPr>
          <w:rFonts w:ascii="Cambria" w:hAnsi="Cambria"/>
          <w:szCs w:val="24"/>
        </w:rPr>
        <w:t>ul de la Cristeşti</w:t>
      </w:r>
      <w:r w:rsidRPr="00E140A7">
        <w:rPr>
          <w:rFonts w:ascii="Cambria" w:hAnsi="Cambria"/>
          <w:szCs w:val="24"/>
          <w:vertAlign w:val="superscript"/>
        </w:rPr>
        <w:footnoteReference w:id="1778"/>
      </w:r>
      <w:r w:rsidRPr="00E140A7">
        <w:rPr>
          <w:rFonts w:ascii="Cambria" w:hAnsi="Cambria"/>
          <w:szCs w:val="24"/>
        </w:rPr>
        <w:t xml:space="preserve">, staţiunea balneară de la Aquae (Călan), unde este atestat epigrafic Diogenes </w:t>
      </w:r>
      <w:r w:rsidRPr="00E140A7">
        <w:rPr>
          <w:rFonts w:ascii="Cambria" w:hAnsi="Cambria"/>
          <w:i/>
          <w:szCs w:val="24"/>
        </w:rPr>
        <w:t>lapidarius</w:t>
      </w:r>
      <w:r w:rsidRPr="00E140A7">
        <w:rPr>
          <w:rFonts w:ascii="Cambria" w:hAnsi="Cambria"/>
          <w:szCs w:val="24"/>
          <w:vertAlign w:val="superscript"/>
        </w:rPr>
        <w:footnoteReference w:id="1779"/>
      </w:r>
      <w:r w:rsidRPr="00E140A7">
        <w:rPr>
          <w:rFonts w:ascii="Cambria" w:hAnsi="Cambria"/>
          <w:szCs w:val="24"/>
        </w:rPr>
        <w:t>, sau importanta aşezare de la Micia</w:t>
      </w:r>
      <w:r w:rsidRPr="00E140A7">
        <w:rPr>
          <w:rFonts w:ascii="Cambria" w:hAnsi="Cambria"/>
          <w:szCs w:val="24"/>
          <w:vertAlign w:val="superscript"/>
        </w:rPr>
        <w:footnoteReference w:id="1780"/>
      </w:r>
      <w:r w:rsidRPr="00E140A7">
        <w:rPr>
          <w:rFonts w:ascii="Cambria" w:hAnsi="Cambria"/>
          <w:szCs w:val="24"/>
        </w:rPr>
        <w:t>, unde a activat M. Cocceius Luciu</w:t>
      </w:r>
      <w:r w:rsidRPr="00E140A7">
        <w:rPr>
          <w:rFonts w:ascii="Cambria" w:hAnsi="Cambria"/>
          <w:szCs w:val="24"/>
        </w:rPr>
        <w:t xml:space="preserve">s, </w:t>
      </w:r>
      <w:r w:rsidRPr="00E140A7">
        <w:rPr>
          <w:rFonts w:ascii="Cambria" w:hAnsi="Cambria"/>
          <w:i/>
          <w:szCs w:val="24"/>
        </w:rPr>
        <w:t>lapi(darius)</w:t>
      </w:r>
      <w:r w:rsidRPr="00E140A7">
        <w:rPr>
          <w:rFonts w:ascii="Cambria" w:hAnsi="Cambria"/>
          <w:szCs w:val="24"/>
          <w:vertAlign w:val="superscript"/>
        </w:rPr>
        <w:footnoteReference w:id="178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Atelierele lapicizilor dispuneau de modele („caiete de modele”/„rulouri ilustrate”/„cărţi de imagini”)</w:t>
      </w:r>
      <w:r w:rsidRPr="00E140A7">
        <w:rPr>
          <w:rFonts w:ascii="Cambria" w:hAnsi="Cambria"/>
          <w:szCs w:val="24"/>
          <w:vertAlign w:val="superscript"/>
        </w:rPr>
        <w:footnoteReference w:id="1782"/>
      </w:r>
      <w:r w:rsidRPr="00E140A7">
        <w:rPr>
          <w:rFonts w:ascii="Cambria" w:hAnsi="Cambria"/>
          <w:szCs w:val="24"/>
        </w:rPr>
        <w:t xml:space="preserve">, şabloane, tipare, utilizate nu numai pentru motive ornamentale, ci şi </w:t>
      </w:r>
      <w:r w:rsidRPr="00E140A7">
        <w:rPr>
          <w:rFonts w:ascii="Cambria" w:hAnsi="Cambria"/>
          <w:szCs w:val="24"/>
        </w:rPr>
        <w:lastRenderedPageBreak/>
        <w:t>pentru înfăţişarea unor figuri ori scene complexe. Cum arătau c</w:t>
      </w:r>
      <w:r w:rsidRPr="00E140A7">
        <w:rPr>
          <w:rFonts w:ascii="Cambria" w:hAnsi="Cambria"/>
          <w:szCs w:val="24"/>
        </w:rPr>
        <w:t>oncret aceste „caiete de modele/albume artistice” nu se cunoaşte. Oricum, având în vedere evidenta „specializare” a lapicidului faţă de comenzile particulare, este verosimilă existenţa a cel puţin trei tipuri de ateliere specializate: ateliere pentru reali</w:t>
      </w:r>
      <w:r w:rsidRPr="00E140A7">
        <w:rPr>
          <w:rFonts w:ascii="Cambria" w:hAnsi="Cambria"/>
          <w:szCs w:val="24"/>
        </w:rPr>
        <w:t>zarea decoraţiunilor de edificii şi a elementelor arhitectonice, ateliere orientate spre producerea monumentelor funerare şi ateliere specializate în lucrări votive</w:t>
      </w:r>
      <w:r w:rsidRPr="00E140A7">
        <w:rPr>
          <w:rFonts w:ascii="Cambria" w:hAnsi="Cambria"/>
          <w:szCs w:val="24"/>
          <w:vertAlign w:val="superscript"/>
        </w:rPr>
        <w:footnoteReference w:id="1783"/>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Spre deosebire de alte provincii</w:t>
      </w:r>
      <w:r w:rsidRPr="00E140A7">
        <w:rPr>
          <w:rFonts w:ascii="Cambria" w:hAnsi="Cambria"/>
          <w:szCs w:val="24"/>
          <w:vertAlign w:val="superscript"/>
        </w:rPr>
        <w:footnoteReference w:id="1784"/>
      </w:r>
      <w:r w:rsidRPr="00E140A7">
        <w:rPr>
          <w:rFonts w:ascii="Cambria" w:hAnsi="Cambria"/>
          <w:szCs w:val="24"/>
        </w:rPr>
        <w:t xml:space="preserve">, în Dacia nu cunoaştem preţurile diferitelor lucrări (altare, reprezentări plastice în piatră etc.). În acest context, semnificativă pare totuşi diferenţa de salarizare stabilită prin celebrul </w:t>
      </w:r>
      <w:r w:rsidRPr="00E140A7">
        <w:rPr>
          <w:rFonts w:ascii="Cambria" w:hAnsi="Cambria"/>
          <w:i/>
          <w:szCs w:val="24"/>
        </w:rPr>
        <w:t>Edictum de pretiis rerum venalium</w:t>
      </w:r>
      <w:r w:rsidRPr="00E140A7">
        <w:rPr>
          <w:rFonts w:ascii="Cambria" w:hAnsi="Cambria"/>
          <w:szCs w:val="24"/>
        </w:rPr>
        <w:t xml:space="preserve"> al lui Diocleţian (în anul 3</w:t>
      </w:r>
      <w:r w:rsidRPr="00E140A7">
        <w:rPr>
          <w:rFonts w:ascii="Cambria" w:hAnsi="Cambria"/>
          <w:szCs w:val="24"/>
        </w:rPr>
        <w:t xml:space="preserve">01), prin care un meşter turnător de imagini plastice în bronz primea o dată şi jumătate diurna unui lapidar, după cum acesta era mai bine remunerat decât un </w:t>
      </w:r>
      <w:r w:rsidRPr="00E140A7">
        <w:rPr>
          <w:rFonts w:ascii="Cambria" w:hAnsi="Cambria"/>
          <w:i/>
          <w:szCs w:val="24"/>
        </w:rPr>
        <w:t>scriptor</w:t>
      </w:r>
      <w:r w:rsidRPr="00E140A7">
        <w:rPr>
          <w:rFonts w:ascii="Cambria" w:hAnsi="Cambria"/>
          <w:szCs w:val="24"/>
          <w:vertAlign w:val="superscript"/>
        </w:rPr>
        <w:footnoteReference w:id="178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Asemenea celorlalţi meşteşugari din Dacia, şi lapicizii se organizau în </w:t>
      </w:r>
      <w:r w:rsidRPr="00E140A7">
        <w:rPr>
          <w:rFonts w:ascii="Cambria" w:hAnsi="Cambria"/>
          <w:i/>
          <w:szCs w:val="24"/>
        </w:rPr>
        <w:t xml:space="preserve">collegia </w:t>
      </w:r>
      <w:r w:rsidRPr="00E140A7">
        <w:rPr>
          <w:rFonts w:ascii="Cambria" w:hAnsi="Cambria"/>
          <w:szCs w:val="24"/>
        </w:rPr>
        <w:t>-corpo</w:t>
      </w:r>
      <w:r w:rsidRPr="00E140A7">
        <w:rPr>
          <w:rFonts w:ascii="Cambria" w:hAnsi="Cambria"/>
          <w:szCs w:val="24"/>
        </w:rPr>
        <w:t>raţii profesionale şi în colegii de cult</w:t>
      </w:r>
      <w:r w:rsidRPr="00E140A7">
        <w:rPr>
          <w:rFonts w:ascii="Cambria" w:hAnsi="Cambria"/>
          <w:szCs w:val="24"/>
          <w:vertAlign w:val="superscript"/>
        </w:rPr>
        <w:footnoteReference w:id="1786"/>
      </w:r>
      <w:r w:rsidRPr="00E140A7">
        <w:rPr>
          <w:rFonts w:ascii="Cambria" w:hAnsi="Cambria"/>
          <w:szCs w:val="24"/>
        </w:rPr>
        <w:t xml:space="preserve">. O inscripţie de la Micia, dedicată de lapidarul M. Cocceius Lucius </w:t>
      </w:r>
      <w:r w:rsidRPr="00E140A7">
        <w:rPr>
          <w:rFonts w:ascii="Cambria" w:hAnsi="Cambria"/>
          <w:i/>
          <w:szCs w:val="24"/>
        </w:rPr>
        <w:t>genio colegii</w:t>
      </w:r>
      <w:r w:rsidRPr="00E140A7">
        <w:rPr>
          <w:rFonts w:ascii="Cambria" w:hAnsi="Cambria"/>
          <w:szCs w:val="24"/>
          <w:vertAlign w:val="superscript"/>
        </w:rPr>
        <w:footnoteReference w:id="1787"/>
      </w:r>
      <w:r w:rsidRPr="00E140A7">
        <w:rPr>
          <w:rFonts w:ascii="Cambria" w:hAnsi="Cambria"/>
          <w:szCs w:val="24"/>
        </w:rPr>
        <w:t xml:space="preserve">, fără altă specificare, atestă existenţa unui </w:t>
      </w:r>
      <w:r w:rsidRPr="00E140A7">
        <w:rPr>
          <w:rFonts w:ascii="Cambria" w:hAnsi="Cambria"/>
          <w:i/>
          <w:szCs w:val="24"/>
        </w:rPr>
        <w:t>collegium lapidariorum</w:t>
      </w:r>
      <w:r w:rsidRPr="00E140A7">
        <w:rPr>
          <w:rFonts w:ascii="Cambria" w:hAnsi="Cambria"/>
          <w:szCs w:val="24"/>
        </w:rPr>
        <w:t>, aşa cum se mai cunosc în lumea romană. Analogia miciensă face</w:t>
      </w:r>
      <w:r w:rsidRPr="00E140A7">
        <w:rPr>
          <w:rFonts w:ascii="Cambria" w:hAnsi="Cambria"/>
          <w:szCs w:val="24"/>
        </w:rPr>
        <w:t xml:space="preserve"> verosimilă existenţa altor corporaţii similare, acolo unde apar </w:t>
      </w:r>
      <w:r w:rsidRPr="00E140A7">
        <w:rPr>
          <w:rFonts w:ascii="Cambria" w:hAnsi="Cambria"/>
          <w:i/>
          <w:szCs w:val="24"/>
        </w:rPr>
        <w:t>lapidarii</w:t>
      </w:r>
      <w:r w:rsidRPr="00E140A7">
        <w:rPr>
          <w:rFonts w:ascii="Cambria" w:hAnsi="Cambria"/>
          <w:szCs w:val="24"/>
        </w:rPr>
        <w:t xml:space="preserve"> –adică la Sarmizegetusa şi la Cristeşti. Colegii religioase ale pietrarilor puteau să-şi desfăşoare activitatea în strânsă legătură cu practicarea cultului lui Silvanus sau </w:t>
      </w:r>
    </w:p>
    <w:p w:rsidR="00444418" w:rsidRPr="00E140A7" w:rsidRDefault="00456406">
      <w:pPr>
        <w:tabs>
          <w:tab w:val="center" w:pos="1354"/>
          <w:tab w:val="center" w:pos="1773"/>
          <w:tab w:val="center" w:pos="2114"/>
          <w:tab w:val="center" w:pos="2756"/>
          <w:tab w:val="center" w:pos="3322"/>
          <w:tab w:val="center" w:pos="4152"/>
          <w:tab w:val="right" w:pos="6239"/>
        </w:tabs>
        <w:spacing w:after="31"/>
        <w:ind w:left="-15" w:right="0" w:firstLine="0"/>
        <w:jc w:val="left"/>
        <w:rPr>
          <w:rFonts w:ascii="Cambria" w:hAnsi="Cambria"/>
          <w:szCs w:val="24"/>
        </w:rPr>
      </w:pPr>
      <w:r w:rsidRPr="00E140A7">
        <w:rPr>
          <w:rFonts w:ascii="Cambria" w:hAnsi="Cambria"/>
          <w:szCs w:val="24"/>
        </w:rPr>
        <w:lastRenderedPageBreak/>
        <w:t>Hercule</w:t>
      </w:r>
      <w:r w:rsidRPr="00E140A7">
        <w:rPr>
          <w:rFonts w:ascii="Cambria" w:hAnsi="Cambria"/>
          <w:szCs w:val="24"/>
        </w:rPr>
        <w:t>s,</w:t>
      </w:r>
      <w:r w:rsidRPr="00E140A7">
        <w:rPr>
          <w:rFonts w:ascii="Cambria" w:hAnsi="Cambria"/>
          <w:szCs w:val="24"/>
        </w:rPr>
        <w:tab/>
        <w:t xml:space="preserve"> </w:t>
      </w:r>
      <w:r w:rsidRPr="00E140A7">
        <w:rPr>
          <w:rFonts w:ascii="Cambria" w:hAnsi="Cambria"/>
          <w:szCs w:val="24"/>
        </w:rPr>
        <w:tab/>
        <w:t>în</w:t>
      </w:r>
      <w:r w:rsidRPr="00E140A7">
        <w:rPr>
          <w:rFonts w:ascii="Cambria" w:hAnsi="Cambria"/>
          <w:szCs w:val="24"/>
        </w:rPr>
        <w:tab/>
        <w:t xml:space="preserve"> </w:t>
      </w:r>
      <w:r w:rsidRPr="00E140A7">
        <w:rPr>
          <w:rFonts w:ascii="Cambria" w:hAnsi="Cambria"/>
          <w:szCs w:val="24"/>
        </w:rPr>
        <w:tab/>
        <w:t>speţă</w:t>
      </w:r>
      <w:r w:rsidRPr="00E140A7">
        <w:rPr>
          <w:rFonts w:ascii="Cambria" w:hAnsi="Cambria"/>
          <w:szCs w:val="24"/>
        </w:rPr>
        <w:tab/>
        <w:t xml:space="preserve"> </w:t>
      </w:r>
      <w:r w:rsidRPr="00E140A7">
        <w:rPr>
          <w:rFonts w:ascii="Cambria" w:hAnsi="Cambria"/>
          <w:szCs w:val="24"/>
        </w:rPr>
        <w:tab/>
        <w:t>Hercules</w:t>
      </w:r>
      <w:r w:rsidRPr="00E140A7">
        <w:rPr>
          <w:rFonts w:ascii="Cambria" w:hAnsi="Cambria"/>
          <w:szCs w:val="24"/>
        </w:rPr>
        <w:tab/>
        <w:t xml:space="preserve"> </w:t>
      </w:r>
      <w:r w:rsidRPr="00E140A7">
        <w:rPr>
          <w:rFonts w:ascii="Cambria" w:hAnsi="Cambria"/>
          <w:i/>
          <w:szCs w:val="24"/>
        </w:rPr>
        <w:t xml:space="preserve">Saxanus </w:t>
      </w:r>
    </w:p>
    <w:p w:rsidR="00444418" w:rsidRPr="00E140A7" w:rsidRDefault="00456406">
      <w:pPr>
        <w:ind w:left="-15" w:right="0" w:firstLine="0"/>
        <w:rPr>
          <w:rFonts w:ascii="Cambria" w:hAnsi="Cambria"/>
          <w:szCs w:val="24"/>
        </w:rPr>
      </w:pPr>
      <w:r w:rsidRPr="00E140A7">
        <w:rPr>
          <w:rFonts w:ascii="Cambria" w:hAnsi="Cambria"/>
          <w:szCs w:val="24"/>
        </w:rPr>
        <w:t>(„Pietrarul”)</w:t>
      </w:r>
      <w:r w:rsidRPr="00E140A7">
        <w:rPr>
          <w:rFonts w:ascii="Cambria" w:hAnsi="Cambria"/>
          <w:szCs w:val="24"/>
          <w:vertAlign w:val="superscript"/>
        </w:rPr>
        <w:footnoteReference w:id="1788"/>
      </w:r>
      <w:r w:rsidRPr="00E140A7">
        <w:rPr>
          <w:rFonts w:ascii="Cambria" w:hAnsi="Cambria"/>
          <w:szCs w:val="24"/>
        </w:rPr>
        <w:t>, consideraţi protectori ai acestor munci grele. Acest gen de patronaj religios</w:t>
      </w:r>
      <w:r w:rsidRPr="00E140A7">
        <w:rPr>
          <w:rFonts w:ascii="Cambria" w:hAnsi="Cambria"/>
          <w:szCs w:val="24"/>
          <w:vertAlign w:val="superscript"/>
        </w:rPr>
        <w:t>1862</w:t>
      </w:r>
      <w:r w:rsidRPr="00E140A7">
        <w:rPr>
          <w:rFonts w:ascii="Cambria" w:hAnsi="Cambria"/>
          <w:szCs w:val="24"/>
        </w:rPr>
        <w:t xml:space="preserve"> este atestat de inscripţia descoperită în cariera de la Bejan (lângă Deva)</w:t>
      </w:r>
      <w:r w:rsidRPr="00E140A7">
        <w:rPr>
          <w:rFonts w:ascii="Cambria" w:hAnsi="Cambria"/>
          <w:szCs w:val="24"/>
          <w:vertAlign w:val="superscript"/>
        </w:rPr>
        <w:t>1863</w:t>
      </w:r>
      <w:r w:rsidRPr="00E140A7">
        <w:rPr>
          <w:rFonts w:ascii="Cambria" w:hAnsi="Cambria"/>
          <w:szCs w:val="24"/>
        </w:rPr>
        <w:t xml:space="preserve"> unde, nu întâmplător, Silvanus şi Hercules</w:t>
      </w:r>
      <w:r w:rsidRPr="00E140A7">
        <w:rPr>
          <w:rFonts w:ascii="Cambria" w:hAnsi="Cambria"/>
          <w:szCs w:val="24"/>
        </w:rPr>
        <w:t xml:space="preserve"> apar împreună.</w:t>
      </w:r>
    </w:p>
    <w:p w:rsidR="00444418" w:rsidRPr="00E140A7" w:rsidRDefault="00456406">
      <w:pPr>
        <w:ind w:left="-15" w:right="0"/>
        <w:rPr>
          <w:rFonts w:ascii="Cambria" w:hAnsi="Cambria"/>
          <w:szCs w:val="24"/>
        </w:rPr>
      </w:pPr>
      <w:r w:rsidRPr="00E140A7">
        <w:rPr>
          <w:rFonts w:ascii="Cambria" w:hAnsi="Cambria"/>
          <w:b/>
          <w:i/>
          <w:szCs w:val="24"/>
        </w:rPr>
        <w:t>Ceramica.</w:t>
      </w:r>
      <w:r w:rsidRPr="00E140A7">
        <w:rPr>
          <w:rFonts w:ascii="Cambria" w:hAnsi="Cambria"/>
          <w:i/>
          <w:szCs w:val="24"/>
        </w:rPr>
        <w:t xml:space="preserve"> </w:t>
      </w:r>
      <w:r w:rsidRPr="00E140A7">
        <w:rPr>
          <w:rFonts w:ascii="Cambria" w:hAnsi="Cambria"/>
          <w:szCs w:val="24"/>
        </w:rPr>
        <w:t xml:space="preserve">Pe măsură ce importul produselor ceramice manufacturate nu mai putea satisface nevoile sporite ale pieţei provinciei Dacia, treptat ia fiinţă o adevărată industrie ceramică specializată, </w:t>
      </w:r>
      <w:r w:rsidRPr="00E140A7">
        <w:rPr>
          <w:rFonts w:ascii="Cambria" w:hAnsi="Cambria"/>
          <w:szCs w:val="24"/>
        </w:rPr>
        <w:t xml:space="preserve">a cărei existenţă este atestată de numeroasele cuptoare de ars vase, gropi cu vase rebutate, ca şi de numeroasele artefacte descoperite (discuri centrale de la roata olarului, din plumb, fier şi lut, tipare, sigilii şi alte ustensile pentru imprimarea ori </w:t>
      </w:r>
      <w:r w:rsidRPr="00E140A7">
        <w:rPr>
          <w:rFonts w:ascii="Cambria" w:hAnsi="Cambria"/>
          <w:szCs w:val="24"/>
        </w:rPr>
        <w:t xml:space="preserve">incizarea decorului în pasta crudă a vaselor). </w:t>
      </w:r>
    </w:p>
    <w:p w:rsidR="00444418" w:rsidRPr="00E140A7" w:rsidRDefault="00456406">
      <w:pPr>
        <w:spacing w:after="565"/>
        <w:ind w:left="-15" w:right="0"/>
        <w:rPr>
          <w:rFonts w:ascii="Cambria" w:hAnsi="Cambria"/>
          <w:szCs w:val="24"/>
        </w:rPr>
      </w:pPr>
      <w:r w:rsidRPr="00E140A7">
        <w:rPr>
          <w:rFonts w:ascii="Cambria" w:hAnsi="Cambria"/>
          <w:szCs w:val="24"/>
        </w:rPr>
        <w:t>Produsele din lut ars, în primul rând vasele, constituie obiectul celor mai frecvente descoperiri arheologice. În privinţa vaselor, a opaiţelor (</w:t>
      </w:r>
      <w:r w:rsidRPr="00E140A7">
        <w:rPr>
          <w:rFonts w:ascii="Cambria" w:hAnsi="Cambria"/>
          <w:i/>
          <w:szCs w:val="24"/>
        </w:rPr>
        <w:t>lucernae</w:t>
      </w:r>
      <w:r w:rsidRPr="00E140A7">
        <w:rPr>
          <w:rFonts w:ascii="Cambria" w:hAnsi="Cambria"/>
          <w:szCs w:val="24"/>
        </w:rPr>
        <w:t xml:space="preserve">), a statuetelor de lut ars, termenul </w:t>
      </w:r>
      <w:r w:rsidRPr="00E140A7">
        <w:rPr>
          <w:rFonts w:ascii="Cambria" w:hAnsi="Cambria"/>
          <w:i/>
          <w:szCs w:val="24"/>
        </w:rPr>
        <w:t>industrie</w:t>
      </w:r>
      <w:r w:rsidRPr="00E140A7">
        <w:rPr>
          <w:rFonts w:ascii="Cambria" w:hAnsi="Cambria"/>
          <w:szCs w:val="24"/>
        </w:rPr>
        <w:t xml:space="preserve"> nu este</w:t>
      </w:r>
      <w:r w:rsidRPr="00E140A7">
        <w:rPr>
          <w:rFonts w:ascii="Cambria" w:hAnsi="Cambria"/>
          <w:szCs w:val="24"/>
        </w:rPr>
        <w:t xml:space="preserve"> exagerat</w:t>
      </w:r>
      <w:r w:rsidRPr="00E140A7">
        <w:rPr>
          <w:rFonts w:ascii="Cambria" w:hAnsi="Cambria"/>
          <w:szCs w:val="24"/>
          <w:vertAlign w:val="superscript"/>
        </w:rPr>
        <w:t>1864</w:t>
      </w:r>
      <w:r w:rsidRPr="00E140A7">
        <w:rPr>
          <w:rFonts w:ascii="Cambria" w:hAnsi="Cambria"/>
          <w:szCs w:val="24"/>
        </w:rPr>
        <w:t xml:space="preserve">. Cuptoare şi ateliere pentru producerea vaselor existau peste tot în Dacia. Această realitate atestă descentralizarea producţiei locale, cu bine cunoscutele-i efecte asupra standardizării acesteia. Prin producţia „de serie” marile </w:t>
      </w:r>
      <w:r w:rsidRPr="00E140A7">
        <w:rPr>
          <w:rFonts w:ascii="Cambria" w:hAnsi="Cambria"/>
          <w:i/>
          <w:szCs w:val="24"/>
        </w:rPr>
        <w:t>officinae</w:t>
      </w:r>
      <w:r w:rsidRPr="00E140A7">
        <w:rPr>
          <w:rFonts w:ascii="Cambria" w:hAnsi="Cambria"/>
          <w:szCs w:val="24"/>
        </w:rPr>
        <w:t xml:space="preserve"> d</w:t>
      </w:r>
      <w:r w:rsidRPr="00E140A7">
        <w:rPr>
          <w:rFonts w:ascii="Cambria" w:hAnsi="Cambria"/>
          <w:szCs w:val="24"/>
        </w:rPr>
        <w:t xml:space="preserve">e olărie de la Micăsasa (jud.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74812" name="Group 774812"/>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42" name="Shape 816442"/>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4812" style="width:78pt;height:0.5pt;mso-position-horizontal-relative:char;mso-position-vertical-relative:line" coordsize="9906,63">
                <v:shape id="Shape 816443"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1862</w:t>
      </w:r>
      <w:r w:rsidRPr="00E140A7">
        <w:rPr>
          <w:rFonts w:ascii="Cambria" w:eastAsia="Times New Roman" w:hAnsi="Cambria" w:cs="Times New Roman"/>
          <w:szCs w:val="24"/>
        </w:rPr>
        <w:t xml:space="preserve"> </w:t>
      </w:r>
      <w:r w:rsidRPr="00E140A7">
        <w:rPr>
          <w:rFonts w:ascii="Cambria" w:hAnsi="Cambria"/>
          <w:i/>
          <w:szCs w:val="24"/>
        </w:rPr>
        <w:t xml:space="preserve">Nu este lipsit de semnificaţie faptul că Titus Iulius, </w:t>
      </w:r>
      <w:r w:rsidRPr="00E140A7">
        <w:rPr>
          <w:rFonts w:ascii="Cambria" w:hAnsi="Cambria"/>
          <w:szCs w:val="24"/>
        </w:rPr>
        <w:t>lapidarius</w:t>
      </w:r>
      <w:r w:rsidRPr="00E140A7">
        <w:rPr>
          <w:rFonts w:ascii="Cambria" w:hAnsi="Cambria"/>
          <w:i/>
          <w:szCs w:val="24"/>
        </w:rPr>
        <w:t xml:space="preserve"> -unul din cei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4 lapicizi atestaţi epigrafic în Dacia- se închină divinităţilor Suleviae (</w:t>
      </w:r>
      <w:r w:rsidRPr="00E140A7">
        <w:rPr>
          <w:rFonts w:ascii="Cambria" w:hAnsi="Cambria"/>
          <w:b/>
          <w:i/>
          <w:szCs w:val="24"/>
        </w:rPr>
        <w:t xml:space="preserve">CIL </w:t>
      </w:r>
      <w:r w:rsidRPr="00E140A7">
        <w:rPr>
          <w:rFonts w:ascii="Cambria" w:hAnsi="Cambria"/>
          <w:i/>
          <w:szCs w:val="24"/>
        </w:rPr>
        <w:t xml:space="preserve">III, 1601), cunoscute şi în ipostaza de genii protectoare </w:t>
      </w:r>
      <w:r w:rsidRPr="00E140A7">
        <w:rPr>
          <w:rFonts w:ascii="Cambria" w:hAnsi="Cambria"/>
          <w:i/>
          <w:szCs w:val="24"/>
        </w:rPr>
        <w:t xml:space="preserve">ale pietrarilor. De altfel, în Britannia, cel mai fervent adorator al zeităţilor Suleviae este un anume Sulinus, </w:t>
      </w:r>
      <w:r w:rsidRPr="00E140A7">
        <w:rPr>
          <w:rFonts w:ascii="Cambria" w:hAnsi="Cambria"/>
          <w:szCs w:val="24"/>
        </w:rPr>
        <w:t>scultor</w:t>
      </w:r>
      <w:r w:rsidRPr="00E140A7">
        <w:rPr>
          <w:rFonts w:ascii="Cambria" w:hAnsi="Cambria"/>
          <w:i/>
          <w:szCs w:val="24"/>
        </w:rPr>
        <w:t xml:space="preserve"> (sic !), cf. </w:t>
      </w:r>
      <w:r w:rsidRPr="00E140A7">
        <w:rPr>
          <w:rFonts w:ascii="Cambria" w:hAnsi="Cambria"/>
          <w:b/>
          <w:i/>
          <w:szCs w:val="24"/>
        </w:rPr>
        <w:t>Husar, CeltGermDac</w:t>
      </w:r>
      <w:r w:rsidRPr="00E140A7">
        <w:rPr>
          <w:rFonts w:ascii="Cambria" w:hAnsi="Cambria"/>
          <w:i/>
          <w:szCs w:val="24"/>
        </w:rPr>
        <w:t>, p. 255.</w:t>
      </w:r>
    </w:p>
    <w:p w:rsidR="00444418" w:rsidRPr="00E140A7" w:rsidRDefault="00456406">
      <w:pPr>
        <w:numPr>
          <w:ilvl w:val="0"/>
          <w:numId w:val="24"/>
        </w:numPr>
        <w:spacing w:line="247" w:lineRule="auto"/>
        <w:ind w:right="14" w:hanging="282"/>
        <w:rPr>
          <w:rFonts w:ascii="Cambria" w:hAnsi="Cambria"/>
          <w:szCs w:val="24"/>
        </w:rPr>
      </w:pPr>
      <w:r w:rsidRPr="00E140A7">
        <w:rPr>
          <w:rFonts w:ascii="Cambria" w:hAnsi="Cambria"/>
          <w:b/>
          <w:i/>
          <w:szCs w:val="24"/>
        </w:rPr>
        <w:lastRenderedPageBreak/>
        <w:t xml:space="preserve">CIL </w:t>
      </w:r>
      <w:r w:rsidRPr="00E140A7">
        <w:rPr>
          <w:rFonts w:ascii="Cambria" w:hAnsi="Cambria"/>
          <w:i/>
          <w:szCs w:val="24"/>
        </w:rPr>
        <w:t>III, 12565.</w:t>
      </w:r>
    </w:p>
    <w:p w:rsidR="00444418" w:rsidRPr="00E140A7" w:rsidRDefault="00456406">
      <w:pPr>
        <w:numPr>
          <w:ilvl w:val="0"/>
          <w:numId w:val="24"/>
        </w:numPr>
        <w:spacing w:line="248" w:lineRule="auto"/>
        <w:ind w:right="14" w:hanging="282"/>
        <w:rPr>
          <w:rFonts w:ascii="Cambria" w:hAnsi="Cambria"/>
          <w:szCs w:val="24"/>
        </w:rPr>
      </w:pPr>
      <w:r w:rsidRPr="00E140A7">
        <w:rPr>
          <w:rFonts w:ascii="Cambria" w:hAnsi="Cambria"/>
          <w:i/>
          <w:szCs w:val="24"/>
        </w:rPr>
        <w:t xml:space="preserve">Pentru o imagine de ansamblu, a se vedea Gh. Popilian, </w:t>
      </w:r>
      <w:r w:rsidRPr="00E140A7">
        <w:rPr>
          <w:rFonts w:ascii="Cambria" w:hAnsi="Cambria"/>
          <w:b/>
          <w:i/>
          <w:szCs w:val="24"/>
        </w:rPr>
        <w:t>Ceramica romană din Olt</w:t>
      </w:r>
      <w:r w:rsidRPr="00E140A7">
        <w:rPr>
          <w:rFonts w:ascii="Cambria" w:hAnsi="Cambria"/>
          <w:b/>
          <w:i/>
          <w:szCs w:val="24"/>
        </w:rPr>
        <w:t>enia</w:t>
      </w:r>
      <w:r w:rsidRPr="00E140A7">
        <w:rPr>
          <w:rFonts w:ascii="Cambria" w:hAnsi="Cambria"/>
          <w:i/>
          <w:szCs w:val="24"/>
        </w:rPr>
        <w:t xml:space="preserve">, Craiova, 1976; </w:t>
      </w:r>
      <w:r w:rsidRPr="00E140A7">
        <w:rPr>
          <w:rFonts w:ascii="Cambria" w:hAnsi="Cambria"/>
          <w:b/>
          <w:i/>
          <w:szCs w:val="24"/>
        </w:rPr>
        <w:t>idem</w:t>
      </w:r>
      <w:r w:rsidRPr="00E140A7">
        <w:rPr>
          <w:rFonts w:ascii="Cambria" w:hAnsi="Cambria"/>
          <w:i/>
          <w:szCs w:val="24"/>
        </w:rPr>
        <w:t xml:space="preserve">, în </w:t>
      </w:r>
      <w:r w:rsidRPr="00E140A7">
        <w:rPr>
          <w:rFonts w:ascii="Cambria" w:hAnsi="Cambria"/>
          <w:b/>
          <w:i/>
          <w:szCs w:val="24"/>
        </w:rPr>
        <w:t>Études sur la céramique romaine et daco-romaine de la Dacie et Mésie Infériore</w:t>
      </w:r>
      <w:r w:rsidRPr="00E140A7">
        <w:rPr>
          <w:rFonts w:ascii="Cambria" w:hAnsi="Cambria"/>
          <w:i/>
          <w:szCs w:val="24"/>
        </w:rPr>
        <w:t xml:space="preserve">, I, Timişoara, 1997, p. 7-20; </w:t>
      </w:r>
      <w:r w:rsidRPr="00E140A7">
        <w:rPr>
          <w:rFonts w:ascii="Cambria" w:hAnsi="Cambria"/>
          <w:b/>
          <w:i/>
          <w:szCs w:val="24"/>
        </w:rPr>
        <w:t>idem</w:t>
      </w:r>
      <w:r w:rsidRPr="00E140A7">
        <w:rPr>
          <w:rFonts w:ascii="Cambria" w:hAnsi="Cambria"/>
          <w:i/>
          <w:szCs w:val="24"/>
        </w:rPr>
        <w:t xml:space="preserve">, </w:t>
      </w:r>
      <w:r w:rsidRPr="00E140A7">
        <w:rPr>
          <w:rFonts w:ascii="Cambria" w:hAnsi="Cambria"/>
          <w:b/>
          <w:i/>
          <w:szCs w:val="24"/>
        </w:rPr>
        <w:t>Ceramica</w:t>
      </w:r>
      <w:r w:rsidRPr="00E140A7">
        <w:rPr>
          <w:rFonts w:ascii="Cambria" w:hAnsi="Cambria"/>
          <w:i/>
          <w:szCs w:val="24"/>
        </w:rPr>
        <w:t xml:space="preserve">, în </w:t>
      </w:r>
      <w:r w:rsidRPr="00E140A7">
        <w:rPr>
          <w:rFonts w:ascii="Cambria" w:hAnsi="Cambria"/>
          <w:b/>
          <w:i/>
          <w:szCs w:val="24"/>
        </w:rPr>
        <w:t>IstRomânilor II</w:t>
      </w:r>
      <w:r w:rsidRPr="00E140A7">
        <w:rPr>
          <w:rFonts w:ascii="Cambria" w:hAnsi="Cambria"/>
          <w:i/>
          <w:szCs w:val="24"/>
        </w:rPr>
        <w:t>, p. 185-190.</w:t>
      </w:r>
    </w:p>
    <w:p w:rsidR="00444418" w:rsidRPr="00E140A7" w:rsidRDefault="00456406">
      <w:pPr>
        <w:spacing w:after="31"/>
        <w:ind w:left="-15" w:right="0" w:firstLine="0"/>
        <w:rPr>
          <w:rFonts w:ascii="Cambria" w:hAnsi="Cambria"/>
          <w:szCs w:val="24"/>
        </w:rPr>
      </w:pPr>
      <w:r w:rsidRPr="00E140A7">
        <w:rPr>
          <w:rFonts w:ascii="Cambria" w:hAnsi="Cambria"/>
          <w:szCs w:val="24"/>
        </w:rPr>
        <w:t>Sibiu)</w:t>
      </w:r>
      <w:r w:rsidRPr="00E140A7">
        <w:rPr>
          <w:rFonts w:ascii="Cambria" w:hAnsi="Cambria"/>
          <w:szCs w:val="24"/>
          <w:vertAlign w:val="superscript"/>
        </w:rPr>
        <w:t>1865</w:t>
      </w:r>
      <w:r w:rsidRPr="00E140A7">
        <w:rPr>
          <w:rFonts w:ascii="Cambria" w:hAnsi="Cambria"/>
          <w:szCs w:val="24"/>
        </w:rPr>
        <w:t>, Micia</w:t>
      </w:r>
      <w:r w:rsidRPr="00E140A7">
        <w:rPr>
          <w:rFonts w:ascii="Cambria" w:hAnsi="Cambria"/>
          <w:szCs w:val="24"/>
          <w:vertAlign w:val="superscript"/>
        </w:rPr>
        <w:t>1866</w:t>
      </w:r>
      <w:r w:rsidRPr="00E140A7">
        <w:rPr>
          <w:rFonts w:ascii="Cambria" w:hAnsi="Cambria"/>
          <w:szCs w:val="24"/>
        </w:rPr>
        <w:t>, Apulum</w:t>
      </w:r>
      <w:r w:rsidRPr="00E140A7">
        <w:rPr>
          <w:rFonts w:ascii="Cambria" w:hAnsi="Cambria"/>
          <w:szCs w:val="24"/>
          <w:vertAlign w:val="superscript"/>
        </w:rPr>
        <w:footnoteReference w:id="1789"/>
      </w:r>
      <w:r w:rsidRPr="00E140A7">
        <w:rPr>
          <w:rFonts w:ascii="Cambria" w:hAnsi="Cambria"/>
          <w:szCs w:val="24"/>
        </w:rPr>
        <w:t>, Cristeşti</w:t>
      </w:r>
      <w:r w:rsidRPr="00E140A7">
        <w:rPr>
          <w:rFonts w:ascii="Cambria" w:hAnsi="Cambria"/>
          <w:szCs w:val="24"/>
          <w:vertAlign w:val="superscript"/>
        </w:rPr>
        <w:footnoteReference w:id="1790"/>
      </w:r>
      <w:r w:rsidRPr="00E140A7">
        <w:rPr>
          <w:rFonts w:ascii="Cambria" w:hAnsi="Cambria"/>
          <w:szCs w:val="24"/>
        </w:rPr>
        <w:t>, Romula</w:t>
      </w:r>
      <w:r w:rsidRPr="00E140A7">
        <w:rPr>
          <w:rFonts w:ascii="Cambria" w:hAnsi="Cambria"/>
          <w:szCs w:val="24"/>
          <w:vertAlign w:val="superscript"/>
        </w:rPr>
        <w:footnoteReference w:id="1791"/>
      </w:r>
      <w:r w:rsidRPr="00E140A7">
        <w:rPr>
          <w:rFonts w:ascii="Cambria" w:hAnsi="Cambria"/>
          <w:szCs w:val="24"/>
        </w:rPr>
        <w:t xml:space="preserve"> şi Porolissum</w:t>
      </w:r>
      <w:r w:rsidRPr="00E140A7">
        <w:rPr>
          <w:rFonts w:ascii="Cambria" w:hAnsi="Cambria"/>
          <w:szCs w:val="24"/>
          <w:vertAlign w:val="superscript"/>
        </w:rPr>
        <w:footnoteReference w:id="1792"/>
      </w:r>
      <w:r w:rsidRPr="00E140A7">
        <w:rPr>
          <w:rFonts w:ascii="Cambria" w:hAnsi="Cambria"/>
          <w:szCs w:val="24"/>
        </w:rPr>
        <w:t xml:space="preserve"> au</w:t>
      </w:r>
      <w:r w:rsidRPr="00E140A7">
        <w:rPr>
          <w:rFonts w:ascii="Cambria" w:hAnsi="Cambria"/>
          <w:szCs w:val="24"/>
        </w:rPr>
        <w:t xml:space="preserve"> jucat un rol considerabil în viaţa economică a Provinciei. </w:t>
      </w:r>
    </w:p>
    <w:p w:rsidR="00444418" w:rsidRPr="00E140A7" w:rsidRDefault="00456406">
      <w:pPr>
        <w:ind w:left="-15" w:right="0"/>
        <w:rPr>
          <w:rFonts w:ascii="Cambria" w:hAnsi="Cambria"/>
          <w:szCs w:val="24"/>
        </w:rPr>
      </w:pPr>
      <w:r w:rsidRPr="00E140A7">
        <w:rPr>
          <w:rFonts w:ascii="Cambria" w:hAnsi="Cambria"/>
          <w:szCs w:val="24"/>
        </w:rPr>
        <w:t>Ceramica de uz comun (</w:t>
      </w:r>
      <w:r w:rsidRPr="00E140A7">
        <w:rPr>
          <w:rFonts w:ascii="Cambria" w:hAnsi="Cambria"/>
          <w:i/>
          <w:szCs w:val="24"/>
        </w:rPr>
        <w:t>instrumentum domesticum</w:t>
      </w:r>
      <w:r w:rsidRPr="00E140A7">
        <w:rPr>
          <w:rFonts w:ascii="Cambria" w:hAnsi="Cambria"/>
          <w:szCs w:val="24"/>
        </w:rPr>
        <w:t>) este reprezentată printr-un bogat repertoriu de forme</w:t>
      </w:r>
      <w:r w:rsidRPr="00E140A7">
        <w:rPr>
          <w:rFonts w:ascii="Cambria" w:hAnsi="Cambria"/>
          <w:szCs w:val="24"/>
          <w:vertAlign w:val="superscript"/>
        </w:rPr>
        <w:footnoteReference w:id="1793"/>
      </w:r>
      <w:r w:rsidRPr="00E140A7">
        <w:rPr>
          <w:rFonts w:ascii="Cambria" w:hAnsi="Cambria"/>
          <w:szCs w:val="24"/>
        </w:rPr>
        <w:t>. După criteriul formei vaselor şi parţial al funcţionalităţii acestor artefacte</w:t>
      </w:r>
      <w:r w:rsidRPr="00E140A7">
        <w:rPr>
          <w:rFonts w:ascii="Cambria" w:hAnsi="Cambria"/>
          <w:szCs w:val="24"/>
          <w:vertAlign w:val="superscript"/>
        </w:rPr>
        <w:footnoteReference w:id="1794"/>
      </w:r>
      <w:r w:rsidRPr="00E140A7">
        <w:rPr>
          <w:rFonts w:ascii="Cambria" w:hAnsi="Cambria"/>
          <w:szCs w:val="24"/>
        </w:rPr>
        <w:t xml:space="preserve">, putem vorbi de forme scunde (farfurii, castroane, boluri, tăvi, </w:t>
      </w:r>
      <w:r w:rsidRPr="00E140A7">
        <w:rPr>
          <w:rFonts w:ascii="Cambria" w:hAnsi="Cambria"/>
          <w:i/>
          <w:szCs w:val="24"/>
        </w:rPr>
        <w:t xml:space="preserve">turibula, mortaria </w:t>
      </w:r>
      <w:r w:rsidRPr="00E140A7">
        <w:rPr>
          <w:rFonts w:ascii="Cambria" w:hAnsi="Cambria"/>
          <w:szCs w:val="24"/>
        </w:rPr>
        <w:t>etc.) şi forme înalte (oale, ulcioare, căni, cupe/pahare, fructiere, vase de provizii –chiupuri/</w:t>
      </w:r>
      <w:r w:rsidRPr="00E140A7">
        <w:rPr>
          <w:rFonts w:ascii="Cambria" w:hAnsi="Cambria"/>
          <w:i/>
          <w:szCs w:val="24"/>
        </w:rPr>
        <w:t>dolia; amphorae</w:t>
      </w:r>
      <w:r w:rsidRPr="00E140A7">
        <w:rPr>
          <w:rFonts w:ascii="Cambria" w:hAnsi="Cambria"/>
          <w:szCs w:val="24"/>
        </w:rPr>
        <w:t xml:space="preserve"> etc.). Calitatea pastei la ceramica de uz comun diferă în f</w:t>
      </w:r>
      <w:r w:rsidRPr="00E140A7">
        <w:rPr>
          <w:rFonts w:ascii="Cambria" w:hAnsi="Cambria"/>
          <w:szCs w:val="24"/>
        </w:rPr>
        <w:t>uncţie, se pare, de tipul vasului.</w:t>
      </w:r>
    </w:p>
    <w:p w:rsidR="00444418" w:rsidRPr="00E140A7" w:rsidRDefault="00456406">
      <w:pPr>
        <w:spacing w:after="230"/>
        <w:ind w:left="-15" w:right="0"/>
        <w:rPr>
          <w:rFonts w:ascii="Cambria" w:hAnsi="Cambria"/>
          <w:szCs w:val="24"/>
        </w:rPr>
      </w:pPr>
      <w:r w:rsidRPr="00E140A7">
        <w:rPr>
          <w:rFonts w:ascii="Cambria" w:hAnsi="Cambria"/>
          <w:szCs w:val="24"/>
        </w:rPr>
        <w:t xml:space="preserve">Alături de ceramica de uz comun, aceste </w:t>
      </w:r>
      <w:r w:rsidRPr="00E140A7">
        <w:rPr>
          <w:rFonts w:ascii="Cambria" w:hAnsi="Cambria"/>
          <w:i/>
          <w:szCs w:val="24"/>
        </w:rPr>
        <w:t xml:space="preserve">officinae </w:t>
      </w:r>
      <w:r w:rsidRPr="00E140A7">
        <w:rPr>
          <w:rFonts w:ascii="Cambria" w:hAnsi="Cambria"/>
          <w:szCs w:val="24"/>
        </w:rPr>
        <w:t xml:space="preserve">produceau mai multe categorii de vase de lux: </w:t>
      </w:r>
      <w:r w:rsidRPr="00E140A7">
        <w:rPr>
          <w:rFonts w:ascii="Cambria" w:hAnsi="Cambria"/>
          <w:i/>
          <w:szCs w:val="24"/>
        </w:rPr>
        <w:t>terra sigillata</w:t>
      </w:r>
      <w:r w:rsidRPr="00E140A7">
        <w:rPr>
          <w:rFonts w:ascii="Cambria" w:hAnsi="Cambria"/>
          <w:szCs w:val="24"/>
        </w:rPr>
        <w:t xml:space="preserve"> locală</w:t>
      </w:r>
      <w:r w:rsidRPr="00E140A7">
        <w:rPr>
          <w:rFonts w:ascii="Cambria" w:hAnsi="Cambria"/>
          <w:szCs w:val="24"/>
          <w:vertAlign w:val="superscript"/>
        </w:rPr>
        <w:footnoteReference w:id="1795"/>
      </w:r>
      <w:r w:rsidRPr="00E140A7">
        <w:rPr>
          <w:rFonts w:ascii="Cambria" w:hAnsi="Cambria"/>
          <w:szCs w:val="24"/>
        </w:rPr>
        <w:t xml:space="preserve">, ceramica decorată cu </w:t>
      </w:r>
    </w:p>
    <w:p w:rsidR="00444418" w:rsidRPr="00E140A7" w:rsidRDefault="00456406">
      <w:pPr>
        <w:numPr>
          <w:ilvl w:val="0"/>
          <w:numId w:val="24"/>
        </w:numPr>
        <w:spacing w:line="247" w:lineRule="auto"/>
        <w:ind w:right="14" w:hanging="282"/>
        <w:rPr>
          <w:rFonts w:ascii="Cambria" w:hAnsi="Cambria"/>
          <w:szCs w:val="24"/>
        </w:rPr>
      </w:pPr>
      <w:r w:rsidRPr="00E140A7">
        <w:rPr>
          <w:rFonts w:ascii="Cambria" w:hAnsi="Cambria"/>
          <w:i/>
          <w:szCs w:val="24"/>
        </w:rPr>
        <w:lastRenderedPageBreak/>
        <w:t xml:space="preserve">I. Mitrofan, </w:t>
      </w:r>
      <w:r w:rsidRPr="00E140A7">
        <w:rPr>
          <w:rFonts w:ascii="Cambria" w:hAnsi="Cambria"/>
          <w:b/>
          <w:i/>
          <w:szCs w:val="24"/>
        </w:rPr>
        <w:t>Aşezarea romană de la Micăsasa</w:t>
      </w:r>
      <w:r w:rsidRPr="00E140A7">
        <w:rPr>
          <w:rFonts w:ascii="Cambria" w:hAnsi="Cambria"/>
          <w:i/>
          <w:szCs w:val="24"/>
        </w:rPr>
        <w:t xml:space="preserve">. Diss., Cluj-Napoca, 1993; </w:t>
      </w:r>
      <w:r w:rsidRPr="00E140A7">
        <w:rPr>
          <w:rFonts w:ascii="Cambria" w:hAnsi="Cambria"/>
          <w:b/>
          <w:i/>
          <w:szCs w:val="24"/>
        </w:rPr>
        <w:t>idem</w:t>
      </w:r>
      <w:r w:rsidRPr="00E140A7">
        <w:rPr>
          <w:rFonts w:ascii="Cambria" w:hAnsi="Cambria"/>
          <w:i/>
          <w:szCs w:val="24"/>
        </w:rPr>
        <w:t>, î</w:t>
      </w:r>
      <w:r w:rsidRPr="00E140A7">
        <w:rPr>
          <w:rFonts w:ascii="Cambria" w:hAnsi="Cambria"/>
          <w:i/>
          <w:szCs w:val="24"/>
        </w:rPr>
        <w:t xml:space="preserve">n </w:t>
      </w:r>
      <w:r w:rsidRPr="00E140A7">
        <w:rPr>
          <w:rFonts w:ascii="Cambria" w:hAnsi="Cambria"/>
          <w:b/>
          <w:i/>
          <w:szCs w:val="24"/>
        </w:rPr>
        <w:t>DaciaNS</w:t>
      </w:r>
      <w:r w:rsidRPr="00E140A7">
        <w:rPr>
          <w:rFonts w:ascii="Cambria" w:hAnsi="Cambria"/>
          <w:i/>
          <w:szCs w:val="24"/>
        </w:rPr>
        <w:t xml:space="preserve"> 34, 1990, p. 129-138; </w:t>
      </w:r>
      <w:r w:rsidRPr="00E140A7">
        <w:rPr>
          <w:rFonts w:ascii="Cambria" w:hAnsi="Cambria"/>
          <w:b/>
          <w:i/>
          <w:szCs w:val="24"/>
        </w:rPr>
        <w:t>idem</w:t>
      </w:r>
      <w:r w:rsidRPr="00E140A7">
        <w:rPr>
          <w:rFonts w:ascii="Cambria" w:hAnsi="Cambria"/>
          <w:i/>
          <w:szCs w:val="24"/>
        </w:rPr>
        <w:t xml:space="preserve">, în </w:t>
      </w:r>
      <w:r w:rsidRPr="00E140A7">
        <w:rPr>
          <w:rFonts w:ascii="Cambria" w:hAnsi="Cambria"/>
          <w:b/>
          <w:i/>
          <w:szCs w:val="24"/>
        </w:rPr>
        <w:t>Rei Cretariae Romanae Fautorum Acta</w:t>
      </w:r>
      <w:r w:rsidRPr="00E140A7">
        <w:rPr>
          <w:rFonts w:ascii="Cambria" w:hAnsi="Cambria"/>
          <w:i/>
          <w:szCs w:val="24"/>
        </w:rPr>
        <w:t xml:space="preserve"> 29-30, 1991, p. 173-200 (26 de cuptoare). </w:t>
      </w:r>
      <w:r w:rsidRPr="00E140A7">
        <w:rPr>
          <w:rFonts w:ascii="Cambria" w:eastAsia="Times New Roman" w:hAnsi="Cambria" w:cs="Times New Roman"/>
          <w:szCs w:val="24"/>
          <w:vertAlign w:val="superscript"/>
        </w:rPr>
        <w:t>1866</w:t>
      </w:r>
      <w:r w:rsidRPr="00E140A7">
        <w:rPr>
          <w:rFonts w:ascii="Cambria" w:eastAsia="Times New Roman" w:hAnsi="Cambria" w:cs="Times New Roman"/>
          <w:szCs w:val="24"/>
        </w:rPr>
        <w:t xml:space="preserve"> </w:t>
      </w:r>
      <w:r w:rsidRPr="00E140A7">
        <w:rPr>
          <w:rFonts w:ascii="Cambria" w:hAnsi="Cambria"/>
          <w:i/>
          <w:szCs w:val="24"/>
        </w:rPr>
        <w:t>O. Floca, St. Ferenczi,</w:t>
      </w:r>
      <w:r w:rsidRPr="00E140A7">
        <w:rPr>
          <w:rFonts w:ascii="Cambria" w:hAnsi="Cambria"/>
          <w:szCs w:val="24"/>
        </w:rPr>
        <w:t xml:space="preserve"> </w:t>
      </w:r>
      <w:r w:rsidRPr="00E140A7">
        <w:rPr>
          <w:rFonts w:ascii="Cambria" w:hAnsi="Cambria"/>
          <w:i/>
          <w:szCs w:val="24"/>
        </w:rPr>
        <w:t xml:space="preserve">L. Mărghitan, </w:t>
      </w:r>
      <w:r w:rsidRPr="00E140A7">
        <w:rPr>
          <w:rFonts w:ascii="Cambria" w:hAnsi="Cambria"/>
          <w:b/>
          <w:i/>
          <w:szCs w:val="24"/>
        </w:rPr>
        <w:t>Micia. Grupul de cuptoare romane pentru ars ceramica</w:t>
      </w:r>
      <w:r w:rsidRPr="00E140A7">
        <w:rPr>
          <w:rFonts w:ascii="Cambria" w:hAnsi="Cambria"/>
          <w:i/>
          <w:szCs w:val="24"/>
        </w:rPr>
        <w:t>, Deva, 1970.</w:t>
      </w:r>
    </w:p>
    <w:p w:rsidR="00444418" w:rsidRPr="00E140A7" w:rsidRDefault="00456406">
      <w:pPr>
        <w:ind w:left="-15" w:right="0" w:firstLine="0"/>
        <w:rPr>
          <w:rFonts w:ascii="Cambria" w:hAnsi="Cambria"/>
          <w:szCs w:val="24"/>
        </w:rPr>
      </w:pPr>
      <w:r w:rsidRPr="00E140A7">
        <w:rPr>
          <w:rFonts w:ascii="Cambria" w:hAnsi="Cambria"/>
          <w:szCs w:val="24"/>
        </w:rPr>
        <w:t>motive ştampilate, vase orna</w:t>
      </w:r>
      <w:r w:rsidRPr="00E140A7">
        <w:rPr>
          <w:rFonts w:ascii="Cambria" w:hAnsi="Cambria"/>
          <w:szCs w:val="24"/>
        </w:rPr>
        <w:t>mentate cu motive în relief, vase plastice cu decorul aplicat</w:t>
      </w:r>
      <w:r w:rsidRPr="00E140A7">
        <w:rPr>
          <w:rFonts w:ascii="Cambria" w:hAnsi="Cambria"/>
          <w:szCs w:val="24"/>
          <w:vertAlign w:val="superscript"/>
        </w:rPr>
        <w:footnoteReference w:id="1796"/>
      </w:r>
      <w:r w:rsidRPr="00E140A7">
        <w:rPr>
          <w:rFonts w:ascii="Cambria" w:hAnsi="Cambria"/>
          <w:szCs w:val="24"/>
        </w:rPr>
        <w:t>. Castroanele şi bolurile sunt formele de vas pe care apar cu precădere motivele ştampilate</w:t>
      </w:r>
      <w:r w:rsidRPr="00E140A7">
        <w:rPr>
          <w:rFonts w:ascii="Cambria" w:hAnsi="Cambria"/>
          <w:szCs w:val="24"/>
          <w:vertAlign w:val="superscript"/>
        </w:rPr>
        <w:footnoteReference w:id="1797"/>
      </w:r>
      <w:r w:rsidRPr="00E140A7">
        <w:rPr>
          <w:rFonts w:ascii="Cambria" w:hAnsi="Cambria"/>
          <w:szCs w:val="24"/>
        </w:rPr>
        <w:t>. Motivele imprimate cu ştampila au un repertoriu bogat, geometric sau vegetal</w:t>
      </w:r>
      <w:r w:rsidRPr="00E140A7">
        <w:rPr>
          <w:rFonts w:ascii="Cambria" w:hAnsi="Cambria"/>
          <w:szCs w:val="24"/>
          <w:vertAlign w:val="superscript"/>
        </w:rPr>
        <w:footnoteReference w:id="1798"/>
      </w:r>
      <w:r w:rsidRPr="00E140A7">
        <w:rPr>
          <w:rFonts w:ascii="Cambria" w:hAnsi="Cambria"/>
          <w:szCs w:val="24"/>
        </w:rPr>
        <w:t xml:space="preserve">. O parte din motive a </w:t>
      </w:r>
      <w:r w:rsidRPr="00E140A7">
        <w:rPr>
          <w:rFonts w:ascii="Cambria" w:hAnsi="Cambria"/>
          <w:szCs w:val="24"/>
        </w:rPr>
        <w:t>fost inspirată de decorul întâlnit pe ceramica de lux de import –</w:t>
      </w:r>
      <w:r w:rsidRPr="00E140A7">
        <w:rPr>
          <w:rFonts w:ascii="Cambria" w:hAnsi="Cambria"/>
          <w:i/>
          <w:szCs w:val="24"/>
        </w:rPr>
        <w:t>terra sigillata:</w:t>
      </w:r>
      <w:r w:rsidRPr="00E140A7">
        <w:rPr>
          <w:rFonts w:ascii="Cambria" w:hAnsi="Cambria"/>
          <w:szCs w:val="24"/>
        </w:rPr>
        <w:t xml:space="preserve"> ove, </w:t>
      </w:r>
      <w:r w:rsidRPr="00E140A7">
        <w:rPr>
          <w:rFonts w:ascii="Cambria" w:hAnsi="Cambria"/>
          <w:i/>
          <w:szCs w:val="24"/>
        </w:rPr>
        <w:t>planta pedis</w:t>
      </w:r>
      <w:r w:rsidRPr="00E140A7">
        <w:rPr>
          <w:rFonts w:ascii="Cambria" w:hAnsi="Cambria"/>
          <w:szCs w:val="24"/>
        </w:rPr>
        <w:t>, ciorchine de strugure etc. Vasele ornamentate cu motive în relief sunt imitaţii destul de modeste ale celor de import (</w:t>
      </w:r>
      <w:r w:rsidRPr="00E140A7">
        <w:rPr>
          <w:rFonts w:ascii="Cambria" w:hAnsi="Cambria"/>
          <w:i/>
          <w:szCs w:val="24"/>
        </w:rPr>
        <w:t>terra sigillata</w:t>
      </w:r>
      <w:r w:rsidRPr="00E140A7">
        <w:rPr>
          <w:rFonts w:ascii="Cambria" w:hAnsi="Cambria"/>
          <w:szCs w:val="24"/>
        </w:rPr>
        <w:t>). Aspectul pastei şi</w:t>
      </w:r>
      <w:r w:rsidRPr="00E140A7">
        <w:rPr>
          <w:rFonts w:ascii="Cambria" w:hAnsi="Cambria"/>
          <w:szCs w:val="24"/>
        </w:rPr>
        <w:t>, în special, lipsa strălucirii metalice, trădează uşor aceste pastişe.</w:t>
      </w:r>
    </w:p>
    <w:p w:rsidR="00444418" w:rsidRPr="00E140A7" w:rsidRDefault="00456406">
      <w:pPr>
        <w:ind w:left="-15" w:right="0"/>
        <w:rPr>
          <w:rFonts w:ascii="Cambria" w:hAnsi="Cambria"/>
          <w:szCs w:val="24"/>
        </w:rPr>
      </w:pPr>
      <w:r w:rsidRPr="00E140A7">
        <w:rPr>
          <w:rFonts w:ascii="Cambria" w:hAnsi="Cambria"/>
          <w:szCs w:val="24"/>
        </w:rPr>
        <w:t xml:space="preserve">Unele </w:t>
      </w:r>
      <w:r w:rsidRPr="00E140A7">
        <w:rPr>
          <w:rFonts w:ascii="Cambria" w:hAnsi="Cambria"/>
          <w:i/>
          <w:szCs w:val="24"/>
        </w:rPr>
        <w:t>officinae</w:t>
      </w:r>
      <w:r w:rsidRPr="00E140A7">
        <w:rPr>
          <w:rFonts w:ascii="Cambria" w:hAnsi="Cambria"/>
          <w:szCs w:val="24"/>
        </w:rPr>
        <w:t xml:space="preserve"> sunt specializate. La Ampelum, atelierul lui C. Iulius Proculus produce vase glazurate şi opaiţe</w:t>
      </w:r>
      <w:r w:rsidRPr="00E140A7">
        <w:rPr>
          <w:rFonts w:ascii="Cambria" w:hAnsi="Cambria"/>
          <w:szCs w:val="24"/>
          <w:vertAlign w:val="superscript"/>
        </w:rPr>
        <w:footnoteReference w:id="1799"/>
      </w:r>
      <w:r w:rsidRPr="00E140A7">
        <w:rPr>
          <w:rFonts w:ascii="Cambria" w:hAnsi="Cambria"/>
          <w:szCs w:val="24"/>
        </w:rPr>
        <w:t>. Relevante pentru potenţialul economic al Daciei, pentru dezvoltarea i</w:t>
      </w:r>
      <w:r w:rsidRPr="00E140A7">
        <w:rPr>
          <w:rFonts w:ascii="Cambria" w:hAnsi="Cambria"/>
          <w:szCs w:val="24"/>
        </w:rPr>
        <w:t xml:space="preserve">ndustrială a olăritului sunt spectaculoasele descoperiri de la Micăsasa unde, cele peste 400 de tipare (din </w:t>
      </w:r>
      <w:r w:rsidRPr="00E140A7">
        <w:rPr>
          <w:rFonts w:ascii="Cambria" w:hAnsi="Cambria"/>
          <w:szCs w:val="24"/>
        </w:rPr>
        <w:lastRenderedPageBreak/>
        <w:t>care 20 întregi, întregite sau restaurate) descoperite</w:t>
      </w:r>
      <w:r w:rsidRPr="00E140A7">
        <w:rPr>
          <w:rFonts w:ascii="Cambria" w:hAnsi="Cambria"/>
          <w:szCs w:val="24"/>
          <w:vertAlign w:val="superscript"/>
        </w:rPr>
        <w:footnoteReference w:id="1800"/>
      </w:r>
      <w:r w:rsidRPr="00E140A7">
        <w:rPr>
          <w:rFonts w:ascii="Cambria" w:hAnsi="Cambria"/>
          <w:szCs w:val="24"/>
        </w:rPr>
        <w:t xml:space="preserve"> atestă un puternic centru de imitaţie a ceramicii cu figuri în relief (</w:t>
      </w:r>
      <w:r w:rsidRPr="00E140A7">
        <w:rPr>
          <w:rFonts w:ascii="Cambria" w:hAnsi="Cambria"/>
          <w:i/>
          <w:szCs w:val="24"/>
        </w:rPr>
        <w:t>terra sigillata –</w:t>
      </w:r>
      <w:r w:rsidRPr="00E140A7">
        <w:rPr>
          <w:rFonts w:ascii="Cambria" w:hAnsi="Cambria"/>
          <w:szCs w:val="24"/>
        </w:rPr>
        <w:t>vase</w:t>
      </w:r>
      <w:r w:rsidRPr="00E140A7">
        <w:rPr>
          <w:rFonts w:ascii="Cambria" w:hAnsi="Cambria"/>
          <w:szCs w:val="24"/>
        </w:rPr>
        <w:t xml:space="preserve"> cu decor în relief obţinut prin presare în tipare pe care era imprimat cu ajutorul unor </w:t>
      </w:r>
      <w:r w:rsidRPr="00E140A7">
        <w:rPr>
          <w:rFonts w:ascii="Cambria" w:hAnsi="Cambria"/>
          <w:i/>
          <w:szCs w:val="24"/>
        </w:rPr>
        <w:t>sigillae</w:t>
      </w:r>
      <w:r w:rsidRPr="00E140A7">
        <w:rPr>
          <w:rFonts w:ascii="Cambria" w:hAnsi="Cambria"/>
          <w:szCs w:val="24"/>
        </w:rPr>
        <w:t xml:space="preserve"> decorul negativ)</w:t>
      </w:r>
      <w:r w:rsidRPr="00E140A7">
        <w:rPr>
          <w:rFonts w:ascii="Cambria" w:hAnsi="Cambria"/>
          <w:szCs w:val="24"/>
          <w:vertAlign w:val="superscript"/>
        </w:rPr>
        <w:footnoteReference w:id="1801"/>
      </w:r>
      <w:r w:rsidRPr="00E140A7">
        <w:rPr>
          <w:rFonts w:ascii="Cambria" w:hAnsi="Cambria"/>
          <w:szCs w:val="24"/>
        </w:rPr>
        <w:t>. În consecinţă, aşezarea de la Micăsasa ne apare drept cel mai mare centru de olărie din Dacia romană şi, probabil, din provinciile dunărene</w:t>
      </w:r>
      <w:r w:rsidRPr="00E140A7">
        <w:rPr>
          <w:rFonts w:ascii="Cambria" w:hAnsi="Cambria"/>
          <w:szCs w:val="24"/>
        </w:rPr>
        <w:t xml:space="preserve">, comparabil cu marile </w:t>
      </w:r>
      <w:r w:rsidRPr="00E140A7">
        <w:rPr>
          <w:rFonts w:ascii="Cambria" w:hAnsi="Cambria"/>
          <w:i/>
          <w:szCs w:val="24"/>
        </w:rPr>
        <w:t>officinae</w:t>
      </w:r>
      <w:r w:rsidRPr="00E140A7">
        <w:rPr>
          <w:rFonts w:ascii="Cambria" w:hAnsi="Cambria"/>
          <w:szCs w:val="24"/>
        </w:rPr>
        <w:t xml:space="preserve"> ceramice din vestul Imperiului Roman.</w:t>
      </w:r>
    </w:p>
    <w:p w:rsidR="00444418" w:rsidRPr="00E140A7" w:rsidRDefault="00456406">
      <w:pPr>
        <w:spacing w:after="43"/>
        <w:ind w:left="-15" w:right="0"/>
        <w:rPr>
          <w:rFonts w:ascii="Cambria" w:hAnsi="Cambria"/>
          <w:szCs w:val="24"/>
        </w:rPr>
      </w:pPr>
      <w:r w:rsidRPr="00E140A7">
        <w:rPr>
          <w:rFonts w:ascii="Cambria" w:hAnsi="Cambria"/>
          <w:szCs w:val="24"/>
        </w:rPr>
        <w:t>Descoperirea acestor numeroase tipare de la Micăsasa modifică imaginea tradiţională asupra potenţialului economic al Daciei romane, impunând provincia carpatică în rândul producătoarelo</w:t>
      </w:r>
      <w:r w:rsidRPr="00E140A7">
        <w:rPr>
          <w:rFonts w:ascii="Cambria" w:hAnsi="Cambria"/>
          <w:szCs w:val="24"/>
        </w:rPr>
        <w:t>r de ceramică fină, de lux</w:t>
      </w:r>
      <w:r w:rsidRPr="00E140A7">
        <w:rPr>
          <w:rFonts w:ascii="Cambria" w:hAnsi="Cambria"/>
          <w:szCs w:val="24"/>
          <w:vertAlign w:val="superscript"/>
        </w:rPr>
        <w:footnoteReference w:id="1802"/>
      </w:r>
      <w:r w:rsidRPr="00E140A7">
        <w:rPr>
          <w:rFonts w:ascii="Cambria" w:hAnsi="Cambria"/>
          <w:szCs w:val="24"/>
        </w:rPr>
        <w:t>. Repertoriul motivelor decorative cuprinde elemente vegetale, animaliere, geometrice şi antropomorfe, imagini ale unor divinităţi şi reprezentări mitologice dispuse uneori în metope, măşti de teatru etc. Decorul era obţinut prin</w:t>
      </w:r>
      <w:r w:rsidRPr="00E140A7">
        <w:rPr>
          <w:rFonts w:ascii="Cambria" w:hAnsi="Cambria"/>
          <w:szCs w:val="24"/>
        </w:rPr>
        <w:t xml:space="preserve"> ştampilarea cu </w:t>
      </w:r>
      <w:r w:rsidRPr="00E140A7">
        <w:rPr>
          <w:rFonts w:ascii="Cambria" w:hAnsi="Cambria"/>
          <w:i/>
          <w:szCs w:val="24"/>
        </w:rPr>
        <w:t>sigillae</w:t>
      </w:r>
      <w:r w:rsidRPr="00E140A7">
        <w:rPr>
          <w:rFonts w:ascii="Cambria" w:hAnsi="Cambria"/>
          <w:szCs w:val="24"/>
        </w:rPr>
        <w:t xml:space="preserve"> în negativ şi independent a fiecărui sigiliu, putânduse realiza astfel multiple şi variate combinaţii ce purtau nota unui specific aparte, predominant local. În decorarea ceramicii de lux, olarii (</w:t>
      </w:r>
      <w:r w:rsidRPr="00E140A7">
        <w:rPr>
          <w:rFonts w:ascii="Cambria" w:hAnsi="Cambria"/>
          <w:i/>
          <w:szCs w:val="24"/>
        </w:rPr>
        <w:t>figuli</w:t>
      </w:r>
      <w:r w:rsidRPr="00E140A7">
        <w:rPr>
          <w:rFonts w:ascii="Cambria" w:hAnsi="Cambria"/>
          <w:szCs w:val="24"/>
        </w:rPr>
        <w:t xml:space="preserve">) utilizau </w:t>
      </w:r>
      <w:r w:rsidRPr="00E140A7">
        <w:rPr>
          <w:rFonts w:ascii="Cambria" w:hAnsi="Cambria"/>
          <w:i/>
          <w:szCs w:val="24"/>
        </w:rPr>
        <w:t>sigillae</w:t>
      </w:r>
      <w:r w:rsidRPr="00E140A7">
        <w:rPr>
          <w:rFonts w:ascii="Cambria" w:hAnsi="Cambria"/>
          <w:szCs w:val="24"/>
        </w:rPr>
        <w:t xml:space="preserve"> –confecţ</w:t>
      </w:r>
      <w:r w:rsidRPr="00E140A7">
        <w:rPr>
          <w:rFonts w:ascii="Cambria" w:hAnsi="Cambria"/>
          <w:szCs w:val="24"/>
        </w:rPr>
        <w:t>ionate din pastă fină consistentă-, ştampile, roţi dinţate din lut şi alte ustensile din bronz, fier şi os</w:t>
      </w:r>
      <w:r w:rsidRPr="00E140A7">
        <w:rPr>
          <w:rFonts w:ascii="Cambria" w:hAnsi="Cambria"/>
          <w:szCs w:val="24"/>
          <w:vertAlign w:val="superscript"/>
        </w:rPr>
        <w:footnoteReference w:id="1803"/>
      </w:r>
      <w:r w:rsidRPr="00E140A7">
        <w:rPr>
          <w:rFonts w:ascii="Cambria" w:hAnsi="Cambria"/>
          <w:szCs w:val="24"/>
        </w:rPr>
        <w:t xml:space="preserve">. </w:t>
      </w:r>
    </w:p>
    <w:p w:rsidR="00444418" w:rsidRPr="00E140A7" w:rsidRDefault="00456406">
      <w:pPr>
        <w:spacing w:after="55"/>
        <w:ind w:left="-15" w:right="0"/>
        <w:jc w:val="left"/>
        <w:rPr>
          <w:rFonts w:ascii="Cambria" w:hAnsi="Cambria"/>
          <w:szCs w:val="24"/>
        </w:rPr>
      </w:pPr>
      <w:r w:rsidRPr="00E140A7">
        <w:rPr>
          <w:rFonts w:ascii="Cambria" w:hAnsi="Cambria"/>
          <w:szCs w:val="24"/>
        </w:rPr>
        <w:t xml:space="preserve">Atelierele ceramiştilor mai confecţionau şi alte diverse produse din lut (fusaiole, jucării etc.), precum şi multe statuete </w:t>
      </w:r>
      <w:r w:rsidRPr="00E140A7">
        <w:rPr>
          <w:rFonts w:ascii="Cambria" w:hAnsi="Cambria"/>
          <w:szCs w:val="24"/>
        </w:rPr>
        <w:lastRenderedPageBreak/>
        <w:t xml:space="preserve">de teracotă şi </w:t>
      </w:r>
      <w:r w:rsidRPr="00E140A7">
        <w:rPr>
          <w:rFonts w:ascii="Cambria" w:hAnsi="Cambria"/>
          <w:szCs w:val="24"/>
        </w:rPr>
        <w:t>medalioane care înfăţişau divinităţi</w:t>
      </w:r>
      <w:r w:rsidRPr="00E140A7">
        <w:rPr>
          <w:rFonts w:ascii="Cambria" w:hAnsi="Cambria"/>
          <w:szCs w:val="24"/>
          <w:vertAlign w:val="superscript"/>
        </w:rPr>
        <w:footnoteReference w:id="1804"/>
      </w:r>
      <w:r w:rsidRPr="00E140A7">
        <w:rPr>
          <w:rFonts w:ascii="Cambria" w:hAnsi="Cambria"/>
          <w:szCs w:val="24"/>
        </w:rPr>
        <w:t xml:space="preserve">. O altă interesantă categorie de artefacte ceramice este reprezentată de aşa-numitele </w:t>
      </w:r>
      <w:r w:rsidRPr="00E140A7">
        <w:rPr>
          <w:rFonts w:ascii="Cambria" w:hAnsi="Cambria"/>
          <w:i/>
          <w:szCs w:val="24"/>
        </w:rPr>
        <w:t>lararia</w:t>
      </w:r>
      <w:r w:rsidRPr="00E140A7">
        <w:rPr>
          <w:rFonts w:ascii="Cambria" w:hAnsi="Cambria"/>
          <w:szCs w:val="24"/>
        </w:rPr>
        <w:t xml:space="preserve">  – mici altare rituale portabile</w:t>
      </w:r>
      <w:r w:rsidRPr="00E140A7">
        <w:rPr>
          <w:rFonts w:ascii="Cambria" w:hAnsi="Cambria"/>
          <w:szCs w:val="24"/>
          <w:vertAlign w:val="superscript"/>
        </w:rPr>
        <w:footnoteReference w:id="1805"/>
      </w:r>
      <w:r w:rsidRPr="00E140A7">
        <w:rPr>
          <w:rFonts w:ascii="Cambria" w:hAnsi="Cambria"/>
          <w:szCs w:val="24"/>
        </w:rPr>
        <w:t>.</w:t>
      </w:r>
    </w:p>
    <w:p w:rsidR="00444418" w:rsidRPr="00E140A7" w:rsidRDefault="00456406">
      <w:pPr>
        <w:spacing w:after="57"/>
        <w:ind w:left="-15" w:right="0"/>
        <w:rPr>
          <w:rFonts w:ascii="Cambria" w:hAnsi="Cambria"/>
          <w:szCs w:val="24"/>
        </w:rPr>
      </w:pPr>
      <w:r w:rsidRPr="00E140A7">
        <w:rPr>
          <w:rFonts w:ascii="Cambria" w:hAnsi="Cambria"/>
          <w:szCs w:val="24"/>
        </w:rPr>
        <w:t>Mai importante însă şi de mare răspândire erau opaiţele (</w:t>
      </w:r>
      <w:r w:rsidRPr="00E140A7">
        <w:rPr>
          <w:rFonts w:ascii="Cambria" w:hAnsi="Cambria"/>
          <w:i/>
          <w:szCs w:val="24"/>
        </w:rPr>
        <w:t>lucernae</w:t>
      </w:r>
      <w:r w:rsidRPr="00E140A7">
        <w:rPr>
          <w:rFonts w:ascii="Cambria" w:hAnsi="Cambria"/>
          <w:szCs w:val="24"/>
        </w:rPr>
        <w:t>). Lămpile constituie un</w:t>
      </w:r>
      <w:r w:rsidRPr="00E140A7">
        <w:rPr>
          <w:rFonts w:ascii="Cambria" w:hAnsi="Cambria"/>
          <w:szCs w:val="24"/>
        </w:rPr>
        <w:t xml:space="preserve"> </w:t>
      </w:r>
      <w:r w:rsidRPr="00E140A7">
        <w:rPr>
          <w:rFonts w:ascii="Cambria" w:hAnsi="Cambria"/>
          <w:i/>
          <w:szCs w:val="24"/>
        </w:rPr>
        <w:t xml:space="preserve">artefact tipic </w:t>
      </w:r>
      <w:r w:rsidRPr="00E140A7">
        <w:rPr>
          <w:rFonts w:ascii="Cambria" w:hAnsi="Cambria"/>
          <w:szCs w:val="24"/>
        </w:rPr>
        <w:t>pentru civilizaţia greco-romană</w:t>
      </w:r>
      <w:r w:rsidRPr="00E140A7">
        <w:rPr>
          <w:rFonts w:ascii="Cambria" w:hAnsi="Cambria"/>
          <w:szCs w:val="24"/>
          <w:vertAlign w:val="superscript"/>
        </w:rPr>
        <w:footnoteReference w:id="1806"/>
      </w:r>
      <w:r w:rsidRPr="00E140A7">
        <w:rPr>
          <w:rFonts w:ascii="Cambria" w:hAnsi="Cambria"/>
          <w:szCs w:val="24"/>
        </w:rPr>
        <w:t>. Lucernele se confecţionau din cele mai diverse materiale: argilă, bronz, argint, plumb sticlă sau marmură</w:t>
      </w:r>
      <w:r w:rsidRPr="00E140A7">
        <w:rPr>
          <w:rFonts w:ascii="Cambria" w:hAnsi="Cambria"/>
          <w:szCs w:val="24"/>
          <w:vertAlign w:val="superscript"/>
        </w:rPr>
        <w:footnoteReference w:id="1807"/>
      </w:r>
      <w:r w:rsidRPr="00E140A7">
        <w:rPr>
          <w:rFonts w:ascii="Cambria" w:hAnsi="Cambria"/>
          <w:szCs w:val="24"/>
        </w:rPr>
        <w:t>. Cele mai multe însă sunt din lut ars. Preponderenţa categorică a lămpilor de lut se datorează preţ</w:t>
      </w:r>
      <w:r w:rsidRPr="00E140A7">
        <w:rPr>
          <w:rFonts w:ascii="Cambria" w:hAnsi="Cambria"/>
          <w:szCs w:val="24"/>
        </w:rPr>
        <w:t>ului lor scăzut şi deci faptului că erau accesibile tuturor categoriilor sociale. În Antichitate lucernele erau utilizate îndeosebi pentru iluminatul locuinţelor, al edificiilor publice, al templelor şi, uneori, al străzilor. Sunt cunoscute însă şi alte ut</w:t>
      </w:r>
      <w:r w:rsidRPr="00E140A7">
        <w:rPr>
          <w:rFonts w:ascii="Cambria" w:hAnsi="Cambria"/>
          <w:szCs w:val="24"/>
        </w:rPr>
        <w:t xml:space="preserve">ilizări ale opaiţelor: de pildă, opaiţele „comemorative”, confecţionate cu ocazia unor sărbători oficiale sau familiale. Alte opaiţe, respectiv multe dintre cele descoperite în temple, au fost depuse acolo ca </w:t>
      </w:r>
      <w:r w:rsidRPr="00E140A7">
        <w:rPr>
          <w:rFonts w:ascii="Cambria" w:hAnsi="Cambria"/>
          <w:i/>
          <w:szCs w:val="24"/>
        </w:rPr>
        <w:t>ex voto-</w:t>
      </w:r>
      <w:r w:rsidRPr="00E140A7">
        <w:rPr>
          <w:rFonts w:ascii="Cambria" w:hAnsi="Cambria"/>
          <w:szCs w:val="24"/>
        </w:rPr>
        <w:t>uri. În sfârşit, lucernele aveau un anu</w:t>
      </w:r>
      <w:r w:rsidRPr="00E140A7">
        <w:rPr>
          <w:rFonts w:ascii="Cambria" w:hAnsi="Cambria"/>
          <w:szCs w:val="24"/>
        </w:rPr>
        <w:t>mit rol în riturile funerare: ele erau aşezate pe morminte cu prilejul comemorării defunctului ori în morminte, ca dar din partea familiei, cu destinaţie simbolică</w:t>
      </w:r>
      <w:r w:rsidRPr="00E140A7">
        <w:rPr>
          <w:rFonts w:ascii="Cambria" w:hAnsi="Cambria"/>
          <w:szCs w:val="24"/>
          <w:vertAlign w:val="superscript"/>
        </w:rPr>
        <w:footnoteReference w:id="180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În aşezările Daciei romane au fost descoperite mii de lucerene, atât din cele neştampilate</w:t>
      </w:r>
      <w:r w:rsidRPr="00E140A7">
        <w:rPr>
          <w:rFonts w:ascii="Cambria" w:hAnsi="Cambria"/>
          <w:szCs w:val="24"/>
        </w:rPr>
        <w:t>, cât şi din cele de tipul</w:t>
      </w:r>
    </w:p>
    <w:p w:rsidR="00444418" w:rsidRPr="00E140A7" w:rsidRDefault="00456406">
      <w:pPr>
        <w:ind w:left="-15" w:right="0" w:firstLine="0"/>
        <w:rPr>
          <w:rFonts w:ascii="Cambria" w:hAnsi="Cambria"/>
          <w:szCs w:val="24"/>
        </w:rPr>
      </w:pPr>
      <w:r w:rsidRPr="00E140A7">
        <w:rPr>
          <w:rFonts w:ascii="Cambria" w:hAnsi="Cambria"/>
          <w:i/>
          <w:szCs w:val="24"/>
        </w:rPr>
        <w:t>„Firmalampen”</w:t>
      </w:r>
      <w:r w:rsidRPr="00E140A7">
        <w:rPr>
          <w:rFonts w:ascii="Cambria" w:hAnsi="Cambria"/>
          <w:szCs w:val="24"/>
          <w:vertAlign w:val="superscript"/>
        </w:rPr>
        <w:footnoteReference w:id="1809"/>
      </w:r>
      <w:r w:rsidRPr="00E140A7">
        <w:rPr>
          <w:rFonts w:ascii="Cambria" w:hAnsi="Cambria"/>
          <w:szCs w:val="24"/>
          <w:vertAlign w:val="superscript"/>
        </w:rPr>
        <w:footnoteReference w:id="1810"/>
      </w:r>
      <w:r w:rsidRPr="00E140A7">
        <w:rPr>
          <w:rFonts w:ascii="Cambria" w:hAnsi="Cambria"/>
          <w:szCs w:val="24"/>
        </w:rPr>
        <w:t>, dar numai o parte reprezintă producţia locală. Unele erau opaiţe de import. Diferenţierea se face greu, iar uneori este aproape imposibilă deoarece se imită foarte bine ştampila producătorului străin.</w:t>
      </w:r>
    </w:p>
    <w:p w:rsidR="00444418" w:rsidRPr="00E140A7" w:rsidRDefault="00456406">
      <w:pPr>
        <w:ind w:left="-15" w:right="0"/>
        <w:rPr>
          <w:rFonts w:ascii="Cambria" w:hAnsi="Cambria"/>
          <w:szCs w:val="24"/>
        </w:rPr>
      </w:pPr>
      <w:r w:rsidRPr="00E140A7">
        <w:rPr>
          <w:rFonts w:ascii="Cambria" w:hAnsi="Cambria"/>
          <w:szCs w:val="24"/>
        </w:rPr>
        <w:t>În general,</w:t>
      </w:r>
      <w:r w:rsidRPr="00E140A7">
        <w:rPr>
          <w:rFonts w:ascii="Cambria" w:hAnsi="Cambria"/>
          <w:szCs w:val="24"/>
        </w:rPr>
        <w:t xml:space="preserve"> un opaiţ are două elemente constitutive: partea superioară sau capacul şi partea inferioară sau bazinul, confecţionate separat prin presare în tipare, şi care, alăturate formează opaiţul propriu-zis</w:t>
      </w:r>
      <w:r w:rsidRPr="00E140A7">
        <w:rPr>
          <w:rFonts w:ascii="Cambria" w:hAnsi="Cambria"/>
          <w:szCs w:val="24"/>
          <w:vertAlign w:val="superscript"/>
        </w:rPr>
        <w:footnoteReference w:id="1811"/>
      </w:r>
      <w:r w:rsidRPr="00E140A7">
        <w:rPr>
          <w:rFonts w:ascii="Cambria" w:hAnsi="Cambria"/>
          <w:szCs w:val="24"/>
        </w:rPr>
        <w:t>. Capacul se compune din bordură (</w:t>
      </w:r>
      <w:r w:rsidRPr="00E140A7">
        <w:rPr>
          <w:rFonts w:ascii="Cambria" w:hAnsi="Cambria"/>
          <w:i/>
          <w:szCs w:val="24"/>
        </w:rPr>
        <w:t>margo</w:t>
      </w:r>
      <w:r w:rsidRPr="00E140A7">
        <w:rPr>
          <w:rFonts w:ascii="Cambria" w:hAnsi="Cambria"/>
          <w:szCs w:val="24"/>
        </w:rPr>
        <w:t>), disc şi arzăto</w:t>
      </w:r>
      <w:r w:rsidRPr="00E140A7">
        <w:rPr>
          <w:rFonts w:ascii="Cambria" w:hAnsi="Cambria"/>
          <w:szCs w:val="24"/>
        </w:rPr>
        <w:t>r</w:t>
      </w:r>
      <w:r w:rsidRPr="00E140A7">
        <w:rPr>
          <w:rFonts w:ascii="Cambria" w:hAnsi="Cambria"/>
          <w:szCs w:val="24"/>
          <w:vertAlign w:val="superscript"/>
        </w:rPr>
        <w:footnoteReference w:id="1812"/>
      </w:r>
      <w:r w:rsidRPr="00E140A7">
        <w:rPr>
          <w:rFonts w:ascii="Cambria" w:hAnsi="Cambria"/>
          <w:szCs w:val="24"/>
        </w:rPr>
        <w:t>. Discul este deseori ornamentat cu motive vegetale, geometrice, zoomorfe, reprezentări ale unor divinităţi, scene de viaţă cotidiană, scene erotice etc. Ciocul (</w:t>
      </w:r>
      <w:r w:rsidRPr="00E140A7">
        <w:rPr>
          <w:rFonts w:ascii="Cambria" w:hAnsi="Cambria"/>
          <w:i/>
          <w:szCs w:val="24"/>
        </w:rPr>
        <w:t>rostrum</w:t>
      </w:r>
      <w:r w:rsidRPr="00E140A7">
        <w:rPr>
          <w:rFonts w:ascii="Cambria" w:hAnsi="Cambria"/>
          <w:szCs w:val="24"/>
        </w:rPr>
        <w:t>) are o serie de variante determinate de lungimea şi forma sa. De obicei, orificiul d</w:t>
      </w:r>
      <w:r w:rsidRPr="00E140A7">
        <w:rPr>
          <w:rFonts w:ascii="Cambria" w:hAnsi="Cambria"/>
          <w:szCs w:val="24"/>
        </w:rPr>
        <w:t>e ardere (</w:t>
      </w:r>
      <w:r w:rsidRPr="00E140A7">
        <w:rPr>
          <w:rFonts w:ascii="Cambria" w:hAnsi="Cambria"/>
          <w:i/>
          <w:szCs w:val="24"/>
        </w:rPr>
        <w:t>linamentum</w:t>
      </w:r>
      <w:r w:rsidRPr="00E140A7">
        <w:rPr>
          <w:rFonts w:ascii="Cambria" w:hAnsi="Cambria"/>
          <w:szCs w:val="24"/>
        </w:rPr>
        <w:t>), pe unde iese fitilul (</w:t>
      </w:r>
      <w:r w:rsidRPr="00E140A7">
        <w:rPr>
          <w:rFonts w:ascii="Cambria" w:hAnsi="Cambria"/>
          <w:i/>
          <w:szCs w:val="24"/>
        </w:rPr>
        <w:t>ellychnium</w:t>
      </w:r>
      <w:r w:rsidRPr="00E140A7">
        <w:rPr>
          <w:rFonts w:ascii="Cambria" w:hAnsi="Cambria"/>
          <w:szCs w:val="24"/>
        </w:rPr>
        <w:t>), se află la extremitatea ciocului. Bazinul (</w:t>
      </w:r>
      <w:r w:rsidRPr="00E140A7">
        <w:rPr>
          <w:rFonts w:ascii="Cambria" w:hAnsi="Cambria"/>
          <w:i/>
          <w:szCs w:val="24"/>
        </w:rPr>
        <w:t>infundibulum</w:t>
      </w:r>
      <w:r w:rsidRPr="00E140A7">
        <w:rPr>
          <w:rFonts w:ascii="Cambria" w:hAnsi="Cambria"/>
          <w:szCs w:val="24"/>
        </w:rPr>
        <w:t xml:space="preserve">), de forma unui trunchi de con ori dreptunghiular, este completat de partea de jos a ciocului. La lucernele de tipul </w:t>
      </w:r>
      <w:r w:rsidRPr="00E140A7">
        <w:rPr>
          <w:rFonts w:ascii="Cambria" w:hAnsi="Cambria"/>
          <w:i/>
          <w:szCs w:val="24"/>
        </w:rPr>
        <w:t>„Firmalampen”</w:t>
      </w:r>
      <w:r w:rsidRPr="00E140A7">
        <w:rPr>
          <w:rFonts w:ascii="Cambria" w:hAnsi="Cambria"/>
          <w:szCs w:val="24"/>
        </w:rPr>
        <w:t xml:space="preserve"> în interior</w:t>
      </w:r>
      <w:r w:rsidRPr="00E140A7">
        <w:rPr>
          <w:rFonts w:ascii="Cambria" w:hAnsi="Cambria"/>
          <w:szCs w:val="24"/>
        </w:rPr>
        <w:t>ul bazinului apare ştampila în relief, cu majuscule, care redă, de regulă, numele proprietarului atelierului la cazul genitiv.</w:t>
      </w:r>
    </w:p>
    <w:p w:rsidR="00444418" w:rsidRPr="00E140A7" w:rsidRDefault="00456406">
      <w:pPr>
        <w:ind w:left="-15" w:right="0"/>
        <w:rPr>
          <w:rFonts w:ascii="Cambria" w:hAnsi="Cambria"/>
          <w:szCs w:val="24"/>
        </w:rPr>
      </w:pPr>
      <w:r w:rsidRPr="00E140A7">
        <w:rPr>
          <w:rFonts w:ascii="Cambria" w:hAnsi="Cambria"/>
          <w:szCs w:val="24"/>
        </w:rPr>
        <w:lastRenderedPageBreak/>
        <w:t>Ştampila prezintă o importanţă deosebită deoarece datorită ei se poate urmări circulaţia lucernelor şi, în principiu, se pot dife</w:t>
      </w:r>
      <w:r w:rsidRPr="00E140A7">
        <w:rPr>
          <w:rFonts w:ascii="Cambria" w:hAnsi="Cambria"/>
          <w:szCs w:val="24"/>
        </w:rPr>
        <w:t>renţia produsele originale de imitaţii. Lucernele, în mai mare măsură decât alte artefacte ceramice, oferă date asupra unei producţii locale şi asupra existenţei unor meşteri locali imposibil de depistat prin alte mijloace.</w:t>
      </w:r>
    </w:p>
    <w:p w:rsidR="00444418" w:rsidRPr="00E140A7" w:rsidRDefault="00456406">
      <w:pPr>
        <w:ind w:left="-15" w:right="0"/>
        <w:rPr>
          <w:rFonts w:ascii="Cambria" w:hAnsi="Cambria"/>
          <w:szCs w:val="24"/>
        </w:rPr>
      </w:pPr>
      <w:r w:rsidRPr="00E140A7">
        <w:rPr>
          <w:rFonts w:ascii="Cambria" w:hAnsi="Cambria"/>
          <w:b/>
          <w:i/>
          <w:szCs w:val="24"/>
        </w:rPr>
        <w:t xml:space="preserve">Metalurgia. </w:t>
      </w:r>
      <w:r w:rsidRPr="00E140A7">
        <w:rPr>
          <w:rFonts w:ascii="Cambria" w:hAnsi="Cambria"/>
          <w:szCs w:val="24"/>
        </w:rPr>
        <w:t xml:space="preserve">În numeroase situri </w:t>
      </w:r>
      <w:r w:rsidRPr="00E140A7">
        <w:rPr>
          <w:rFonts w:ascii="Cambria" w:hAnsi="Cambria"/>
          <w:szCs w:val="24"/>
        </w:rPr>
        <w:t>din Dacia romană au fost descoperite urme ale activităţii fierarilor şi metalurgiştilor (unelte, creuzete, tipare, piese în curs de prelucrare, turte de fier, bucăţi de zgură de fier etc.)</w:t>
      </w:r>
      <w:r w:rsidRPr="00E140A7">
        <w:rPr>
          <w:rFonts w:ascii="Cambria" w:hAnsi="Cambria"/>
          <w:szCs w:val="24"/>
          <w:vertAlign w:val="superscript"/>
        </w:rPr>
        <w:footnoteReference w:id="1813"/>
      </w:r>
      <w:r w:rsidRPr="00E140A7">
        <w:rPr>
          <w:rFonts w:ascii="Cambria" w:hAnsi="Cambria"/>
          <w:szCs w:val="24"/>
        </w:rPr>
        <w:t>. Arareori însă întâlnim reunite, în aceeaşi aşezare, toate compone</w:t>
      </w:r>
      <w:r w:rsidRPr="00E140A7">
        <w:rPr>
          <w:rFonts w:ascii="Cambria" w:hAnsi="Cambria"/>
          <w:szCs w:val="24"/>
        </w:rPr>
        <w:t>ntele unui atelier metalurgic. Pe de altă parte, majoritatea atelierelor metalurgice cunoscute în Dacia aparţin mediului militar; faptul s-ar putea datora şi stadiului cercetării, oraşele Daciei, respectiv cartierele meşteşugăreşti fiind mult mai puţin cun</w:t>
      </w:r>
      <w:r w:rsidRPr="00E140A7">
        <w:rPr>
          <w:rFonts w:ascii="Cambria" w:hAnsi="Cambria"/>
          <w:szCs w:val="24"/>
        </w:rPr>
        <w:t>oscute decât castrele.</w:t>
      </w:r>
    </w:p>
    <w:p w:rsidR="00444418" w:rsidRPr="00E140A7" w:rsidRDefault="00456406">
      <w:pPr>
        <w:ind w:left="-15" w:right="0"/>
        <w:rPr>
          <w:rFonts w:ascii="Cambria" w:hAnsi="Cambria"/>
          <w:szCs w:val="24"/>
        </w:rPr>
      </w:pPr>
      <w:r w:rsidRPr="00E140A7">
        <w:rPr>
          <w:rFonts w:ascii="Cambria" w:hAnsi="Cambria"/>
          <w:i/>
          <w:szCs w:val="24"/>
        </w:rPr>
        <w:t>Ateliere de fierărie</w:t>
      </w:r>
      <w:r w:rsidRPr="00E140A7">
        <w:rPr>
          <w:rFonts w:ascii="Cambria" w:hAnsi="Cambria"/>
          <w:szCs w:val="24"/>
        </w:rPr>
        <w:t xml:space="preserve"> trebuie să fi existat în toate oraşele Daciei romane. Cele cinci colegii ale fabrilor atestate Dacia au activat în centre urbane: Sarmizegetusa –</w:t>
      </w:r>
      <w:r w:rsidRPr="00E140A7">
        <w:rPr>
          <w:rFonts w:ascii="Cambria" w:hAnsi="Cambria"/>
          <w:i/>
          <w:szCs w:val="24"/>
        </w:rPr>
        <w:t>collegium fabrum</w:t>
      </w:r>
      <w:r w:rsidRPr="00E140A7">
        <w:rPr>
          <w:rFonts w:ascii="Cambria" w:hAnsi="Cambria"/>
          <w:szCs w:val="24"/>
        </w:rPr>
        <w:t xml:space="preserve"> din metropola Daciei, care i-a cuprins pe meşterii</w:t>
      </w:r>
      <w:r w:rsidRPr="00E140A7">
        <w:rPr>
          <w:rFonts w:ascii="Cambria" w:hAnsi="Cambria"/>
          <w:szCs w:val="24"/>
        </w:rPr>
        <w:t xml:space="preserve"> calificaţi din oraş şi anumite pături superioare ale categoriei de </w:t>
      </w:r>
      <w:r w:rsidRPr="00E140A7">
        <w:rPr>
          <w:rFonts w:ascii="Cambria" w:hAnsi="Cambria"/>
          <w:i/>
          <w:szCs w:val="24"/>
        </w:rPr>
        <w:t>humiliores</w:t>
      </w:r>
      <w:r w:rsidRPr="00E140A7">
        <w:rPr>
          <w:rFonts w:ascii="Cambria" w:hAnsi="Cambria"/>
          <w:szCs w:val="24"/>
        </w:rPr>
        <w:t>, fiind cel mai bine ilustrat colegiu din provincia carpatică (35 de inscripţii)</w:t>
      </w:r>
      <w:r w:rsidRPr="00E140A7">
        <w:rPr>
          <w:rFonts w:ascii="Cambria" w:hAnsi="Cambria"/>
          <w:szCs w:val="24"/>
          <w:vertAlign w:val="superscript"/>
        </w:rPr>
        <w:footnoteReference w:id="1814"/>
      </w:r>
      <w:r w:rsidRPr="00E140A7">
        <w:rPr>
          <w:rFonts w:ascii="Cambria" w:hAnsi="Cambria"/>
          <w:szCs w:val="24"/>
        </w:rPr>
        <w:t>-, Apulum I</w:t>
      </w:r>
      <w:r w:rsidRPr="00E140A7">
        <w:rPr>
          <w:rFonts w:ascii="Cambria" w:hAnsi="Cambria"/>
          <w:szCs w:val="24"/>
          <w:vertAlign w:val="superscript"/>
        </w:rPr>
        <w:footnoteReference w:id="1815"/>
      </w:r>
      <w:r w:rsidRPr="00E140A7">
        <w:rPr>
          <w:rFonts w:ascii="Cambria" w:hAnsi="Cambria"/>
          <w:szCs w:val="24"/>
        </w:rPr>
        <w:t>, Apulum II</w:t>
      </w:r>
      <w:r w:rsidRPr="00E140A7">
        <w:rPr>
          <w:rFonts w:ascii="Cambria" w:hAnsi="Cambria"/>
          <w:szCs w:val="24"/>
          <w:vertAlign w:val="superscript"/>
        </w:rPr>
        <w:footnoteReference w:id="1816"/>
      </w:r>
      <w:r w:rsidRPr="00E140A7">
        <w:rPr>
          <w:rFonts w:ascii="Cambria" w:hAnsi="Cambria"/>
          <w:szCs w:val="24"/>
        </w:rPr>
        <w:t>, Potaissa</w:t>
      </w:r>
      <w:r w:rsidRPr="00E140A7">
        <w:rPr>
          <w:rFonts w:ascii="Cambria" w:hAnsi="Cambria"/>
          <w:szCs w:val="24"/>
          <w:vertAlign w:val="superscript"/>
        </w:rPr>
        <w:footnoteReference w:id="1817"/>
      </w:r>
      <w:r w:rsidRPr="00E140A7">
        <w:rPr>
          <w:rFonts w:ascii="Cambria" w:hAnsi="Cambria"/>
          <w:szCs w:val="24"/>
        </w:rPr>
        <w:t xml:space="preserve"> şi Drobeta</w:t>
      </w:r>
      <w:r w:rsidRPr="00E140A7">
        <w:rPr>
          <w:rFonts w:ascii="Cambria" w:hAnsi="Cambria"/>
          <w:szCs w:val="24"/>
          <w:vertAlign w:val="superscript"/>
        </w:rPr>
        <w:footnoteReference w:id="1818"/>
      </w:r>
      <w:r w:rsidRPr="00E140A7">
        <w:rPr>
          <w:rFonts w:ascii="Cambria" w:hAnsi="Cambria"/>
          <w:szCs w:val="24"/>
        </w:rPr>
        <w:t>. După cum se ştie în aceste colegii ale fabrilor</w:t>
      </w:r>
      <w:r w:rsidRPr="00E140A7">
        <w:rPr>
          <w:rFonts w:ascii="Cambria" w:hAnsi="Cambria"/>
          <w:szCs w:val="24"/>
          <w:vertAlign w:val="superscript"/>
        </w:rPr>
        <w:footnoteReference w:id="1819"/>
      </w:r>
      <w:r w:rsidRPr="00E140A7">
        <w:rPr>
          <w:rFonts w:ascii="Cambria" w:hAnsi="Cambria"/>
          <w:szCs w:val="24"/>
        </w:rPr>
        <w:t xml:space="preserve"> intrau meseriaşii care prelucrau materialele dure (deci inclusiv </w:t>
      </w:r>
      <w:r w:rsidRPr="00E140A7">
        <w:rPr>
          <w:rFonts w:ascii="Cambria" w:hAnsi="Cambria"/>
          <w:szCs w:val="24"/>
        </w:rPr>
        <w:lastRenderedPageBreak/>
        <w:t>zidari şi dulgheri –</w:t>
      </w:r>
      <w:r w:rsidRPr="00E140A7">
        <w:rPr>
          <w:rFonts w:ascii="Cambria" w:hAnsi="Cambria"/>
          <w:i/>
          <w:szCs w:val="24"/>
        </w:rPr>
        <w:t>fabri tignarii</w:t>
      </w:r>
      <w:r w:rsidRPr="00E140A7">
        <w:rPr>
          <w:rFonts w:ascii="Cambria" w:hAnsi="Cambria"/>
          <w:szCs w:val="24"/>
        </w:rPr>
        <w:t xml:space="preserve">). Din asemenea </w:t>
      </w:r>
      <w:r w:rsidRPr="00E140A7">
        <w:rPr>
          <w:rFonts w:ascii="Cambria" w:hAnsi="Cambria"/>
          <w:i/>
          <w:szCs w:val="24"/>
        </w:rPr>
        <w:t>collegia</w:t>
      </w:r>
      <w:r w:rsidRPr="00E140A7">
        <w:rPr>
          <w:rFonts w:ascii="Cambria" w:hAnsi="Cambria"/>
          <w:szCs w:val="24"/>
        </w:rPr>
        <w:t xml:space="preserve"> nu vor fi lipsit, fireşte, </w:t>
      </w:r>
      <w:r w:rsidRPr="00E140A7">
        <w:rPr>
          <w:rFonts w:ascii="Cambria" w:hAnsi="Cambria"/>
          <w:i/>
          <w:szCs w:val="24"/>
        </w:rPr>
        <w:t xml:space="preserve">fabri ferrari </w:t>
      </w:r>
      <w:r w:rsidRPr="00E140A7">
        <w:rPr>
          <w:rFonts w:ascii="Cambria" w:hAnsi="Cambria"/>
          <w:szCs w:val="24"/>
        </w:rPr>
        <w:t>(făurarii); de pildă, în cazul colegiului fabrilor de la Potaissa, altarul care atestă exi</w:t>
      </w:r>
      <w:r w:rsidRPr="00E140A7">
        <w:rPr>
          <w:rFonts w:ascii="Cambria" w:hAnsi="Cambria"/>
          <w:szCs w:val="24"/>
        </w:rPr>
        <w:t>stenţa corporaţiei fiind închinat lui Volkanus Augustus</w:t>
      </w:r>
      <w:r w:rsidRPr="00E140A7">
        <w:rPr>
          <w:rFonts w:ascii="Cambria" w:hAnsi="Cambria"/>
          <w:szCs w:val="24"/>
          <w:vertAlign w:val="superscript"/>
        </w:rPr>
        <w:footnoteReference w:id="1820"/>
      </w:r>
      <w:r w:rsidRPr="00E140A7">
        <w:rPr>
          <w:rFonts w:ascii="Cambria" w:hAnsi="Cambria"/>
          <w:szCs w:val="24"/>
        </w:rPr>
        <w:t xml:space="preserve">, s-a presupus, pe bună dreptate că prin </w:t>
      </w:r>
      <w:r w:rsidRPr="00E140A7">
        <w:rPr>
          <w:rFonts w:ascii="Cambria" w:hAnsi="Cambria"/>
          <w:i/>
          <w:szCs w:val="24"/>
        </w:rPr>
        <w:t>fabri</w:t>
      </w:r>
      <w:r w:rsidRPr="00E140A7">
        <w:rPr>
          <w:rFonts w:ascii="Cambria" w:hAnsi="Cambria"/>
          <w:szCs w:val="24"/>
        </w:rPr>
        <w:t xml:space="preserve"> trebuie înţeleşi fierarii şi metalurgiştii</w:t>
      </w:r>
      <w:r w:rsidRPr="00E140A7">
        <w:rPr>
          <w:rFonts w:ascii="Cambria" w:hAnsi="Cambria"/>
          <w:szCs w:val="24"/>
          <w:vertAlign w:val="superscript"/>
        </w:rPr>
        <w:footnoteReference w:id="1821"/>
      </w:r>
      <w:r w:rsidRPr="00E140A7">
        <w:rPr>
          <w:rFonts w:ascii="Cambria" w:hAnsi="Cambria"/>
          <w:szCs w:val="24"/>
        </w:rPr>
        <w:t>. De altfel, existenţa unor ateliere de fierărie a fost semnalată şi în mediul rural</w:t>
      </w:r>
      <w:r w:rsidRPr="00E140A7">
        <w:rPr>
          <w:rFonts w:ascii="Cambria" w:hAnsi="Cambria"/>
          <w:szCs w:val="24"/>
          <w:vertAlign w:val="superscript"/>
        </w:rPr>
        <w:footnoteReference w:id="1822"/>
      </w:r>
      <w:r w:rsidRPr="00E140A7">
        <w:rPr>
          <w:rFonts w:ascii="Cambria" w:hAnsi="Cambria"/>
          <w:szCs w:val="24"/>
        </w:rPr>
        <w:t>. Este evident că uneltel</w:t>
      </w:r>
      <w:r w:rsidRPr="00E140A7">
        <w:rPr>
          <w:rFonts w:ascii="Cambria" w:hAnsi="Cambria"/>
          <w:szCs w:val="24"/>
        </w:rPr>
        <w:t>e şi ustensilele cele mai diferite din fier erau produse în asemenea ateliere locale.</w:t>
      </w:r>
    </w:p>
    <w:p w:rsidR="00444418" w:rsidRPr="00E140A7" w:rsidRDefault="00456406">
      <w:pPr>
        <w:spacing w:after="9" w:line="259" w:lineRule="auto"/>
        <w:ind w:firstLine="0"/>
        <w:jc w:val="right"/>
        <w:rPr>
          <w:rFonts w:ascii="Cambria" w:hAnsi="Cambria"/>
          <w:szCs w:val="24"/>
        </w:rPr>
      </w:pPr>
      <w:r w:rsidRPr="00E140A7">
        <w:rPr>
          <w:rFonts w:ascii="Cambria" w:hAnsi="Cambria"/>
          <w:i/>
          <w:szCs w:val="24"/>
        </w:rPr>
        <w:t>Atelierele de bronzieri</w:t>
      </w:r>
      <w:r w:rsidRPr="00E140A7">
        <w:rPr>
          <w:rFonts w:ascii="Cambria" w:hAnsi="Cambria"/>
          <w:szCs w:val="24"/>
        </w:rPr>
        <w:t xml:space="preserve"> din Dacia romană</w:t>
      </w:r>
      <w:r w:rsidRPr="00E140A7">
        <w:rPr>
          <w:rFonts w:ascii="Cambria" w:hAnsi="Cambria"/>
          <w:szCs w:val="24"/>
          <w:vertAlign w:val="superscript"/>
        </w:rPr>
        <w:footnoteReference w:id="1823"/>
      </w:r>
      <w:r w:rsidRPr="00E140A7">
        <w:rPr>
          <w:rFonts w:ascii="Cambria" w:hAnsi="Cambria"/>
          <w:szCs w:val="24"/>
          <w:vertAlign w:val="superscript"/>
        </w:rPr>
        <w:t xml:space="preserve"> </w:t>
      </w:r>
    </w:p>
    <w:p w:rsidR="00444418" w:rsidRPr="00E140A7" w:rsidRDefault="00456406">
      <w:pPr>
        <w:ind w:left="-15" w:right="0" w:firstLine="0"/>
        <w:rPr>
          <w:rFonts w:ascii="Cambria" w:hAnsi="Cambria"/>
          <w:szCs w:val="24"/>
        </w:rPr>
      </w:pPr>
      <w:r w:rsidRPr="00E140A7">
        <w:rPr>
          <w:rFonts w:ascii="Cambria" w:hAnsi="Cambria"/>
          <w:szCs w:val="24"/>
        </w:rPr>
        <w:t>sunt mult mai bine cunoscute datorită excepţionalei descoperiri de la Napoca</w:t>
      </w:r>
      <w:r w:rsidRPr="00E140A7">
        <w:rPr>
          <w:rFonts w:ascii="Cambria" w:hAnsi="Cambria"/>
          <w:szCs w:val="24"/>
          <w:vertAlign w:val="superscript"/>
        </w:rPr>
        <w:footnoteReference w:id="1824"/>
      </w:r>
      <w:r w:rsidRPr="00E140A7">
        <w:rPr>
          <w:rFonts w:ascii="Cambria" w:hAnsi="Cambria"/>
          <w:szCs w:val="24"/>
        </w:rPr>
        <w:t xml:space="preserve"> unde, în 1994, a fost cercetat un atelier de prelucrare a fibulelor, aproape intact, caz singular pe aria întregului Imperiu roman. Atelierul  –adăpostit întro baracă de lemn (7,5 x 8 m)-  cuprinzând trei cuptoare, peste 6000 de fragmente de tipare de lut</w:t>
      </w:r>
      <w:r w:rsidRPr="00E140A7">
        <w:rPr>
          <w:rFonts w:ascii="Cambria" w:hAnsi="Cambria"/>
          <w:szCs w:val="24"/>
        </w:rPr>
        <w:t xml:space="preserve"> şi 20 de fibule în diverse stadii de prelucrare, a fost datat în epoca Traian – Hadrian, probabil, înainte ca Napoca să de vină municipiu</w:t>
      </w:r>
      <w:r w:rsidRPr="00E140A7">
        <w:rPr>
          <w:rFonts w:ascii="Cambria" w:hAnsi="Cambria"/>
          <w:szCs w:val="24"/>
          <w:vertAlign w:val="superscript"/>
        </w:rPr>
        <w:footnoteReference w:id="1825"/>
      </w:r>
      <w:r w:rsidRPr="00E140A7">
        <w:rPr>
          <w:rFonts w:ascii="Cambria" w:hAnsi="Cambria"/>
          <w:szCs w:val="24"/>
        </w:rPr>
        <w:t>. Majoritatea atelierelor de bronzieri atestate arheologic în Dacia aparţin mediului militar: Apulum, Potaissa, Porol</w:t>
      </w:r>
      <w:r w:rsidRPr="00E140A7">
        <w:rPr>
          <w:rFonts w:ascii="Cambria" w:hAnsi="Cambria"/>
          <w:szCs w:val="24"/>
        </w:rPr>
        <w:t>issum, Tibiscum (trei ateliere de prelucrare a bronzului)</w:t>
      </w:r>
      <w:r w:rsidRPr="00E140A7">
        <w:rPr>
          <w:rFonts w:ascii="Cambria" w:hAnsi="Cambria"/>
          <w:szCs w:val="24"/>
          <w:vertAlign w:val="superscript"/>
        </w:rPr>
        <w:footnoteReference w:id="1826"/>
      </w:r>
      <w:r w:rsidRPr="00E140A7">
        <w:rPr>
          <w:rFonts w:ascii="Cambria" w:hAnsi="Cambria"/>
          <w:szCs w:val="24"/>
        </w:rPr>
        <w:t xml:space="preserve">, Gherla, Gilău, Buciumi, </w:t>
      </w:r>
      <w:r w:rsidRPr="00E140A7">
        <w:rPr>
          <w:rFonts w:ascii="Cambria" w:hAnsi="Cambria"/>
          <w:szCs w:val="24"/>
        </w:rPr>
        <w:lastRenderedPageBreak/>
        <w:t xml:space="preserve">Ilişua, Căşei, Micia, Copăceni, Slăveni. În afară de </w:t>
      </w:r>
      <w:r w:rsidRPr="00E140A7">
        <w:rPr>
          <w:rFonts w:ascii="Cambria" w:hAnsi="Cambria"/>
          <w:i/>
          <w:szCs w:val="24"/>
        </w:rPr>
        <w:t>officina</w:t>
      </w:r>
      <w:r w:rsidRPr="00E140A7">
        <w:rPr>
          <w:rFonts w:ascii="Cambria" w:hAnsi="Cambria"/>
          <w:szCs w:val="24"/>
        </w:rPr>
        <w:t xml:space="preserve"> de la Napoca, doar la Dierna</w:t>
      </w:r>
      <w:r w:rsidRPr="00E140A7">
        <w:rPr>
          <w:rFonts w:ascii="Cambria" w:hAnsi="Cambria"/>
          <w:szCs w:val="24"/>
          <w:vertAlign w:val="superscript"/>
        </w:rPr>
        <w:footnoteReference w:id="1827"/>
      </w:r>
      <w:r w:rsidRPr="00E140A7">
        <w:rPr>
          <w:rFonts w:ascii="Cambria" w:hAnsi="Cambria"/>
          <w:szCs w:val="24"/>
        </w:rPr>
        <w:t xml:space="preserve"> mai este cunoscut un atelier civil care producea artefacte din bronz. </w:t>
      </w:r>
    </w:p>
    <w:p w:rsidR="00444418" w:rsidRPr="00E140A7" w:rsidRDefault="00456406">
      <w:pPr>
        <w:ind w:left="-15" w:right="0"/>
        <w:rPr>
          <w:rFonts w:ascii="Cambria" w:hAnsi="Cambria"/>
          <w:szCs w:val="24"/>
        </w:rPr>
      </w:pPr>
      <w:r w:rsidRPr="00E140A7">
        <w:rPr>
          <w:rFonts w:ascii="Cambria" w:hAnsi="Cambria"/>
          <w:szCs w:val="24"/>
        </w:rPr>
        <w:t>Atelierel</w:t>
      </w:r>
      <w:r w:rsidRPr="00E140A7">
        <w:rPr>
          <w:rFonts w:ascii="Cambria" w:hAnsi="Cambria"/>
          <w:szCs w:val="24"/>
        </w:rPr>
        <w:t>e civile, mult mai puţin numeroase, poate şi datorită existenţei meşterilor ambulanţi, trebuie să fi avut o producţie destul de variată</w:t>
      </w:r>
      <w:r w:rsidRPr="00E140A7">
        <w:rPr>
          <w:rFonts w:ascii="Cambria" w:hAnsi="Cambria"/>
          <w:szCs w:val="24"/>
          <w:vertAlign w:val="superscript"/>
        </w:rPr>
        <w:footnoteReference w:id="1828"/>
      </w:r>
      <w:r w:rsidRPr="00E140A7">
        <w:rPr>
          <w:rFonts w:ascii="Cambria" w:hAnsi="Cambria"/>
          <w:szCs w:val="24"/>
        </w:rPr>
        <w:t>: obiecte de uz cotidian (sisteme de închidere, accesorii de mobilier, greutăţi de cântar /ponduri, ace,  podoabe (fibul</w:t>
      </w:r>
      <w:r w:rsidRPr="00E140A7">
        <w:rPr>
          <w:rFonts w:ascii="Cambria" w:hAnsi="Cambria"/>
          <w:szCs w:val="24"/>
        </w:rPr>
        <w:t>e), instrumente medicale (</w:t>
      </w:r>
      <w:r w:rsidRPr="00E140A7">
        <w:rPr>
          <w:rFonts w:ascii="Cambria" w:hAnsi="Cambria"/>
          <w:i/>
          <w:szCs w:val="24"/>
        </w:rPr>
        <w:t>specillum oricullarium, spatonela, vulsellae</w:t>
      </w:r>
      <w:r w:rsidRPr="00E140A7">
        <w:rPr>
          <w:rFonts w:ascii="Cambria" w:hAnsi="Cambria"/>
          <w:szCs w:val="24"/>
        </w:rPr>
        <w:t>), piese de toaletă-cosmetică (</w:t>
      </w:r>
      <w:r w:rsidRPr="00E140A7">
        <w:rPr>
          <w:rFonts w:ascii="Cambria" w:hAnsi="Cambria"/>
          <w:i/>
          <w:szCs w:val="24"/>
        </w:rPr>
        <w:t>speculum, balsamarium</w:t>
      </w:r>
      <w:r w:rsidRPr="00E140A7">
        <w:rPr>
          <w:rFonts w:ascii="Cambria" w:hAnsi="Cambria"/>
          <w:szCs w:val="24"/>
        </w:rPr>
        <w:t>), obiecte de culte (statuete, plăci votive). Alături de produsele acestor ateliere  locale ,în Dacia întâlnim şi alte artefacte din b</w:t>
      </w:r>
      <w:r w:rsidRPr="00E140A7">
        <w:rPr>
          <w:rFonts w:ascii="Cambria" w:hAnsi="Cambria"/>
          <w:szCs w:val="24"/>
        </w:rPr>
        <w:t>ronz mult mai pretenţioase: vase din bronz, piese din bronz emailate, statuete de o excepţională calitate artistică</w:t>
      </w:r>
      <w:r w:rsidRPr="00E140A7">
        <w:rPr>
          <w:rFonts w:ascii="Cambria" w:hAnsi="Cambria"/>
          <w:szCs w:val="24"/>
          <w:vertAlign w:val="superscript"/>
        </w:rPr>
        <w:footnoteReference w:id="1829"/>
      </w:r>
      <w:r w:rsidRPr="00E140A7">
        <w:rPr>
          <w:rFonts w:ascii="Cambria" w:hAnsi="Cambria"/>
          <w:szCs w:val="24"/>
        </w:rPr>
        <w:t xml:space="preserve"> -piese care proveneau din import.  </w:t>
      </w:r>
    </w:p>
    <w:p w:rsidR="00444418" w:rsidRPr="00E140A7" w:rsidRDefault="00456406">
      <w:pPr>
        <w:spacing w:after="48"/>
        <w:ind w:left="-15" w:right="0"/>
        <w:rPr>
          <w:rFonts w:ascii="Cambria" w:hAnsi="Cambria"/>
          <w:szCs w:val="24"/>
        </w:rPr>
      </w:pPr>
      <w:r w:rsidRPr="00E140A7">
        <w:rPr>
          <w:rFonts w:ascii="Cambria" w:hAnsi="Cambria"/>
          <w:szCs w:val="24"/>
        </w:rPr>
        <w:t>În ceea ce priveşte tehnologia, singurele informaţii sunt cele arheologice</w:t>
      </w:r>
      <w:r w:rsidRPr="00E140A7">
        <w:rPr>
          <w:rFonts w:ascii="Cambria" w:hAnsi="Cambria"/>
          <w:szCs w:val="24"/>
          <w:vertAlign w:val="superscript"/>
        </w:rPr>
        <w:footnoteReference w:id="1830"/>
      </w:r>
      <w:r w:rsidRPr="00E140A7">
        <w:rPr>
          <w:rFonts w:ascii="Cambria" w:hAnsi="Cambria"/>
          <w:szCs w:val="24"/>
        </w:rPr>
        <w:t>. Pentru producerea artefact</w:t>
      </w:r>
      <w:r w:rsidRPr="00E140A7">
        <w:rPr>
          <w:rFonts w:ascii="Cambria" w:hAnsi="Cambria"/>
          <w:szCs w:val="24"/>
        </w:rPr>
        <w:t>elor de bronz</w:t>
      </w:r>
      <w:r w:rsidRPr="00E140A7">
        <w:rPr>
          <w:rFonts w:ascii="Cambria" w:hAnsi="Cambria"/>
          <w:szCs w:val="24"/>
          <w:vertAlign w:val="superscript"/>
        </w:rPr>
        <w:footnoteReference w:id="1831"/>
      </w:r>
      <w:r w:rsidRPr="00E140A7">
        <w:rPr>
          <w:rFonts w:ascii="Cambria" w:hAnsi="Cambria"/>
          <w:szCs w:val="24"/>
        </w:rPr>
        <w:t xml:space="preserve"> se utilizau două tehnici</w:t>
      </w:r>
      <w:r w:rsidRPr="00E140A7">
        <w:rPr>
          <w:rFonts w:ascii="Cambria" w:hAnsi="Cambria"/>
          <w:szCs w:val="24"/>
          <w:vertAlign w:val="superscript"/>
        </w:rPr>
        <w:t>1909</w:t>
      </w:r>
      <w:r w:rsidRPr="00E140A7">
        <w:rPr>
          <w:rFonts w:ascii="Cambria" w:hAnsi="Cambria"/>
          <w:szCs w:val="24"/>
        </w:rPr>
        <w:t xml:space="preserve">: prima constă în încălzirea şi prelucrarea la cald prin martelare; a doua din turnarea piesei în tipare bivalve, tehnică ce se poate realiza fie prin metoda „cerii </w:t>
      </w:r>
      <w:r w:rsidRPr="00E140A7">
        <w:rPr>
          <w:rFonts w:ascii="Cambria" w:hAnsi="Cambria"/>
          <w:szCs w:val="24"/>
        </w:rPr>
        <w:lastRenderedPageBreak/>
        <w:t>pierdute”</w:t>
      </w:r>
      <w:r w:rsidRPr="00E140A7">
        <w:rPr>
          <w:rFonts w:ascii="Cambria" w:hAnsi="Cambria"/>
          <w:szCs w:val="24"/>
          <w:vertAlign w:val="superscript"/>
        </w:rPr>
        <w:t>19</w:t>
      </w:r>
      <w:r w:rsidRPr="00E140A7">
        <w:rPr>
          <w:rFonts w:ascii="Cambria" w:hAnsi="Cambria"/>
          <w:szCs w:val="24"/>
          <w:vertAlign w:val="superscript"/>
        </w:rPr>
        <w:footnoteReference w:id="1832"/>
      </w:r>
      <w:r w:rsidRPr="00E140A7">
        <w:rPr>
          <w:rFonts w:ascii="Cambria" w:hAnsi="Cambria"/>
          <w:szCs w:val="24"/>
          <w:vertAlign w:val="superscript"/>
        </w:rPr>
        <w:footnoteReference w:id="1833"/>
      </w:r>
      <w:r w:rsidRPr="00E140A7">
        <w:rPr>
          <w:rFonts w:ascii="Cambria" w:hAnsi="Cambria"/>
          <w:szCs w:val="24"/>
          <w:vertAlign w:val="superscript"/>
        </w:rPr>
        <w:footnoteReference w:id="1834"/>
      </w:r>
      <w:r w:rsidRPr="00E140A7">
        <w:rPr>
          <w:rFonts w:ascii="Cambria" w:hAnsi="Cambria"/>
          <w:szCs w:val="24"/>
        </w:rPr>
        <w:t>, fie prin cea a „formei pierdute”</w:t>
      </w:r>
      <w:r w:rsidRPr="00E140A7">
        <w:rPr>
          <w:rFonts w:ascii="Cambria" w:hAnsi="Cambria"/>
          <w:szCs w:val="24"/>
        </w:rPr>
        <w:t xml:space="preserve">. Deşi metoda „cerii pierdute” nu este atestată arheologic în Dacia, ea se folosea probabil şi în provincia carpatică. A doua metodă (a „formei pierdute”) constă în utilizarea unor modele din bronz, plumb, fier, lemn şi os, presate cam până la jumătate în </w:t>
      </w:r>
      <w:r w:rsidRPr="00E140A7">
        <w:rPr>
          <w:rFonts w:ascii="Cambria" w:hAnsi="Cambria"/>
          <w:szCs w:val="24"/>
        </w:rPr>
        <w:t xml:space="preserve">partea netedă a unei „fâşii de lut plastic”. Peste model se apăsa a doua jumătate de lut. Modelul este scos din tipar şi cele două jumătăţi sunt unite, iar tiparul era lipit pe lungime. După uscare tiparul bivalv era ars. Apoi metalul era turnat în tipar. </w:t>
      </w:r>
      <w:r w:rsidRPr="00E140A7">
        <w:rPr>
          <w:rFonts w:ascii="Cambria" w:hAnsi="Cambria"/>
          <w:szCs w:val="24"/>
        </w:rPr>
        <w:t>După răcire, tiparul era spart şi piesa de bronz era supusă operaţiei de finisare, respectiv de înlăturare a bavurilor de turnare. În sfârşit, urma procesul de asamblare şi, eventual, de decorare a piesei</w:t>
      </w:r>
      <w:r w:rsidRPr="00E140A7">
        <w:rPr>
          <w:rFonts w:ascii="Cambria" w:hAnsi="Cambria"/>
          <w:szCs w:val="24"/>
          <w:vertAlign w:val="superscript"/>
        </w:rPr>
        <w:footnoteReference w:id="183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Metalurgia plumbului</w:t>
      </w:r>
      <w:r w:rsidRPr="00E140A7">
        <w:rPr>
          <w:rFonts w:ascii="Cambria" w:hAnsi="Cambria"/>
          <w:szCs w:val="24"/>
        </w:rPr>
        <w:t xml:space="preserve"> este ilustrată de importanta</w:t>
      </w:r>
      <w:r w:rsidRPr="00E140A7">
        <w:rPr>
          <w:rFonts w:ascii="Cambria" w:hAnsi="Cambria"/>
          <w:szCs w:val="24"/>
        </w:rPr>
        <w:t xml:space="preserve"> </w:t>
      </w:r>
      <w:r w:rsidRPr="00E140A7">
        <w:rPr>
          <w:rFonts w:ascii="Cambria" w:hAnsi="Cambria"/>
          <w:i/>
          <w:szCs w:val="24"/>
        </w:rPr>
        <w:t>officina</w:t>
      </w:r>
      <w:r w:rsidRPr="00E140A7">
        <w:rPr>
          <w:rFonts w:ascii="Cambria" w:hAnsi="Cambria"/>
          <w:szCs w:val="24"/>
        </w:rPr>
        <w:t xml:space="preserve"> de la Sucidava: aproape jumătate din numărul ramelor de plumb pentru oglinzi cunoscute în Imperiul Roman au fost descoperite la Sucidava</w:t>
      </w:r>
      <w:r w:rsidRPr="00E140A7">
        <w:rPr>
          <w:rFonts w:ascii="Cambria" w:hAnsi="Cambria"/>
          <w:szCs w:val="24"/>
          <w:vertAlign w:val="superscript"/>
        </w:rPr>
        <w:t>1912</w:t>
      </w:r>
      <w:r w:rsidRPr="00E140A7">
        <w:rPr>
          <w:rFonts w:ascii="Cambria" w:hAnsi="Cambria"/>
          <w:szCs w:val="24"/>
        </w:rPr>
        <w:t>. Tipare pentru turnarea ramelor de oglinzi s-au mai descoperit şi la Drobeta şi Apulum. Atelierele acetor</w:t>
      </w:r>
      <w:r w:rsidRPr="00E140A7">
        <w:rPr>
          <w:rFonts w:ascii="Cambria" w:hAnsi="Cambria"/>
          <w:szCs w:val="24"/>
        </w:rPr>
        <w:t xml:space="preserve"> meşteri (</w:t>
      </w:r>
      <w:r w:rsidRPr="00E140A7">
        <w:rPr>
          <w:rFonts w:ascii="Cambria" w:hAnsi="Cambria"/>
          <w:i/>
          <w:szCs w:val="24"/>
        </w:rPr>
        <w:t>plumbarii</w:t>
      </w:r>
      <w:r w:rsidRPr="00E140A7">
        <w:rPr>
          <w:rFonts w:ascii="Cambria" w:hAnsi="Cambria"/>
          <w:szCs w:val="24"/>
        </w:rPr>
        <w:t>) produceau, pe lângă rame de oglinzi, şi alte obiecte, cum sunt tăbliţele cu reliefuri de cult.</w:t>
      </w:r>
    </w:p>
    <w:p w:rsidR="00444418" w:rsidRPr="00E140A7" w:rsidRDefault="00456406">
      <w:pPr>
        <w:ind w:left="-15" w:right="0"/>
        <w:rPr>
          <w:rFonts w:ascii="Cambria" w:hAnsi="Cambria"/>
          <w:szCs w:val="24"/>
        </w:rPr>
      </w:pPr>
      <w:r w:rsidRPr="00E140A7">
        <w:rPr>
          <w:rFonts w:ascii="Cambria" w:hAnsi="Cambria"/>
          <w:b/>
          <w:i/>
          <w:szCs w:val="24"/>
        </w:rPr>
        <w:t xml:space="preserve">Sticlăria. </w:t>
      </w:r>
      <w:r w:rsidRPr="00E140A7">
        <w:rPr>
          <w:rFonts w:ascii="Cambria" w:hAnsi="Cambria"/>
          <w:szCs w:val="24"/>
        </w:rPr>
        <w:t>În numeroase situri din Dacia romană au fost descoperite vase de sticlă/artefacte de lux</w:t>
      </w:r>
      <w:r w:rsidRPr="00E140A7">
        <w:rPr>
          <w:rFonts w:ascii="Cambria" w:hAnsi="Cambria"/>
          <w:szCs w:val="24"/>
          <w:vertAlign w:val="superscript"/>
        </w:rPr>
        <w:footnoteReference w:id="1836"/>
      </w:r>
      <w:r w:rsidRPr="00E140A7">
        <w:rPr>
          <w:rFonts w:ascii="Cambria" w:hAnsi="Cambria"/>
          <w:szCs w:val="24"/>
        </w:rPr>
        <w:t xml:space="preserve"> (pahare –</w:t>
      </w:r>
      <w:r w:rsidRPr="00E140A7">
        <w:rPr>
          <w:rFonts w:ascii="Cambria" w:hAnsi="Cambria"/>
          <w:i/>
          <w:szCs w:val="24"/>
        </w:rPr>
        <w:t>poculum</w:t>
      </w:r>
      <w:r w:rsidRPr="00E140A7">
        <w:rPr>
          <w:rFonts w:ascii="Cambria" w:hAnsi="Cambria"/>
          <w:szCs w:val="24"/>
        </w:rPr>
        <w:t>, farfurii –</w:t>
      </w:r>
      <w:r w:rsidRPr="00E140A7">
        <w:rPr>
          <w:rFonts w:ascii="Cambria" w:hAnsi="Cambria"/>
          <w:i/>
          <w:szCs w:val="24"/>
        </w:rPr>
        <w:t>catillum</w:t>
      </w:r>
      <w:r w:rsidRPr="00E140A7">
        <w:rPr>
          <w:rFonts w:ascii="Cambria" w:hAnsi="Cambria"/>
          <w:szCs w:val="24"/>
        </w:rPr>
        <w:t>, d</w:t>
      </w:r>
      <w:r w:rsidRPr="00E140A7">
        <w:rPr>
          <w:rFonts w:ascii="Cambria" w:hAnsi="Cambria"/>
          <w:szCs w:val="24"/>
        </w:rPr>
        <w:t>iverse flacoane –</w:t>
      </w:r>
      <w:r w:rsidRPr="00E140A7">
        <w:rPr>
          <w:rFonts w:ascii="Cambria" w:hAnsi="Cambria"/>
          <w:i/>
          <w:szCs w:val="24"/>
        </w:rPr>
        <w:t>ampulla, balsamaria, unguentaria</w:t>
      </w:r>
      <w:r w:rsidRPr="00E140A7">
        <w:rPr>
          <w:rFonts w:ascii="Cambria" w:hAnsi="Cambria"/>
          <w:szCs w:val="24"/>
        </w:rPr>
        <w:t xml:space="preserve"> etc.)</w:t>
      </w:r>
      <w:r w:rsidRPr="00E140A7">
        <w:rPr>
          <w:rFonts w:ascii="Cambria" w:hAnsi="Cambria"/>
          <w:szCs w:val="24"/>
          <w:vertAlign w:val="superscript"/>
        </w:rPr>
        <w:footnoteReference w:id="1837"/>
      </w:r>
      <w:r w:rsidRPr="00E140A7">
        <w:rPr>
          <w:rFonts w:ascii="Cambria" w:hAnsi="Cambria"/>
          <w:szCs w:val="24"/>
        </w:rPr>
        <w:t xml:space="preserve">, sticlă de geam, „pietre” de inel turnate din sticlă şi mărgele de sticlă. Unele dintre aceste artefacte nu provin </w:t>
      </w:r>
      <w:r w:rsidRPr="00E140A7">
        <w:rPr>
          <w:rFonts w:ascii="Cambria" w:hAnsi="Cambria"/>
          <w:szCs w:val="24"/>
        </w:rPr>
        <w:lastRenderedPageBreak/>
        <w:t xml:space="preserve">din marile </w:t>
      </w:r>
      <w:r w:rsidRPr="00E140A7">
        <w:rPr>
          <w:rFonts w:ascii="Cambria" w:hAnsi="Cambria"/>
          <w:i/>
          <w:szCs w:val="24"/>
        </w:rPr>
        <w:t>officinae</w:t>
      </w:r>
      <w:r w:rsidRPr="00E140A7">
        <w:rPr>
          <w:rFonts w:ascii="Cambria" w:hAnsi="Cambria"/>
          <w:szCs w:val="24"/>
        </w:rPr>
        <w:t xml:space="preserve"> de sticlărie ale Imperiului Roman ci  -după cum atestă descoper</w:t>
      </w:r>
      <w:r w:rsidRPr="00E140A7">
        <w:rPr>
          <w:rFonts w:ascii="Cambria" w:hAnsi="Cambria"/>
          <w:szCs w:val="24"/>
        </w:rPr>
        <w:t>irile arheologice-, constituie produse locale.</w:t>
      </w:r>
    </w:p>
    <w:p w:rsidR="00444418" w:rsidRPr="00E140A7" w:rsidRDefault="00456406">
      <w:pPr>
        <w:spacing w:after="60"/>
        <w:ind w:left="-15" w:right="0"/>
        <w:rPr>
          <w:rFonts w:ascii="Cambria" w:hAnsi="Cambria"/>
          <w:szCs w:val="24"/>
        </w:rPr>
      </w:pPr>
      <w:r w:rsidRPr="00E140A7">
        <w:rPr>
          <w:rFonts w:ascii="Cambria" w:hAnsi="Cambria"/>
          <w:szCs w:val="24"/>
        </w:rPr>
        <w:t>Un asemenea atelier de sticlărie a fost identificat la Sarmizegetusa</w:t>
      </w:r>
      <w:r w:rsidRPr="00E140A7">
        <w:rPr>
          <w:rFonts w:ascii="Cambria" w:hAnsi="Cambria"/>
          <w:szCs w:val="24"/>
          <w:vertAlign w:val="superscript"/>
        </w:rPr>
        <w:footnoteReference w:id="1838"/>
      </w:r>
      <w:r w:rsidRPr="00E140A7">
        <w:rPr>
          <w:rFonts w:ascii="Cambria" w:hAnsi="Cambria"/>
          <w:szCs w:val="24"/>
        </w:rPr>
        <w:t xml:space="preserve">. Alte importante </w:t>
      </w:r>
      <w:r w:rsidRPr="00E140A7">
        <w:rPr>
          <w:rFonts w:ascii="Cambria" w:hAnsi="Cambria"/>
          <w:i/>
          <w:szCs w:val="24"/>
        </w:rPr>
        <w:t xml:space="preserve">officinae </w:t>
      </w:r>
      <w:r w:rsidRPr="00E140A7">
        <w:rPr>
          <w:rFonts w:ascii="Cambria" w:hAnsi="Cambria"/>
          <w:szCs w:val="24"/>
        </w:rPr>
        <w:t>de sticlărie funcţionau la Apulum</w:t>
      </w:r>
      <w:r w:rsidRPr="00E140A7">
        <w:rPr>
          <w:rFonts w:ascii="Cambria" w:hAnsi="Cambria"/>
          <w:szCs w:val="24"/>
          <w:vertAlign w:val="superscript"/>
        </w:rPr>
        <w:footnoteReference w:id="1839"/>
      </w:r>
      <w:r w:rsidRPr="00E140A7">
        <w:rPr>
          <w:rFonts w:ascii="Cambria" w:hAnsi="Cambria"/>
          <w:szCs w:val="24"/>
          <w:vertAlign w:val="superscript"/>
        </w:rPr>
        <w:t xml:space="preserve"> </w:t>
      </w:r>
      <w:r w:rsidRPr="00E140A7">
        <w:rPr>
          <w:rFonts w:ascii="Cambria" w:hAnsi="Cambria"/>
          <w:szCs w:val="24"/>
        </w:rPr>
        <w:t>-unde exista şi un atelier de fabricat geamuri- şi la Dierna</w:t>
      </w:r>
      <w:r w:rsidRPr="00E140A7">
        <w:rPr>
          <w:rFonts w:ascii="Cambria" w:hAnsi="Cambria"/>
          <w:szCs w:val="24"/>
          <w:vertAlign w:val="superscript"/>
        </w:rPr>
        <w:footnoteReference w:id="1840"/>
      </w:r>
      <w:r w:rsidRPr="00E140A7">
        <w:rPr>
          <w:rFonts w:ascii="Cambria" w:hAnsi="Cambria"/>
          <w:szCs w:val="24"/>
        </w:rPr>
        <w:t xml:space="preserve"> unde se produce</w:t>
      </w:r>
      <w:r w:rsidRPr="00E140A7">
        <w:rPr>
          <w:rFonts w:ascii="Cambria" w:hAnsi="Cambria"/>
          <w:szCs w:val="24"/>
        </w:rPr>
        <w:t>a sticla rubin. Materiile prime strict necesare pentru fabricarea sticlei sunt nisipul (bioxid de siliciu), un alcaliu (oxid de sodiu sau de potasiu) şi varul; procentul cel mai mare îl ocupă nisipul (60-70 %), urmat de alcaliu (17-25 %) şi var (6-9 %)</w:t>
      </w:r>
      <w:r w:rsidRPr="00E140A7">
        <w:rPr>
          <w:rFonts w:ascii="Cambria" w:hAnsi="Cambria"/>
          <w:szCs w:val="24"/>
          <w:vertAlign w:val="superscript"/>
        </w:rPr>
        <w:footnoteReference w:id="1841"/>
      </w:r>
      <w:r w:rsidRPr="00E140A7">
        <w:rPr>
          <w:rFonts w:ascii="Cambria" w:hAnsi="Cambria"/>
          <w:szCs w:val="24"/>
        </w:rPr>
        <w:t>. P</w:t>
      </w:r>
      <w:r w:rsidRPr="00E140A7">
        <w:rPr>
          <w:rFonts w:ascii="Cambria" w:hAnsi="Cambria"/>
          <w:szCs w:val="24"/>
        </w:rPr>
        <w:t>entru a imprima diverse calităţi sau culori erau adăugate mici cantităţi de oxizi metalici. Sticla incoloră era apreciată în mod deosebit</w:t>
      </w:r>
      <w:r w:rsidRPr="00E140A7">
        <w:rPr>
          <w:rFonts w:ascii="Cambria" w:hAnsi="Cambria"/>
          <w:szCs w:val="24"/>
          <w:vertAlign w:val="superscript"/>
        </w:rPr>
        <w:footnoteReference w:id="1842"/>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szCs w:val="24"/>
        </w:rPr>
        <w:t>Tehnica de prelucrare a sticlei suflate nu diferă prea mult de cea actuală</w:t>
      </w:r>
      <w:r w:rsidRPr="00E140A7">
        <w:rPr>
          <w:rFonts w:ascii="Cambria" w:hAnsi="Cambria"/>
          <w:szCs w:val="24"/>
          <w:vertAlign w:val="superscript"/>
        </w:rPr>
        <w:footnoteReference w:id="1843"/>
      </w:r>
      <w:r w:rsidRPr="00E140A7">
        <w:rPr>
          <w:rFonts w:ascii="Cambria" w:hAnsi="Cambria"/>
          <w:szCs w:val="24"/>
        </w:rPr>
        <w:t>. Meşterul sticlar înmuia în sticla vâsco</w:t>
      </w:r>
      <w:r w:rsidRPr="00E140A7">
        <w:rPr>
          <w:rFonts w:ascii="Cambria" w:hAnsi="Cambria"/>
          <w:szCs w:val="24"/>
        </w:rPr>
        <w:t>asă preparată în creuzet, capătul subţiat al tubului şi printr-o uşoară răsucire obţinea un boţ de sticlă topită. Apoi începe să sufle în tub iar sticla vâscoasă se umflă luând forma unei sfere. Folosindu-se de scule din lemn, meşterul modifică treptat for</w:t>
      </w:r>
      <w:r w:rsidRPr="00E140A7">
        <w:rPr>
          <w:rFonts w:ascii="Cambria" w:hAnsi="Cambria"/>
          <w:szCs w:val="24"/>
        </w:rPr>
        <w:t xml:space="preserve">ma sferei, alungind-o, gâtuind-o sau aplatizând-o spre a-i da forma dorită. Apoi piesa fierbinte este tăiată şi recoaptă, urmând a se răci lent sau este introdusă intr-o formă compusă din valve unde </w:t>
      </w:r>
      <w:r w:rsidRPr="00E140A7">
        <w:rPr>
          <w:rFonts w:ascii="Cambria" w:hAnsi="Cambria"/>
          <w:szCs w:val="24"/>
        </w:rPr>
        <w:lastRenderedPageBreak/>
        <w:t>este suflată în continuare şi răsucită uşor până capătă a</w:t>
      </w:r>
      <w:r w:rsidRPr="00E140A7">
        <w:rPr>
          <w:rFonts w:ascii="Cambria" w:hAnsi="Cambria"/>
          <w:szCs w:val="24"/>
        </w:rPr>
        <w:t>spectul dorit. Apoi, prin deschiderea valvelor este scos vasul. Uneori, pe fundul tiparelor se marcau în negativ simbolurile officinei sau ale meşterului</w:t>
      </w:r>
      <w:r w:rsidRPr="00E140A7">
        <w:rPr>
          <w:rFonts w:ascii="Cambria" w:hAnsi="Cambria"/>
          <w:szCs w:val="24"/>
          <w:vertAlign w:val="superscript"/>
        </w:rPr>
        <w:footnoteReference w:id="1844"/>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 xml:space="preserve"> Importante ateliere de sticlărie funcţionau şi la Tibiscum</w:t>
      </w:r>
      <w:r w:rsidRPr="00E140A7">
        <w:rPr>
          <w:rFonts w:ascii="Cambria" w:hAnsi="Cambria"/>
          <w:szCs w:val="24"/>
          <w:vertAlign w:val="superscript"/>
        </w:rPr>
        <w:footnoteReference w:id="1845"/>
      </w:r>
      <w:r w:rsidRPr="00E140A7">
        <w:rPr>
          <w:rFonts w:ascii="Cambria" w:hAnsi="Cambria"/>
          <w:szCs w:val="24"/>
          <w:vertAlign w:val="superscript"/>
        </w:rPr>
        <w:footnoteReference w:id="1846"/>
      </w:r>
      <w:r w:rsidRPr="00E140A7">
        <w:rPr>
          <w:rFonts w:ascii="Cambria" w:hAnsi="Cambria"/>
          <w:szCs w:val="24"/>
        </w:rPr>
        <w:t xml:space="preserve"> unde se producea sticlă colorată, mai </w:t>
      </w:r>
      <w:r w:rsidRPr="00E140A7">
        <w:rPr>
          <w:rFonts w:ascii="Cambria" w:hAnsi="Cambria"/>
          <w:szCs w:val="24"/>
        </w:rPr>
        <w:t xml:space="preserve">ales mărgele din pastă de sticlă  –la confecţionarea unora folosindu-se şi foiţe de aur- şi perle din pastă vitroasă, produse care aveau o mare căutare în </w:t>
      </w:r>
      <w:r w:rsidRPr="00E140A7">
        <w:rPr>
          <w:rFonts w:ascii="Cambria" w:hAnsi="Cambria"/>
          <w:i/>
          <w:szCs w:val="24"/>
        </w:rPr>
        <w:t>Barbaricum</w:t>
      </w:r>
      <w:r w:rsidRPr="00E140A7">
        <w:rPr>
          <w:rFonts w:ascii="Cambria" w:hAnsi="Cambria"/>
          <w:szCs w:val="24"/>
        </w:rPr>
        <w:t xml:space="preserve">. Asemenea </w:t>
      </w:r>
      <w:r w:rsidRPr="00E140A7">
        <w:rPr>
          <w:rFonts w:ascii="Cambria" w:hAnsi="Cambria"/>
          <w:i/>
          <w:szCs w:val="24"/>
        </w:rPr>
        <w:t xml:space="preserve">officinae </w:t>
      </w:r>
      <w:r w:rsidRPr="00E140A7">
        <w:rPr>
          <w:rFonts w:ascii="Cambria" w:hAnsi="Cambria"/>
          <w:szCs w:val="24"/>
        </w:rPr>
        <w:t>care produceau mai ales mărgele din pastă vitroasă sunt cunoscute şi l</w:t>
      </w:r>
      <w:r w:rsidRPr="00E140A7">
        <w:rPr>
          <w:rFonts w:ascii="Cambria" w:hAnsi="Cambria"/>
          <w:szCs w:val="24"/>
        </w:rPr>
        <w:t>a Porolissum</w:t>
      </w:r>
      <w:r w:rsidRPr="00E140A7">
        <w:rPr>
          <w:rFonts w:ascii="Cambria" w:hAnsi="Cambria"/>
          <w:szCs w:val="24"/>
          <w:vertAlign w:val="superscript"/>
        </w:rPr>
        <w:footnoteReference w:id="1847"/>
      </w:r>
      <w:r w:rsidRPr="00E140A7">
        <w:rPr>
          <w:rFonts w:ascii="Cambria" w:hAnsi="Cambria"/>
          <w:szCs w:val="24"/>
        </w:rPr>
        <w:t>.</w:t>
      </w:r>
    </w:p>
    <w:p w:rsidR="00444418" w:rsidRPr="00E140A7" w:rsidRDefault="00456406">
      <w:pPr>
        <w:spacing w:after="565"/>
        <w:ind w:left="-15" w:right="0"/>
        <w:rPr>
          <w:rFonts w:ascii="Cambria" w:hAnsi="Cambria"/>
          <w:szCs w:val="24"/>
        </w:rPr>
      </w:pPr>
      <w:r w:rsidRPr="00E140A7">
        <w:rPr>
          <w:rFonts w:ascii="Cambria" w:hAnsi="Cambria"/>
          <w:szCs w:val="24"/>
        </w:rPr>
        <w:t xml:space="preserve">În sfârşit, în acest context al produselor care cereau o deosebită specializare sunt de menţionat şi </w:t>
      </w:r>
      <w:r w:rsidRPr="00E140A7">
        <w:rPr>
          <w:rFonts w:ascii="Cambria" w:hAnsi="Cambria"/>
          <w:i/>
          <w:szCs w:val="24"/>
        </w:rPr>
        <w:t>atelierele de</w:t>
      </w:r>
      <w:r w:rsidRPr="00E140A7">
        <w:rPr>
          <w:rFonts w:ascii="Cambria" w:hAnsi="Cambria"/>
          <w:szCs w:val="24"/>
        </w:rPr>
        <w:t xml:space="preserve"> </w:t>
      </w:r>
      <w:r w:rsidRPr="00E140A7">
        <w:rPr>
          <w:rFonts w:ascii="Cambria" w:hAnsi="Cambria"/>
          <w:i/>
          <w:szCs w:val="24"/>
        </w:rPr>
        <w:t xml:space="preserve">prelucrare a pietrelor semipreţioase </w:t>
      </w:r>
      <w:r w:rsidRPr="00E140A7">
        <w:rPr>
          <w:rFonts w:ascii="Cambria" w:hAnsi="Cambria"/>
          <w:szCs w:val="24"/>
        </w:rPr>
        <w:t>(agat, carneol, cornalină, jasp, onyx etc.)</w:t>
      </w:r>
      <w:r w:rsidRPr="00E140A7">
        <w:rPr>
          <w:rFonts w:ascii="Cambria" w:hAnsi="Cambria"/>
          <w:szCs w:val="24"/>
          <w:vertAlign w:val="superscript"/>
        </w:rPr>
        <w:footnoteReference w:id="1848"/>
      </w:r>
      <w:r w:rsidRPr="00E140A7">
        <w:rPr>
          <w:rFonts w:ascii="Cambria" w:hAnsi="Cambria"/>
          <w:szCs w:val="24"/>
        </w:rPr>
        <w:t>, precum cele de la Romula</w:t>
      </w:r>
      <w:r w:rsidRPr="00E140A7">
        <w:rPr>
          <w:rFonts w:ascii="Cambria" w:hAnsi="Cambria"/>
          <w:szCs w:val="24"/>
          <w:vertAlign w:val="superscript"/>
        </w:rPr>
        <w:t>1925</w:t>
      </w:r>
      <w:r w:rsidRPr="00E140A7">
        <w:rPr>
          <w:rFonts w:ascii="Cambria" w:hAnsi="Cambria"/>
          <w:szCs w:val="24"/>
        </w:rPr>
        <w:t xml:space="preserve"> şi Porolissum</w:t>
      </w:r>
      <w:r w:rsidRPr="00E140A7">
        <w:rPr>
          <w:rFonts w:ascii="Cambria" w:hAnsi="Cambria"/>
          <w:szCs w:val="24"/>
          <w:vertAlign w:val="superscript"/>
        </w:rPr>
        <w:t>1</w:t>
      </w:r>
      <w:r w:rsidRPr="00E140A7">
        <w:rPr>
          <w:rFonts w:ascii="Cambria" w:hAnsi="Cambria"/>
          <w:szCs w:val="24"/>
          <w:vertAlign w:val="superscript"/>
        </w:rPr>
        <w:t>926</w:t>
      </w:r>
      <w:r w:rsidRPr="00E140A7">
        <w:rPr>
          <w:rFonts w:ascii="Cambria" w:hAnsi="Cambria"/>
          <w:szCs w:val="24"/>
        </w:rPr>
        <w:t>. Pietrele gravate (</w:t>
      </w:r>
      <w:r w:rsidRPr="00E140A7">
        <w:rPr>
          <w:rFonts w:ascii="Cambria" w:hAnsi="Cambria"/>
          <w:i/>
          <w:szCs w:val="24"/>
        </w:rPr>
        <w:t>gemmae</w:t>
      </w:r>
      <w:r w:rsidRPr="00E140A7">
        <w:rPr>
          <w:rFonts w:ascii="Cambria" w:hAnsi="Cambria"/>
          <w:szCs w:val="24"/>
        </w:rPr>
        <w:t>) sau cu decor în relief (</w:t>
      </w:r>
      <w:r w:rsidRPr="00E140A7">
        <w:rPr>
          <w:rFonts w:ascii="Cambria" w:hAnsi="Cambria"/>
          <w:i/>
          <w:szCs w:val="24"/>
        </w:rPr>
        <w:t>cameae</w:t>
      </w:r>
      <w:r w:rsidRPr="00E140A7">
        <w:rPr>
          <w:rFonts w:ascii="Cambria" w:hAnsi="Cambria"/>
          <w:szCs w:val="24"/>
        </w:rPr>
        <w:t>) erau utilizate ca podoabe, sigilii prinse în inel sau amulete. Multe asemenea pietre constituiau piese de import.</w:t>
      </w:r>
    </w:p>
    <w:p w:rsidR="00444418" w:rsidRPr="00E140A7" w:rsidRDefault="00456406">
      <w:pPr>
        <w:pStyle w:val="Heading2"/>
        <w:ind w:left="0" w:firstLine="710"/>
        <w:rPr>
          <w:rFonts w:ascii="Cambria" w:hAnsi="Cambria"/>
          <w:szCs w:val="24"/>
        </w:rPr>
      </w:pPr>
      <w:r w:rsidRPr="00E140A7">
        <w:rPr>
          <w:rFonts w:ascii="Cambria" w:hAnsi="Cambria"/>
          <w:szCs w:val="24"/>
        </w:rPr>
        <w:lastRenderedPageBreak/>
        <w:t>6.4. Reţeaua rutieră şi mijloacele de comunicaţie</w:t>
      </w:r>
    </w:p>
    <w:p w:rsidR="00444418" w:rsidRPr="00E140A7" w:rsidRDefault="00456406">
      <w:pPr>
        <w:ind w:left="-15" w:right="0"/>
        <w:rPr>
          <w:rFonts w:ascii="Cambria" w:hAnsi="Cambria"/>
          <w:szCs w:val="24"/>
        </w:rPr>
      </w:pPr>
      <w:r w:rsidRPr="00E140A7">
        <w:rPr>
          <w:rFonts w:ascii="Cambria" w:hAnsi="Cambria"/>
          <w:szCs w:val="24"/>
        </w:rPr>
        <w:t>Sistemul rutier roman</w:t>
      </w:r>
      <w:r w:rsidRPr="00E140A7">
        <w:rPr>
          <w:rFonts w:ascii="Cambria" w:hAnsi="Cambria"/>
          <w:szCs w:val="24"/>
          <w:vertAlign w:val="superscript"/>
        </w:rPr>
        <w:t>1927</w:t>
      </w:r>
      <w:r w:rsidRPr="00E140A7">
        <w:rPr>
          <w:rFonts w:ascii="Cambria" w:hAnsi="Cambria"/>
          <w:szCs w:val="24"/>
        </w:rPr>
        <w:t xml:space="preserve"> ser</w:t>
      </w:r>
      <w:r w:rsidRPr="00E140A7">
        <w:rPr>
          <w:rFonts w:ascii="Cambria" w:hAnsi="Cambria"/>
          <w:szCs w:val="24"/>
        </w:rPr>
        <w:t>vea unor obiective multiple: deplasarea rapidă a trupelor, aprovizionarea oraşelor şi a garnizoanelor, comerţ, călătorii de afaceri şi de plăcere etc. Romanii au acordat o mare atenţie drumurilor, atât celor de natură militară, cât şi celor de natură admin</w:t>
      </w:r>
      <w:r w:rsidRPr="00E140A7">
        <w:rPr>
          <w:rFonts w:ascii="Cambria" w:hAnsi="Cambria"/>
          <w:szCs w:val="24"/>
        </w:rPr>
        <w:t>istrativcomercială, reţeaua rutieră fiind indispensabilă pentru securitatea şi administrarea Imperiului.</w:t>
      </w:r>
    </w:p>
    <w:p w:rsidR="00444418" w:rsidRPr="00E140A7" w:rsidRDefault="00456406">
      <w:pPr>
        <w:ind w:left="-15" w:right="0"/>
        <w:rPr>
          <w:rFonts w:ascii="Cambria" w:hAnsi="Cambria"/>
          <w:szCs w:val="24"/>
        </w:rPr>
      </w:pPr>
      <w:r w:rsidRPr="00E140A7">
        <w:rPr>
          <w:rFonts w:ascii="Cambria" w:hAnsi="Cambria"/>
          <w:szCs w:val="24"/>
        </w:rPr>
        <w:t>În Antichitatea romană existau reguli clare şi precise în ceea ce priveşte modul de construcţie a drumurilor</w:t>
      </w:r>
      <w:r w:rsidRPr="00E140A7">
        <w:rPr>
          <w:rFonts w:ascii="Cambria" w:hAnsi="Cambria"/>
          <w:szCs w:val="24"/>
          <w:vertAlign w:val="superscript"/>
        </w:rPr>
        <w:t>1928</w:t>
      </w:r>
      <w:r w:rsidRPr="00E140A7">
        <w:rPr>
          <w:rFonts w:ascii="Cambria" w:hAnsi="Cambria"/>
          <w:szCs w:val="24"/>
        </w:rPr>
        <w:t>. Investigarea drumurilor romane din di</w:t>
      </w:r>
      <w:r w:rsidRPr="00E140A7">
        <w:rPr>
          <w:rFonts w:ascii="Cambria" w:hAnsi="Cambria"/>
          <w:szCs w:val="24"/>
        </w:rPr>
        <w:t>feritele provincii ale Imperiului arată însă că inginerii romani (</w:t>
      </w:r>
      <w:r w:rsidRPr="00E140A7">
        <w:rPr>
          <w:rFonts w:ascii="Cambria" w:hAnsi="Cambria"/>
          <w:i/>
          <w:szCs w:val="24"/>
        </w:rPr>
        <w:t xml:space="preserve">gromatici, mensores,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77006" name="Group 777006"/>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44" name="Shape 816444"/>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7006" style="width:78pt;height:0.5pt;mso-position-horizontal-relative:char;mso-position-vertical-relative:line" coordsize="9906,63">
                <v:shape id="Shape 816445"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numPr>
          <w:ilvl w:val="0"/>
          <w:numId w:val="25"/>
        </w:numPr>
        <w:spacing w:line="248" w:lineRule="auto"/>
        <w:ind w:right="11" w:hanging="326"/>
        <w:rPr>
          <w:rFonts w:ascii="Cambria" w:hAnsi="Cambria"/>
          <w:szCs w:val="24"/>
        </w:rPr>
      </w:pPr>
      <w:r w:rsidRPr="00E140A7">
        <w:rPr>
          <w:rFonts w:ascii="Cambria" w:hAnsi="Cambria"/>
          <w:i/>
          <w:szCs w:val="24"/>
        </w:rPr>
        <w:t xml:space="preserve">D. Tudor, </w:t>
      </w:r>
      <w:r w:rsidRPr="00E140A7">
        <w:rPr>
          <w:rFonts w:ascii="Cambria" w:hAnsi="Cambria"/>
          <w:b/>
          <w:i/>
          <w:szCs w:val="24"/>
        </w:rPr>
        <w:t>Pietre gravate descoperite la Romula</w:t>
      </w:r>
      <w:r w:rsidRPr="00E140A7">
        <w:rPr>
          <w:rFonts w:ascii="Cambria" w:hAnsi="Cambria"/>
          <w:i/>
          <w:szCs w:val="24"/>
        </w:rPr>
        <w:t xml:space="preserve">, în </w:t>
      </w:r>
      <w:r w:rsidRPr="00E140A7">
        <w:rPr>
          <w:rFonts w:ascii="Cambria" w:hAnsi="Cambria"/>
          <w:b/>
          <w:i/>
          <w:szCs w:val="24"/>
        </w:rPr>
        <w:t xml:space="preserve">Apulum </w:t>
      </w:r>
      <w:r w:rsidRPr="00E140A7">
        <w:rPr>
          <w:rFonts w:ascii="Cambria" w:hAnsi="Cambria"/>
          <w:i/>
          <w:szCs w:val="24"/>
        </w:rPr>
        <w:t>6, 1967, p. 209-229;</w:t>
      </w:r>
      <w:r w:rsidRPr="00E140A7">
        <w:rPr>
          <w:rFonts w:ascii="Cambria" w:hAnsi="Cambria"/>
          <w:b/>
          <w:i/>
          <w:szCs w:val="24"/>
        </w:rPr>
        <w:t xml:space="preserve"> </w:t>
      </w:r>
      <w:r w:rsidRPr="00E140A7">
        <w:rPr>
          <w:rFonts w:ascii="Cambria" w:hAnsi="Cambria"/>
          <w:i/>
          <w:szCs w:val="24"/>
        </w:rPr>
        <w:t xml:space="preserve">M. Gramatopol, </w:t>
      </w:r>
      <w:r w:rsidRPr="00E140A7">
        <w:rPr>
          <w:rFonts w:ascii="Cambria" w:hAnsi="Cambria"/>
          <w:b/>
          <w:i/>
          <w:szCs w:val="24"/>
        </w:rPr>
        <w:t>Romula et la glyptique du BasDanube</w:t>
      </w:r>
      <w:r w:rsidRPr="00E140A7">
        <w:rPr>
          <w:rFonts w:ascii="Cambria" w:hAnsi="Cambria"/>
          <w:i/>
          <w:szCs w:val="24"/>
        </w:rPr>
        <w:t xml:space="preserve">, în </w:t>
      </w:r>
      <w:r w:rsidRPr="00E140A7">
        <w:rPr>
          <w:rFonts w:ascii="Cambria" w:hAnsi="Cambria"/>
          <w:b/>
          <w:i/>
          <w:szCs w:val="24"/>
        </w:rPr>
        <w:t xml:space="preserve">Apulum </w:t>
      </w:r>
      <w:r w:rsidRPr="00E140A7">
        <w:rPr>
          <w:rFonts w:ascii="Cambria" w:hAnsi="Cambria"/>
          <w:i/>
          <w:szCs w:val="24"/>
        </w:rPr>
        <w:t>11, 1973, p. 177-183.</w:t>
      </w:r>
    </w:p>
    <w:p w:rsidR="00444418" w:rsidRPr="00E140A7" w:rsidRDefault="00456406">
      <w:pPr>
        <w:numPr>
          <w:ilvl w:val="0"/>
          <w:numId w:val="25"/>
        </w:numPr>
        <w:spacing w:line="247" w:lineRule="auto"/>
        <w:ind w:right="11" w:hanging="326"/>
        <w:rPr>
          <w:rFonts w:ascii="Cambria" w:hAnsi="Cambria"/>
          <w:szCs w:val="24"/>
        </w:rPr>
      </w:pPr>
      <w:r w:rsidRPr="00E140A7">
        <w:rPr>
          <w:rFonts w:ascii="Cambria" w:hAnsi="Cambria"/>
          <w:b/>
          <w:i/>
          <w:szCs w:val="24"/>
        </w:rPr>
        <w:t>Gudea 1989</w:t>
      </w:r>
      <w:r w:rsidRPr="00E140A7">
        <w:rPr>
          <w:rFonts w:ascii="Cambria" w:hAnsi="Cambria"/>
          <w:i/>
          <w:szCs w:val="24"/>
        </w:rPr>
        <w:t>, p. 205-206.</w:t>
      </w:r>
    </w:p>
    <w:p w:rsidR="00444418" w:rsidRPr="00E140A7" w:rsidRDefault="00456406">
      <w:pPr>
        <w:numPr>
          <w:ilvl w:val="0"/>
          <w:numId w:val="25"/>
        </w:numPr>
        <w:spacing w:line="248" w:lineRule="auto"/>
        <w:ind w:right="11" w:hanging="326"/>
        <w:rPr>
          <w:rFonts w:ascii="Cambria" w:hAnsi="Cambria"/>
          <w:szCs w:val="24"/>
        </w:rPr>
      </w:pPr>
      <w:r w:rsidRPr="00E140A7">
        <w:rPr>
          <w:rFonts w:ascii="Cambria" w:hAnsi="Cambria"/>
          <w:i/>
          <w:szCs w:val="24"/>
        </w:rPr>
        <w:t xml:space="preserve">K. Miller, </w:t>
      </w:r>
      <w:r w:rsidRPr="00E140A7">
        <w:rPr>
          <w:rFonts w:ascii="Cambria" w:hAnsi="Cambria"/>
          <w:b/>
          <w:i/>
          <w:szCs w:val="24"/>
        </w:rPr>
        <w:t>Itineraria romana. Weltkarte des Castorius</w:t>
      </w:r>
      <w:r w:rsidRPr="00E140A7">
        <w:rPr>
          <w:rFonts w:ascii="Cambria" w:hAnsi="Cambria"/>
          <w:i/>
          <w:szCs w:val="24"/>
        </w:rPr>
        <w:t xml:space="preserve">, Stuttgart,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 xml:space="preserve">1916 (rămasă până astăzi un instrument de referinţă);  M.P. Charlesworth,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Trade-routes and commerce of the Roman Empire</w:t>
      </w:r>
      <w:r w:rsidRPr="00E140A7">
        <w:rPr>
          <w:rFonts w:ascii="Cambria" w:hAnsi="Cambria"/>
          <w:i/>
          <w:szCs w:val="24"/>
        </w:rPr>
        <w:t xml:space="preserve">, Cambridge, </w:t>
      </w:r>
    </w:p>
    <w:p w:rsidR="00444418" w:rsidRPr="00E140A7" w:rsidRDefault="00456406">
      <w:pPr>
        <w:tabs>
          <w:tab w:val="right" w:pos="6239"/>
        </w:tabs>
        <w:spacing w:line="248" w:lineRule="auto"/>
        <w:ind w:left="-15" w:right="0" w:firstLine="0"/>
        <w:jc w:val="left"/>
        <w:rPr>
          <w:rFonts w:ascii="Cambria" w:hAnsi="Cambria"/>
          <w:szCs w:val="24"/>
        </w:rPr>
      </w:pPr>
      <w:r w:rsidRPr="00E140A7">
        <w:rPr>
          <w:rFonts w:ascii="Cambria" w:hAnsi="Cambria"/>
          <w:i/>
          <w:szCs w:val="24"/>
        </w:rPr>
        <w:t>1926; Th. Pekary,</w:t>
      </w:r>
      <w:r w:rsidRPr="00E140A7">
        <w:rPr>
          <w:rFonts w:ascii="Cambria" w:hAnsi="Cambria"/>
          <w:i/>
          <w:szCs w:val="24"/>
        </w:rPr>
        <w:tab/>
        <w:t xml:space="preserve"> </w:t>
      </w:r>
      <w:r w:rsidRPr="00E140A7">
        <w:rPr>
          <w:rFonts w:ascii="Cambria" w:hAnsi="Cambria"/>
          <w:b/>
          <w:i/>
          <w:szCs w:val="24"/>
        </w:rPr>
        <w:t>Untersuchung</w:t>
      </w:r>
      <w:r w:rsidRPr="00E140A7">
        <w:rPr>
          <w:rFonts w:ascii="Cambria" w:hAnsi="Cambria"/>
          <w:b/>
          <w:i/>
          <w:szCs w:val="24"/>
        </w:rPr>
        <w:t xml:space="preserve">en zu den römischen </w: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Reichsstrassen</w:t>
      </w:r>
      <w:r w:rsidRPr="00E140A7">
        <w:rPr>
          <w:rFonts w:ascii="Cambria" w:hAnsi="Cambria"/>
          <w:i/>
          <w:szCs w:val="24"/>
        </w:rPr>
        <w:t xml:space="preserve">, Bonn, 1968;  G. Radke, în </w:t>
      </w:r>
      <w:r w:rsidRPr="00E140A7">
        <w:rPr>
          <w:rFonts w:ascii="Cambria" w:hAnsi="Cambria"/>
          <w:b/>
          <w:i/>
          <w:szCs w:val="24"/>
        </w:rPr>
        <w:t>RE</w:t>
      </w:r>
      <w:r w:rsidRPr="00E140A7">
        <w:rPr>
          <w:rFonts w:ascii="Cambria" w:hAnsi="Cambria"/>
          <w:i/>
          <w:szCs w:val="24"/>
        </w:rPr>
        <w:t xml:space="preserve"> Suppl. XIII (1970), col. 1417 sqq, s.v. </w:t>
      </w:r>
      <w:r w:rsidRPr="00E140A7">
        <w:rPr>
          <w:rFonts w:ascii="Cambria" w:hAnsi="Cambria"/>
          <w:b/>
          <w:i/>
          <w:szCs w:val="24"/>
        </w:rPr>
        <w:t>viae publicae</w:t>
      </w:r>
      <w:r w:rsidRPr="00E140A7">
        <w:rPr>
          <w:rFonts w:ascii="Cambria" w:hAnsi="Cambria"/>
          <w:i/>
          <w:szCs w:val="24"/>
        </w:rPr>
        <w:t xml:space="preserve">;  L. Casson, </w:t>
      </w:r>
      <w:r w:rsidRPr="00E140A7">
        <w:rPr>
          <w:rFonts w:ascii="Cambria" w:hAnsi="Cambria"/>
          <w:b/>
          <w:i/>
          <w:szCs w:val="24"/>
        </w:rPr>
        <w:t>Travel in the Ancient World</w:t>
      </w:r>
      <w:r w:rsidRPr="00E140A7">
        <w:rPr>
          <w:rFonts w:ascii="Cambria" w:hAnsi="Cambria"/>
          <w:i/>
          <w:szCs w:val="24"/>
        </w:rPr>
        <w:t xml:space="preserve">, London, 1974, p. 163-175;  R. Chevalier, </w:t>
      </w:r>
      <w:r w:rsidRPr="00E140A7">
        <w:rPr>
          <w:rFonts w:ascii="Cambria" w:hAnsi="Cambria"/>
          <w:b/>
          <w:i/>
          <w:szCs w:val="24"/>
        </w:rPr>
        <w:t>Voyages et deplacements dans l’Empire Romain</w:t>
      </w:r>
      <w:r w:rsidRPr="00E140A7">
        <w:rPr>
          <w:rFonts w:ascii="Cambria" w:hAnsi="Cambria"/>
          <w:i/>
          <w:szCs w:val="24"/>
        </w:rPr>
        <w:t xml:space="preserve">, Paris, </w:t>
      </w:r>
      <w:r w:rsidRPr="00E140A7">
        <w:rPr>
          <w:rFonts w:ascii="Cambria" w:hAnsi="Cambria"/>
          <w:i/>
          <w:szCs w:val="24"/>
        </w:rPr>
        <w:t>1988.</w: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1928</w:t>
      </w:r>
      <w:r w:rsidRPr="00E140A7">
        <w:rPr>
          <w:rFonts w:ascii="Cambria" w:eastAsia="Times New Roman" w:hAnsi="Cambria" w:cs="Times New Roman"/>
          <w:szCs w:val="24"/>
        </w:rPr>
        <w:t xml:space="preserve"> </w:t>
      </w:r>
      <w:r w:rsidRPr="00E140A7">
        <w:rPr>
          <w:rFonts w:ascii="Cambria" w:hAnsi="Cambria"/>
          <w:i/>
          <w:szCs w:val="24"/>
        </w:rPr>
        <w:t xml:space="preserve">Vitruvius, </w:t>
      </w:r>
      <w:r w:rsidRPr="00E140A7">
        <w:rPr>
          <w:rFonts w:ascii="Cambria" w:hAnsi="Cambria"/>
          <w:b/>
          <w:i/>
          <w:szCs w:val="24"/>
        </w:rPr>
        <w:t>De architectura</w:t>
      </w:r>
      <w:r w:rsidRPr="00E140A7">
        <w:rPr>
          <w:rFonts w:ascii="Cambria" w:hAnsi="Cambria"/>
          <w:i/>
          <w:szCs w:val="24"/>
        </w:rPr>
        <w:t xml:space="preserve"> VII, 1;  Statius, </w:t>
      </w:r>
      <w:r w:rsidRPr="00E140A7">
        <w:rPr>
          <w:rFonts w:ascii="Cambria" w:hAnsi="Cambria"/>
          <w:b/>
          <w:i/>
          <w:szCs w:val="24"/>
        </w:rPr>
        <w:t>Silvae</w:t>
      </w:r>
      <w:r w:rsidRPr="00E140A7">
        <w:rPr>
          <w:rFonts w:ascii="Cambria" w:hAnsi="Cambria"/>
          <w:i/>
          <w:szCs w:val="24"/>
        </w:rPr>
        <w:t xml:space="preserve"> IV, 3;  Plinius, </w:t>
      </w:r>
      <w:r w:rsidRPr="00E140A7">
        <w:rPr>
          <w:rFonts w:ascii="Cambria" w:hAnsi="Cambria"/>
          <w:b/>
          <w:i/>
          <w:szCs w:val="24"/>
        </w:rPr>
        <w:t>NatHist</w:t>
      </w:r>
      <w:r w:rsidRPr="00E140A7">
        <w:rPr>
          <w:rFonts w:ascii="Cambria" w:hAnsi="Cambria"/>
          <w:i/>
          <w:szCs w:val="24"/>
        </w:rPr>
        <w:t xml:space="preserve"> XXXVI;  cf. R.Fustier, </w:t>
      </w:r>
      <w:r w:rsidRPr="00E140A7">
        <w:rPr>
          <w:rFonts w:ascii="Cambria" w:hAnsi="Cambria"/>
          <w:b/>
          <w:i/>
          <w:szCs w:val="24"/>
        </w:rPr>
        <w:t>La route. Voies antiques</w:t>
      </w:r>
      <w:r w:rsidRPr="00E140A7">
        <w:rPr>
          <w:rFonts w:ascii="Cambria" w:hAnsi="Cambria"/>
          <w:i/>
          <w:szCs w:val="24"/>
        </w:rPr>
        <w:t xml:space="preserve">, Paris, 1968, p. 269-271. </w:t>
      </w:r>
    </w:p>
    <w:p w:rsidR="00444418" w:rsidRPr="00E140A7" w:rsidRDefault="00456406">
      <w:pPr>
        <w:spacing w:after="43"/>
        <w:ind w:left="-15" w:right="0" w:firstLine="0"/>
        <w:rPr>
          <w:rFonts w:ascii="Cambria" w:hAnsi="Cambria"/>
          <w:szCs w:val="24"/>
        </w:rPr>
      </w:pPr>
      <w:r w:rsidRPr="00E140A7">
        <w:rPr>
          <w:rFonts w:ascii="Cambria" w:hAnsi="Cambria"/>
          <w:i/>
          <w:szCs w:val="24"/>
        </w:rPr>
        <w:lastRenderedPageBreak/>
        <w:t>agrimensores</w:t>
      </w:r>
      <w:r w:rsidRPr="00E140A7">
        <w:rPr>
          <w:rFonts w:ascii="Cambria" w:hAnsi="Cambria"/>
          <w:szCs w:val="24"/>
        </w:rPr>
        <w:t>) adaptau de fiecare dată tehnica de construcţie a arterelor rutiere la particularităţile geologice/geomorfologice şi specificul climatic al zonelor unde se construiau acestea</w:t>
      </w:r>
      <w:r w:rsidRPr="00E140A7">
        <w:rPr>
          <w:rFonts w:ascii="Cambria" w:hAnsi="Cambria"/>
          <w:szCs w:val="24"/>
          <w:vertAlign w:val="superscript"/>
        </w:rPr>
        <w:footnoteReference w:id="184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i/>
          <w:szCs w:val="24"/>
        </w:rPr>
        <w:t xml:space="preserve">Via Appia </w:t>
      </w:r>
      <w:r w:rsidRPr="00E140A7">
        <w:rPr>
          <w:rFonts w:ascii="Cambria" w:hAnsi="Cambria"/>
          <w:szCs w:val="24"/>
        </w:rPr>
        <w:t>a servit ca model pentru toate drumurile romane</w:t>
      </w:r>
      <w:r w:rsidRPr="00E140A7">
        <w:rPr>
          <w:rFonts w:ascii="Cambria" w:hAnsi="Cambria"/>
          <w:szCs w:val="24"/>
          <w:vertAlign w:val="superscript"/>
        </w:rPr>
        <w:footnoteReference w:id="1850"/>
      </w:r>
      <w:r w:rsidRPr="00E140A7">
        <w:rPr>
          <w:rFonts w:ascii="Cambria" w:hAnsi="Cambria"/>
          <w:szCs w:val="24"/>
        </w:rPr>
        <w:t>; mai întâi ea s-a r</w:t>
      </w:r>
      <w:r w:rsidRPr="00E140A7">
        <w:rPr>
          <w:rFonts w:ascii="Cambria" w:hAnsi="Cambria"/>
          <w:szCs w:val="24"/>
        </w:rPr>
        <w:t xml:space="preserve">amificat în Italia. Apoi a fost construită </w:t>
      </w:r>
      <w:r w:rsidRPr="00E140A7">
        <w:rPr>
          <w:rFonts w:ascii="Cambria" w:hAnsi="Cambria"/>
          <w:i/>
          <w:szCs w:val="24"/>
        </w:rPr>
        <w:t xml:space="preserve">via Flaminia </w:t>
      </w:r>
      <w:r w:rsidRPr="00E140A7">
        <w:rPr>
          <w:rFonts w:ascii="Cambria" w:hAnsi="Cambria"/>
          <w:szCs w:val="24"/>
        </w:rPr>
        <w:t xml:space="preserve">care s-a extins spre Dalmatia şi Pannonia; a urmat apoi </w:t>
      </w:r>
      <w:r w:rsidRPr="00E140A7">
        <w:rPr>
          <w:rFonts w:ascii="Cambria" w:hAnsi="Cambria"/>
          <w:i/>
          <w:szCs w:val="24"/>
        </w:rPr>
        <w:t xml:space="preserve">via Egnatia </w:t>
      </w:r>
      <w:r w:rsidRPr="00E140A7">
        <w:rPr>
          <w:rFonts w:ascii="Cambria" w:hAnsi="Cambria"/>
          <w:szCs w:val="24"/>
        </w:rPr>
        <w:t xml:space="preserve">peste Dalmatia spre Macedonia şi Grecia; apoi </w:t>
      </w:r>
      <w:r w:rsidRPr="00E140A7">
        <w:rPr>
          <w:rFonts w:ascii="Cambria" w:hAnsi="Cambria"/>
          <w:i/>
          <w:szCs w:val="24"/>
        </w:rPr>
        <w:t xml:space="preserve">via Aurelia </w:t>
      </w:r>
      <w:r w:rsidRPr="00E140A7">
        <w:rPr>
          <w:rFonts w:ascii="Cambria" w:hAnsi="Cambria"/>
          <w:szCs w:val="24"/>
        </w:rPr>
        <w:t>spre Gallia şi Hispania.  S-a înaintat apoi de-a lungul Rinului şi afluenţ</w:t>
      </w:r>
      <w:r w:rsidRPr="00E140A7">
        <w:rPr>
          <w:rFonts w:ascii="Cambria" w:hAnsi="Cambria"/>
          <w:szCs w:val="24"/>
        </w:rPr>
        <w:t xml:space="preserve">ilor săi principali, apoi de-a lungul Dunării şi a afluenţilor ei. </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După cum aflăm de la Ulpian, în epoca </w:t>
      </w:r>
    </w:p>
    <w:p w:rsidR="00444418" w:rsidRPr="00E140A7" w:rsidRDefault="00456406">
      <w:pPr>
        <w:ind w:left="-15" w:right="0" w:firstLine="0"/>
        <w:rPr>
          <w:rFonts w:ascii="Cambria" w:hAnsi="Cambria"/>
          <w:szCs w:val="24"/>
        </w:rPr>
      </w:pPr>
      <w:r w:rsidRPr="00E140A7">
        <w:rPr>
          <w:rFonts w:ascii="Cambria" w:hAnsi="Cambria"/>
          <w:szCs w:val="24"/>
        </w:rPr>
        <w:t>Principatului drumurile erau clasificate pe categorii –</w:t>
      </w:r>
      <w:r w:rsidRPr="00E140A7">
        <w:rPr>
          <w:rFonts w:ascii="Cambria" w:hAnsi="Cambria"/>
          <w:i/>
          <w:szCs w:val="24"/>
        </w:rPr>
        <w:t xml:space="preserve">viae publicae/praetoriae/consulares, viae vicinales </w:t>
      </w:r>
      <w:r w:rsidRPr="00E140A7">
        <w:rPr>
          <w:rFonts w:ascii="Cambria" w:hAnsi="Cambria"/>
          <w:szCs w:val="24"/>
        </w:rPr>
        <w:t xml:space="preserve">şi </w:t>
      </w:r>
      <w:r w:rsidRPr="00E140A7">
        <w:rPr>
          <w:rFonts w:ascii="Cambria" w:hAnsi="Cambria"/>
          <w:i/>
          <w:szCs w:val="24"/>
        </w:rPr>
        <w:t>viae privatae</w:t>
      </w:r>
      <w:r w:rsidRPr="00E140A7">
        <w:rPr>
          <w:rFonts w:ascii="Cambria" w:hAnsi="Cambria"/>
          <w:szCs w:val="24"/>
        </w:rPr>
        <w:t>-, după importanţă şi după modul de construcţie (</w:t>
      </w:r>
      <w:r w:rsidRPr="00E140A7">
        <w:rPr>
          <w:rFonts w:ascii="Cambria" w:hAnsi="Cambria"/>
          <w:i/>
          <w:szCs w:val="24"/>
        </w:rPr>
        <w:t>terrenae –</w:t>
      </w:r>
      <w:r w:rsidRPr="00E140A7">
        <w:rPr>
          <w:rFonts w:ascii="Cambria" w:hAnsi="Cambria"/>
          <w:szCs w:val="24"/>
        </w:rPr>
        <w:t>având la suprafaţă doar un strat de pământ tasat şi nivelat,</w:t>
      </w:r>
      <w:r w:rsidRPr="00E140A7">
        <w:rPr>
          <w:rFonts w:ascii="Cambria" w:hAnsi="Cambria"/>
          <w:i/>
          <w:szCs w:val="24"/>
        </w:rPr>
        <w:t xml:space="preserve"> glarea stratae – </w:t>
      </w:r>
      <w:r w:rsidRPr="00E140A7">
        <w:rPr>
          <w:rFonts w:ascii="Cambria" w:hAnsi="Cambria"/>
          <w:szCs w:val="24"/>
        </w:rPr>
        <w:t xml:space="preserve">acoperite cu pietriş, </w:t>
      </w:r>
      <w:r w:rsidRPr="00E140A7">
        <w:rPr>
          <w:rFonts w:ascii="Cambria" w:hAnsi="Cambria"/>
          <w:i/>
          <w:szCs w:val="24"/>
        </w:rPr>
        <w:t xml:space="preserve">silicae stratae </w:t>
      </w:r>
      <w:r w:rsidRPr="00E140A7">
        <w:rPr>
          <w:rFonts w:ascii="Cambria" w:hAnsi="Cambria"/>
          <w:szCs w:val="24"/>
        </w:rPr>
        <w:t>–pavate cu dale de piatră)</w:t>
      </w:r>
      <w:r w:rsidRPr="00E140A7">
        <w:rPr>
          <w:rFonts w:ascii="Cambria" w:hAnsi="Cambria"/>
          <w:szCs w:val="24"/>
          <w:vertAlign w:val="superscript"/>
        </w:rPr>
        <w:footnoteReference w:id="1851"/>
      </w:r>
      <w:r w:rsidRPr="00E140A7">
        <w:rPr>
          <w:rFonts w:ascii="Cambria" w:hAnsi="Cambria"/>
          <w:szCs w:val="24"/>
        </w:rPr>
        <w:t xml:space="preserve">. Din textele antice rezultă că distincţia principală </w:t>
      </w:r>
      <w:r w:rsidRPr="00E140A7">
        <w:rPr>
          <w:rFonts w:ascii="Cambria" w:hAnsi="Cambria"/>
          <w:szCs w:val="24"/>
        </w:rPr>
        <w:t xml:space="preserve">se făcea între </w:t>
      </w:r>
      <w:r w:rsidRPr="00E140A7">
        <w:rPr>
          <w:rFonts w:ascii="Cambria" w:hAnsi="Cambria"/>
          <w:i/>
          <w:szCs w:val="24"/>
        </w:rPr>
        <w:t xml:space="preserve">viae publicae (itineraque publica) </w:t>
      </w:r>
      <w:r w:rsidRPr="00E140A7">
        <w:rPr>
          <w:rFonts w:ascii="Cambria" w:hAnsi="Cambria"/>
          <w:szCs w:val="24"/>
        </w:rPr>
        <w:t xml:space="preserve">şi </w:t>
      </w:r>
      <w:r w:rsidRPr="00E140A7">
        <w:rPr>
          <w:rFonts w:ascii="Cambria" w:hAnsi="Cambria"/>
          <w:i/>
          <w:szCs w:val="24"/>
        </w:rPr>
        <w:t>viae privatae (itineraque privata)</w:t>
      </w:r>
      <w:r w:rsidRPr="00E140A7">
        <w:rPr>
          <w:rFonts w:ascii="Cambria" w:hAnsi="Cambria"/>
          <w:szCs w:val="24"/>
          <w:vertAlign w:val="superscript"/>
        </w:rPr>
        <w:t>1932</w:t>
      </w:r>
      <w:r w:rsidRPr="00E140A7">
        <w:rPr>
          <w:rFonts w:ascii="Cambria" w:hAnsi="Cambria"/>
          <w:szCs w:val="24"/>
        </w:rPr>
        <w:t>. În epoca Principatului reţeaua rutieră romană era atât de densă şi de orientată încât s-a perpetuat pentru totdeauna formula „toate drumurile duc la Roma”</w:t>
      </w:r>
      <w:r w:rsidRPr="00E140A7">
        <w:rPr>
          <w:rFonts w:ascii="Cambria" w:hAnsi="Cambria"/>
          <w:szCs w:val="24"/>
          <w:vertAlign w:val="superscript"/>
        </w:rPr>
        <w:footnoteReference w:id="1852"/>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În ep</w:t>
      </w:r>
      <w:r w:rsidRPr="00E140A7">
        <w:rPr>
          <w:rFonts w:ascii="Cambria" w:hAnsi="Cambria"/>
          <w:szCs w:val="24"/>
        </w:rPr>
        <w:t xml:space="preserve">oca lui Traian, pentru prima dată, Oceanul Atlantic a fost legat de Marea Neagră printr-o arteră rutieră care pornind din Gallia ajungea până la Pontul Euxin (Aurelius Victor, </w:t>
      </w:r>
      <w:r w:rsidRPr="00E140A7">
        <w:rPr>
          <w:rFonts w:ascii="Cambria" w:hAnsi="Cambria"/>
          <w:i/>
          <w:szCs w:val="24"/>
        </w:rPr>
        <w:t>liber. de Caes.</w:t>
      </w:r>
      <w:r w:rsidRPr="00E140A7">
        <w:rPr>
          <w:rFonts w:ascii="Cambria" w:hAnsi="Cambria"/>
          <w:szCs w:val="24"/>
        </w:rPr>
        <w:t xml:space="preserve"> 13: </w:t>
      </w:r>
      <w:r w:rsidRPr="00E140A7">
        <w:rPr>
          <w:rFonts w:ascii="Cambria" w:hAnsi="Cambria"/>
          <w:i/>
          <w:szCs w:val="24"/>
        </w:rPr>
        <w:t xml:space="preserve">et inter ea iter conditum per feras gentes quo facile ab </w:t>
      </w:r>
      <w:r w:rsidRPr="00E140A7">
        <w:rPr>
          <w:rFonts w:ascii="Cambria" w:hAnsi="Cambria"/>
          <w:i/>
          <w:szCs w:val="24"/>
        </w:rPr>
        <w:lastRenderedPageBreak/>
        <w:t>usq</w:t>
      </w:r>
      <w:r w:rsidRPr="00E140A7">
        <w:rPr>
          <w:rFonts w:ascii="Cambria" w:hAnsi="Cambria"/>
          <w:i/>
          <w:szCs w:val="24"/>
        </w:rPr>
        <w:t>ue Pontico mari in Galliam permeatur</w:t>
      </w:r>
      <w:r w:rsidRPr="00E140A7">
        <w:rPr>
          <w:rFonts w:ascii="Cambria" w:hAnsi="Cambria"/>
          <w:szCs w:val="24"/>
        </w:rPr>
        <w:t>)</w:t>
      </w:r>
      <w:r w:rsidRPr="00E140A7">
        <w:rPr>
          <w:rFonts w:ascii="Cambria" w:hAnsi="Cambria"/>
          <w:szCs w:val="24"/>
          <w:vertAlign w:val="superscript"/>
        </w:rPr>
        <w:footnoteReference w:id="1853"/>
      </w:r>
      <w:r w:rsidRPr="00E140A7">
        <w:rPr>
          <w:rFonts w:ascii="Cambria" w:hAnsi="Cambria"/>
          <w:szCs w:val="24"/>
          <w:vertAlign w:val="superscript"/>
        </w:rPr>
        <w:footnoteReference w:id="1854"/>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Deşi Dacia avea o poziţie oarecum excentrică faţă de marea arteră rutieră care unea partea vestică a Imperiului cu cea răsăriteană (Lugdunum-Mediolanum-Verona-EmonaSingidunum-Serdica -Byzantion-Ancyra-TarsusAntiochi</w:t>
      </w:r>
      <w:r w:rsidRPr="00E140A7">
        <w:rPr>
          <w:rFonts w:ascii="Cambria" w:hAnsi="Cambria"/>
          <w:szCs w:val="24"/>
        </w:rPr>
        <w:t>a)</w:t>
      </w:r>
      <w:r w:rsidRPr="00E140A7">
        <w:rPr>
          <w:rFonts w:ascii="Cambria" w:hAnsi="Cambria"/>
          <w:szCs w:val="24"/>
          <w:vertAlign w:val="superscript"/>
        </w:rPr>
        <w:footnoteReference w:id="1855"/>
      </w:r>
      <w:r w:rsidRPr="00E140A7">
        <w:rPr>
          <w:rFonts w:ascii="Cambria" w:hAnsi="Cambria"/>
          <w:szCs w:val="24"/>
        </w:rPr>
        <w:t xml:space="preserve">, întregul sistem de comunicaţii al </w:t>
      </w:r>
    </w:p>
    <w:p w:rsidR="00444418" w:rsidRPr="00E140A7" w:rsidRDefault="00456406">
      <w:pPr>
        <w:spacing w:after="42"/>
        <w:ind w:left="-15" w:right="0" w:firstLine="0"/>
        <w:rPr>
          <w:rFonts w:ascii="Cambria" w:hAnsi="Cambria"/>
          <w:szCs w:val="24"/>
        </w:rPr>
      </w:pPr>
      <w:r w:rsidRPr="00E140A7">
        <w:rPr>
          <w:rFonts w:ascii="Cambria" w:hAnsi="Cambria"/>
          <w:szCs w:val="24"/>
        </w:rPr>
        <w:t>Provinciei se racorda la acest drum, prin Viminacium –centrul de greutate al circulaţiei comerciale căzând pentru Dacia spre vest</w:t>
      </w:r>
      <w:r w:rsidRPr="00E140A7">
        <w:rPr>
          <w:rFonts w:ascii="Cambria" w:hAnsi="Cambria"/>
          <w:szCs w:val="24"/>
          <w:vertAlign w:val="superscript"/>
        </w:rPr>
        <w:footnoteReference w:id="1856"/>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Drumurile şi mijloacele de comunicaţie deţin un loc important în viaţa Daciei roman</w:t>
      </w:r>
      <w:r w:rsidRPr="00E140A7">
        <w:rPr>
          <w:rFonts w:ascii="Cambria" w:hAnsi="Cambria"/>
          <w:szCs w:val="24"/>
        </w:rPr>
        <w:t>e</w:t>
      </w:r>
      <w:r w:rsidRPr="00E140A7">
        <w:rPr>
          <w:rFonts w:ascii="Cambria" w:hAnsi="Cambria"/>
          <w:szCs w:val="24"/>
          <w:vertAlign w:val="superscript"/>
        </w:rPr>
        <w:footnoteReference w:id="1857"/>
      </w:r>
      <w:r w:rsidRPr="00E140A7">
        <w:rPr>
          <w:rFonts w:ascii="Cambria" w:hAnsi="Cambria"/>
          <w:szCs w:val="24"/>
        </w:rPr>
        <w:t>. Începând cu însăşi vara anului 106 p. Chr., într-un timp foarte scurt, se întreprinde o adevărată explorare a teritoriilor nord-dunărene înglobate Imperiului</w:t>
      </w:r>
      <w:r w:rsidRPr="00E140A7">
        <w:rPr>
          <w:rFonts w:ascii="Cambria" w:hAnsi="Cambria"/>
          <w:szCs w:val="24"/>
          <w:vertAlign w:val="superscript"/>
        </w:rPr>
        <w:t>1938</w:t>
      </w:r>
      <w:r w:rsidRPr="00E140A7">
        <w:rPr>
          <w:rFonts w:ascii="Cambria" w:hAnsi="Cambria"/>
          <w:szCs w:val="24"/>
        </w:rPr>
        <w:t>: înregistrarea punctelor strategice, a resurselor naturale, amenajarea reţelei de drumuri.</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Reţeaua drumurilor construite în Dacia după cucerire, fie în scop strategic, fie economic, este în bună măsură cunoscută</w:t>
      </w:r>
      <w:r w:rsidRPr="00E140A7">
        <w:rPr>
          <w:rFonts w:ascii="Cambria" w:hAnsi="Cambria"/>
          <w:szCs w:val="24"/>
          <w:vertAlign w:val="superscript"/>
        </w:rPr>
        <w:footnoteReference w:id="1858"/>
      </w:r>
      <w:r w:rsidRPr="00E140A7">
        <w:rPr>
          <w:rFonts w:ascii="Cambria" w:hAnsi="Cambria"/>
          <w:szCs w:val="24"/>
        </w:rPr>
        <w:t xml:space="preserve">. Axul reţelei rutiere era constituit de drumul imperial principal (drum de rangul I) care străbătea Dacia, pornind de </w:t>
      </w:r>
      <w:r w:rsidRPr="00E140A7">
        <w:rPr>
          <w:rFonts w:ascii="Cambria" w:hAnsi="Cambria"/>
          <w:szCs w:val="24"/>
        </w:rPr>
        <w:t xml:space="preserve">la Dunăre (Lederata) şi unind principalele localităţi (Tibiscum – Ulpia Traiana Sarmizegetusa – Apulum – Potaissa – Napoca – Porolissum). Din anumite puncte ale drumului imperial care străbate Dacia de la sud la nord se desprind ramificaţii care </w:t>
      </w:r>
      <w:r w:rsidRPr="00E140A7">
        <w:rPr>
          <w:rFonts w:ascii="Cambria" w:hAnsi="Cambria"/>
          <w:szCs w:val="24"/>
        </w:rPr>
        <w:lastRenderedPageBreak/>
        <w:t>ies din Pr</w:t>
      </w:r>
      <w:r w:rsidRPr="00E140A7">
        <w:rPr>
          <w:rFonts w:ascii="Cambria" w:hAnsi="Cambria"/>
          <w:szCs w:val="24"/>
        </w:rPr>
        <w:t xml:space="preserve">ovincie, făcând legătura cu provinciile învecinate sau poate chiar cu </w:t>
      </w:r>
      <w:r w:rsidRPr="00E140A7">
        <w:rPr>
          <w:rFonts w:ascii="Cambria" w:hAnsi="Cambria"/>
          <w:i/>
          <w:szCs w:val="24"/>
        </w:rPr>
        <w:t>Barbaricum</w:t>
      </w:r>
      <w:r w:rsidRPr="00E140A7">
        <w:rPr>
          <w:rFonts w:ascii="Cambria" w:hAnsi="Cambria"/>
          <w:szCs w:val="24"/>
          <w:vertAlign w:val="superscript"/>
        </w:rPr>
        <w:footnoteReference w:id="1859"/>
      </w:r>
      <w:r w:rsidRPr="00E140A7">
        <w:rPr>
          <w:rFonts w:ascii="Cambria" w:hAnsi="Cambria"/>
          <w:szCs w:val="24"/>
        </w:rPr>
        <w:t>.</w:t>
      </w:r>
      <w:r w:rsidRPr="00E140A7">
        <w:rPr>
          <w:rFonts w:ascii="Cambria" w:hAnsi="Cambria"/>
          <w:i/>
          <w:szCs w:val="24"/>
        </w:rPr>
        <w:t xml:space="preserve"> </w:t>
      </w:r>
    </w:p>
    <w:p w:rsidR="00444418" w:rsidRPr="00E140A7" w:rsidRDefault="00456406">
      <w:pPr>
        <w:ind w:left="-15" w:right="0"/>
        <w:rPr>
          <w:rFonts w:ascii="Cambria" w:hAnsi="Cambria"/>
          <w:szCs w:val="24"/>
        </w:rPr>
      </w:pPr>
      <w:r w:rsidRPr="00E140A7">
        <w:rPr>
          <w:rFonts w:ascii="Cambria" w:hAnsi="Cambria"/>
          <w:szCs w:val="24"/>
        </w:rPr>
        <w:t>Podul peste Dunăre dintre Drobeta şi Pontes a constituit unul din principalele mijloace de racordare a Daciei la Imperiul Roman</w:t>
      </w:r>
      <w:r w:rsidRPr="00E140A7">
        <w:rPr>
          <w:rFonts w:ascii="Cambria" w:hAnsi="Cambria"/>
          <w:szCs w:val="24"/>
          <w:vertAlign w:val="superscript"/>
        </w:rPr>
        <w:footnoteReference w:id="1860"/>
      </w:r>
      <w:r w:rsidRPr="00E140A7">
        <w:rPr>
          <w:rFonts w:ascii="Cambria" w:hAnsi="Cambria"/>
          <w:szCs w:val="24"/>
        </w:rPr>
        <w:t>. Dunărea, prin porturile de la Dierna, Drob</w:t>
      </w:r>
      <w:r w:rsidRPr="00E140A7">
        <w:rPr>
          <w:rFonts w:ascii="Cambria" w:hAnsi="Cambria"/>
          <w:szCs w:val="24"/>
        </w:rPr>
        <w:t>eta şi Sucidava, a constituit axa legăturilor dintre Dacia şi provinciile central-europene şi balcanice, în timp ce valea Savei asigura relaţiile economice tradiţionale cu Italia de Nord.</w:t>
      </w:r>
    </w:p>
    <w:p w:rsidR="00444418" w:rsidRPr="00E140A7" w:rsidRDefault="00456406">
      <w:pPr>
        <w:ind w:left="-15" w:right="0"/>
        <w:rPr>
          <w:rFonts w:ascii="Cambria" w:hAnsi="Cambria"/>
          <w:szCs w:val="24"/>
        </w:rPr>
      </w:pPr>
      <w:r w:rsidRPr="00E140A7">
        <w:rPr>
          <w:rFonts w:ascii="Cambria" w:hAnsi="Cambria"/>
          <w:szCs w:val="24"/>
        </w:rPr>
        <w:t xml:space="preserve">De altfel, după cum s-a constat artera rutieră de-a lungul Dunării, </w:t>
      </w:r>
      <w:r w:rsidRPr="00E140A7">
        <w:rPr>
          <w:rFonts w:ascii="Cambria" w:hAnsi="Cambria"/>
          <w:szCs w:val="24"/>
        </w:rPr>
        <w:t>pe malul sudic, constituie axa din care s-au desprins toate drumurile spre provincia Dacia. Sunt cunoscute cinci drumuri princiapale (drumuri de rangul I) care se desprind din această arteră rutieră sud-dunăreană ducând spre Dacia: a) Lederata – valea Cara</w:t>
      </w:r>
      <w:r w:rsidRPr="00E140A7">
        <w:rPr>
          <w:rFonts w:ascii="Cambria" w:hAnsi="Cambria"/>
          <w:szCs w:val="24"/>
        </w:rPr>
        <w:t>şului – Tibiscum – Sarmizegetusa – Apulum; b) Dierna – pe Cerna-Timiş – Tibiscum – Sarmizegetusa – Apulum; c) Drobeta – Bumbeşti – pasul Vulcan – Sarmizegetusa – Apulum; d) Sucidava – valea Oltului – Romula – Pons Vetus –Boiţa; e) Flămânda – de-a lungul li</w:t>
      </w:r>
      <w:r w:rsidRPr="00E140A7">
        <w:rPr>
          <w:rFonts w:ascii="Cambria" w:hAnsi="Cambria"/>
          <w:szCs w:val="24"/>
        </w:rPr>
        <w:t>mesului transalutan până la Rucăr – Râşnov</w:t>
      </w:r>
      <w:r w:rsidRPr="00E140A7">
        <w:rPr>
          <w:rFonts w:ascii="Cambria" w:hAnsi="Cambria"/>
          <w:szCs w:val="24"/>
          <w:vertAlign w:val="superscript"/>
        </w:rPr>
        <w:footnoteReference w:id="186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Aşadar, principala arteră rutieră a Daciei pornea de la </w:t>
      </w:r>
      <w:r w:rsidRPr="00E140A7">
        <w:rPr>
          <w:rFonts w:ascii="Cambria" w:hAnsi="Cambria"/>
          <w:i/>
          <w:szCs w:val="24"/>
        </w:rPr>
        <w:t>Drobeta – Dierna –Tibiscum –Tapae –</w:t>
      </w:r>
      <w:r w:rsidRPr="00E140A7">
        <w:rPr>
          <w:rFonts w:ascii="Cambria" w:hAnsi="Cambria"/>
          <w:szCs w:val="24"/>
        </w:rPr>
        <w:t xml:space="preserve">spre </w:t>
      </w:r>
      <w:r w:rsidRPr="00E140A7">
        <w:rPr>
          <w:rFonts w:ascii="Cambria" w:hAnsi="Cambria"/>
          <w:i/>
          <w:szCs w:val="24"/>
        </w:rPr>
        <w:t>Ulpia Traiana Sarmizegetusa</w:t>
      </w:r>
      <w:r w:rsidRPr="00E140A7">
        <w:rPr>
          <w:rFonts w:ascii="Cambria" w:hAnsi="Cambria"/>
          <w:szCs w:val="24"/>
        </w:rPr>
        <w:t xml:space="preserve">, trecea pe malul drept al Mureşului la </w:t>
      </w:r>
      <w:r w:rsidRPr="00E140A7">
        <w:rPr>
          <w:rFonts w:ascii="Cambria" w:hAnsi="Cambria"/>
          <w:i/>
          <w:szCs w:val="24"/>
        </w:rPr>
        <w:t xml:space="preserve">Petris </w:t>
      </w:r>
      <w:r w:rsidRPr="00E140A7">
        <w:rPr>
          <w:rFonts w:ascii="Cambria" w:hAnsi="Cambria"/>
          <w:szCs w:val="24"/>
        </w:rPr>
        <w:t xml:space="preserve">(Simeria), străbătea în amonte aşezările </w:t>
      </w:r>
      <w:r w:rsidRPr="00E140A7">
        <w:rPr>
          <w:rFonts w:ascii="Cambria" w:hAnsi="Cambria"/>
          <w:szCs w:val="24"/>
        </w:rPr>
        <w:t xml:space="preserve">antice de la Rapoltul Mare, Cigmău, Blandiana (Cârna) şi ajungea la </w:t>
      </w:r>
      <w:r w:rsidRPr="00E140A7">
        <w:rPr>
          <w:rFonts w:ascii="Cambria" w:hAnsi="Cambria"/>
          <w:i/>
          <w:szCs w:val="24"/>
        </w:rPr>
        <w:t>Apulum</w:t>
      </w:r>
      <w:r w:rsidRPr="00E140A7">
        <w:rPr>
          <w:rFonts w:ascii="Cambria" w:hAnsi="Cambria"/>
          <w:szCs w:val="24"/>
        </w:rPr>
        <w:t xml:space="preserve">, continuând apoi pe tronsonul </w:t>
      </w:r>
      <w:r w:rsidRPr="00E140A7">
        <w:rPr>
          <w:rFonts w:ascii="Cambria" w:hAnsi="Cambria"/>
          <w:i/>
          <w:szCs w:val="24"/>
        </w:rPr>
        <w:t>Brucla –Salinae –</w:t>
      </w:r>
    </w:p>
    <w:p w:rsidR="00444418" w:rsidRPr="00E140A7" w:rsidRDefault="00456406">
      <w:pPr>
        <w:ind w:left="-15" w:right="0" w:firstLine="0"/>
        <w:rPr>
          <w:rFonts w:ascii="Cambria" w:hAnsi="Cambria"/>
          <w:szCs w:val="24"/>
        </w:rPr>
      </w:pPr>
      <w:r w:rsidRPr="00E140A7">
        <w:rPr>
          <w:rFonts w:ascii="Cambria" w:hAnsi="Cambria"/>
          <w:i/>
          <w:szCs w:val="24"/>
        </w:rPr>
        <w:t xml:space="preserve">Războieni </w:t>
      </w:r>
      <w:r w:rsidRPr="00E140A7">
        <w:rPr>
          <w:rFonts w:ascii="Cambria" w:hAnsi="Cambria"/>
          <w:szCs w:val="24"/>
        </w:rPr>
        <w:t>(unde se ramificau două drumuri secundare</w:t>
      </w:r>
      <w:r w:rsidRPr="00E140A7">
        <w:rPr>
          <w:rFonts w:ascii="Cambria" w:hAnsi="Cambria"/>
          <w:szCs w:val="24"/>
          <w:vertAlign w:val="superscript"/>
        </w:rPr>
        <w:footnoteReference w:id="1862"/>
      </w:r>
      <w:r w:rsidRPr="00E140A7">
        <w:rPr>
          <w:rFonts w:ascii="Cambria" w:hAnsi="Cambria"/>
          <w:szCs w:val="24"/>
        </w:rPr>
        <w:t xml:space="preserve">) – </w:t>
      </w:r>
      <w:r w:rsidRPr="00E140A7">
        <w:rPr>
          <w:rFonts w:ascii="Cambria" w:hAnsi="Cambria"/>
          <w:i/>
          <w:szCs w:val="24"/>
        </w:rPr>
        <w:t>Potaissa – Napoca – Porolissum</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Cel mai important nod rutier al Daciei romane</w:t>
      </w:r>
      <w:r w:rsidRPr="00E140A7">
        <w:rPr>
          <w:rFonts w:ascii="Cambria" w:hAnsi="Cambria"/>
          <w:szCs w:val="24"/>
        </w:rPr>
        <w:t xml:space="preserve"> era oraşul Apulum.</w:t>
      </w:r>
    </w:p>
    <w:p w:rsidR="00444418" w:rsidRPr="00E140A7" w:rsidRDefault="00456406">
      <w:pPr>
        <w:ind w:left="-15" w:right="0"/>
        <w:rPr>
          <w:rFonts w:ascii="Cambria" w:hAnsi="Cambria"/>
          <w:szCs w:val="24"/>
        </w:rPr>
      </w:pPr>
      <w:r w:rsidRPr="00E140A7">
        <w:rPr>
          <w:rFonts w:ascii="Cambria" w:hAnsi="Cambria"/>
          <w:szCs w:val="24"/>
        </w:rPr>
        <w:lastRenderedPageBreak/>
        <w:t xml:space="preserve">Itinerarele antice, în primul rând </w:t>
      </w:r>
      <w:r w:rsidRPr="00E140A7">
        <w:rPr>
          <w:rFonts w:ascii="Cambria" w:hAnsi="Cambria"/>
          <w:i/>
          <w:szCs w:val="24"/>
        </w:rPr>
        <w:t xml:space="preserve">Tabula Peutingeriana </w:t>
      </w:r>
      <w:r w:rsidRPr="00E140A7">
        <w:rPr>
          <w:rFonts w:ascii="Cambria" w:hAnsi="Cambria"/>
          <w:szCs w:val="24"/>
        </w:rPr>
        <w:t>(„Harta lui Peutinger”)</w:t>
      </w:r>
      <w:r w:rsidRPr="00E140A7">
        <w:rPr>
          <w:rFonts w:ascii="Cambria" w:hAnsi="Cambria"/>
          <w:szCs w:val="24"/>
          <w:vertAlign w:val="superscript"/>
        </w:rPr>
        <w:footnoteReference w:id="1863"/>
      </w:r>
      <w:r w:rsidRPr="00E140A7">
        <w:rPr>
          <w:rFonts w:ascii="Cambria" w:hAnsi="Cambria"/>
          <w:szCs w:val="24"/>
        </w:rPr>
        <w:t xml:space="preserve">, datele furnizate de stâlpii </w:t>
      </w:r>
      <w:r w:rsidRPr="00E140A7">
        <w:rPr>
          <w:rFonts w:ascii="Cambria" w:hAnsi="Cambria"/>
          <w:i/>
          <w:szCs w:val="24"/>
        </w:rPr>
        <w:t>miliaria</w:t>
      </w:r>
      <w:r w:rsidRPr="00E140A7">
        <w:rPr>
          <w:rFonts w:ascii="Cambria" w:hAnsi="Cambria"/>
          <w:szCs w:val="24"/>
        </w:rPr>
        <w:t xml:space="preserve"> (având rolul unor „borne kilometrice”) descoperiţi pe marginea drumurilor şi cercetările arheologice au permis întreg</w:t>
      </w:r>
      <w:r w:rsidRPr="00E140A7">
        <w:rPr>
          <w:rFonts w:ascii="Cambria" w:hAnsi="Cambria"/>
          <w:szCs w:val="24"/>
        </w:rPr>
        <w:t xml:space="preserve">istarea şi altor drumuri mai importante (de-a lungul Oltului, a Mureşului, a Târnavei Mari şi a Someşului) ori secundare  –aşa-numitele drumuri de rangul II şi III. </w:t>
      </w:r>
    </w:p>
    <w:p w:rsidR="00444418" w:rsidRPr="00E140A7" w:rsidRDefault="00456406">
      <w:pPr>
        <w:spacing w:after="58"/>
        <w:ind w:left="-15" w:right="0"/>
        <w:rPr>
          <w:rFonts w:ascii="Cambria" w:hAnsi="Cambria"/>
          <w:szCs w:val="24"/>
        </w:rPr>
      </w:pPr>
      <w:r w:rsidRPr="00E140A7">
        <w:rPr>
          <w:rFonts w:ascii="Cambria" w:hAnsi="Cambria"/>
          <w:szCs w:val="24"/>
        </w:rPr>
        <w:t>Pot fi considerate absolut sigure, fiind identificate şi pe teren, acele drumuri şi trasee</w:t>
      </w:r>
      <w:r w:rsidRPr="00E140A7">
        <w:rPr>
          <w:rFonts w:ascii="Cambria" w:hAnsi="Cambria"/>
          <w:szCs w:val="24"/>
        </w:rPr>
        <w:t xml:space="preserve"> la care se referă cei 8 stâlpi </w:t>
      </w:r>
      <w:r w:rsidRPr="00E140A7">
        <w:rPr>
          <w:rFonts w:ascii="Cambria" w:hAnsi="Cambria"/>
          <w:i/>
          <w:szCs w:val="24"/>
        </w:rPr>
        <w:t>miliaria</w:t>
      </w:r>
      <w:r w:rsidRPr="00E140A7">
        <w:rPr>
          <w:rFonts w:ascii="Cambria" w:hAnsi="Cambria"/>
          <w:szCs w:val="24"/>
        </w:rPr>
        <w:t xml:space="preserve"> cunoscuţi în Dacia. Chiar dacă bornele </w:t>
      </w:r>
      <w:r w:rsidRPr="00E140A7">
        <w:rPr>
          <w:rFonts w:ascii="Cambria" w:hAnsi="Cambria"/>
          <w:i/>
          <w:szCs w:val="24"/>
        </w:rPr>
        <w:t>miliaria</w:t>
      </w:r>
      <w:r w:rsidRPr="00E140A7">
        <w:rPr>
          <w:rFonts w:ascii="Cambria" w:hAnsi="Cambria"/>
          <w:szCs w:val="24"/>
        </w:rPr>
        <w:t xml:space="preserve"> nu mai păstrează întotdeauna indicaţiile obişnuite referitoare la traseul, unităţile militare care participă şi data construcţiei (sau refacerii), ele constituie dovez</w:t>
      </w:r>
      <w:r w:rsidRPr="00E140A7">
        <w:rPr>
          <w:rFonts w:ascii="Cambria" w:hAnsi="Cambria"/>
          <w:szCs w:val="24"/>
        </w:rPr>
        <w:t>i concludente pentru caracterul şi importanţa drumului respectiv. Refaceri ale drumurilor se constată sub Marcus Aurelius, Septimius Severus, Caracalla, Maximinus Thrax şi –cele mai târzii– sub Trebonianus Gallus (251-253)</w:t>
      </w:r>
      <w:r w:rsidRPr="00E140A7">
        <w:rPr>
          <w:rFonts w:ascii="Cambria" w:hAnsi="Cambria"/>
          <w:szCs w:val="24"/>
          <w:vertAlign w:val="superscript"/>
        </w:rPr>
        <w:t>1945</w:t>
      </w:r>
      <w:r w:rsidRPr="00E140A7">
        <w:rPr>
          <w:rFonts w:ascii="Cambria" w:hAnsi="Cambria"/>
          <w:szCs w:val="24"/>
        </w:rPr>
        <w:t>.</w:t>
      </w:r>
    </w:p>
    <w:p w:rsidR="00444418" w:rsidRPr="00E140A7" w:rsidRDefault="00456406">
      <w:pPr>
        <w:spacing w:after="38"/>
        <w:ind w:left="-15" w:right="0"/>
        <w:rPr>
          <w:rFonts w:ascii="Cambria" w:hAnsi="Cambria"/>
          <w:szCs w:val="24"/>
        </w:rPr>
      </w:pPr>
      <w:r w:rsidRPr="00E140A7">
        <w:rPr>
          <w:rFonts w:ascii="Cambria" w:hAnsi="Cambria"/>
          <w:szCs w:val="24"/>
        </w:rPr>
        <w:t>Secţiuni ale drumurilor roma</w:t>
      </w:r>
      <w:r w:rsidRPr="00E140A7">
        <w:rPr>
          <w:rFonts w:ascii="Cambria" w:hAnsi="Cambria"/>
          <w:szCs w:val="24"/>
        </w:rPr>
        <w:t xml:space="preserve">ne din Dacia au fost cercetate în apropiere de Ulpia Traiana Sarmizegetusa, la </w:t>
      </w:r>
      <w:r w:rsidRPr="00E140A7">
        <w:rPr>
          <w:rFonts w:ascii="Cambria" w:hAnsi="Cambria"/>
          <w:szCs w:val="24"/>
        </w:rPr>
        <w:lastRenderedPageBreak/>
        <w:t>Apulum</w:t>
      </w:r>
      <w:r w:rsidRPr="00E140A7">
        <w:rPr>
          <w:rFonts w:ascii="Cambria" w:hAnsi="Cambria"/>
          <w:szCs w:val="24"/>
          <w:vertAlign w:val="superscript"/>
        </w:rPr>
        <w:footnoteReference w:id="1864"/>
      </w:r>
      <w:r w:rsidRPr="00E140A7">
        <w:rPr>
          <w:rFonts w:ascii="Cambria" w:hAnsi="Cambria"/>
          <w:szCs w:val="24"/>
        </w:rPr>
        <w:t>, la Napoca</w:t>
      </w:r>
      <w:r w:rsidRPr="00E140A7">
        <w:rPr>
          <w:rFonts w:ascii="Cambria" w:hAnsi="Cambria"/>
          <w:szCs w:val="24"/>
          <w:vertAlign w:val="superscript"/>
        </w:rPr>
        <w:footnoteReference w:id="1865"/>
      </w:r>
      <w:r w:rsidRPr="00E140A7">
        <w:rPr>
          <w:rFonts w:ascii="Cambria" w:hAnsi="Cambria"/>
          <w:szCs w:val="24"/>
        </w:rPr>
        <w:t>, la Jalna</w:t>
      </w:r>
      <w:r w:rsidRPr="00E140A7">
        <w:rPr>
          <w:rFonts w:ascii="Cambria" w:hAnsi="Cambria"/>
          <w:szCs w:val="24"/>
          <w:vertAlign w:val="superscript"/>
        </w:rPr>
        <w:footnoteReference w:id="1866"/>
      </w:r>
      <w:r w:rsidRPr="00E140A7">
        <w:rPr>
          <w:rFonts w:ascii="Cambria" w:hAnsi="Cambria"/>
          <w:szCs w:val="24"/>
        </w:rPr>
        <w:t>, Aiton</w:t>
      </w:r>
      <w:r w:rsidRPr="00E140A7">
        <w:rPr>
          <w:rFonts w:ascii="Cambria" w:hAnsi="Cambria"/>
          <w:szCs w:val="24"/>
          <w:vertAlign w:val="superscript"/>
        </w:rPr>
        <w:t>1949</w:t>
      </w:r>
      <w:r w:rsidRPr="00E140A7">
        <w:rPr>
          <w:rFonts w:ascii="Cambria" w:hAnsi="Cambria"/>
          <w:szCs w:val="24"/>
        </w:rPr>
        <w:t>, Porolissum</w:t>
      </w:r>
      <w:r w:rsidRPr="00E140A7">
        <w:rPr>
          <w:rFonts w:ascii="Cambria" w:hAnsi="Cambria"/>
          <w:szCs w:val="24"/>
          <w:vertAlign w:val="superscript"/>
        </w:rPr>
        <w:footnoteReference w:id="1867"/>
      </w:r>
      <w:r w:rsidRPr="00E140A7">
        <w:rPr>
          <w:rFonts w:ascii="Cambria" w:hAnsi="Cambria"/>
          <w:szCs w:val="24"/>
        </w:rPr>
        <w:t>, Căşei</w:t>
      </w:r>
      <w:r w:rsidRPr="00E140A7">
        <w:rPr>
          <w:rFonts w:ascii="Cambria" w:hAnsi="Cambria"/>
          <w:szCs w:val="24"/>
          <w:vertAlign w:val="superscript"/>
        </w:rPr>
        <w:footnoteReference w:id="1868"/>
      </w:r>
      <w:r w:rsidRPr="00E140A7">
        <w:rPr>
          <w:rFonts w:ascii="Cambria" w:hAnsi="Cambria"/>
          <w:szCs w:val="24"/>
        </w:rPr>
        <w:t xml:space="preserve"> şi în Banat</w:t>
      </w:r>
      <w:r w:rsidRPr="00E140A7">
        <w:rPr>
          <w:rFonts w:ascii="Cambria" w:hAnsi="Cambria"/>
          <w:szCs w:val="24"/>
          <w:vertAlign w:val="superscript"/>
        </w:rPr>
        <w:footnoteReference w:id="1869"/>
      </w:r>
      <w:r w:rsidRPr="00E140A7">
        <w:rPr>
          <w:rFonts w:ascii="Cambria" w:hAnsi="Cambria"/>
          <w:szCs w:val="24"/>
        </w:rPr>
        <w:t>, reprezentând o ilustrare concludentă a tehnicii de construcţie romană utilizată la construirea drumu</w:t>
      </w:r>
      <w:r w:rsidRPr="00E140A7">
        <w:rPr>
          <w:rFonts w:ascii="Cambria" w:hAnsi="Cambria"/>
          <w:szCs w:val="24"/>
        </w:rPr>
        <w:t>rilor din provincia carpatică</w:t>
      </w:r>
      <w:r w:rsidRPr="00E140A7">
        <w:rPr>
          <w:rFonts w:ascii="Cambria" w:hAnsi="Cambria"/>
          <w:szCs w:val="24"/>
          <w:vertAlign w:val="superscript"/>
        </w:rPr>
        <w:footnoteReference w:id="1870"/>
      </w:r>
      <w:r w:rsidRPr="00E140A7">
        <w:rPr>
          <w:rFonts w:ascii="Cambria" w:hAnsi="Cambria"/>
          <w:szCs w:val="24"/>
        </w:rPr>
        <w:t>.</w:t>
      </w:r>
    </w:p>
    <w:p w:rsidR="00444418" w:rsidRPr="00E140A7" w:rsidRDefault="00456406">
      <w:pPr>
        <w:spacing w:after="206"/>
        <w:ind w:left="-15" w:right="0"/>
        <w:rPr>
          <w:rFonts w:ascii="Cambria" w:hAnsi="Cambria"/>
          <w:szCs w:val="24"/>
        </w:rPr>
      </w:pPr>
      <w:r w:rsidRPr="00E140A7">
        <w:rPr>
          <w:rFonts w:ascii="Cambria" w:hAnsi="Cambria"/>
          <w:szCs w:val="24"/>
        </w:rPr>
        <w:t>Amenajarea unui drum conform tehnicii rutiere romane necesită o mare cantitate de piatră. Sistemul de construcţie al unui drum roman se caracteriza prin alternarea mai multor straturi de piatră şi nisip</w:t>
      </w:r>
      <w:r w:rsidRPr="00E140A7">
        <w:rPr>
          <w:rFonts w:ascii="Cambria" w:hAnsi="Cambria"/>
          <w:szCs w:val="24"/>
          <w:vertAlign w:val="superscript"/>
        </w:rPr>
        <w:t>1954</w:t>
      </w:r>
      <w:r w:rsidRPr="00E140A7">
        <w:rPr>
          <w:rFonts w:ascii="Cambria" w:hAnsi="Cambria"/>
          <w:szCs w:val="24"/>
        </w:rPr>
        <w:t xml:space="preserve"> şi prin utilizare</w:t>
      </w:r>
      <w:r w:rsidRPr="00E140A7">
        <w:rPr>
          <w:rFonts w:ascii="Cambria" w:hAnsi="Cambria"/>
          <w:szCs w:val="24"/>
        </w:rPr>
        <w:t xml:space="preserve">a raţională a resurselor locale în scopul ameliorării progresive a </w: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1945</w:t>
      </w:r>
      <w:r w:rsidRPr="00E140A7">
        <w:rPr>
          <w:rFonts w:ascii="Cambria" w:eastAsia="Times New Roman" w:hAnsi="Cambria" w:cs="Times New Roman"/>
          <w:szCs w:val="24"/>
        </w:rPr>
        <w:t xml:space="preserve"> </w:t>
      </w:r>
      <w:r w:rsidRPr="00E140A7">
        <w:rPr>
          <w:rFonts w:ascii="Cambria" w:hAnsi="Cambria"/>
          <w:b/>
          <w:i/>
          <w:szCs w:val="24"/>
        </w:rPr>
        <w:t>CIL</w:t>
      </w:r>
      <w:r w:rsidRPr="00E140A7">
        <w:rPr>
          <w:rFonts w:ascii="Cambria" w:hAnsi="Cambria"/>
          <w:i/>
          <w:szCs w:val="24"/>
        </w:rPr>
        <w:t xml:space="preserve">, III, 8061 = </w:t>
      </w:r>
      <w:r w:rsidRPr="00E140A7">
        <w:rPr>
          <w:rFonts w:ascii="Cambria" w:hAnsi="Cambria"/>
          <w:b/>
          <w:i/>
          <w:szCs w:val="24"/>
        </w:rPr>
        <w:t>IDR</w:t>
      </w:r>
      <w:r w:rsidRPr="00E140A7">
        <w:rPr>
          <w:rFonts w:ascii="Cambria" w:hAnsi="Cambria"/>
          <w:i/>
          <w:szCs w:val="24"/>
        </w:rPr>
        <w:t>, III/3, 50 (Micia).</w:t>
      </w:r>
    </w:p>
    <w:p w:rsidR="00444418" w:rsidRPr="00E140A7" w:rsidRDefault="00456406">
      <w:pPr>
        <w:ind w:left="-15" w:right="0" w:firstLine="0"/>
        <w:rPr>
          <w:rFonts w:ascii="Cambria" w:hAnsi="Cambria"/>
          <w:szCs w:val="24"/>
        </w:rPr>
      </w:pPr>
      <w:r w:rsidRPr="00E140A7">
        <w:rPr>
          <w:rFonts w:ascii="Cambria" w:hAnsi="Cambria"/>
          <w:szCs w:val="24"/>
        </w:rPr>
        <w:t xml:space="preserve">şoselei. Executarea şoselei „în rambleu” –peste nivelul terenului înconjurător- pentru a se evita posibilitatea înzăpezirii şi pentru o mai </w:t>
      </w:r>
      <w:r w:rsidRPr="00E140A7">
        <w:rPr>
          <w:rFonts w:ascii="Cambria" w:hAnsi="Cambria"/>
          <w:szCs w:val="24"/>
        </w:rPr>
        <w:t>rapidă uscare la soare şi vânt, constituia un alt principiu. Dacă drumurile importante care făceau legătura între Provincie şi Italia, aveau de obicei patru straturi (</w:t>
      </w:r>
      <w:r w:rsidRPr="00E140A7">
        <w:rPr>
          <w:rFonts w:ascii="Cambria" w:hAnsi="Cambria"/>
          <w:i/>
          <w:szCs w:val="24"/>
        </w:rPr>
        <w:t xml:space="preserve">stratuum, rudus, nucleus </w:t>
      </w:r>
      <w:r w:rsidRPr="00E140A7">
        <w:rPr>
          <w:rFonts w:ascii="Cambria" w:hAnsi="Cambria"/>
          <w:szCs w:val="24"/>
        </w:rPr>
        <w:t xml:space="preserve">şi </w:t>
      </w:r>
      <w:r w:rsidRPr="00E140A7">
        <w:rPr>
          <w:rFonts w:ascii="Cambria" w:hAnsi="Cambria"/>
          <w:i/>
          <w:szCs w:val="24"/>
        </w:rPr>
        <w:t>sumuum dorsum</w:t>
      </w:r>
      <w:r w:rsidRPr="00E140A7">
        <w:rPr>
          <w:rFonts w:ascii="Cambria" w:hAnsi="Cambria"/>
          <w:szCs w:val="24"/>
        </w:rPr>
        <w:t>) şi necesitau cca. 10 000 – 15 000 m³ la kilome</w:t>
      </w:r>
      <w:r w:rsidRPr="00E140A7">
        <w:rPr>
          <w:rFonts w:ascii="Cambria" w:hAnsi="Cambria"/>
          <w:szCs w:val="24"/>
        </w:rPr>
        <w:t xml:space="preserve">tru, majoritatea drumurilor Daciei erau construite din </w:t>
      </w:r>
      <w:r w:rsidRPr="00E140A7">
        <w:rPr>
          <w:rFonts w:ascii="Cambria" w:hAnsi="Cambria"/>
          <w:szCs w:val="24"/>
        </w:rPr>
        <w:lastRenderedPageBreak/>
        <w:t>două sau doar un singur strat, având o fundaţie (infrastructură/terasament) şi o îmbrăcăminte de piatră (suprastructură).</w:t>
      </w:r>
    </w:p>
    <w:p w:rsidR="00444418" w:rsidRPr="00E140A7" w:rsidRDefault="00456406">
      <w:pPr>
        <w:ind w:left="-15" w:right="0"/>
        <w:rPr>
          <w:rFonts w:ascii="Cambria" w:hAnsi="Cambria"/>
          <w:szCs w:val="24"/>
        </w:rPr>
      </w:pPr>
      <w:r w:rsidRPr="00E140A7">
        <w:rPr>
          <w:rFonts w:ascii="Cambria" w:hAnsi="Cambria"/>
          <w:szCs w:val="24"/>
        </w:rPr>
        <w:t>Peste cursurile de apă romanii au construit numeroase poduri, unele întregistra</w:t>
      </w:r>
      <w:r w:rsidRPr="00E140A7">
        <w:rPr>
          <w:rFonts w:ascii="Cambria" w:hAnsi="Cambria"/>
          <w:szCs w:val="24"/>
        </w:rPr>
        <w:t xml:space="preserve">te de </w:t>
      </w:r>
      <w:r w:rsidRPr="00E140A7">
        <w:rPr>
          <w:rFonts w:ascii="Cambria" w:hAnsi="Cambria"/>
          <w:i/>
          <w:szCs w:val="24"/>
        </w:rPr>
        <w:t xml:space="preserve">Tabula Peutingeriana: Pons Vetus </w:t>
      </w:r>
      <w:r w:rsidRPr="00E140A7">
        <w:rPr>
          <w:rFonts w:ascii="Cambria" w:hAnsi="Cambria"/>
          <w:szCs w:val="24"/>
        </w:rPr>
        <w:t xml:space="preserve">(„Podul Vechi”, azi Câineni, jud. Vâlcea), </w:t>
      </w:r>
      <w:r w:rsidRPr="00E140A7">
        <w:rPr>
          <w:rFonts w:ascii="Cambria" w:hAnsi="Cambria"/>
          <w:i/>
          <w:szCs w:val="24"/>
        </w:rPr>
        <w:t xml:space="preserve">Pons Aluti </w:t>
      </w:r>
      <w:r w:rsidRPr="00E140A7">
        <w:rPr>
          <w:rFonts w:ascii="Cambria" w:hAnsi="Cambria"/>
          <w:szCs w:val="24"/>
        </w:rPr>
        <w:t xml:space="preserve">(„Podul Oltului”, azi Ioneştii Govorei, jud. Vâlcea), </w:t>
      </w:r>
      <w:r w:rsidRPr="00E140A7">
        <w:rPr>
          <w:rFonts w:ascii="Cambria" w:hAnsi="Cambria"/>
          <w:i/>
          <w:szCs w:val="24"/>
        </w:rPr>
        <w:t xml:space="preserve">Pons Augusti </w:t>
      </w:r>
      <w:r w:rsidRPr="00E140A7">
        <w:rPr>
          <w:rFonts w:ascii="Cambria" w:hAnsi="Cambria"/>
          <w:szCs w:val="24"/>
        </w:rPr>
        <w:t xml:space="preserve">(„Podul Împăratului”); urmele arheologice ale altor poduri se mai vedeau încă în secolul XIX la </w:t>
      </w:r>
      <w:r w:rsidRPr="00E140A7">
        <w:rPr>
          <w:rFonts w:ascii="Cambria" w:hAnsi="Cambria"/>
          <w:szCs w:val="24"/>
        </w:rPr>
        <w:t xml:space="preserve">Potaissa (peste Arieş), lângă Samum (peste Someş), la Romula </w:t>
      </w:r>
    </w:p>
    <w:p w:rsidR="00444418" w:rsidRPr="00E140A7" w:rsidRDefault="00456406">
      <w:pPr>
        <w:spacing w:after="31"/>
        <w:ind w:left="-15" w:right="0" w:firstLine="0"/>
        <w:rPr>
          <w:rFonts w:ascii="Cambria" w:hAnsi="Cambria"/>
          <w:szCs w:val="24"/>
        </w:rPr>
      </w:pPr>
      <w:r w:rsidRPr="00E140A7">
        <w:rPr>
          <w:rFonts w:ascii="Cambria" w:hAnsi="Cambria"/>
          <w:szCs w:val="24"/>
        </w:rPr>
        <w:t>(peste Teslui) etc.</w:t>
      </w:r>
    </w:p>
    <w:p w:rsidR="00444418" w:rsidRPr="00E140A7" w:rsidRDefault="00456406">
      <w:pPr>
        <w:ind w:left="-15" w:right="0"/>
        <w:rPr>
          <w:rFonts w:ascii="Cambria" w:hAnsi="Cambria"/>
          <w:szCs w:val="24"/>
        </w:rPr>
      </w:pPr>
      <w:r w:rsidRPr="00E140A7">
        <w:rPr>
          <w:rFonts w:ascii="Cambria" w:hAnsi="Cambria"/>
          <w:szCs w:val="24"/>
        </w:rPr>
        <w:t>În ceea ce priveşte mijloacele de transport (</w:t>
      </w:r>
      <w:r w:rsidRPr="00E140A7">
        <w:rPr>
          <w:rFonts w:ascii="Cambria" w:hAnsi="Cambria"/>
          <w:i/>
          <w:szCs w:val="24"/>
        </w:rPr>
        <w:t>vectura</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care circulau pe drumurile Daciei romane, acestea erau asemenea celor cunoscute în întreaga lume romană</w:t>
      </w:r>
      <w:r w:rsidRPr="00E140A7">
        <w:rPr>
          <w:rFonts w:ascii="Cambria" w:hAnsi="Cambria"/>
          <w:szCs w:val="24"/>
          <w:vertAlign w:val="superscript"/>
        </w:rPr>
        <w:t>1955</w:t>
      </w:r>
      <w:r w:rsidRPr="00E140A7">
        <w:rPr>
          <w:rFonts w:ascii="Cambria" w:hAnsi="Cambria"/>
          <w:szCs w:val="24"/>
        </w:rPr>
        <w:t>: vehicule cu două roţi (</w:t>
      </w:r>
      <w:r w:rsidRPr="00E140A7">
        <w:rPr>
          <w:rFonts w:ascii="Cambria" w:hAnsi="Cambria"/>
          <w:i/>
          <w:szCs w:val="24"/>
        </w:rPr>
        <w:t xml:space="preserve">cisium, essedum/birota, carpentum </w:t>
      </w:r>
      <w:r w:rsidRPr="00E140A7">
        <w:rPr>
          <w:rFonts w:ascii="Cambria" w:hAnsi="Cambria"/>
          <w:szCs w:val="24"/>
        </w:rPr>
        <w:t xml:space="preserve">–trăsuri uşoare trase de cai; </w:t>
      </w:r>
      <w:r w:rsidRPr="00E140A7">
        <w:rPr>
          <w:rFonts w:ascii="Cambria" w:hAnsi="Cambria"/>
          <w:i/>
          <w:szCs w:val="24"/>
        </w:rPr>
        <w:t xml:space="preserve">plaustrum </w:t>
      </w:r>
      <w:r w:rsidRPr="00E140A7">
        <w:rPr>
          <w:rFonts w:ascii="Cambria" w:hAnsi="Cambria"/>
          <w:szCs w:val="24"/>
        </w:rPr>
        <w:t xml:space="preserve">–car pentru transportul materialelor, tras de boi) şi vehicule cu patru roţi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80008" name="Group 780008"/>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46" name="Shape 816446"/>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0008" style="width:78pt;height:0.5pt;mso-position-horizontal-relative:char;mso-position-vertical-relative:line" coordsize="9906,63">
                <v:shape id="Shape 816447"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numPr>
          <w:ilvl w:val="0"/>
          <w:numId w:val="26"/>
        </w:numPr>
        <w:spacing w:line="247" w:lineRule="auto"/>
        <w:ind w:right="12" w:hanging="10"/>
        <w:rPr>
          <w:rFonts w:ascii="Cambria" w:hAnsi="Cambria"/>
          <w:szCs w:val="24"/>
        </w:rPr>
      </w:pPr>
      <w:r w:rsidRPr="00E140A7">
        <w:rPr>
          <w:rFonts w:ascii="Cambria" w:hAnsi="Cambria"/>
          <w:i/>
          <w:szCs w:val="24"/>
        </w:rPr>
        <w:t>Cu privire la infrastructura şi structura drumurilor romane din Dacia, a se v</w:t>
      </w:r>
      <w:r w:rsidRPr="00E140A7">
        <w:rPr>
          <w:rFonts w:ascii="Cambria" w:hAnsi="Cambria"/>
          <w:i/>
          <w:szCs w:val="24"/>
        </w:rPr>
        <w:t>edea M. Blăjan, W. Theiss, P.V. Preda,</w:t>
      </w:r>
      <w:r w:rsidRPr="00E140A7">
        <w:rPr>
          <w:rFonts w:ascii="Cambria" w:hAnsi="Cambria"/>
          <w:b/>
          <w:i/>
          <w:szCs w:val="24"/>
        </w:rPr>
        <w:t xml:space="preserve"> Studiul geologic, arheologic şi tehnic al „Drumului lui Traian”. Tronsonul Războieni-Bogata (Turda)</w:t>
      </w:r>
      <w:r w:rsidRPr="00E140A7">
        <w:rPr>
          <w:rFonts w:ascii="Cambria" w:hAnsi="Cambria"/>
          <w:i/>
          <w:szCs w:val="24"/>
        </w:rPr>
        <w:t xml:space="preserve">, în </w:t>
      </w:r>
      <w:r w:rsidRPr="00E140A7">
        <w:rPr>
          <w:rFonts w:ascii="Cambria" w:hAnsi="Cambria"/>
          <w:b/>
          <w:i/>
          <w:szCs w:val="24"/>
        </w:rPr>
        <w:t xml:space="preserve">Apulum </w:t>
      </w:r>
      <w:r w:rsidRPr="00E140A7">
        <w:rPr>
          <w:rFonts w:ascii="Cambria" w:hAnsi="Cambria"/>
          <w:i/>
          <w:szCs w:val="24"/>
        </w:rPr>
        <w:t>31, 1994, p. 167-197.</w:t>
      </w:r>
    </w:p>
    <w:p w:rsidR="00444418" w:rsidRPr="00E140A7" w:rsidRDefault="00456406">
      <w:pPr>
        <w:numPr>
          <w:ilvl w:val="0"/>
          <w:numId w:val="26"/>
        </w:numPr>
        <w:spacing w:line="248" w:lineRule="auto"/>
        <w:ind w:right="12" w:hanging="10"/>
        <w:rPr>
          <w:rFonts w:ascii="Cambria" w:hAnsi="Cambria"/>
          <w:szCs w:val="24"/>
        </w:rPr>
      </w:pPr>
      <w:r w:rsidRPr="00E140A7">
        <w:rPr>
          <w:rFonts w:ascii="Cambria" w:hAnsi="Cambria"/>
          <w:i/>
          <w:szCs w:val="24"/>
        </w:rPr>
        <w:t xml:space="preserve">Cf. în general Ch.W. Röring, </w:t>
      </w:r>
      <w:r w:rsidRPr="00E140A7">
        <w:rPr>
          <w:rFonts w:ascii="Cambria" w:hAnsi="Cambria"/>
          <w:b/>
          <w:i/>
          <w:szCs w:val="24"/>
        </w:rPr>
        <w:t>Untersuchungen zu römischen Reisewagen</w:t>
      </w:r>
      <w:r w:rsidRPr="00E140A7">
        <w:rPr>
          <w:rFonts w:ascii="Cambria" w:hAnsi="Cambria"/>
          <w:i/>
          <w:szCs w:val="24"/>
        </w:rPr>
        <w:t xml:space="preserve">, Koblenz, 1983; </w:t>
      </w:r>
      <w:r w:rsidRPr="00E140A7">
        <w:rPr>
          <w:rFonts w:ascii="Cambria" w:hAnsi="Cambria"/>
          <w:i/>
          <w:szCs w:val="24"/>
        </w:rPr>
        <w:t xml:space="preserve"> J. Garbsch, </w:t>
      </w:r>
      <w:r w:rsidRPr="00E140A7">
        <w:rPr>
          <w:rFonts w:ascii="Cambria" w:hAnsi="Cambria"/>
          <w:b/>
          <w:i/>
          <w:szCs w:val="24"/>
        </w:rPr>
        <w:t>Man und Ross und Wagen.</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Transport und Verkehr im antiken Bayern</w:t>
      </w:r>
      <w:r w:rsidRPr="00E140A7">
        <w:rPr>
          <w:rFonts w:ascii="Cambria" w:hAnsi="Cambria"/>
          <w:i/>
          <w:szCs w:val="24"/>
        </w:rPr>
        <w:t>, München, 1986.</w:t>
      </w:r>
    </w:p>
    <w:p w:rsidR="00444418" w:rsidRPr="00E140A7" w:rsidRDefault="00456406">
      <w:pPr>
        <w:ind w:left="-15" w:right="0" w:firstLine="0"/>
        <w:rPr>
          <w:rFonts w:ascii="Cambria" w:hAnsi="Cambria"/>
          <w:szCs w:val="24"/>
        </w:rPr>
      </w:pPr>
      <w:r w:rsidRPr="00E140A7">
        <w:rPr>
          <w:rFonts w:ascii="Cambria" w:hAnsi="Cambria"/>
          <w:szCs w:val="24"/>
        </w:rPr>
        <w:t>(</w:t>
      </w:r>
      <w:r w:rsidRPr="00E140A7">
        <w:rPr>
          <w:rFonts w:ascii="Cambria" w:hAnsi="Cambria"/>
          <w:i/>
          <w:szCs w:val="24"/>
        </w:rPr>
        <w:t xml:space="preserve">redda, carruca </w:t>
      </w:r>
      <w:r w:rsidRPr="00E140A7">
        <w:rPr>
          <w:rFonts w:ascii="Cambria" w:hAnsi="Cambria"/>
          <w:szCs w:val="24"/>
        </w:rPr>
        <w:t xml:space="preserve">–trăsuri de mare capacitate trase de câte patru cai; </w:t>
      </w:r>
      <w:r w:rsidRPr="00E140A7">
        <w:rPr>
          <w:rFonts w:ascii="Cambria" w:hAnsi="Cambria"/>
          <w:i/>
          <w:szCs w:val="24"/>
        </w:rPr>
        <w:t>carrus –</w:t>
      </w:r>
      <w:r w:rsidRPr="00E140A7">
        <w:rPr>
          <w:rFonts w:ascii="Cambria" w:hAnsi="Cambria"/>
          <w:szCs w:val="24"/>
        </w:rPr>
        <w:t xml:space="preserve">vehicul pentru bagajele militarilor, tras de boi; </w:t>
      </w:r>
      <w:r w:rsidRPr="00E140A7">
        <w:rPr>
          <w:rFonts w:ascii="Cambria" w:hAnsi="Cambria"/>
          <w:i/>
          <w:szCs w:val="24"/>
        </w:rPr>
        <w:t xml:space="preserve">pilentum </w:t>
      </w:r>
      <w:r w:rsidRPr="00E140A7">
        <w:rPr>
          <w:rFonts w:ascii="Cambria" w:hAnsi="Cambria"/>
          <w:szCs w:val="24"/>
        </w:rPr>
        <w:t>–trăsură luxoasă, acoperită</w:t>
      </w:r>
      <w:r w:rsidRPr="00E140A7">
        <w:rPr>
          <w:rFonts w:ascii="Cambria" w:hAnsi="Cambria"/>
          <w:szCs w:val="24"/>
        </w:rPr>
        <w:t xml:space="preserve">, pentru călătoriile de lungă durată; </w:t>
      </w:r>
      <w:r w:rsidRPr="00E140A7">
        <w:rPr>
          <w:rFonts w:ascii="Cambria" w:hAnsi="Cambria"/>
          <w:i/>
          <w:szCs w:val="24"/>
        </w:rPr>
        <w:t>sarracum –</w:t>
      </w:r>
      <w:r w:rsidRPr="00E140A7">
        <w:rPr>
          <w:rFonts w:ascii="Cambria" w:hAnsi="Cambria"/>
          <w:szCs w:val="24"/>
        </w:rPr>
        <w:t>vehicul pentru transport de materiale grele: piatră, grinzi, baloturi mari)</w:t>
      </w:r>
      <w:r w:rsidRPr="00E140A7">
        <w:rPr>
          <w:rFonts w:ascii="Cambria" w:hAnsi="Cambria"/>
          <w:szCs w:val="24"/>
          <w:vertAlign w:val="superscript"/>
        </w:rPr>
        <w:footnoteReference w:id="1871"/>
      </w:r>
      <w:r w:rsidRPr="00E140A7">
        <w:rPr>
          <w:rFonts w:ascii="Cambria" w:hAnsi="Cambria"/>
          <w:szCs w:val="24"/>
        </w:rPr>
        <w:t xml:space="preserve">. Dacă viteza de deplasare a unui </w:t>
      </w:r>
      <w:r w:rsidRPr="00E140A7">
        <w:rPr>
          <w:rFonts w:ascii="Cambria" w:hAnsi="Cambria"/>
          <w:szCs w:val="24"/>
        </w:rPr>
        <w:lastRenderedPageBreak/>
        <w:t>vehicul de transport era de cca 60 km pe zi, în schimb un mesager într-un vehicul uşor (</w:t>
      </w:r>
      <w:r w:rsidRPr="00E140A7">
        <w:rPr>
          <w:rFonts w:ascii="Cambria" w:hAnsi="Cambria"/>
          <w:i/>
          <w:szCs w:val="24"/>
        </w:rPr>
        <w:t>cisium</w:t>
      </w:r>
      <w:r w:rsidRPr="00E140A7">
        <w:rPr>
          <w:rFonts w:ascii="Cambria" w:hAnsi="Cambria"/>
          <w:szCs w:val="24"/>
        </w:rPr>
        <w:t>) pa</w:t>
      </w:r>
      <w:r w:rsidRPr="00E140A7">
        <w:rPr>
          <w:rFonts w:ascii="Cambria" w:hAnsi="Cambria"/>
          <w:szCs w:val="24"/>
        </w:rPr>
        <w:t>rcurgea aproape 100 km pe zi</w:t>
      </w:r>
      <w:r w:rsidRPr="00E140A7">
        <w:rPr>
          <w:rFonts w:ascii="Cambria" w:hAnsi="Cambria"/>
          <w:szCs w:val="24"/>
          <w:vertAlign w:val="superscript"/>
        </w:rPr>
        <w:footnoteReference w:id="1872"/>
      </w:r>
      <w:r w:rsidRPr="00E140A7">
        <w:rPr>
          <w:rFonts w:ascii="Cambria" w:hAnsi="Cambria"/>
          <w:szCs w:val="24"/>
        </w:rPr>
        <w:t>.</w:t>
      </w:r>
    </w:p>
    <w:p w:rsidR="00444418" w:rsidRPr="00E140A7" w:rsidRDefault="00456406">
      <w:pPr>
        <w:spacing w:after="1186"/>
        <w:ind w:left="-15" w:right="0"/>
        <w:rPr>
          <w:rFonts w:ascii="Cambria" w:hAnsi="Cambria"/>
          <w:szCs w:val="24"/>
        </w:rPr>
      </w:pPr>
      <w:r w:rsidRPr="00E140A7">
        <w:rPr>
          <w:rFonts w:ascii="Cambria" w:hAnsi="Cambria"/>
          <w:szCs w:val="24"/>
        </w:rPr>
        <w:t>Un  rol important în circulaţia mărfurilor au avut şi cursurile de apă navigabile, căi de transport utilizate în cazul produselor mai grele (lemn, sare etc.). Este cunoscut faptul că sarea extrasă din cele mai importante sali</w:t>
      </w:r>
      <w:r w:rsidRPr="00E140A7">
        <w:rPr>
          <w:rFonts w:ascii="Cambria" w:hAnsi="Cambria"/>
          <w:szCs w:val="24"/>
        </w:rPr>
        <w:t>ne ale Transilvaniei romane era îmbarcată în portul de la Apulum-Partoş</w:t>
      </w:r>
      <w:r w:rsidRPr="00E140A7">
        <w:rPr>
          <w:rFonts w:ascii="Cambria" w:hAnsi="Cambria"/>
          <w:szCs w:val="24"/>
          <w:vertAlign w:val="superscript"/>
        </w:rPr>
        <w:footnoteReference w:id="1873"/>
      </w:r>
      <w:r w:rsidRPr="00E140A7">
        <w:rPr>
          <w:rFonts w:ascii="Cambria" w:hAnsi="Cambria"/>
          <w:szCs w:val="24"/>
        </w:rPr>
        <w:t>, continuându-şi apoi pe Mureş via Micia</w:t>
      </w:r>
      <w:r w:rsidRPr="00E140A7">
        <w:rPr>
          <w:rFonts w:ascii="Cambria" w:hAnsi="Cambria"/>
          <w:szCs w:val="24"/>
          <w:vertAlign w:val="superscript"/>
        </w:rPr>
        <w:footnoteReference w:id="1874"/>
      </w:r>
      <w:r w:rsidRPr="00E140A7">
        <w:rPr>
          <w:rFonts w:ascii="Cambria" w:hAnsi="Cambria"/>
          <w:szCs w:val="24"/>
        </w:rPr>
        <w:t xml:space="preserve"> (centru vamal, cu port fluvial) drumul către Pannonia</w:t>
      </w:r>
      <w:r w:rsidRPr="00E140A7">
        <w:rPr>
          <w:rFonts w:ascii="Cambria" w:hAnsi="Cambria"/>
          <w:szCs w:val="24"/>
          <w:vertAlign w:val="superscript"/>
        </w:rPr>
        <w:footnoteReference w:id="1875"/>
      </w:r>
      <w:r w:rsidRPr="00E140A7">
        <w:rPr>
          <w:rFonts w:ascii="Cambria" w:hAnsi="Cambria"/>
          <w:szCs w:val="24"/>
        </w:rPr>
        <w:t xml:space="preserve">; aceeaşi situaţie este întâlnită şi în Oltenia romană unde, sarea extrasă de la Ocnele </w:t>
      </w:r>
      <w:r w:rsidRPr="00E140A7">
        <w:rPr>
          <w:rFonts w:ascii="Cambria" w:hAnsi="Cambria"/>
          <w:szCs w:val="24"/>
        </w:rPr>
        <w:t>Mari era transportată la Buridava, iar de acolo comercializată pe Olt cu plutele, până la Dunăre şi de aici mai departe</w:t>
      </w:r>
      <w:r w:rsidRPr="00E140A7">
        <w:rPr>
          <w:rFonts w:ascii="Cambria" w:hAnsi="Cambria"/>
          <w:szCs w:val="24"/>
          <w:vertAlign w:val="superscript"/>
        </w:rPr>
        <w:footnoteReference w:id="1876"/>
      </w:r>
      <w:r w:rsidRPr="00E140A7">
        <w:rPr>
          <w:rFonts w:ascii="Cambria" w:hAnsi="Cambria"/>
          <w:szCs w:val="24"/>
        </w:rPr>
        <w:t>. De altfel, Dunărea reprezenta principala arteră de legătură a Daciei cu provinciile vecine</w:t>
      </w:r>
      <w:r w:rsidRPr="00E140A7">
        <w:rPr>
          <w:rFonts w:ascii="Cambria" w:hAnsi="Cambria"/>
          <w:szCs w:val="24"/>
          <w:vertAlign w:val="superscript"/>
        </w:rPr>
        <w:footnoteReference w:id="1877"/>
      </w:r>
      <w:r w:rsidRPr="00E140A7">
        <w:rPr>
          <w:rFonts w:ascii="Cambria" w:hAnsi="Cambria"/>
          <w:szCs w:val="24"/>
        </w:rPr>
        <w:t>.</w:t>
      </w:r>
    </w:p>
    <w:p w:rsidR="00444418" w:rsidRPr="00E140A7" w:rsidRDefault="00456406">
      <w:pPr>
        <w:pStyle w:val="Heading2"/>
        <w:ind w:left="0" w:firstLine="710"/>
        <w:rPr>
          <w:rFonts w:ascii="Cambria" w:hAnsi="Cambria"/>
          <w:szCs w:val="24"/>
        </w:rPr>
      </w:pPr>
      <w:r w:rsidRPr="00E140A7">
        <w:rPr>
          <w:rFonts w:ascii="Cambria" w:hAnsi="Cambria"/>
          <w:szCs w:val="24"/>
        </w:rPr>
        <w:lastRenderedPageBreak/>
        <w:t xml:space="preserve">6.5. Comerţul. Relaţiile comerciale </w:t>
      </w:r>
      <w:r w:rsidRPr="00E140A7">
        <w:rPr>
          <w:rFonts w:ascii="Cambria" w:hAnsi="Cambria"/>
          <w:szCs w:val="24"/>
        </w:rPr>
        <w:t>externe</w:t>
      </w:r>
    </w:p>
    <w:p w:rsidR="00444418" w:rsidRPr="00E140A7" w:rsidRDefault="00456406">
      <w:pPr>
        <w:ind w:left="-15" w:right="0"/>
        <w:rPr>
          <w:rFonts w:ascii="Cambria" w:hAnsi="Cambria"/>
          <w:szCs w:val="24"/>
        </w:rPr>
      </w:pPr>
      <w:r w:rsidRPr="00E140A7">
        <w:rPr>
          <w:rFonts w:ascii="Cambria" w:hAnsi="Cambria"/>
          <w:szCs w:val="24"/>
        </w:rPr>
        <w:t>Relaţiile comerciale ale Daciei cu lumea romană fuseseră deosebit de active şi în perioada anterioară cuceririi</w:t>
      </w:r>
      <w:r w:rsidRPr="00E140A7">
        <w:rPr>
          <w:rFonts w:ascii="Cambria" w:hAnsi="Cambria"/>
          <w:szCs w:val="24"/>
          <w:vertAlign w:val="superscript"/>
        </w:rPr>
        <w:footnoteReference w:id="1878"/>
      </w:r>
      <w:r w:rsidRPr="00E140A7">
        <w:rPr>
          <w:rFonts w:ascii="Cambria" w:hAnsi="Cambria"/>
          <w:szCs w:val="24"/>
        </w:rPr>
        <w:t>, însă, după organizarea Provinciei, acestea au căpătat o amploare fără precedent</w:t>
      </w:r>
      <w:r w:rsidRPr="00E140A7">
        <w:rPr>
          <w:rFonts w:ascii="Cambria" w:hAnsi="Cambria"/>
          <w:szCs w:val="24"/>
          <w:vertAlign w:val="superscript"/>
        </w:rPr>
        <w:footnoteReference w:id="1879"/>
      </w:r>
      <w:r w:rsidRPr="00E140A7">
        <w:rPr>
          <w:rFonts w:ascii="Cambria" w:hAnsi="Cambria"/>
          <w:szCs w:val="24"/>
        </w:rPr>
        <w:t>. Angrenarea Daciei romane în uriaşul circuit al econo</w:t>
      </w:r>
      <w:r w:rsidRPr="00E140A7">
        <w:rPr>
          <w:rFonts w:ascii="Cambria" w:hAnsi="Cambria"/>
          <w:szCs w:val="24"/>
        </w:rPr>
        <w:t>miei Imperiului s-a făcut în condiţiile unei libertăţi economice absolute</w:t>
      </w:r>
      <w:r w:rsidRPr="00E140A7">
        <w:rPr>
          <w:rFonts w:ascii="Cambria" w:hAnsi="Cambria"/>
          <w:szCs w:val="24"/>
          <w:vertAlign w:val="superscript"/>
        </w:rPr>
        <w:footnoteReference w:id="1880"/>
      </w:r>
      <w:r w:rsidRPr="00E140A7">
        <w:rPr>
          <w:rFonts w:ascii="Cambria" w:hAnsi="Cambria"/>
          <w:szCs w:val="24"/>
        </w:rPr>
        <w:t>. Cum se ştie, comerţul a jucat un rol esenţial în viaţa economică a Imperiului Roman</w:t>
      </w:r>
      <w:r w:rsidRPr="00E140A7">
        <w:rPr>
          <w:rFonts w:ascii="Cambria" w:hAnsi="Cambria"/>
          <w:szCs w:val="24"/>
          <w:vertAlign w:val="superscript"/>
        </w:rPr>
        <w:footnoteReference w:id="1881"/>
      </w:r>
      <w:r w:rsidRPr="00E140A7">
        <w:rPr>
          <w:rFonts w:ascii="Cambria" w:hAnsi="Cambria"/>
          <w:szCs w:val="24"/>
        </w:rPr>
        <w:t>. Dezvoltarea comerţului roman a fost determinată de expansiunea Imperiului</w:t>
      </w:r>
      <w:r w:rsidRPr="00E140A7">
        <w:rPr>
          <w:rFonts w:ascii="Cambria" w:hAnsi="Cambria"/>
          <w:szCs w:val="24"/>
          <w:vertAlign w:val="superscript"/>
        </w:rPr>
        <w:footnoteReference w:id="1882"/>
      </w:r>
      <w:r w:rsidRPr="00E140A7">
        <w:rPr>
          <w:rFonts w:ascii="Cambria" w:hAnsi="Cambria"/>
          <w:szCs w:val="24"/>
        </w:rPr>
        <w:t>. Principatul marche</w:t>
      </w:r>
      <w:r w:rsidRPr="00E140A7">
        <w:rPr>
          <w:rFonts w:ascii="Cambria" w:hAnsi="Cambria"/>
          <w:szCs w:val="24"/>
        </w:rPr>
        <w:t xml:space="preserve">ază epoca de maximă înflorire a comerţului roman, statul lăsând această activitate tot pe seama corporaţiilor de </w:t>
      </w:r>
      <w:r w:rsidRPr="00E140A7">
        <w:rPr>
          <w:rFonts w:ascii="Cambria" w:hAnsi="Cambria"/>
          <w:i/>
          <w:szCs w:val="24"/>
        </w:rPr>
        <w:t xml:space="preserve">negotiatores. </w:t>
      </w:r>
    </w:p>
    <w:p w:rsidR="00444418" w:rsidRPr="00E140A7" w:rsidRDefault="00456406">
      <w:pPr>
        <w:spacing w:after="350"/>
        <w:ind w:left="-15" w:right="0"/>
        <w:rPr>
          <w:rFonts w:ascii="Cambria" w:hAnsi="Cambria"/>
          <w:szCs w:val="24"/>
        </w:rPr>
      </w:pPr>
      <w:r w:rsidRPr="00E140A7">
        <w:rPr>
          <w:rFonts w:ascii="Cambria" w:hAnsi="Cambria"/>
          <w:szCs w:val="24"/>
        </w:rPr>
        <w:t>Cu timpul, Imperiul a devenit dependent de importuri</w:t>
      </w:r>
      <w:r w:rsidRPr="00E140A7">
        <w:rPr>
          <w:rFonts w:ascii="Cambria" w:hAnsi="Cambria"/>
          <w:szCs w:val="24"/>
          <w:vertAlign w:val="superscript"/>
        </w:rPr>
        <w:t>1968</w:t>
      </w:r>
      <w:r w:rsidRPr="00E140A7">
        <w:rPr>
          <w:rFonts w:ascii="Cambria" w:hAnsi="Cambria"/>
          <w:szCs w:val="24"/>
        </w:rPr>
        <w:t>; este binecunoscut faptul că, în primul rând, aprovizionarea armatei ro</w:t>
      </w:r>
      <w:r w:rsidRPr="00E140A7">
        <w:rPr>
          <w:rFonts w:ascii="Cambria" w:hAnsi="Cambria"/>
          <w:szCs w:val="24"/>
        </w:rPr>
        <w:t>mane, depindea de importuri</w:t>
      </w:r>
      <w:r w:rsidRPr="00E140A7">
        <w:rPr>
          <w:rFonts w:ascii="Cambria" w:hAnsi="Cambria"/>
          <w:szCs w:val="24"/>
          <w:vertAlign w:val="superscript"/>
        </w:rPr>
        <w:footnoteReference w:id="1883"/>
      </w:r>
      <w:r w:rsidRPr="00E140A7">
        <w:rPr>
          <w:rFonts w:ascii="Cambria" w:hAnsi="Cambria"/>
          <w:szCs w:val="24"/>
        </w:rPr>
        <w:t xml:space="preserve">, chiar dacă principala </w:t>
      </w:r>
      <w:r w:rsidRPr="00E140A7">
        <w:rPr>
          <w:rFonts w:ascii="Cambria" w:hAnsi="Cambria"/>
          <w:szCs w:val="24"/>
        </w:rPr>
        <w:lastRenderedPageBreak/>
        <w:t>menire a structurilor economice implantate de romani în provincii era tocmai aceea de a susţine trupele de ocupaţie. Treptat, provinciile au preluat o parte din sarcina acestor importuri echilibrând situa</w:t>
      </w:r>
      <w:r w:rsidRPr="00E140A7">
        <w:rPr>
          <w:rFonts w:ascii="Cambria" w:hAnsi="Cambria"/>
          <w:szCs w:val="24"/>
        </w:rPr>
        <w:t>ţia. Pe de altă parte, în condiţiile procesului de sărăcire a Italiei, interdependenţa economică a provinciilor a crescut</w:t>
      </w:r>
      <w:r w:rsidRPr="00E140A7">
        <w:rPr>
          <w:rFonts w:ascii="Cambria" w:hAnsi="Cambria"/>
          <w:szCs w:val="24"/>
          <w:vertAlign w:val="superscript"/>
        </w:rPr>
        <w:footnoteReference w:id="1884"/>
      </w:r>
      <w:r w:rsidRPr="00E140A7">
        <w:rPr>
          <w:rFonts w:ascii="Cambria" w:hAnsi="Cambria"/>
          <w:szCs w:val="24"/>
        </w:rPr>
        <w:t>. În activitatea comercială rolul esenţial lau jucat negustorii</w:t>
      </w:r>
      <w:r w:rsidRPr="00E140A7">
        <w:rPr>
          <w:rFonts w:ascii="Cambria" w:hAnsi="Cambria"/>
          <w:szCs w:val="24"/>
          <w:vertAlign w:val="superscript"/>
        </w:rPr>
        <w:footnoteReference w:id="1885"/>
      </w:r>
      <w:r w:rsidRPr="00E140A7">
        <w:rPr>
          <w:rFonts w:ascii="Cambria" w:hAnsi="Cambria"/>
          <w:szCs w:val="24"/>
        </w:rPr>
        <w:t>.</w:t>
      </w:r>
    </w:p>
    <w:p w:rsidR="00444418" w:rsidRPr="00E140A7" w:rsidRDefault="00456406">
      <w:pPr>
        <w:spacing w:line="248" w:lineRule="auto"/>
        <w:ind w:left="-5" w:right="11" w:hanging="10"/>
        <w:rPr>
          <w:rFonts w:ascii="Cambria" w:hAnsi="Cambria"/>
          <w:szCs w:val="24"/>
        </w:rPr>
      </w:pPr>
      <w:r w:rsidRPr="00E140A7">
        <w:rPr>
          <w:rFonts w:ascii="Cambria" w:eastAsia="Times New Roman" w:hAnsi="Cambria" w:cs="Times New Roman"/>
          <w:szCs w:val="24"/>
          <w:vertAlign w:val="superscript"/>
        </w:rPr>
        <w:t>1968</w:t>
      </w:r>
      <w:r w:rsidRPr="00E140A7">
        <w:rPr>
          <w:rFonts w:ascii="Cambria" w:eastAsia="Times New Roman" w:hAnsi="Cambria" w:cs="Times New Roman"/>
          <w:szCs w:val="24"/>
        </w:rPr>
        <w:t xml:space="preserve"> </w:t>
      </w:r>
      <w:r w:rsidRPr="00E140A7">
        <w:rPr>
          <w:rFonts w:ascii="Cambria" w:hAnsi="Cambria"/>
          <w:i/>
          <w:szCs w:val="24"/>
        </w:rPr>
        <w:t xml:space="preserve">Despre comerţul cu Orientul, cf. în general F.De Romanis, </w:t>
      </w:r>
      <w:r w:rsidRPr="00E140A7">
        <w:rPr>
          <w:rFonts w:ascii="Cambria" w:hAnsi="Cambria"/>
          <w:b/>
          <w:i/>
          <w:szCs w:val="24"/>
        </w:rPr>
        <w:t>Cassi</w:t>
      </w:r>
      <w:r w:rsidRPr="00E140A7">
        <w:rPr>
          <w:rFonts w:ascii="Cambria" w:hAnsi="Cambria"/>
          <w:b/>
          <w:i/>
          <w:szCs w:val="24"/>
        </w:rPr>
        <w:t>a cinnamomo ossidiana: uomini e merci tra Oceano Indiano e Mediterraneo</w:t>
      </w:r>
      <w:r w:rsidRPr="00E140A7">
        <w:rPr>
          <w:rFonts w:ascii="Cambria" w:hAnsi="Cambria"/>
          <w:i/>
          <w:szCs w:val="24"/>
        </w:rPr>
        <w:t>, Roma, 1996.</w:t>
      </w:r>
    </w:p>
    <w:p w:rsidR="00444418" w:rsidRPr="00E140A7" w:rsidRDefault="00456406">
      <w:pPr>
        <w:ind w:left="-15" w:right="0"/>
        <w:rPr>
          <w:rFonts w:ascii="Cambria" w:hAnsi="Cambria"/>
          <w:szCs w:val="24"/>
        </w:rPr>
      </w:pPr>
      <w:r w:rsidRPr="00E140A7">
        <w:rPr>
          <w:rFonts w:ascii="Cambria" w:hAnsi="Cambria"/>
          <w:szCs w:val="24"/>
        </w:rPr>
        <w:t>Pentru unii locuitori ai Daciei romane comerţul reprezintă activitatea principală. Aceşti negustori (</w:t>
      </w:r>
      <w:r w:rsidRPr="00E140A7">
        <w:rPr>
          <w:rFonts w:ascii="Cambria" w:hAnsi="Cambria"/>
          <w:i/>
          <w:szCs w:val="24"/>
        </w:rPr>
        <w:t>negotiatores</w:t>
      </w:r>
      <w:r w:rsidRPr="00E140A7">
        <w:rPr>
          <w:rFonts w:ascii="Cambria" w:hAnsi="Cambria"/>
          <w:szCs w:val="24"/>
        </w:rPr>
        <w:t>)</w:t>
      </w:r>
      <w:r w:rsidRPr="00E140A7">
        <w:rPr>
          <w:rFonts w:ascii="Cambria" w:hAnsi="Cambria"/>
          <w:szCs w:val="24"/>
          <w:vertAlign w:val="superscript"/>
        </w:rPr>
        <w:t>1972</w:t>
      </w:r>
      <w:r w:rsidRPr="00E140A7">
        <w:rPr>
          <w:rFonts w:ascii="Cambria" w:hAnsi="Cambria"/>
          <w:szCs w:val="24"/>
        </w:rPr>
        <w:t xml:space="preserve"> străbat teritorii întinse, </w:t>
      </w:r>
      <w:r w:rsidRPr="00E140A7">
        <w:rPr>
          <w:rFonts w:ascii="Cambria" w:hAnsi="Cambria"/>
          <w:szCs w:val="24"/>
        </w:rPr>
        <w:t>ajungând în alte provincii. La fel, negustori străini trebuie să se fi aflat mereu în trecere sau să fi fost stabiliţi temporar pentru afaceri în Dacia. Documentaţia privitoare la comerţul Daciei</w:t>
      </w:r>
      <w:r w:rsidRPr="00E140A7">
        <w:rPr>
          <w:rFonts w:ascii="Cambria" w:hAnsi="Cambria"/>
          <w:szCs w:val="24"/>
          <w:vertAlign w:val="superscript"/>
        </w:rPr>
        <w:t>1973</w:t>
      </w:r>
      <w:r w:rsidRPr="00E140A7">
        <w:rPr>
          <w:rFonts w:ascii="Cambria" w:hAnsi="Cambria"/>
          <w:szCs w:val="24"/>
        </w:rPr>
        <w:t xml:space="preserve"> se întemeiază pe: inscripţiile care atestă prezenţa unor</w:t>
      </w:r>
      <w:r w:rsidRPr="00E140A7">
        <w:rPr>
          <w:rFonts w:ascii="Cambria" w:hAnsi="Cambria"/>
          <w:szCs w:val="24"/>
        </w:rPr>
        <w:t xml:space="preserve"> </w:t>
      </w:r>
      <w:r w:rsidRPr="00E140A7">
        <w:rPr>
          <w:rFonts w:ascii="Cambria" w:hAnsi="Cambria"/>
          <w:i/>
          <w:szCs w:val="24"/>
        </w:rPr>
        <w:t xml:space="preserve">negotiatores </w:t>
      </w:r>
      <w:r w:rsidRPr="00E140A7">
        <w:rPr>
          <w:rFonts w:ascii="Cambria" w:hAnsi="Cambria"/>
          <w:szCs w:val="24"/>
        </w:rPr>
        <w:t xml:space="preserve">în Dacia (şi a unor negustori din Dacia în alte provincii); descoperirea unor artefacte (amfore, ceramica de lux </w:t>
      </w:r>
      <w:r w:rsidRPr="00E140A7">
        <w:rPr>
          <w:rFonts w:ascii="Cambria" w:hAnsi="Cambria"/>
          <w:i/>
          <w:szCs w:val="24"/>
        </w:rPr>
        <w:t>terra sigillata</w:t>
      </w:r>
      <w:r w:rsidRPr="00E140A7">
        <w:rPr>
          <w:rFonts w:ascii="Cambria" w:hAnsi="Cambria"/>
          <w:szCs w:val="24"/>
        </w:rPr>
        <w:t xml:space="preserve">, </w:t>
      </w:r>
      <w:r w:rsidRPr="00E140A7">
        <w:rPr>
          <w:rFonts w:ascii="Cambria" w:hAnsi="Cambria"/>
          <w:i/>
          <w:szCs w:val="24"/>
        </w:rPr>
        <w:t>lucernae</w:t>
      </w:r>
      <w:r w:rsidRPr="00E140A7">
        <w:rPr>
          <w:rFonts w:ascii="Cambria" w:hAnsi="Cambria"/>
          <w:szCs w:val="24"/>
        </w:rPr>
        <w:t>, statuete şi vase de bronz etc.) şi materii prime (de pildă, pietre preţioase) care în mod cert reprezi</w:t>
      </w:r>
      <w:r w:rsidRPr="00E140A7">
        <w:rPr>
          <w:rFonts w:ascii="Cambria" w:hAnsi="Cambria"/>
          <w:szCs w:val="24"/>
        </w:rPr>
        <w:t xml:space="preserve">ntă mărfuri de import; produse manufacturate în Dacia </w:t>
      </w:r>
      <w:r w:rsidRPr="00E140A7">
        <w:rPr>
          <w:rFonts w:ascii="Cambria" w:hAnsi="Cambria"/>
          <w:szCs w:val="24"/>
        </w:rPr>
        <w:lastRenderedPageBreak/>
        <w:t xml:space="preserve">descoperite fie în alte provincii, fie în </w:t>
      </w:r>
      <w:r w:rsidRPr="00E140A7">
        <w:rPr>
          <w:rFonts w:ascii="Cambria" w:hAnsi="Cambria"/>
          <w:i/>
          <w:szCs w:val="24"/>
        </w:rPr>
        <w:t xml:space="preserve">Barbaricum; </w:t>
      </w:r>
      <w:r w:rsidRPr="00E140A7">
        <w:rPr>
          <w:rFonts w:ascii="Cambria" w:hAnsi="Cambria"/>
          <w:szCs w:val="24"/>
        </w:rPr>
        <w:t>prezenţa în Dacia a unor monede coloniale emise în alte provincii.</w:t>
      </w:r>
    </w:p>
    <w:p w:rsidR="00444418" w:rsidRPr="00E140A7" w:rsidRDefault="00456406">
      <w:pPr>
        <w:ind w:left="-15" w:right="0"/>
        <w:rPr>
          <w:rFonts w:ascii="Cambria" w:hAnsi="Cambria"/>
          <w:szCs w:val="24"/>
        </w:rPr>
      </w:pPr>
      <w:r w:rsidRPr="00E140A7">
        <w:rPr>
          <w:rFonts w:ascii="Cambria" w:hAnsi="Cambria"/>
          <w:szCs w:val="24"/>
        </w:rPr>
        <w:t xml:space="preserve">Sursele epigrafice menţionează prezenţa mai multor </w:t>
      </w:r>
      <w:r w:rsidRPr="00E140A7">
        <w:rPr>
          <w:rFonts w:ascii="Cambria" w:hAnsi="Cambria"/>
          <w:i/>
          <w:szCs w:val="24"/>
        </w:rPr>
        <w:t>negotiatores</w:t>
      </w:r>
      <w:r w:rsidRPr="00E140A7">
        <w:rPr>
          <w:rFonts w:ascii="Cambria" w:hAnsi="Cambria"/>
          <w:szCs w:val="24"/>
        </w:rPr>
        <w:t xml:space="preserve">  –majoritatea ori</w:t>
      </w:r>
      <w:r w:rsidRPr="00E140A7">
        <w:rPr>
          <w:rFonts w:ascii="Cambria" w:hAnsi="Cambria"/>
          <w:szCs w:val="24"/>
        </w:rPr>
        <w:t xml:space="preserve">entali, dar şi din vestul Imperiului, de pildă </w:t>
      </w:r>
      <w:r w:rsidRPr="00E140A7">
        <w:rPr>
          <w:rFonts w:ascii="Cambria" w:hAnsi="Cambria"/>
          <w:i/>
          <w:szCs w:val="24"/>
        </w:rPr>
        <w:t>Treviri</w:t>
      </w:r>
      <w:r w:rsidRPr="00E140A7">
        <w:rPr>
          <w:rFonts w:ascii="Cambria" w:hAnsi="Cambria"/>
          <w:szCs w:val="24"/>
        </w:rPr>
        <w:t xml:space="preserve"> din Belgica- în principalele centre urbane ale Daciei la Sarmizegetusa</w:t>
      </w:r>
      <w:r w:rsidRPr="00E140A7">
        <w:rPr>
          <w:rFonts w:ascii="Cambria" w:hAnsi="Cambria"/>
          <w:szCs w:val="24"/>
          <w:vertAlign w:val="superscript"/>
        </w:rPr>
        <w:t>1974</w:t>
      </w:r>
      <w:r w:rsidRPr="00E140A7">
        <w:rPr>
          <w:rFonts w:ascii="Cambria" w:hAnsi="Cambria"/>
          <w:szCs w:val="24"/>
        </w:rPr>
        <w:t>, Apulum</w:t>
      </w:r>
      <w:r w:rsidRPr="00E140A7">
        <w:rPr>
          <w:rFonts w:ascii="Cambria" w:hAnsi="Cambria"/>
          <w:szCs w:val="24"/>
          <w:vertAlign w:val="superscript"/>
        </w:rPr>
        <w:t>1975</w:t>
      </w:r>
      <w:r w:rsidRPr="00E140A7">
        <w:rPr>
          <w:rFonts w:ascii="Cambria" w:hAnsi="Cambria"/>
          <w:szCs w:val="24"/>
        </w:rPr>
        <w:t>, Drobeta</w:t>
      </w:r>
      <w:r w:rsidRPr="00E140A7">
        <w:rPr>
          <w:rFonts w:ascii="Cambria" w:hAnsi="Cambria"/>
          <w:szCs w:val="24"/>
          <w:vertAlign w:val="superscript"/>
        </w:rPr>
        <w:t>1976</w:t>
      </w:r>
      <w:r w:rsidRPr="00E140A7">
        <w:rPr>
          <w:rFonts w:ascii="Cambria" w:hAnsi="Cambria"/>
          <w:szCs w:val="24"/>
        </w:rPr>
        <w:t xml:space="preserve"> şi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77758" name="Group 777758"/>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48" name="Shape 816448"/>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7758" style="width:78pt;height:0.5pt;mso-position-horizontal-relative:char;mso-position-vertical-relative:line" coordsize="9906,63">
                <v:shape id="Shape 816449"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comerţului roman: alimente şi alte bunuri necesare subzistenţei; îmbrăcăminte; obiecte de menaj</w:t>
      </w:r>
      <w:r w:rsidRPr="00E140A7">
        <w:rPr>
          <w:rFonts w:ascii="Cambria" w:hAnsi="Cambria"/>
          <w:i/>
          <w:szCs w:val="24"/>
        </w:rPr>
        <w:t xml:space="preserve"> şi pentru decorarea interioarelor; unelte; obiecte necesare procesului de instrucţie şi educaţie; podoabe.</w:t>
      </w:r>
    </w:p>
    <w:p w:rsidR="00444418" w:rsidRPr="00E140A7" w:rsidRDefault="00456406">
      <w:pPr>
        <w:numPr>
          <w:ilvl w:val="0"/>
          <w:numId w:val="27"/>
        </w:numPr>
        <w:spacing w:line="247" w:lineRule="auto"/>
        <w:ind w:right="14" w:hanging="282"/>
        <w:rPr>
          <w:rFonts w:ascii="Cambria" w:hAnsi="Cambria"/>
          <w:szCs w:val="24"/>
        </w:rPr>
      </w:pPr>
      <w:r w:rsidRPr="00E140A7">
        <w:rPr>
          <w:rFonts w:ascii="Cambria" w:hAnsi="Cambria"/>
          <w:szCs w:val="24"/>
        </w:rPr>
        <w:t>Negotiatores</w:t>
      </w:r>
      <w:r w:rsidRPr="00E140A7">
        <w:rPr>
          <w:rFonts w:ascii="Cambria" w:hAnsi="Cambria"/>
          <w:b/>
          <w:i/>
          <w:szCs w:val="24"/>
        </w:rPr>
        <w:t xml:space="preserve"> </w:t>
      </w:r>
      <w:r w:rsidRPr="00E140A7">
        <w:rPr>
          <w:rFonts w:ascii="Cambria" w:hAnsi="Cambria"/>
          <w:i/>
          <w:szCs w:val="24"/>
        </w:rPr>
        <w:t xml:space="preserve">erau marii comercianţi, angrosiştii, iar </w:t>
      </w:r>
      <w:r w:rsidRPr="00E140A7">
        <w:rPr>
          <w:rFonts w:ascii="Cambria" w:hAnsi="Cambria"/>
          <w:szCs w:val="24"/>
        </w:rPr>
        <w:t xml:space="preserve">mercatores </w:t>
      </w:r>
      <w:r w:rsidRPr="00E140A7">
        <w:rPr>
          <w:rFonts w:ascii="Cambria" w:hAnsi="Cambria"/>
          <w:i/>
          <w:szCs w:val="24"/>
        </w:rPr>
        <w:t>cei care practicau comerţul cu amănuntul.</w:t>
      </w:r>
    </w:p>
    <w:p w:rsidR="00444418" w:rsidRPr="00E140A7" w:rsidRDefault="00456406">
      <w:pPr>
        <w:numPr>
          <w:ilvl w:val="0"/>
          <w:numId w:val="27"/>
        </w:numPr>
        <w:spacing w:line="247" w:lineRule="auto"/>
        <w:ind w:right="14" w:hanging="282"/>
        <w:rPr>
          <w:rFonts w:ascii="Cambria" w:hAnsi="Cambria"/>
          <w:szCs w:val="24"/>
        </w:rPr>
      </w:pPr>
      <w:r w:rsidRPr="00E140A7">
        <w:rPr>
          <w:rFonts w:ascii="Cambria" w:hAnsi="Cambria"/>
          <w:i/>
          <w:szCs w:val="24"/>
        </w:rPr>
        <w:t xml:space="preserve">Pentru o imagine de ansamblu, a se vedea C.C. Petolescu, </w:t>
      </w:r>
      <w:r w:rsidRPr="00E140A7">
        <w:rPr>
          <w:rFonts w:ascii="Cambria" w:hAnsi="Cambria"/>
          <w:b/>
          <w:i/>
          <w:szCs w:val="24"/>
        </w:rPr>
        <w:t>Relaţiile economice ale Daciei romane</w:t>
      </w:r>
      <w:r w:rsidRPr="00E140A7">
        <w:rPr>
          <w:rFonts w:ascii="Cambria" w:hAnsi="Cambria"/>
          <w:i/>
          <w:szCs w:val="24"/>
        </w:rPr>
        <w:t xml:space="preserve">, în </w:t>
      </w:r>
      <w:r w:rsidRPr="00E140A7">
        <w:rPr>
          <w:rFonts w:ascii="Cambria" w:hAnsi="Cambria"/>
          <w:b/>
          <w:i/>
          <w:szCs w:val="24"/>
        </w:rPr>
        <w:t xml:space="preserve">RdI </w:t>
      </w:r>
      <w:r w:rsidRPr="00E140A7">
        <w:rPr>
          <w:rFonts w:ascii="Cambria" w:hAnsi="Cambria"/>
          <w:i/>
          <w:szCs w:val="24"/>
        </w:rPr>
        <w:t xml:space="preserve">34, 1981, 4, p. 703-713;  </w:t>
      </w:r>
      <w:r w:rsidRPr="00E140A7">
        <w:rPr>
          <w:rFonts w:ascii="Cambria" w:hAnsi="Cambria"/>
          <w:b/>
          <w:i/>
          <w:szCs w:val="24"/>
        </w:rPr>
        <w:t>Gudea 1996</w:t>
      </w:r>
      <w:r w:rsidRPr="00E140A7">
        <w:rPr>
          <w:rFonts w:ascii="Cambria" w:hAnsi="Cambria"/>
          <w:i/>
          <w:szCs w:val="24"/>
        </w:rPr>
        <w:t>, p. 121-125.</w:t>
      </w:r>
    </w:p>
    <w:p w:rsidR="00444418" w:rsidRPr="00E140A7" w:rsidRDefault="00456406">
      <w:pPr>
        <w:numPr>
          <w:ilvl w:val="0"/>
          <w:numId w:val="27"/>
        </w:numPr>
        <w:spacing w:line="247" w:lineRule="auto"/>
        <w:ind w:right="14" w:hanging="282"/>
        <w:rPr>
          <w:rFonts w:ascii="Cambria" w:hAnsi="Cambria"/>
          <w:szCs w:val="24"/>
        </w:rPr>
      </w:pPr>
      <w:r w:rsidRPr="00E140A7">
        <w:rPr>
          <w:rFonts w:ascii="Cambria" w:hAnsi="Cambria"/>
          <w:b/>
          <w:i/>
          <w:szCs w:val="24"/>
        </w:rPr>
        <w:t>IDR</w:t>
      </w:r>
      <w:r w:rsidRPr="00E140A7">
        <w:rPr>
          <w:rFonts w:ascii="Cambria" w:hAnsi="Cambria"/>
          <w:i/>
          <w:szCs w:val="24"/>
        </w:rPr>
        <w:t xml:space="preserve"> III/2, 203 (Proculus Apollofanes şi Gaius Gaianus -Suri negotiatores).</w:t>
      </w:r>
    </w:p>
    <w:p w:rsidR="00444418" w:rsidRPr="00E140A7" w:rsidRDefault="00456406">
      <w:pPr>
        <w:numPr>
          <w:ilvl w:val="0"/>
          <w:numId w:val="27"/>
        </w:numPr>
        <w:spacing w:line="247" w:lineRule="auto"/>
        <w:ind w:right="14" w:hanging="282"/>
        <w:rPr>
          <w:rFonts w:ascii="Cambria" w:hAnsi="Cambria"/>
          <w:szCs w:val="24"/>
        </w:rPr>
      </w:pPr>
      <w:r w:rsidRPr="00E140A7">
        <w:rPr>
          <w:rFonts w:ascii="Cambria" w:hAnsi="Cambria"/>
          <w:b/>
          <w:i/>
          <w:szCs w:val="24"/>
        </w:rPr>
        <w:t xml:space="preserve">CIL </w:t>
      </w:r>
      <w:r w:rsidRPr="00E140A7">
        <w:rPr>
          <w:rFonts w:ascii="Cambria" w:hAnsi="Cambria"/>
          <w:i/>
          <w:szCs w:val="24"/>
        </w:rPr>
        <w:t xml:space="preserve">III 7761 = </w:t>
      </w:r>
      <w:r w:rsidRPr="00E140A7">
        <w:rPr>
          <w:rFonts w:ascii="Cambria" w:hAnsi="Cambria"/>
          <w:b/>
          <w:i/>
          <w:szCs w:val="24"/>
        </w:rPr>
        <w:t>IDR</w:t>
      </w:r>
      <w:r w:rsidRPr="00E140A7">
        <w:rPr>
          <w:rFonts w:ascii="Cambria" w:hAnsi="Cambria"/>
          <w:i/>
          <w:szCs w:val="24"/>
        </w:rPr>
        <w:t xml:space="preserve"> III/5, 21</w:t>
      </w:r>
      <w:r w:rsidRPr="00E140A7">
        <w:rPr>
          <w:rFonts w:ascii="Cambria" w:hAnsi="Cambria"/>
          <w:i/>
          <w:szCs w:val="24"/>
        </w:rPr>
        <w:t xml:space="preserve">8 (Aurelius Alexander, Surus negotiator);  </w:t>
      </w:r>
      <w:r w:rsidRPr="00E140A7">
        <w:rPr>
          <w:rFonts w:ascii="Cambria" w:hAnsi="Cambria"/>
          <w:b/>
          <w:i/>
          <w:szCs w:val="24"/>
        </w:rPr>
        <w:t xml:space="preserve">CIL </w:t>
      </w:r>
      <w:r w:rsidRPr="00E140A7">
        <w:rPr>
          <w:rFonts w:ascii="Cambria" w:hAnsi="Cambria"/>
          <w:i/>
          <w:szCs w:val="24"/>
        </w:rPr>
        <w:t xml:space="preserve">III, 1068 = </w:t>
      </w:r>
      <w:r w:rsidRPr="00E140A7">
        <w:rPr>
          <w:rFonts w:ascii="Cambria" w:hAnsi="Cambria"/>
          <w:b/>
          <w:i/>
          <w:szCs w:val="24"/>
        </w:rPr>
        <w:t xml:space="preserve">IDR </w:t>
      </w:r>
      <w:r w:rsidRPr="00E140A7">
        <w:rPr>
          <w:rFonts w:ascii="Cambria" w:hAnsi="Cambria"/>
          <w:i/>
          <w:szCs w:val="24"/>
        </w:rPr>
        <w:t>III/5, 190 (T. Aurelius Narcissus).</w:t>
      </w:r>
    </w:p>
    <w:p w:rsidR="00444418" w:rsidRPr="00E140A7" w:rsidRDefault="00456406">
      <w:pPr>
        <w:numPr>
          <w:ilvl w:val="0"/>
          <w:numId w:val="27"/>
        </w:numPr>
        <w:spacing w:line="247" w:lineRule="auto"/>
        <w:ind w:right="14" w:hanging="282"/>
        <w:rPr>
          <w:rFonts w:ascii="Cambria" w:hAnsi="Cambria"/>
          <w:szCs w:val="24"/>
        </w:rPr>
      </w:pPr>
      <w:r w:rsidRPr="00E140A7">
        <w:rPr>
          <w:rFonts w:ascii="Cambria" w:hAnsi="Cambria"/>
          <w:b/>
          <w:i/>
          <w:szCs w:val="24"/>
        </w:rPr>
        <w:t xml:space="preserve">IDR </w:t>
      </w:r>
      <w:r w:rsidRPr="00E140A7">
        <w:rPr>
          <w:rFonts w:ascii="Cambria" w:hAnsi="Cambria"/>
          <w:i/>
          <w:szCs w:val="24"/>
        </w:rPr>
        <w:t>II, 47 (Primus Aelius Ionicus).</w:t>
      </w:r>
    </w:p>
    <w:p w:rsidR="00444418" w:rsidRPr="00E140A7" w:rsidRDefault="00456406">
      <w:pPr>
        <w:ind w:left="-15" w:right="0" w:firstLine="0"/>
        <w:rPr>
          <w:rFonts w:ascii="Cambria" w:hAnsi="Cambria"/>
          <w:szCs w:val="24"/>
        </w:rPr>
      </w:pPr>
      <w:r w:rsidRPr="00E140A7">
        <w:rPr>
          <w:rFonts w:ascii="Cambria" w:hAnsi="Cambria"/>
          <w:szCs w:val="24"/>
        </w:rPr>
        <w:t>Romula</w:t>
      </w:r>
      <w:r w:rsidRPr="00E140A7">
        <w:rPr>
          <w:rFonts w:ascii="Cambria" w:hAnsi="Cambria"/>
          <w:szCs w:val="24"/>
          <w:vertAlign w:val="superscript"/>
        </w:rPr>
        <w:footnoteReference w:id="1886"/>
      </w:r>
      <w:r w:rsidRPr="00E140A7">
        <w:rPr>
          <w:rFonts w:ascii="Cambria" w:hAnsi="Cambria"/>
          <w:szCs w:val="24"/>
        </w:rPr>
        <w:t>. Negustori sunt consideraţi şi galaţii atestaţi la Napoca (</w:t>
      </w:r>
      <w:r w:rsidRPr="00E140A7">
        <w:rPr>
          <w:rFonts w:ascii="Cambria" w:hAnsi="Cambria"/>
          <w:i/>
          <w:szCs w:val="24"/>
        </w:rPr>
        <w:t>Galatae consistentes municipio</w:t>
      </w:r>
      <w:r w:rsidRPr="00E140A7">
        <w:rPr>
          <w:rFonts w:ascii="Cambria" w:hAnsi="Cambria"/>
          <w:szCs w:val="24"/>
        </w:rPr>
        <w:t>)</w:t>
      </w:r>
      <w:r w:rsidRPr="00E140A7">
        <w:rPr>
          <w:rFonts w:ascii="Cambria" w:hAnsi="Cambria"/>
          <w:szCs w:val="24"/>
          <w:vertAlign w:val="superscript"/>
        </w:rPr>
        <w:footnoteReference w:id="1887"/>
      </w:r>
      <w:r w:rsidRPr="00E140A7">
        <w:rPr>
          <w:rFonts w:ascii="Cambria" w:hAnsi="Cambria"/>
          <w:szCs w:val="24"/>
        </w:rPr>
        <w:t xml:space="preserve"> şi Germisara (</w:t>
      </w:r>
      <w:r w:rsidRPr="00E140A7">
        <w:rPr>
          <w:rFonts w:ascii="Cambria" w:hAnsi="Cambria"/>
          <w:i/>
          <w:szCs w:val="24"/>
        </w:rPr>
        <w:t>collegi</w:t>
      </w:r>
      <w:r w:rsidRPr="00E140A7">
        <w:rPr>
          <w:rFonts w:ascii="Cambria" w:hAnsi="Cambria"/>
          <w:i/>
          <w:szCs w:val="24"/>
        </w:rPr>
        <w:t xml:space="preserve">um </w:t>
      </w:r>
    </w:p>
    <w:p w:rsidR="00444418" w:rsidRPr="00E140A7" w:rsidRDefault="00456406">
      <w:pPr>
        <w:spacing w:after="30"/>
        <w:ind w:left="-15" w:right="0" w:firstLine="0"/>
        <w:rPr>
          <w:rFonts w:ascii="Cambria" w:hAnsi="Cambria"/>
          <w:szCs w:val="24"/>
        </w:rPr>
      </w:pPr>
      <w:r w:rsidRPr="00E140A7">
        <w:rPr>
          <w:rFonts w:ascii="Cambria" w:hAnsi="Cambria"/>
          <w:i/>
          <w:szCs w:val="24"/>
        </w:rPr>
        <w:t>Galatarum</w:t>
      </w:r>
      <w:r w:rsidRPr="00E140A7">
        <w:rPr>
          <w:rFonts w:ascii="Cambria" w:hAnsi="Cambria"/>
          <w:szCs w:val="24"/>
        </w:rPr>
        <w:t>)</w:t>
      </w:r>
      <w:r w:rsidRPr="00E140A7">
        <w:rPr>
          <w:rFonts w:ascii="Cambria" w:hAnsi="Cambria"/>
          <w:szCs w:val="24"/>
          <w:vertAlign w:val="superscript"/>
        </w:rPr>
        <w:footnoteReference w:id="1888"/>
      </w:r>
      <w:r w:rsidRPr="00E140A7">
        <w:rPr>
          <w:rFonts w:ascii="Cambria" w:hAnsi="Cambria"/>
          <w:szCs w:val="24"/>
        </w:rPr>
        <w:t xml:space="preserve"> –cunoscuţi în Antichitate îndeosebi ca negustori de sclavi-,  asociaţiile de </w:t>
      </w:r>
      <w:r w:rsidRPr="00E140A7">
        <w:rPr>
          <w:rFonts w:ascii="Cambria" w:hAnsi="Cambria"/>
          <w:i/>
          <w:szCs w:val="24"/>
        </w:rPr>
        <w:t xml:space="preserve">Asiani </w:t>
      </w:r>
      <w:r w:rsidRPr="00E140A7">
        <w:rPr>
          <w:rFonts w:ascii="Cambria" w:hAnsi="Cambria"/>
          <w:szCs w:val="24"/>
        </w:rPr>
        <w:t>de la Napoca</w:t>
      </w:r>
      <w:r w:rsidRPr="00E140A7">
        <w:rPr>
          <w:rFonts w:ascii="Cambria" w:hAnsi="Cambria"/>
          <w:szCs w:val="24"/>
          <w:vertAlign w:val="superscript"/>
        </w:rPr>
        <w:footnoteReference w:id="1889"/>
      </w:r>
      <w:r w:rsidRPr="00E140A7">
        <w:rPr>
          <w:rFonts w:ascii="Cambria" w:hAnsi="Cambria"/>
          <w:szCs w:val="24"/>
        </w:rPr>
        <w:t xml:space="preserve"> şi </w:t>
      </w:r>
      <w:r w:rsidRPr="00E140A7">
        <w:rPr>
          <w:rFonts w:ascii="Cambria" w:hAnsi="Cambria"/>
          <w:i/>
          <w:szCs w:val="24"/>
        </w:rPr>
        <w:t>Ponto-Bithyni</w:t>
      </w:r>
      <w:r w:rsidRPr="00E140A7">
        <w:rPr>
          <w:rFonts w:ascii="Cambria" w:hAnsi="Cambria"/>
          <w:szCs w:val="24"/>
        </w:rPr>
        <w:t xml:space="preserve"> de la Apulum</w:t>
      </w:r>
      <w:r w:rsidRPr="00E140A7">
        <w:rPr>
          <w:rFonts w:ascii="Cambria" w:hAnsi="Cambria"/>
          <w:szCs w:val="24"/>
          <w:vertAlign w:val="superscript"/>
        </w:rPr>
        <w:footnoteReference w:id="1890"/>
      </w:r>
      <w:r w:rsidRPr="00E140A7">
        <w:rPr>
          <w:rFonts w:ascii="Cambria" w:hAnsi="Cambria"/>
          <w:szCs w:val="24"/>
        </w:rPr>
        <w:t xml:space="preserve">, precum şi </w:t>
      </w:r>
      <w:r w:rsidRPr="00E140A7">
        <w:rPr>
          <w:rFonts w:ascii="Cambria" w:hAnsi="Cambria"/>
          <w:i/>
          <w:szCs w:val="24"/>
        </w:rPr>
        <w:t>cives Treveri</w:t>
      </w:r>
      <w:r w:rsidRPr="00E140A7">
        <w:rPr>
          <w:rFonts w:ascii="Cambria" w:hAnsi="Cambria"/>
          <w:szCs w:val="24"/>
          <w:vertAlign w:val="superscript"/>
        </w:rPr>
        <w:footnoteReference w:id="1891"/>
      </w:r>
      <w:r w:rsidRPr="00E140A7">
        <w:rPr>
          <w:rFonts w:ascii="Cambria" w:hAnsi="Cambria"/>
          <w:szCs w:val="24"/>
        </w:rPr>
        <w:t xml:space="preserve"> originari din Augusta </w:t>
      </w:r>
      <w:r w:rsidRPr="00E140A7">
        <w:rPr>
          <w:rFonts w:ascii="Cambria" w:hAnsi="Cambria"/>
          <w:szCs w:val="24"/>
        </w:rPr>
        <w:lastRenderedPageBreak/>
        <w:t>Treverorum (Belgica) întâlniţi la Drobeta</w:t>
      </w:r>
      <w:r w:rsidRPr="00E140A7">
        <w:rPr>
          <w:rFonts w:ascii="Cambria" w:hAnsi="Cambria"/>
          <w:szCs w:val="24"/>
          <w:vertAlign w:val="superscript"/>
        </w:rPr>
        <w:footnoteReference w:id="1892"/>
      </w:r>
      <w:r w:rsidRPr="00E140A7">
        <w:rPr>
          <w:rFonts w:ascii="Cambria" w:hAnsi="Cambria"/>
          <w:szCs w:val="24"/>
        </w:rPr>
        <w:t xml:space="preserve"> şi Apulum</w:t>
      </w:r>
      <w:r w:rsidRPr="00E140A7">
        <w:rPr>
          <w:rFonts w:ascii="Cambria" w:hAnsi="Cambria"/>
          <w:szCs w:val="24"/>
          <w:vertAlign w:val="superscript"/>
        </w:rPr>
        <w:footnoteReference w:id="1893"/>
      </w:r>
      <w:r w:rsidRPr="00E140A7">
        <w:rPr>
          <w:rFonts w:ascii="Cambria" w:hAnsi="Cambria"/>
          <w:szCs w:val="24"/>
        </w:rPr>
        <w:t>. În sfârş</w:t>
      </w:r>
      <w:r w:rsidRPr="00E140A7">
        <w:rPr>
          <w:rFonts w:ascii="Cambria" w:hAnsi="Cambria"/>
          <w:szCs w:val="24"/>
        </w:rPr>
        <w:t>it, este de remarcat faptul că, după cum atestă o inscripţie de la Sarmizegetusa, negustorii din întreaga provincie erau grupaţi într-o corporaţie –</w:t>
      </w:r>
      <w:r w:rsidRPr="00E140A7">
        <w:rPr>
          <w:rFonts w:ascii="Cambria" w:hAnsi="Cambria"/>
          <w:i/>
          <w:szCs w:val="24"/>
        </w:rPr>
        <w:t>negotiatores provinciae Apul(ensis)</w:t>
      </w:r>
      <w:r w:rsidRPr="00E140A7">
        <w:rPr>
          <w:rFonts w:ascii="Cambria" w:hAnsi="Cambria"/>
          <w:szCs w:val="24"/>
          <w:vertAlign w:val="superscript"/>
        </w:rPr>
        <w:footnoteReference w:id="1894"/>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Alte izvoare epigrafice reflectă prezenţa unor negustori originari din</w:t>
      </w:r>
      <w:r w:rsidRPr="00E140A7">
        <w:rPr>
          <w:rFonts w:ascii="Cambria" w:hAnsi="Cambria"/>
          <w:szCs w:val="24"/>
        </w:rPr>
        <w:t xml:space="preserve"> Dacia în alte provincii: în Dalmatia </w:t>
      </w:r>
      <w:r w:rsidRPr="00E140A7">
        <w:rPr>
          <w:rFonts w:ascii="Cambria" w:hAnsi="Cambria"/>
          <w:szCs w:val="24"/>
        </w:rPr>
        <w:tab/>
        <w:t xml:space="preserve"> -la Salona</w:t>
      </w:r>
      <w:r w:rsidRPr="00E140A7">
        <w:rPr>
          <w:rFonts w:ascii="Cambria" w:hAnsi="Cambria"/>
          <w:szCs w:val="24"/>
          <w:vertAlign w:val="superscript"/>
        </w:rPr>
        <w:footnoteReference w:id="1895"/>
      </w:r>
      <w:r w:rsidRPr="00E140A7">
        <w:rPr>
          <w:rFonts w:ascii="Cambria" w:hAnsi="Cambria"/>
          <w:szCs w:val="24"/>
        </w:rPr>
        <w:t>, Nedinum</w:t>
      </w:r>
      <w:r w:rsidRPr="00E140A7">
        <w:rPr>
          <w:rFonts w:ascii="Cambria" w:hAnsi="Cambria"/>
          <w:szCs w:val="24"/>
          <w:vertAlign w:val="superscript"/>
        </w:rPr>
        <w:footnoteReference w:id="1896"/>
      </w:r>
      <w:r w:rsidRPr="00E140A7">
        <w:rPr>
          <w:rFonts w:ascii="Cambria" w:hAnsi="Cambria"/>
          <w:szCs w:val="24"/>
        </w:rPr>
        <w:t xml:space="preserve"> </w:t>
      </w:r>
      <w:r w:rsidRPr="00E140A7">
        <w:rPr>
          <w:rFonts w:ascii="Cambria" w:hAnsi="Cambria"/>
          <w:szCs w:val="24"/>
        </w:rPr>
        <w:tab/>
        <w:t xml:space="preserve">şi </w:t>
      </w:r>
    </w:p>
    <w:p w:rsidR="00444418" w:rsidRPr="00E140A7" w:rsidRDefault="00456406">
      <w:pPr>
        <w:spacing w:after="31"/>
        <w:ind w:left="-15" w:right="0" w:firstLine="0"/>
        <w:rPr>
          <w:rFonts w:ascii="Cambria" w:hAnsi="Cambria"/>
          <w:szCs w:val="24"/>
        </w:rPr>
      </w:pPr>
      <w:r w:rsidRPr="00E140A7">
        <w:rPr>
          <w:rFonts w:ascii="Cambria" w:hAnsi="Cambria"/>
          <w:szCs w:val="24"/>
        </w:rPr>
        <w:t>Tragurium</w:t>
      </w:r>
      <w:r w:rsidRPr="00E140A7">
        <w:rPr>
          <w:rFonts w:ascii="Cambria" w:hAnsi="Cambria"/>
          <w:szCs w:val="24"/>
          <w:vertAlign w:val="superscript"/>
        </w:rPr>
        <w:t>1988</w:t>
      </w:r>
      <w:r w:rsidRPr="00E140A7">
        <w:rPr>
          <w:rFonts w:ascii="Cambria" w:hAnsi="Cambria"/>
          <w:szCs w:val="24"/>
        </w:rPr>
        <w:t>-, în Thracia, la Augusta Traiana</w:t>
      </w:r>
      <w:r w:rsidRPr="00E140A7">
        <w:rPr>
          <w:rFonts w:ascii="Cambria" w:hAnsi="Cambria"/>
          <w:szCs w:val="24"/>
          <w:vertAlign w:val="superscript"/>
        </w:rPr>
        <w:footnoteReference w:id="1897"/>
      </w:r>
      <w:r w:rsidRPr="00E140A7">
        <w:rPr>
          <w:rFonts w:ascii="Cambria" w:hAnsi="Cambria"/>
          <w:szCs w:val="24"/>
        </w:rPr>
        <w:t xml:space="preserve">, în </w:t>
      </w:r>
    </w:p>
    <w:p w:rsidR="00444418" w:rsidRPr="00E140A7" w:rsidRDefault="00456406">
      <w:pPr>
        <w:spacing w:after="31"/>
        <w:ind w:left="-15" w:right="0" w:firstLine="0"/>
        <w:rPr>
          <w:rFonts w:ascii="Cambria" w:hAnsi="Cambria"/>
          <w:szCs w:val="24"/>
        </w:rPr>
      </w:pPr>
      <w:r w:rsidRPr="00E140A7">
        <w:rPr>
          <w:rFonts w:ascii="Cambria" w:hAnsi="Cambria"/>
          <w:szCs w:val="24"/>
        </w:rPr>
        <w:t>Asia, la Mytilene (Lesbos)</w:t>
      </w:r>
      <w:r w:rsidRPr="00E140A7">
        <w:rPr>
          <w:rFonts w:ascii="Cambria" w:hAnsi="Cambria"/>
          <w:szCs w:val="24"/>
          <w:vertAlign w:val="superscript"/>
        </w:rPr>
        <w:footnoteReference w:id="1898"/>
      </w:r>
      <w:r w:rsidRPr="00E140A7">
        <w:rPr>
          <w:rFonts w:ascii="Cambria" w:hAnsi="Cambria"/>
          <w:szCs w:val="24"/>
        </w:rPr>
        <w:t xml:space="preserve"> şi, probabil în </w:t>
      </w:r>
      <w:r w:rsidRPr="00E140A7">
        <w:rPr>
          <w:rFonts w:ascii="Cambria" w:hAnsi="Cambria"/>
          <w:szCs w:val="24"/>
        </w:rPr>
        <w:br w:type="page"/>
      </w:r>
    </w:p>
    <w:p w:rsidR="00444418" w:rsidRPr="00E140A7" w:rsidRDefault="00456406">
      <w:pPr>
        <w:ind w:left="-15" w:right="0" w:firstLine="0"/>
        <w:rPr>
          <w:rFonts w:ascii="Cambria" w:hAnsi="Cambria"/>
          <w:szCs w:val="24"/>
        </w:rPr>
      </w:pPr>
      <w:r w:rsidRPr="00E140A7">
        <w:rPr>
          <w:rFonts w:ascii="Cambria" w:hAnsi="Cambria"/>
          <w:szCs w:val="24"/>
        </w:rPr>
        <w:lastRenderedPageBreak/>
        <w:t>Noricum, la Villach, lângă Virunum</w:t>
      </w:r>
      <w:r w:rsidRPr="00E140A7">
        <w:rPr>
          <w:rFonts w:ascii="Cambria" w:hAnsi="Cambria"/>
          <w:szCs w:val="24"/>
          <w:vertAlign w:val="superscript"/>
        </w:rPr>
        <w:footnoteReference w:id="1899"/>
      </w:r>
      <w:r w:rsidRPr="00E140A7">
        <w:rPr>
          <w:rFonts w:ascii="Cambria" w:hAnsi="Cambria"/>
          <w:szCs w:val="24"/>
        </w:rPr>
        <w:t>. Semnificativ pentru dinamica relaţiilor comerciale ex</w:t>
      </w:r>
      <w:r w:rsidRPr="00E140A7">
        <w:rPr>
          <w:rFonts w:ascii="Cambria" w:hAnsi="Cambria"/>
          <w:szCs w:val="24"/>
        </w:rPr>
        <w:t xml:space="preserve">terne ale Daciei este şi cazul unui negustor din Aquileia  –M. Secundinus Genialis, </w:t>
      </w:r>
      <w:r w:rsidRPr="00E140A7">
        <w:rPr>
          <w:rFonts w:ascii="Cambria" w:hAnsi="Cambria"/>
          <w:i/>
          <w:szCs w:val="24"/>
        </w:rPr>
        <w:t xml:space="preserve">domo Claudia Agrippina </w:t>
      </w:r>
    </w:p>
    <w:p w:rsidR="00444418" w:rsidRPr="00E140A7" w:rsidRDefault="00456406">
      <w:pPr>
        <w:spacing w:after="15" w:line="248" w:lineRule="auto"/>
        <w:ind w:left="-5" w:right="0" w:hanging="10"/>
        <w:rPr>
          <w:rFonts w:ascii="Cambria" w:hAnsi="Cambria"/>
          <w:szCs w:val="24"/>
        </w:rPr>
      </w:pPr>
      <w:r w:rsidRPr="00E140A7">
        <w:rPr>
          <w:rFonts w:ascii="Cambria" w:hAnsi="Cambria"/>
          <w:szCs w:val="24"/>
        </w:rPr>
        <w:t xml:space="preserve">(Köln), </w:t>
      </w:r>
      <w:r w:rsidRPr="00E140A7">
        <w:rPr>
          <w:rFonts w:ascii="Cambria" w:hAnsi="Cambria"/>
          <w:i/>
          <w:szCs w:val="24"/>
        </w:rPr>
        <w:t>negotiator Daciscus</w:t>
      </w:r>
      <w:r w:rsidRPr="00E140A7">
        <w:rPr>
          <w:rFonts w:ascii="Cambria" w:hAnsi="Cambria"/>
          <w:szCs w:val="24"/>
          <w:vertAlign w:val="superscript"/>
        </w:rPr>
        <w:footnoteReference w:id="1900"/>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Cea de-a doua sursă pentru studierea relaţiilor economice ale Daciei romane o reprezintă </w:t>
      </w:r>
      <w:r w:rsidRPr="00E140A7">
        <w:rPr>
          <w:rFonts w:ascii="Cambria" w:hAnsi="Cambria"/>
          <w:szCs w:val="24"/>
        </w:rPr>
        <w:t xml:space="preserve">artefacte pătrunse în provincia carpatică pe calea schimburilor. Între aceste mărfuri de import o pondere însemnată au artefactele ştampilate din categoria </w:t>
      </w:r>
      <w:r w:rsidRPr="00E140A7">
        <w:rPr>
          <w:rFonts w:ascii="Cambria" w:hAnsi="Cambria"/>
          <w:i/>
          <w:szCs w:val="24"/>
        </w:rPr>
        <w:t>instrumentum domesticum</w:t>
      </w:r>
      <w:r w:rsidRPr="00E140A7">
        <w:rPr>
          <w:rFonts w:ascii="Cambria" w:hAnsi="Cambria"/>
          <w:szCs w:val="24"/>
        </w:rPr>
        <w:t xml:space="preserve">. Astfel, multe amfore conţinând mai ales untdelemn, dar şi vin, provin atât </w:t>
      </w:r>
      <w:r w:rsidRPr="00E140A7">
        <w:rPr>
          <w:rFonts w:ascii="Cambria" w:hAnsi="Cambria"/>
          <w:szCs w:val="24"/>
        </w:rPr>
        <w:t>din zona orientală, de limbă greacă, a Imperiului Roman (insulele egeene, coastele Asiei Mici, provinciile balcanice), cât şi Italia şi din provinciile vestice (Gallia şi Hispania)</w:t>
      </w:r>
      <w:r w:rsidRPr="00E140A7">
        <w:rPr>
          <w:rFonts w:ascii="Cambria" w:hAnsi="Cambria"/>
          <w:szCs w:val="24"/>
          <w:vertAlign w:val="superscript"/>
        </w:rPr>
        <w:footnoteReference w:id="1901"/>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O altă categorie de mărfuri de import este reprezentată de ceramica de l</w:t>
      </w:r>
      <w:r w:rsidRPr="00E140A7">
        <w:rPr>
          <w:rFonts w:ascii="Cambria" w:hAnsi="Cambria"/>
          <w:szCs w:val="24"/>
        </w:rPr>
        <w:t>ux cu decor în relief (</w:t>
      </w:r>
      <w:r w:rsidRPr="00E140A7">
        <w:rPr>
          <w:rFonts w:ascii="Cambria" w:hAnsi="Cambria"/>
          <w:i/>
          <w:szCs w:val="24"/>
        </w:rPr>
        <w:t>terra sigillata</w:t>
      </w:r>
      <w:r w:rsidRPr="00E140A7">
        <w:rPr>
          <w:rFonts w:ascii="Cambria" w:hAnsi="Cambria"/>
          <w:szCs w:val="24"/>
        </w:rPr>
        <w:t>)</w:t>
      </w:r>
      <w:r w:rsidRPr="00E140A7">
        <w:rPr>
          <w:rFonts w:ascii="Cambria" w:hAnsi="Cambria"/>
          <w:szCs w:val="24"/>
          <w:vertAlign w:val="superscript"/>
        </w:rPr>
        <w:footnoteReference w:id="1902"/>
      </w:r>
      <w:r w:rsidRPr="00E140A7">
        <w:rPr>
          <w:rFonts w:ascii="Cambria" w:hAnsi="Cambria"/>
          <w:szCs w:val="24"/>
        </w:rPr>
        <w:t>. Dacia devine o virtuală piaţă serioasă pentru aceste artefacte de lux în a doua jumătate a secolului II p. Chr. când pătrund în provincia carpatică produsele atelierelor din Gallia sudică (Banassac)</w:t>
      </w:r>
      <w:r w:rsidRPr="00E140A7">
        <w:rPr>
          <w:rFonts w:ascii="Cambria" w:hAnsi="Cambria"/>
          <w:szCs w:val="24"/>
          <w:vertAlign w:val="superscript"/>
        </w:rPr>
        <w:t>1995</w:t>
      </w:r>
      <w:r w:rsidRPr="00E140A7">
        <w:rPr>
          <w:rFonts w:ascii="Cambria" w:hAnsi="Cambria"/>
          <w:szCs w:val="24"/>
        </w:rPr>
        <w:t xml:space="preserve"> şi </w:t>
      </w:r>
      <w:r w:rsidRPr="00E140A7">
        <w:rPr>
          <w:rFonts w:ascii="Cambria" w:hAnsi="Cambria"/>
          <w:szCs w:val="24"/>
        </w:rPr>
        <w:lastRenderedPageBreak/>
        <w:t>mai ales</w:t>
      </w:r>
      <w:r w:rsidRPr="00E140A7">
        <w:rPr>
          <w:rFonts w:ascii="Cambria" w:hAnsi="Cambria"/>
          <w:szCs w:val="24"/>
        </w:rPr>
        <w:t xml:space="preserve"> din Gallia centrală (Lezoux-Gallia Lugdunensis)</w:t>
      </w:r>
      <w:r w:rsidRPr="00E140A7">
        <w:rPr>
          <w:rFonts w:ascii="Cambria" w:hAnsi="Cambria"/>
          <w:szCs w:val="24"/>
          <w:vertAlign w:val="superscript"/>
        </w:rPr>
        <w:footnoteReference w:id="1903"/>
      </w:r>
      <w:r w:rsidRPr="00E140A7">
        <w:rPr>
          <w:rFonts w:ascii="Cambria" w:hAnsi="Cambria"/>
          <w:szCs w:val="24"/>
        </w:rPr>
        <w:t>. La începutul</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secolului III, când produsele </w:t>
      </w:r>
      <w:r w:rsidRPr="00E140A7">
        <w:rPr>
          <w:rFonts w:ascii="Cambria" w:hAnsi="Cambria"/>
          <w:i/>
          <w:szCs w:val="24"/>
        </w:rPr>
        <w:t>officinae-</w:t>
      </w:r>
      <w:r w:rsidRPr="00E140A7">
        <w:rPr>
          <w:rFonts w:ascii="Cambria" w:hAnsi="Cambria"/>
          <w:szCs w:val="24"/>
        </w:rPr>
        <w:t xml:space="preserve">lor din Gallia </w:t>
      </w:r>
    </w:p>
    <w:p w:rsidR="00444418" w:rsidRPr="00E140A7" w:rsidRDefault="00456406">
      <w:pPr>
        <w:ind w:left="-15" w:right="0" w:firstLine="0"/>
        <w:rPr>
          <w:rFonts w:ascii="Cambria" w:hAnsi="Cambria"/>
          <w:szCs w:val="24"/>
        </w:rPr>
      </w:pPr>
      <w:r w:rsidRPr="00E140A7">
        <w:rPr>
          <w:rFonts w:ascii="Cambria" w:hAnsi="Cambria"/>
          <w:szCs w:val="24"/>
        </w:rPr>
        <w:t>Belgica (Tabernae/Rheinzabern şi Augusta Treverorum) şi Raetia (Westendorf) ar fi putut cuceri uşor piaţa Daciei –în lipsa concurenţei a</w:t>
      </w:r>
      <w:r w:rsidRPr="00E140A7">
        <w:rPr>
          <w:rFonts w:ascii="Cambria" w:hAnsi="Cambria"/>
          <w:szCs w:val="24"/>
        </w:rPr>
        <w:t>telierelor central-gallice-,  ele pătrund relativ puţin, în condiţiile unei producţii masive de sigillate locale</w:t>
      </w:r>
      <w:r w:rsidRPr="00E140A7">
        <w:rPr>
          <w:rFonts w:ascii="Cambria" w:hAnsi="Cambria"/>
          <w:szCs w:val="24"/>
          <w:vertAlign w:val="superscript"/>
        </w:rPr>
        <w:footnoteReference w:id="1904"/>
      </w:r>
      <w:r w:rsidRPr="00E140A7">
        <w:rPr>
          <w:rFonts w:ascii="Cambria" w:hAnsi="Cambria"/>
          <w:szCs w:val="24"/>
        </w:rPr>
        <w:t xml:space="preserve">. Şi mai puţin numeroase sunt importurile de vase </w:t>
      </w:r>
      <w:r w:rsidRPr="00E140A7">
        <w:rPr>
          <w:rFonts w:ascii="Cambria" w:hAnsi="Cambria"/>
          <w:i/>
          <w:szCs w:val="24"/>
        </w:rPr>
        <w:t>terra sigillata</w:t>
      </w:r>
      <w:r w:rsidRPr="00E140A7">
        <w:rPr>
          <w:rFonts w:ascii="Cambria" w:hAnsi="Cambria"/>
          <w:szCs w:val="24"/>
        </w:rPr>
        <w:t xml:space="preserve"> produse în ateliere din Pannonia şi Moesia Superior (ViminaciumMargum)</w:t>
      </w:r>
      <w:r w:rsidRPr="00E140A7">
        <w:rPr>
          <w:rFonts w:ascii="Cambria" w:hAnsi="Cambria"/>
          <w:szCs w:val="24"/>
          <w:vertAlign w:val="superscript"/>
        </w:rPr>
        <w:footnoteReference w:id="1905"/>
      </w:r>
      <w:r w:rsidRPr="00E140A7">
        <w:rPr>
          <w:rFonts w:ascii="Cambria" w:hAnsi="Cambria"/>
          <w:szCs w:val="24"/>
        </w:rPr>
        <w:t>, aces</w:t>
      </w:r>
      <w:r w:rsidRPr="00E140A7">
        <w:rPr>
          <w:rFonts w:ascii="Cambria" w:hAnsi="Cambria"/>
          <w:szCs w:val="24"/>
        </w:rPr>
        <w:t xml:space="preserve">tea din urmă răspândite mai ales la sud de Carpaţi. </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Producătorii de la Lezoux ai sigillatelor gallice </w:t>
      </w:r>
    </w:p>
    <w:p w:rsidR="00444418" w:rsidRPr="00E140A7" w:rsidRDefault="00456406">
      <w:pPr>
        <w:spacing w:after="249"/>
        <w:ind w:left="-15" w:right="0" w:firstLine="0"/>
        <w:rPr>
          <w:rFonts w:ascii="Cambria" w:hAnsi="Cambria"/>
          <w:szCs w:val="24"/>
        </w:rPr>
      </w:pPr>
      <w:r w:rsidRPr="00E140A7">
        <w:rPr>
          <w:rFonts w:ascii="Cambria" w:hAnsi="Cambria"/>
          <w:szCs w:val="24"/>
        </w:rPr>
        <w:t xml:space="preserve">–Banolucus, Cinnamus, Drusus, Paternus–, ca şi cei </w:t>
      </w:r>
    </w:p>
    <w:p w:rsidR="00444418" w:rsidRPr="00E140A7" w:rsidRDefault="00456406">
      <w:pPr>
        <w:spacing w:line="248" w:lineRule="auto"/>
        <w:ind w:left="-5" w:right="11" w:hanging="10"/>
        <w:rPr>
          <w:rFonts w:ascii="Cambria" w:hAnsi="Cambria"/>
          <w:szCs w:val="24"/>
        </w:rPr>
      </w:pPr>
      <w:r w:rsidRPr="00E140A7">
        <w:rPr>
          <w:rFonts w:ascii="Cambria" w:eastAsia="Times New Roman" w:hAnsi="Cambria" w:cs="Times New Roman"/>
          <w:szCs w:val="24"/>
          <w:vertAlign w:val="superscript"/>
        </w:rPr>
        <w:t>1995</w:t>
      </w:r>
      <w:r w:rsidRPr="00E140A7">
        <w:rPr>
          <w:rFonts w:ascii="Cambria" w:eastAsia="Times New Roman" w:hAnsi="Cambria" w:cs="Times New Roman"/>
          <w:szCs w:val="24"/>
        </w:rPr>
        <w:t xml:space="preserve"> </w:t>
      </w:r>
      <w:r w:rsidRPr="00E140A7">
        <w:rPr>
          <w:rFonts w:ascii="Cambria" w:hAnsi="Cambria"/>
          <w:i/>
          <w:szCs w:val="24"/>
        </w:rPr>
        <w:t xml:space="preserve">B. Hoffman, </w:t>
      </w:r>
      <w:r w:rsidRPr="00E140A7">
        <w:rPr>
          <w:rFonts w:ascii="Cambria" w:hAnsi="Cambria"/>
          <w:b/>
          <w:i/>
          <w:szCs w:val="24"/>
        </w:rPr>
        <w:t>Les exportations de ceramique sigilée de Bansac vers les provinces danubiennes de l</w:t>
      </w:r>
      <w:r w:rsidRPr="00E140A7">
        <w:rPr>
          <w:rFonts w:ascii="Cambria" w:hAnsi="Cambria"/>
          <w:b/>
          <w:i/>
          <w:szCs w:val="24"/>
        </w:rPr>
        <w:t>’Empire Romain</w:t>
      </w:r>
      <w:r w:rsidRPr="00E140A7">
        <w:rPr>
          <w:rFonts w:ascii="Cambria" w:hAnsi="Cambria"/>
          <w:i/>
          <w:szCs w:val="24"/>
        </w:rPr>
        <w:t xml:space="preserve">, în </w:t>
      </w:r>
      <w:r w:rsidRPr="00E140A7">
        <w:rPr>
          <w:rFonts w:ascii="Cambria" w:hAnsi="Cambria"/>
          <w:b/>
          <w:i/>
          <w:szCs w:val="24"/>
        </w:rPr>
        <w:t>Caesarodunum</w:t>
      </w:r>
      <w:r w:rsidRPr="00E140A7">
        <w:rPr>
          <w:rFonts w:ascii="Cambria" w:hAnsi="Cambria"/>
          <w:i/>
          <w:szCs w:val="24"/>
        </w:rPr>
        <w:t xml:space="preserve"> 12, 1977, p. 410-417.</w:t>
      </w:r>
    </w:p>
    <w:p w:rsidR="00444418" w:rsidRPr="00E140A7" w:rsidRDefault="00456406">
      <w:pPr>
        <w:ind w:left="-15" w:right="0" w:firstLine="0"/>
        <w:rPr>
          <w:rFonts w:ascii="Cambria" w:hAnsi="Cambria"/>
          <w:szCs w:val="24"/>
        </w:rPr>
      </w:pPr>
      <w:r w:rsidRPr="00E140A7">
        <w:rPr>
          <w:rFonts w:ascii="Cambria" w:hAnsi="Cambria"/>
          <w:szCs w:val="24"/>
        </w:rPr>
        <w:t>din Germania (Cerialis şi Comitalis), sunt atestaţi şi în Dacia.</w:t>
      </w:r>
    </w:p>
    <w:p w:rsidR="00444418" w:rsidRPr="00E140A7" w:rsidRDefault="00456406">
      <w:pPr>
        <w:ind w:left="-15" w:right="0"/>
        <w:rPr>
          <w:rFonts w:ascii="Cambria" w:hAnsi="Cambria"/>
          <w:szCs w:val="24"/>
        </w:rPr>
      </w:pPr>
      <w:r w:rsidRPr="00E140A7">
        <w:rPr>
          <w:rFonts w:ascii="Cambria" w:hAnsi="Cambria"/>
          <w:szCs w:val="24"/>
        </w:rPr>
        <w:t xml:space="preserve">Aşadar, în ceea ce priveşte importurile de </w:t>
      </w:r>
      <w:r w:rsidRPr="00E140A7">
        <w:rPr>
          <w:rFonts w:ascii="Cambria" w:hAnsi="Cambria"/>
          <w:i/>
          <w:szCs w:val="24"/>
        </w:rPr>
        <w:t>terra sigillata</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 xml:space="preserve">în Dacia romană au predominat produsele atelierelor din Gallia </w:t>
      </w:r>
      <w:r w:rsidRPr="00E140A7">
        <w:rPr>
          <w:rFonts w:ascii="Cambria" w:hAnsi="Cambria"/>
          <w:szCs w:val="24"/>
        </w:rPr>
        <w:lastRenderedPageBreak/>
        <w:t>(evoluând cant</w:t>
      </w:r>
      <w:r w:rsidRPr="00E140A7">
        <w:rPr>
          <w:rFonts w:ascii="Cambria" w:hAnsi="Cambria"/>
          <w:szCs w:val="24"/>
        </w:rPr>
        <w:t>itativ de la sud spre nord)</w:t>
      </w:r>
      <w:r w:rsidRPr="00E140A7">
        <w:rPr>
          <w:rFonts w:ascii="Cambria" w:hAnsi="Cambria"/>
          <w:szCs w:val="24"/>
          <w:vertAlign w:val="superscript"/>
        </w:rPr>
        <w:footnoteReference w:id="1906"/>
      </w:r>
      <w:r w:rsidRPr="00E140A7">
        <w:rPr>
          <w:rFonts w:ascii="Cambria" w:hAnsi="Cambria"/>
          <w:szCs w:val="24"/>
        </w:rPr>
        <w:t xml:space="preserve">. Începând de la finele secolului II a crescut lent, dar constant, cantitatea produselor de import din Raetia şi Pannonia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Inferior. </w:t>
      </w:r>
    </w:p>
    <w:p w:rsidR="00444418" w:rsidRPr="00E140A7" w:rsidRDefault="00456406">
      <w:pPr>
        <w:spacing w:after="40"/>
        <w:ind w:left="-15" w:right="0"/>
        <w:rPr>
          <w:rFonts w:ascii="Cambria" w:hAnsi="Cambria"/>
          <w:szCs w:val="24"/>
        </w:rPr>
      </w:pPr>
      <w:r w:rsidRPr="00E140A7">
        <w:rPr>
          <w:rFonts w:ascii="Cambria" w:hAnsi="Cambria"/>
          <w:szCs w:val="24"/>
        </w:rPr>
        <w:t>Alte artefacte ceramice care documentează relaţiile economice directe dintre Dacia şi provinci</w:t>
      </w:r>
      <w:r w:rsidRPr="00E140A7">
        <w:rPr>
          <w:rFonts w:ascii="Cambria" w:hAnsi="Cambria"/>
          <w:szCs w:val="24"/>
        </w:rPr>
        <w:t>ile renane sunt vasele de lux cu firnis negru şi pictură albă; asemenea vase, produse la Augusta Treverorum (Trier) în secolul III p. Chr., au fost descoperite la Porolissum</w:t>
      </w:r>
      <w:r w:rsidRPr="00E140A7">
        <w:rPr>
          <w:rFonts w:ascii="Cambria" w:hAnsi="Cambria"/>
          <w:szCs w:val="24"/>
          <w:vertAlign w:val="superscript"/>
        </w:rPr>
        <w:footnoteReference w:id="1907"/>
      </w:r>
      <w:r w:rsidRPr="00E140A7">
        <w:rPr>
          <w:rFonts w:ascii="Cambria" w:hAnsi="Cambria"/>
          <w:szCs w:val="24"/>
        </w:rPr>
        <w:t>. Pe baza unor asemenea mărfuri provenite din zona renană, databile în deceniul şa</w:t>
      </w:r>
      <w:r w:rsidRPr="00E140A7">
        <w:rPr>
          <w:rFonts w:ascii="Cambria" w:hAnsi="Cambria"/>
          <w:szCs w:val="24"/>
        </w:rPr>
        <w:t>se al secolului III, s-a presupus că în ultimele decenii de existenţă ale Provinciei relaţiile comerciale ale Daciei se vor fi derulat preponderent cu provinciile vestice</w:t>
      </w:r>
      <w:r w:rsidRPr="00E140A7">
        <w:rPr>
          <w:rFonts w:ascii="Cambria" w:hAnsi="Cambria"/>
          <w:szCs w:val="24"/>
          <w:vertAlign w:val="superscript"/>
        </w:rPr>
        <w:footnoteReference w:id="190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Între mărfurile de import o pondere semnificativă o au lucernele de ceramică şi cel</w:t>
      </w:r>
      <w:r w:rsidRPr="00E140A7">
        <w:rPr>
          <w:rFonts w:ascii="Cambria" w:hAnsi="Cambria"/>
          <w:szCs w:val="24"/>
        </w:rPr>
        <w:t xml:space="preserve">e de bronz. Din studiul lucernelor de tip </w:t>
      </w:r>
      <w:r w:rsidRPr="00E140A7">
        <w:rPr>
          <w:rFonts w:ascii="Cambria" w:hAnsi="Cambria"/>
          <w:i/>
          <w:szCs w:val="24"/>
        </w:rPr>
        <w:t xml:space="preserve">„Firmalampen” </w:t>
      </w:r>
      <w:r w:rsidRPr="00E140A7">
        <w:rPr>
          <w:rFonts w:ascii="Cambria" w:hAnsi="Cambria"/>
          <w:szCs w:val="24"/>
        </w:rPr>
        <w:t>(având ştampila cu marca producătorului),  rezultă că majoritatea acestor artefacte sosesc în Dacia în primul rând din Italia de Nord şi, în mult mai mică măsură, din Pannonia</w:t>
      </w:r>
      <w:r w:rsidRPr="00E140A7">
        <w:rPr>
          <w:rFonts w:ascii="Cambria" w:hAnsi="Cambria"/>
          <w:szCs w:val="24"/>
          <w:vertAlign w:val="superscript"/>
        </w:rPr>
        <w:footnoteReference w:id="1909"/>
      </w:r>
      <w:r w:rsidRPr="00E140A7">
        <w:rPr>
          <w:rFonts w:ascii="Cambria" w:hAnsi="Cambria"/>
          <w:szCs w:val="24"/>
        </w:rPr>
        <w:t>. Aşadar, importul de lă</w:t>
      </w:r>
      <w:r w:rsidRPr="00E140A7">
        <w:rPr>
          <w:rFonts w:ascii="Cambria" w:hAnsi="Cambria"/>
          <w:szCs w:val="24"/>
        </w:rPr>
        <w:t>mpi este orientat spre provinciile occidentale, în Dacia fiind rare produsele oficinelor din zona orientală a Imperiului.</w:t>
      </w:r>
    </w:p>
    <w:p w:rsidR="00444418" w:rsidRPr="00E140A7" w:rsidRDefault="00456406">
      <w:pPr>
        <w:ind w:left="-15" w:right="0"/>
        <w:rPr>
          <w:rFonts w:ascii="Cambria" w:hAnsi="Cambria"/>
          <w:szCs w:val="24"/>
        </w:rPr>
      </w:pPr>
      <w:r w:rsidRPr="00E140A7">
        <w:rPr>
          <w:rFonts w:ascii="Cambria" w:hAnsi="Cambria"/>
          <w:szCs w:val="24"/>
        </w:rPr>
        <w:t xml:space="preserve">Tot din import proveneau mai toate vasele precum şi alte artefacte de bronz (sfeşnice etc.), unele statuete de bronz de foarte bună factură artistică, ca şi unele produse de sticlărie. </w:t>
      </w:r>
      <w:r w:rsidRPr="00E140A7">
        <w:rPr>
          <w:rFonts w:ascii="Cambria" w:hAnsi="Cambria"/>
          <w:szCs w:val="24"/>
        </w:rPr>
        <w:lastRenderedPageBreak/>
        <w:t>Anumite materii prime, inexistente în Dacia, erau de asemenea importate</w:t>
      </w:r>
      <w:r w:rsidRPr="00E140A7">
        <w:rPr>
          <w:rFonts w:ascii="Cambria" w:hAnsi="Cambria"/>
          <w:szCs w:val="24"/>
        </w:rPr>
        <w:t xml:space="preserve">. Astfel, pietrele preţioase şi semipreţioase (ametist, beril, diamant) utilizate de atelierele de la Porolissum, proveneau cu certitudine din Orientul Apropiat, unele chiar din </w:t>
      </w:r>
    </w:p>
    <w:p w:rsidR="00444418" w:rsidRPr="00E140A7" w:rsidRDefault="00456406">
      <w:pPr>
        <w:spacing w:after="61"/>
        <w:ind w:left="-15" w:right="0" w:firstLine="0"/>
        <w:rPr>
          <w:rFonts w:ascii="Cambria" w:hAnsi="Cambria"/>
          <w:szCs w:val="24"/>
        </w:rPr>
      </w:pPr>
      <w:r w:rsidRPr="00E140A7">
        <w:rPr>
          <w:rFonts w:ascii="Cambria" w:hAnsi="Cambria"/>
          <w:szCs w:val="24"/>
        </w:rPr>
        <w:t>Persia</w:t>
      </w:r>
      <w:r w:rsidRPr="00E140A7">
        <w:rPr>
          <w:rFonts w:ascii="Cambria" w:hAnsi="Cambria"/>
          <w:szCs w:val="24"/>
          <w:vertAlign w:val="superscript"/>
        </w:rPr>
        <w:t>2003</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Relevante pentru intensitatea şi chiar pentru o anumită orientare</w:t>
      </w:r>
      <w:r w:rsidRPr="00E140A7">
        <w:rPr>
          <w:rFonts w:ascii="Cambria" w:hAnsi="Cambria"/>
          <w:szCs w:val="24"/>
        </w:rPr>
        <w:t xml:space="preserve"> a relaţiilor comerciale ale Daciei sunt şi aşa-numitele monede de tip colonial (monede ale oraşelor din provinciile orientale)</w:t>
      </w:r>
      <w:r w:rsidRPr="00E140A7">
        <w:rPr>
          <w:rFonts w:ascii="Cambria" w:hAnsi="Cambria"/>
          <w:szCs w:val="24"/>
          <w:vertAlign w:val="superscript"/>
        </w:rPr>
        <w:t>2004</w:t>
      </w:r>
      <w:r w:rsidRPr="00E140A7">
        <w:rPr>
          <w:rFonts w:ascii="Cambria" w:hAnsi="Cambria"/>
          <w:szCs w:val="24"/>
        </w:rPr>
        <w:t xml:space="preserve">. Astfel, în Dacia romană au fost descoperite asemenea monede emise de oraşe din Moesia </w:t>
      </w:r>
    </w:p>
    <w:p w:rsidR="00444418" w:rsidRPr="00E140A7" w:rsidRDefault="00456406">
      <w:pPr>
        <w:ind w:left="-15" w:right="0" w:firstLine="0"/>
        <w:rPr>
          <w:rFonts w:ascii="Cambria" w:hAnsi="Cambria"/>
          <w:szCs w:val="24"/>
        </w:rPr>
      </w:pPr>
      <w:r w:rsidRPr="00E140A7">
        <w:rPr>
          <w:rFonts w:ascii="Cambria" w:hAnsi="Cambria"/>
          <w:szCs w:val="24"/>
        </w:rPr>
        <w:t>Inferior (Histria, Tomis, Marcianopo</w:t>
      </w:r>
      <w:r w:rsidRPr="00E140A7">
        <w:rPr>
          <w:rFonts w:ascii="Cambria" w:hAnsi="Cambria"/>
          <w:szCs w:val="24"/>
        </w:rPr>
        <w:t xml:space="preserve">lis, Nicopolis-adIstrum), Thracia (Abdera, Anchilaos, Hadrianopolis, Pautalia, Perinthos, Phillippopolis, Serdica, </w:t>
      </w:r>
    </w:p>
    <w:p w:rsidR="00444418" w:rsidRPr="00E140A7" w:rsidRDefault="00456406">
      <w:pPr>
        <w:spacing w:after="58"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80101" name="Group 780101"/>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50" name="Shape 816450"/>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0101" style="width:78pt;height:0.5pt;mso-position-horizontal-relative:char;mso-position-vertical-relative:line" coordsize="9906,63">
                <v:shape id="Shape 816451"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din Dacia Superior</w:t>
      </w:r>
      <w:r w:rsidRPr="00E140A7">
        <w:rPr>
          <w:rFonts w:ascii="Cambria" w:hAnsi="Cambria"/>
          <w:i/>
          <w:szCs w:val="24"/>
        </w:rPr>
        <w:t xml:space="preserve">, în </w:t>
      </w:r>
      <w:r w:rsidRPr="00E140A7">
        <w:rPr>
          <w:rFonts w:ascii="Cambria" w:hAnsi="Cambria"/>
          <w:b/>
          <w:i/>
          <w:szCs w:val="24"/>
        </w:rPr>
        <w:t xml:space="preserve">Sargetia </w:t>
      </w:r>
      <w:r w:rsidRPr="00E140A7">
        <w:rPr>
          <w:rFonts w:ascii="Cambria" w:hAnsi="Cambria"/>
          <w:i/>
          <w:szCs w:val="24"/>
        </w:rPr>
        <w:t xml:space="preserve">14, 1979, p. 165-172;  D. Alicu,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 xml:space="preserve">Opaiţele romane. Die römischen Lampen. Ulpia Traiana </w: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Sarmizegetusa</w:t>
      </w:r>
      <w:r w:rsidRPr="00E140A7">
        <w:rPr>
          <w:rFonts w:ascii="Cambria" w:hAnsi="Cambria"/>
          <w:i/>
          <w:szCs w:val="24"/>
        </w:rPr>
        <w:t>, Buc</w:t>
      </w:r>
      <w:r w:rsidRPr="00E140A7">
        <w:rPr>
          <w:rFonts w:ascii="Cambria" w:hAnsi="Cambria"/>
          <w:i/>
          <w:szCs w:val="24"/>
        </w:rPr>
        <w:t>ureşti, 1994.</w:t>
      </w:r>
    </w:p>
    <w:p w:rsidR="00444418" w:rsidRPr="00E140A7" w:rsidRDefault="00456406">
      <w:pPr>
        <w:spacing w:line="247" w:lineRule="auto"/>
        <w:ind w:left="-5" w:right="14" w:hanging="10"/>
        <w:rPr>
          <w:rFonts w:ascii="Cambria" w:hAnsi="Cambria"/>
          <w:szCs w:val="24"/>
        </w:rPr>
      </w:pPr>
      <w:r w:rsidRPr="00E140A7">
        <w:rPr>
          <w:rFonts w:ascii="Cambria" w:eastAsia="Times New Roman" w:hAnsi="Cambria" w:cs="Times New Roman"/>
          <w:szCs w:val="24"/>
          <w:vertAlign w:val="superscript"/>
        </w:rPr>
        <w:t>2003</w:t>
      </w:r>
      <w:r w:rsidRPr="00E140A7">
        <w:rPr>
          <w:rFonts w:ascii="Cambria" w:hAnsi="Cambria"/>
          <w:i/>
          <w:szCs w:val="24"/>
        </w:rPr>
        <w:t xml:space="preserve"> </w:t>
      </w:r>
      <w:r w:rsidRPr="00E140A7">
        <w:rPr>
          <w:rFonts w:ascii="Cambria" w:hAnsi="Cambria"/>
          <w:b/>
          <w:i/>
          <w:szCs w:val="24"/>
        </w:rPr>
        <w:t>Gudea 1989</w:t>
      </w:r>
      <w:r w:rsidRPr="00E140A7">
        <w:rPr>
          <w:rFonts w:ascii="Cambria" w:hAnsi="Cambria"/>
          <w:i/>
          <w:szCs w:val="24"/>
        </w:rPr>
        <w:t xml:space="preserve">, p. 193 sq; E. Stoicovici, </w:t>
      </w:r>
      <w:r w:rsidRPr="00E140A7">
        <w:rPr>
          <w:rFonts w:ascii="Cambria" w:hAnsi="Cambria"/>
          <w:b/>
          <w:i/>
          <w:szCs w:val="24"/>
        </w:rPr>
        <w:t>Compoziţia mărgelelor de la Porolissum</w:t>
      </w:r>
      <w:r w:rsidRPr="00E140A7">
        <w:rPr>
          <w:rFonts w:ascii="Cambria" w:hAnsi="Cambria"/>
          <w:i/>
          <w:szCs w:val="24"/>
        </w:rPr>
        <w:t xml:space="preserve">, în </w:t>
      </w:r>
      <w:r w:rsidRPr="00E140A7">
        <w:rPr>
          <w:rFonts w:ascii="Cambria" w:hAnsi="Cambria"/>
          <w:b/>
          <w:i/>
          <w:szCs w:val="24"/>
        </w:rPr>
        <w:t xml:space="preserve">ActaMP </w:t>
      </w:r>
      <w:r w:rsidRPr="00E140A7">
        <w:rPr>
          <w:rFonts w:ascii="Cambria" w:hAnsi="Cambria"/>
          <w:i/>
          <w:szCs w:val="24"/>
        </w:rPr>
        <w:t xml:space="preserve">6, 1982, p. 41-49. </w:t>
      </w:r>
      <w:r w:rsidRPr="00E140A7">
        <w:rPr>
          <w:rFonts w:ascii="Cambria" w:hAnsi="Cambria"/>
          <w:b/>
          <w:i/>
          <w:szCs w:val="24"/>
        </w:rPr>
        <w:t xml:space="preserve"> </w:t>
      </w:r>
      <w:r w:rsidRPr="00E140A7">
        <w:rPr>
          <w:rFonts w:ascii="Cambria" w:hAnsi="Cambria"/>
          <w:i/>
          <w:szCs w:val="24"/>
        </w:rPr>
        <w:t xml:space="preserve">Constatări similare în legătură cu provenienţa pietrelor semipreţioase utilizate în atelierul de la Romula, cf.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 xml:space="preserve">M. Gramatopol, </w:t>
      </w:r>
      <w:r w:rsidRPr="00E140A7">
        <w:rPr>
          <w:rFonts w:ascii="Cambria" w:hAnsi="Cambria"/>
          <w:b/>
          <w:i/>
          <w:szCs w:val="24"/>
        </w:rPr>
        <w:t>R</w:t>
      </w:r>
      <w:r w:rsidRPr="00E140A7">
        <w:rPr>
          <w:rFonts w:ascii="Cambria" w:hAnsi="Cambria"/>
          <w:b/>
          <w:i/>
          <w:szCs w:val="24"/>
        </w:rPr>
        <w:t>omula et la glyptique du Bas-Danube</w:t>
      </w:r>
      <w:r w:rsidRPr="00E140A7">
        <w:rPr>
          <w:rFonts w:ascii="Cambria" w:hAnsi="Cambria"/>
          <w:i/>
          <w:szCs w:val="24"/>
        </w:rPr>
        <w:t xml:space="preserve">, în </w:t>
      </w:r>
      <w:r w:rsidRPr="00E140A7">
        <w:rPr>
          <w:rFonts w:ascii="Cambria" w:hAnsi="Cambria"/>
          <w:b/>
          <w:i/>
          <w:szCs w:val="24"/>
        </w:rPr>
        <w:t xml:space="preserve">Apulum </w:t>
      </w:r>
      <w:r w:rsidRPr="00E140A7">
        <w:rPr>
          <w:rFonts w:ascii="Cambria" w:hAnsi="Cambria"/>
          <w:i/>
          <w:szCs w:val="24"/>
        </w:rPr>
        <w:t xml:space="preserve">11, 1973, p. 177-183. </w:t>
      </w:r>
    </w:p>
    <w:p w:rsidR="00444418" w:rsidRPr="00E140A7" w:rsidRDefault="00456406">
      <w:pPr>
        <w:spacing w:line="248" w:lineRule="auto"/>
        <w:ind w:left="-5" w:right="11" w:hanging="10"/>
        <w:rPr>
          <w:rFonts w:ascii="Cambria" w:hAnsi="Cambria"/>
          <w:szCs w:val="24"/>
        </w:rPr>
      </w:pPr>
      <w:r w:rsidRPr="00E140A7">
        <w:rPr>
          <w:rFonts w:ascii="Cambria" w:eastAsia="Times New Roman" w:hAnsi="Cambria" w:cs="Times New Roman"/>
          <w:szCs w:val="24"/>
          <w:vertAlign w:val="superscript"/>
        </w:rPr>
        <w:t>2004</w:t>
      </w:r>
      <w:r w:rsidRPr="00E140A7">
        <w:rPr>
          <w:rFonts w:ascii="Cambria" w:eastAsia="Times New Roman" w:hAnsi="Cambria" w:cs="Times New Roman"/>
          <w:szCs w:val="24"/>
        </w:rPr>
        <w:t xml:space="preserve"> </w:t>
      </w:r>
      <w:r w:rsidRPr="00E140A7">
        <w:rPr>
          <w:rFonts w:ascii="Cambria" w:hAnsi="Cambria"/>
          <w:i/>
          <w:szCs w:val="24"/>
        </w:rPr>
        <w:t xml:space="preserve">B. Mitrea, </w:t>
      </w:r>
      <w:r w:rsidRPr="00E140A7">
        <w:rPr>
          <w:rFonts w:ascii="Cambria" w:hAnsi="Cambria"/>
          <w:b/>
          <w:i/>
          <w:szCs w:val="24"/>
        </w:rPr>
        <w:t>Le monete urbiche e coloniali dell’Impero Romano, trovate in Dacia</w:t>
      </w:r>
      <w:r w:rsidRPr="00E140A7">
        <w:rPr>
          <w:rFonts w:ascii="Cambria" w:hAnsi="Cambria"/>
          <w:i/>
          <w:szCs w:val="24"/>
        </w:rPr>
        <w:t xml:space="preserve">, în </w:t>
      </w:r>
      <w:r w:rsidRPr="00E140A7">
        <w:rPr>
          <w:rFonts w:ascii="Cambria" w:hAnsi="Cambria"/>
          <w:b/>
          <w:i/>
          <w:szCs w:val="24"/>
        </w:rPr>
        <w:t>Atti del V Congresso Nazionale di Studi romani</w:t>
      </w:r>
      <w:r w:rsidRPr="00E140A7">
        <w:rPr>
          <w:rFonts w:ascii="Cambria" w:hAnsi="Cambria"/>
          <w:i/>
          <w:szCs w:val="24"/>
        </w:rPr>
        <w:t>, XCIII, 1940, p. 1-11 (extras);</w:t>
      </w:r>
      <w:r w:rsidRPr="00E140A7">
        <w:rPr>
          <w:rFonts w:ascii="Cambria" w:hAnsi="Cambria"/>
          <w:b/>
          <w:i/>
          <w:szCs w:val="24"/>
        </w:rPr>
        <w:t xml:space="preserve"> </w:t>
      </w:r>
      <w:r w:rsidRPr="00E140A7">
        <w:rPr>
          <w:rFonts w:ascii="Cambria" w:hAnsi="Cambria"/>
          <w:i/>
          <w:szCs w:val="24"/>
        </w:rPr>
        <w:t xml:space="preserve">Iudita Winkler, </w:t>
      </w:r>
      <w:r w:rsidRPr="00E140A7">
        <w:rPr>
          <w:rFonts w:ascii="Cambria" w:hAnsi="Cambria"/>
          <w:b/>
          <w:i/>
          <w:szCs w:val="24"/>
        </w:rPr>
        <w:t xml:space="preserve">Zur </w:t>
      </w:r>
      <w:r w:rsidRPr="00E140A7">
        <w:rPr>
          <w:rFonts w:ascii="Cambria" w:hAnsi="Cambria"/>
          <w:b/>
          <w:i/>
          <w:szCs w:val="24"/>
        </w:rPr>
        <w:t>Problematik der Handelbeziehungen Daziens mit den griechisch-orientalischen Städten</w:t>
      </w:r>
      <w:r w:rsidRPr="00E140A7">
        <w:rPr>
          <w:rFonts w:ascii="Cambria" w:hAnsi="Cambria"/>
          <w:i/>
          <w:szCs w:val="24"/>
        </w:rPr>
        <w:t xml:space="preserve">, în </w:t>
      </w:r>
      <w:r w:rsidRPr="00E140A7">
        <w:rPr>
          <w:rFonts w:ascii="Cambria" w:hAnsi="Cambria"/>
          <w:b/>
          <w:i/>
          <w:szCs w:val="24"/>
        </w:rPr>
        <w:t xml:space="preserve">Studien zur Geschichte und Philosophie des </w: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Altertums</w:t>
      </w:r>
      <w:r w:rsidRPr="00E140A7">
        <w:rPr>
          <w:rFonts w:ascii="Cambria" w:hAnsi="Cambria"/>
          <w:i/>
          <w:szCs w:val="24"/>
        </w:rPr>
        <w:t xml:space="preserve">, Budapest, 1968, p. 361-371;  </w:t>
      </w:r>
      <w:r w:rsidRPr="00E140A7">
        <w:rPr>
          <w:rFonts w:ascii="Cambria" w:hAnsi="Cambria"/>
          <w:b/>
          <w:i/>
          <w:szCs w:val="24"/>
        </w:rPr>
        <w:t>Macrea 1969</w:t>
      </w:r>
      <w:r w:rsidRPr="00E140A7">
        <w:rPr>
          <w:rFonts w:ascii="Cambria" w:hAnsi="Cambria"/>
          <w:i/>
          <w:szCs w:val="24"/>
        </w:rPr>
        <w:t>, p. 324.</w:t>
      </w:r>
    </w:p>
    <w:p w:rsidR="00444418" w:rsidRPr="00E140A7" w:rsidRDefault="00456406">
      <w:pPr>
        <w:spacing w:after="31"/>
        <w:ind w:left="-15" w:right="0" w:firstLine="0"/>
        <w:rPr>
          <w:rFonts w:ascii="Cambria" w:hAnsi="Cambria"/>
          <w:szCs w:val="24"/>
        </w:rPr>
      </w:pPr>
      <w:r w:rsidRPr="00E140A7">
        <w:rPr>
          <w:rFonts w:ascii="Cambria" w:hAnsi="Cambria"/>
          <w:szCs w:val="24"/>
        </w:rPr>
        <w:t>Traianopolis), Macedonia (Amphipolis, Stobi),</w:t>
      </w:r>
    </w:p>
    <w:p w:rsidR="00444418" w:rsidRPr="00E140A7" w:rsidRDefault="00456406">
      <w:pPr>
        <w:spacing w:after="31"/>
        <w:ind w:left="-15" w:right="0" w:firstLine="0"/>
        <w:rPr>
          <w:rFonts w:ascii="Cambria" w:hAnsi="Cambria"/>
          <w:szCs w:val="24"/>
        </w:rPr>
      </w:pPr>
      <w:r w:rsidRPr="00E140A7">
        <w:rPr>
          <w:rFonts w:ascii="Cambria" w:hAnsi="Cambria"/>
          <w:szCs w:val="24"/>
        </w:rPr>
        <w:t>Achaia (Corinth),</w:t>
      </w:r>
      <w:r w:rsidRPr="00E140A7">
        <w:rPr>
          <w:rFonts w:ascii="Cambria" w:hAnsi="Cambria"/>
          <w:szCs w:val="24"/>
        </w:rPr>
        <w:t xml:space="preserve"> Asia (Pergamos, Smyrna),</w:t>
      </w:r>
    </w:p>
    <w:p w:rsidR="00444418" w:rsidRPr="00E140A7" w:rsidRDefault="00456406">
      <w:pPr>
        <w:ind w:left="-15" w:right="0" w:firstLine="0"/>
        <w:rPr>
          <w:rFonts w:ascii="Cambria" w:hAnsi="Cambria"/>
          <w:szCs w:val="24"/>
        </w:rPr>
      </w:pPr>
      <w:r w:rsidRPr="00E140A7">
        <w:rPr>
          <w:rFonts w:ascii="Cambria" w:hAnsi="Cambria"/>
          <w:szCs w:val="24"/>
        </w:rPr>
        <w:t xml:space="preserve">Bithynia (Nicaea, Nicomedia), Caria (Cnidos), Ionia (Erytrae), Syria (Antiochia, Heliopolis), Egipt (Alexandria). Alte monede provin din monetăriile imperiale orientale (Antiochia, Emesa, Laodicea ad Mare). Acest material monetar </w:t>
      </w:r>
      <w:r w:rsidRPr="00E140A7">
        <w:rPr>
          <w:rFonts w:ascii="Cambria" w:hAnsi="Cambria"/>
          <w:szCs w:val="24"/>
        </w:rPr>
        <w:t xml:space="preserve">ajuns în Dacia pe diverse căi  –legături comerciale, capital adus în Dacia pentru </w:t>
      </w:r>
      <w:r w:rsidRPr="00E140A7">
        <w:rPr>
          <w:rFonts w:ascii="Cambria" w:hAnsi="Cambria"/>
          <w:szCs w:val="24"/>
        </w:rPr>
        <w:lastRenderedPageBreak/>
        <w:t xml:space="preserve">investiţii, circulaţia trupelor etc.- evidenţiază o anumită orientare a Daciei, în special a părţii ei meridionale, spre provinciile balcanice şi orientale. </w:t>
      </w:r>
    </w:p>
    <w:p w:rsidR="00444418" w:rsidRPr="00E140A7" w:rsidRDefault="00456406">
      <w:pPr>
        <w:ind w:left="-15" w:right="0"/>
        <w:rPr>
          <w:rFonts w:ascii="Cambria" w:hAnsi="Cambria"/>
          <w:szCs w:val="24"/>
        </w:rPr>
      </w:pPr>
      <w:r w:rsidRPr="00E140A7">
        <w:rPr>
          <w:rFonts w:ascii="Cambria" w:hAnsi="Cambria"/>
          <w:szCs w:val="24"/>
        </w:rPr>
        <w:t>Dacia exporta sa</w:t>
      </w:r>
      <w:r w:rsidRPr="00E140A7">
        <w:rPr>
          <w:rFonts w:ascii="Cambria" w:hAnsi="Cambria"/>
          <w:szCs w:val="24"/>
        </w:rPr>
        <w:t xml:space="preserve">re, lemn, unele produse agricole, miere, ceară, piei, lână şi chiar produse manufacturate. Produsele manufacturate în Dacia şi exportate în alte provincii ori în </w:t>
      </w:r>
      <w:r w:rsidRPr="00E140A7">
        <w:rPr>
          <w:rFonts w:ascii="Cambria" w:hAnsi="Cambria"/>
          <w:i/>
          <w:szCs w:val="24"/>
        </w:rPr>
        <w:t>Barbaricum</w:t>
      </w:r>
      <w:r w:rsidRPr="00E140A7">
        <w:rPr>
          <w:rFonts w:ascii="Cambria" w:hAnsi="Cambria"/>
          <w:szCs w:val="24"/>
        </w:rPr>
        <w:t xml:space="preserve"> sunt puţin cunoscute,</w:t>
      </w:r>
      <w:r w:rsidRPr="00E140A7">
        <w:rPr>
          <w:rFonts w:ascii="Cambria" w:hAnsi="Cambria"/>
          <w:i/>
          <w:szCs w:val="24"/>
        </w:rPr>
        <w:t xml:space="preserve"> </w:t>
      </w:r>
      <w:r w:rsidRPr="00E140A7">
        <w:rPr>
          <w:rFonts w:ascii="Cambria" w:hAnsi="Cambria"/>
          <w:szCs w:val="24"/>
        </w:rPr>
        <w:t>în lipsa unor cataloage sistematice pe baza cărora să poată f</w:t>
      </w:r>
      <w:r w:rsidRPr="00E140A7">
        <w:rPr>
          <w:rFonts w:ascii="Cambria" w:hAnsi="Cambria"/>
          <w:szCs w:val="24"/>
        </w:rPr>
        <w:t>i analizate asemenea artefacte</w:t>
      </w:r>
      <w:r w:rsidRPr="00E140A7">
        <w:rPr>
          <w:rFonts w:ascii="Cambria" w:hAnsi="Cambria"/>
          <w:szCs w:val="24"/>
          <w:vertAlign w:val="superscript"/>
        </w:rPr>
        <w:footnoteReference w:id="1910"/>
      </w:r>
      <w:r w:rsidRPr="00E140A7">
        <w:rPr>
          <w:rFonts w:ascii="Cambria" w:hAnsi="Cambria"/>
          <w:szCs w:val="24"/>
        </w:rPr>
        <w:t xml:space="preserve">. Totuşi, prin intermediul descoperirilor arheologice şi numismatice au putut fi identificate două principale zone de interacţiune economică  –având ca principal element comerţul- între Dacia şi </w:t>
      </w:r>
      <w:r w:rsidRPr="00E140A7">
        <w:rPr>
          <w:rFonts w:ascii="Cambria" w:hAnsi="Cambria"/>
          <w:i/>
          <w:szCs w:val="24"/>
        </w:rPr>
        <w:t>Barbaricum</w:t>
      </w:r>
      <w:r w:rsidRPr="00E140A7">
        <w:rPr>
          <w:rFonts w:ascii="Cambria" w:hAnsi="Cambria"/>
          <w:szCs w:val="24"/>
          <w:vertAlign w:val="superscript"/>
        </w:rPr>
        <w:footnoteReference w:id="1911"/>
      </w:r>
      <w:r w:rsidRPr="00E140A7">
        <w:rPr>
          <w:rFonts w:ascii="Cambria" w:hAnsi="Cambria"/>
          <w:szCs w:val="24"/>
        </w:rPr>
        <w:t xml:space="preserve">: una în sectorul vestic al Daciei Superior şi în cel nord-vestic al Daciei Porolissensis şi o a doua în zona sud-estică, respectiv la frontiera estică a Daciei Inferior. </w:t>
      </w:r>
    </w:p>
    <w:p w:rsidR="00444418" w:rsidRPr="00E140A7" w:rsidRDefault="00456406">
      <w:pPr>
        <w:spacing w:after="278"/>
        <w:ind w:left="-15" w:right="0"/>
        <w:rPr>
          <w:rFonts w:ascii="Cambria" w:hAnsi="Cambria"/>
          <w:szCs w:val="24"/>
        </w:rPr>
      </w:pPr>
      <w:r w:rsidRPr="00E140A7">
        <w:rPr>
          <w:rFonts w:ascii="Cambria" w:hAnsi="Cambria"/>
          <w:szCs w:val="24"/>
        </w:rPr>
        <w:t xml:space="preserve">În ceea ce priveşte comerţul roman în </w:t>
      </w:r>
      <w:r w:rsidRPr="00E140A7">
        <w:rPr>
          <w:rFonts w:ascii="Cambria" w:hAnsi="Cambria"/>
          <w:i/>
          <w:szCs w:val="24"/>
        </w:rPr>
        <w:t>Barbaricum</w:t>
      </w:r>
      <w:r w:rsidRPr="00E140A7">
        <w:rPr>
          <w:rFonts w:ascii="Cambria" w:hAnsi="Cambria"/>
          <w:szCs w:val="24"/>
          <w:vertAlign w:val="superscript"/>
        </w:rPr>
        <w:footnoteReference w:id="1912"/>
      </w:r>
      <w:r w:rsidRPr="00E140A7">
        <w:rPr>
          <w:rFonts w:ascii="Cambria" w:hAnsi="Cambria"/>
          <w:i/>
          <w:szCs w:val="24"/>
        </w:rPr>
        <w:t xml:space="preserve"> </w:t>
      </w:r>
      <w:r w:rsidRPr="00E140A7">
        <w:rPr>
          <w:rFonts w:ascii="Cambria" w:hAnsi="Cambria"/>
          <w:szCs w:val="24"/>
        </w:rPr>
        <w:t xml:space="preserve">este de remarcat că zonele de </w:t>
      </w:r>
      <w:r w:rsidRPr="00E140A7">
        <w:rPr>
          <w:rFonts w:ascii="Cambria" w:hAnsi="Cambria"/>
          <w:szCs w:val="24"/>
        </w:rPr>
        <w:t>interacţiune economică se aflau în aşa-numita „zonă de contact” definită ca atare pentru alte provincii, o fâşie de-a lungul frontierei lată de vreo 200 km</w:t>
      </w:r>
      <w:r w:rsidRPr="00E140A7">
        <w:rPr>
          <w:rFonts w:ascii="Cambria" w:hAnsi="Cambria"/>
          <w:szCs w:val="24"/>
          <w:vertAlign w:val="superscript"/>
        </w:rPr>
        <w:footnoteReference w:id="1913"/>
      </w:r>
      <w:r w:rsidRPr="00E140A7">
        <w:rPr>
          <w:rFonts w:ascii="Cambria" w:hAnsi="Cambria"/>
          <w:szCs w:val="24"/>
        </w:rPr>
        <w:t xml:space="preserve">. Pe de altă </w:t>
      </w:r>
      <w:r w:rsidRPr="00E140A7">
        <w:rPr>
          <w:rFonts w:ascii="Cambria" w:hAnsi="Cambria"/>
          <w:szCs w:val="24"/>
        </w:rPr>
        <w:lastRenderedPageBreak/>
        <w:t xml:space="preserve">parte este cunoscut faptul că comerţul de frontieră se desfăşura în zona castrelor din </w:t>
      </w:r>
      <w:r w:rsidRPr="00E140A7">
        <w:rPr>
          <w:rFonts w:ascii="Cambria" w:hAnsi="Cambria"/>
          <w:szCs w:val="24"/>
        </w:rPr>
        <w:t>vecinătatea liniei de demarcaţie, locurile de târg şi data acestora fiind riguros fixate de către autorităţile romane</w:t>
      </w:r>
      <w:r w:rsidRPr="00E140A7">
        <w:rPr>
          <w:rFonts w:ascii="Cambria" w:hAnsi="Cambria"/>
          <w:szCs w:val="24"/>
          <w:vertAlign w:val="superscript"/>
        </w:rPr>
        <w:footnoteReference w:id="1914"/>
      </w:r>
      <w:r w:rsidRPr="00E140A7">
        <w:rPr>
          <w:rFonts w:ascii="Cambria" w:hAnsi="Cambria"/>
          <w:szCs w:val="24"/>
        </w:rPr>
        <w:t>. În acest context este cu totul firească implicarea armatei în comerţul de frontieră aşa cum rezultă dintr-o serie de inscripţii care men</w:t>
      </w:r>
      <w:r w:rsidRPr="00E140A7">
        <w:rPr>
          <w:rFonts w:ascii="Cambria" w:hAnsi="Cambria"/>
          <w:szCs w:val="24"/>
        </w:rPr>
        <w:t>ţionează ofiţeri ce activau şi ca negustori</w:t>
      </w:r>
      <w:r w:rsidRPr="00E140A7">
        <w:rPr>
          <w:rFonts w:ascii="Cambria" w:hAnsi="Cambria"/>
          <w:szCs w:val="24"/>
          <w:vertAlign w:val="superscript"/>
        </w:rPr>
        <w:footnoteReference w:id="1915"/>
      </w:r>
      <w:r w:rsidRPr="00E140A7">
        <w:rPr>
          <w:rFonts w:ascii="Cambria" w:hAnsi="Cambria"/>
          <w:szCs w:val="24"/>
        </w:rPr>
        <w:t>. De altfel, se consideră că guvernatorul consular exercita controlul asupra schimburilor comerciale cu barbarii prin intermediul beneficiarilor consulari atestaţi pe frontieră</w:t>
      </w:r>
      <w:r w:rsidRPr="00E140A7">
        <w:rPr>
          <w:rFonts w:ascii="Cambria" w:hAnsi="Cambria"/>
          <w:szCs w:val="24"/>
          <w:vertAlign w:val="superscript"/>
        </w:rPr>
        <w:footnoteReference w:id="1916"/>
      </w:r>
      <w:r w:rsidRPr="00E140A7">
        <w:rPr>
          <w:rFonts w:ascii="Cambria" w:hAnsi="Cambria"/>
          <w:szCs w:val="24"/>
        </w:rPr>
        <w:t>.</w:t>
      </w:r>
    </w:p>
    <w:p w:rsidR="00444418" w:rsidRPr="00E140A7" w:rsidRDefault="00456406">
      <w:pPr>
        <w:spacing w:line="247" w:lineRule="auto"/>
        <w:ind w:left="-5" w:right="14" w:hanging="10"/>
        <w:rPr>
          <w:rFonts w:ascii="Cambria" w:hAnsi="Cambria"/>
          <w:szCs w:val="24"/>
        </w:rPr>
      </w:pPr>
      <w:r w:rsidRPr="00E140A7">
        <w:rPr>
          <w:rFonts w:ascii="Cambria" w:hAnsi="Cambria"/>
          <w:b/>
          <w:i/>
          <w:szCs w:val="24"/>
        </w:rPr>
        <w:t>Germanien</w:t>
      </w:r>
      <w:r w:rsidRPr="00E140A7">
        <w:rPr>
          <w:rFonts w:ascii="Cambria" w:hAnsi="Cambria"/>
          <w:i/>
          <w:szCs w:val="24"/>
        </w:rPr>
        <w:t>, Marburg, 1980.</w:t>
      </w:r>
    </w:p>
    <w:p w:rsidR="00444418" w:rsidRPr="00E140A7" w:rsidRDefault="00456406">
      <w:pPr>
        <w:ind w:left="-15" w:right="0"/>
        <w:rPr>
          <w:rFonts w:ascii="Cambria" w:hAnsi="Cambria"/>
          <w:szCs w:val="24"/>
        </w:rPr>
      </w:pPr>
      <w:r w:rsidRPr="00E140A7">
        <w:rPr>
          <w:rFonts w:ascii="Cambria" w:hAnsi="Cambria"/>
          <w:szCs w:val="24"/>
        </w:rPr>
        <w:t>În</w:t>
      </w:r>
      <w:r w:rsidRPr="00E140A7">
        <w:rPr>
          <w:rFonts w:ascii="Cambria" w:hAnsi="Cambria"/>
          <w:szCs w:val="24"/>
          <w:vertAlign w:val="superscript"/>
        </w:rPr>
        <w:footnoteReference w:id="1917"/>
      </w:r>
      <w:r w:rsidRPr="00E140A7">
        <w:rPr>
          <w:rFonts w:ascii="Cambria" w:hAnsi="Cambria"/>
          <w:szCs w:val="24"/>
        </w:rPr>
        <w:t xml:space="preserve"> cad</w:t>
      </w:r>
      <w:r w:rsidRPr="00E140A7">
        <w:rPr>
          <w:rFonts w:ascii="Cambria" w:hAnsi="Cambria"/>
          <w:szCs w:val="24"/>
        </w:rPr>
        <w:t xml:space="preserve">rul acestor legături economice ale Daciei cu lumea barbară o pondere mai însemnată va fi avut sectorul vestic şi nord-vestic după cum rezultă din existenţa celor două </w:t>
      </w:r>
      <w:r w:rsidRPr="00E140A7">
        <w:rPr>
          <w:rFonts w:ascii="Cambria" w:hAnsi="Cambria"/>
          <w:i/>
          <w:szCs w:val="24"/>
        </w:rPr>
        <w:t>stationes portorii</w:t>
      </w:r>
      <w:r w:rsidRPr="00E140A7">
        <w:rPr>
          <w:rFonts w:ascii="Cambria" w:hAnsi="Cambria"/>
          <w:szCs w:val="24"/>
        </w:rPr>
        <w:t>, la Partiscum (Szeged)</w:t>
      </w:r>
      <w:r w:rsidRPr="00E140A7">
        <w:rPr>
          <w:rFonts w:ascii="Cambria" w:hAnsi="Cambria"/>
          <w:szCs w:val="24"/>
          <w:vertAlign w:val="superscript"/>
        </w:rPr>
        <w:footnoteReference w:id="1918"/>
      </w:r>
      <w:r w:rsidRPr="00E140A7">
        <w:rPr>
          <w:rFonts w:ascii="Cambria" w:hAnsi="Cambria"/>
          <w:szCs w:val="24"/>
        </w:rPr>
        <w:t xml:space="preserve"> şi Porolissum</w:t>
      </w:r>
      <w:r w:rsidRPr="00E140A7">
        <w:rPr>
          <w:rFonts w:ascii="Cambria" w:hAnsi="Cambria"/>
          <w:szCs w:val="24"/>
          <w:vertAlign w:val="superscript"/>
        </w:rPr>
        <w:footnoteReference w:id="1919"/>
      </w:r>
      <w:r w:rsidRPr="00E140A7">
        <w:rPr>
          <w:rFonts w:ascii="Cambria" w:hAnsi="Cambria"/>
          <w:szCs w:val="24"/>
        </w:rPr>
        <w:t>, pe două drumuri importante car</w:t>
      </w:r>
      <w:r w:rsidRPr="00E140A7">
        <w:rPr>
          <w:rFonts w:ascii="Cambria" w:hAnsi="Cambria"/>
          <w:szCs w:val="24"/>
        </w:rPr>
        <w:t xml:space="preserve">e făceau legătura cu </w:t>
      </w:r>
    </w:p>
    <w:p w:rsidR="00444418" w:rsidRPr="00E140A7" w:rsidRDefault="00456406">
      <w:pPr>
        <w:spacing w:after="31"/>
        <w:ind w:left="-15" w:right="0" w:firstLine="0"/>
        <w:rPr>
          <w:rFonts w:ascii="Cambria" w:hAnsi="Cambria"/>
          <w:szCs w:val="24"/>
        </w:rPr>
      </w:pPr>
      <w:r w:rsidRPr="00E140A7">
        <w:rPr>
          <w:rFonts w:ascii="Cambria" w:hAnsi="Cambria"/>
          <w:szCs w:val="24"/>
        </w:rPr>
        <w:lastRenderedPageBreak/>
        <w:t xml:space="preserve">Pannonia Inferior, trecând prin </w:t>
      </w:r>
      <w:r w:rsidRPr="00E140A7">
        <w:rPr>
          <w:rFonts w:ascii="Cambria" w:hAnsi="Cambria"/>
          <w:i/>
          <w:szCs w:val="24"/>
        </w:rPr>
        <w:t>Barbaricum</w:t>
      </w:r>
      <w:r w:rsidRPr="00E140A7">
        <w:rPr>
          <w:rFonts w:ascii="Cambria" w:hAnsi="Cambria"/>
          <w:szCs w:val="24"/>
          <w:vertAlign w:val="superscript"/>
        </w:rPr>
        <w:footnoteReference w:id="1920"/>
      </w:r>
      <w:r w:rsidRPr="00E140A7">
        <w:rPr>
          <w:rFonts w:ascii="Cambria" w:hAnsi="Cambria"/>
          <w:szCs w:val="24"/>
        </w:rPr>
        <w:t xml:space="preserve">. </w:t>
      </w:r>
    </w:p>
    <w:p w:rsidR="00444418" w:rsidRPr="00E140A7" w:rsidRDefault="00456406">
      <w:pPr>
        <w:ind w:left="-15" w:right="0"/>
        <w:jc w:val="left"/>
        <w:rPr>
          <w:rFonts w:ascii="Cambria" w:hAnsi="Cambria"/>
          <w:szCs w:val="24"/>
        </w:rPr>
      </w:pPr>
      <w:r w:rsidRPr="00E140A7">
        <w:rPr>
          <w:rFonts w:ascii="Cambria" w:hAnsi="Cambria"/>
          <w:szCs w:val="24"/>
        </w:rPr>
        <w:t xml:space="preserve">Existenţa unui comerţ de frontieră între Dacia şi </w:t>
      </w:r>
      <w:r w:rsidRPr="00E140A7">
        <w:rPr>
          <w:rFonts w:ascii="Cambria" w:hAnsi="Cambria"/>
          <w:i/>
          <w:szCs w:val="24"/>
        </w:rPr>
        <w:t>Barbaricum</w:t>
      </w:r>
      <w:r w:rsidRPr="00E140A7">
        <w:rPr>
          <w:rFonts w:ascii="Cambria" w:hAnsi="Cambria"/>
          <w:szCs w:val="24"/>
        </w:rPr>
        <w:t xml:space="preserve"> este documentată de aşezările barbare, daco-germanice, descoperite în </w:t>
      </w:r>
    </w:p>
    <w:p w:rsidR="00444418" w:rsidRPr="00E140A7" w:rsidRDefault="00456406">
      <w:pPr>
        <w:ind w:left="-15" w:right="0" w:firstLine="0"/>
        <w:rPr>
          <w:rFonts w:ascii="Cambria" w:hAnsi="Cambria"/>
          <w:szCs w:val="24"/>
        </w:rPr>
      </w:pPr>
      <w:r w:rsidRPr="00E140A7">
        <w:rPr>
          <w:rFonts w:ascii="Cambria" w:hAnsi="Cambria"/>
          <w:i/>
          <w:szCs w:val="24"/>
        </w:rPr>
        <w:t>„Vorfeld”-</w:t>
      </w:r>
      <w:r w:rsidRPr="00E140A7">
        <w:rPr>
          <w:rFonts w:ascii="Cambria" w:hAnsi="Cambria"/>
          <w:szCs w:val="24"/>
        </w:rPr>
        <w:t>ul limesului, la 5-15 km în faţa sectorului de</w:t>
      </w:r>
      <w:r w:rsidRPr="00E140A7">
        <w:rPr>
          <w:rFonts w:ascii="Cambria" w:hAnsi="Cambria"/>
          <w:szCs w:val="24"/>
        </w:rPr>
        <w:t xml:space="preserve"> frontieră dintre castrele de la Buciumi şi Porolissum</w:t>
      </w:r>
      <w:r w:rsidRPr="00E140A7">
        <w:rPr>
          <w:rFonts w:ascii="Cambria" w:hAnsi="Cambria"/>
          <w:szCs w:val="24"/>
          <w:vertAlign w:val="superscript"/>
        </w:rPr>
        <w:t>2015</w:t>
      </w:r>
      <w:r w:rsidRPr="00E140A7">
        <w:rPr>
          <w:rFonts w:ascii="Cambria" w:hAnsi="Cambria"/>
          <w:szCs w:val="24"/>
        </w:rPr>
        <w:t xml:space="preserve">; în aceste aşezări  –cum sunt cele de la Valea Mîţii, Panic, Badon, Mirşid etc.-  prezenţa mărfurilor romane este considerabilă. Ca punct de intrare în provincie a drumului dinspre Aquincum şi ca </w:t>
      </w:r>
      <w:r w:rsidRPr="00E140A7">
        <w:rPr>
          <w:rFonts w:ascii="Cambria" w:hAnsi="Cambria"/>
          <w:i/>
          <w:szCs w:val="24"/>
        </w:rPr>
        <w:t>s</w:t>
      </w:r>
      <w:r w:rsidRPr="00E140A7">
        <w:rPr>
          <w:rFonts w:ascii="Cambria" w:hAnsi="Cambria"/>
          <w:i/>
          <w:szCs w:val="24"/>
        </w:rPr>
        <w:t>tatio portorii</w:t>
      </w:r>
      <w:r w:rsidRPr="00E140A7">
        <w:rPr>
          <w:rFonts w:ascii="Cambria" w:hAnsi="Cambria"/>
          <w:szCs w:val="24"/>
        </w:rPr>
        <w:t xml:space="preserve"> Porolissum a jucat cel mai important rol comercial de pe frontiera Daciei Porolissensis. În afară de Porolissum şi alte castre de pe frontieră, amplasate în puncte favorabile, puteau fi autorizate pentru a organiza târguri periodice unde ave</w:t>
      </w:r>
      <w:r w:rsidRPr="00E140A7">
        <w:rPr>
          <w:rFonts w:ascii="Cambria" w:hAnsi="Cambria"/>
          <w:szCs w:val="24"/>
        </w:rPr>
        <w:t xml:space="preserve">au acces şi barbarii; în secolul III </w:t>
      </w:r>
    </w:p>
    <w:p w:rsidR="00444418" w:rsidRPr="00E140A7" w:rsidRDefault="00456406">
      <w:pPr>
        <w:spacing w:after="31"/>
        <w:ind w:left="-15" w:right="0" w:firstLine="0"/>
        <w:rPr>
          <w:rFonts w:ascii="Cambria" w:hAnsi="Cambria"/>
          <w:szCs w:val="24"/>
        </w:rPr>
      </w:pPr>
      <w:r w:rsidRPr="00E140A7">
        <w:rPr>
          <w:rFonts w:ascii="Cambria" w:hAnsi="Cambria"/>
          <w:szCs w:val="24"/>
        </w:rPr>
        <w:t>p. Chr., un asemenea castru putea fi cel de la</w:t>
      </w:r>
    </w:p>
    <w:p w:rsidR="00444418" w:rsidRPr="00E140A7" w:rsidRDefault="00456406">
      <w:pPr>
        <w:spacing w:after="63"/>
        <w:ind w:left="-15" w:right="0" w:firstLine="0"/>
        <w:rPr>
          <w:rFonts w:ascii="Cambria" w:hAnsi="Cambria"/>
          <w:szCs w:val="24"/>
        </w:rPr>
      </w:pPr>
      <w:r w:rsidRPr="00E140A7">
        <w:rPr>
          <w:rFonts w:ascii="Cambria" w:hAnsi="Cambria"/>
          <w:szCs w:val="24"/>
        </w:rPr>
        <w:t>Căşei</w:t>
      </w:r>
      <w:r w:rsidRPr="00E140A7">
        <w:rPr>
          <w:rFonts w:ascii="Cambria" w:hAnsi="Cambria"/>
          <w:szCs w:val="24"/>
          <w:vertAlign w:val="superscript"/>
        </w:rPr>
        <w:footnoteReference w:id="1921"/>
      </w:r>
      <w:r w:rsidRPr="00E140A7">
        <w:rPr>
          <w:rFonts w:ascii="Cambria" w:hAnsi="Cambria"/>
          <w:szCs w:val="24"/>
        </w:rPr>
        <w:t>.</w:t>
      </w:r>
    </w:p>
    <w:p w:rsidR="00444418" w:rsidRPr="00E140A7" w:rsidRDefault="00456406">
      <w:pPr>
        <w:spacing w:after="45"/>
        <w:ind w:left="-15" w:right="0"/>
        <w:rPr>
          <w:rFonts w:ascii="Cambria" w:hAnsi="Cambria"/>
          <w:szCs w:val="24"/>
        </w:rPr>
      </w:pPr>
      <w:r w:rsidRPr="00E140A7">
        <w:rPr>
          <w:rFonts w:ascii="Cambria" w:hAnsi="Cambria"/>
          <w:szCs w:val="24"/>
        </w:rPr>
        <w:t xml:space="preserve">Intensitatea acestor relaţii comerciale este evidenţiată de artefactele şi monedele romane descoperite în </w:t>
      </w:r>
      <w:r w:rsidRPr="00E140A7">
        <w:rPr>
          <w:rFonts w:ascii="Cambria" w:hAnsi="Cambria"/>
          <w:i/>
          <w:szCs w:val="24"/>
        </w:rPr>
        <w:t>Barbaricum</w:t>
      </w:r>
      <w:r w:rsidRPr="00E140A7">
        <w:rPr>
          <w:rFonts w:ascii="Cambria" w:hAnsi="Cambria"/>
          <w:szCs w:val="24"/>
        </w:rPr>
        <w:t>. Chiar dacă multe categorii de mărfuri sau pie</w:t>
      </w:r>
      <w:r w:rsidRPr="00E140A7">
        <w:rPr>
          <w:rFonts w:ascii="Cambria" w:hAnsi="Cambria"/>
          <w:szCs w:val="24"/>
        </w:rPr>
        <w:t xml:space="preserve">se romane din </w:t>
      </w:r>
      <w:r w:rsidRPr="00E140A7">
        <w:rPr>
          <w:rFonts w:ascii="Cambria" w:hAnsi="Cambria"/>
          <w:i/>
          <w:szCs w:val="24"/>
        </w:rPr>
        <w:t>Barbaricum-</w:t>
      </w:r>
      <w:r w:rsidRPr="00E140A7">
        <w:rPr>
          <w:rFonts w:ascii="Cambria" w:hAnsi="Cambria"/>
          <w:szCs w:val="24"/>
        </w:rPr>
        <w:t>ul de dincolo de Dacia nu sunt încă publicate şi catalogate sistematic, în stadiul actual al cercetării avem o imagine de ansamblu asupra comerţului de frontieră</w:t>
      </w:r>
      <w:r w:rsidRPr="00E140A7">
        <w:rPr>
          <w:rFonts w:ascii="Cambria" w:hAnsi="Cambria"/>
          <w:szCs w:val="24"/>
          <w:vertAlign w:val="superscript"/>
        </w:rPr>
        <w:footnoteReference w:id="1922"/>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lastRenderedPageBreak/>
        <w:t xml:space="preserve">Semnificaţia artefactelor romane ajunse în </w:t>
      </w:r>
      <w:r w:rsidRPr="00E140A7">
        <w:rPr>
          <w:rFonts w:ascii="Cambria" w:hAnsi="Cambria"/>
          <w:i/>
          <w:szCs w:val="24"/>
        </w:rPr>
        <w:t xml:space="preserve">Barbaricum  </w:t>
      </w:r>
      <w:r w:rsidRPr="00E140A7">
        <w:rPr>
          <w:rFonts w:ascii="Cambria" w:hAnsi="Cambria"/>
          <w:szCs w:val="24"/>
        </w:rPr>
        <w:t>–ca şi acee</w:t>
      </w:r>
      <w:r w:rsidRPr="00E140A7">
        <w:rPr>
          <w:rFonts w:ascii="Cambria" w:hAnsi="Cambria"/>
          <w:szCs w:val="24"/>
        </w:rPr>
        <w:t xml:space="preserve">a a artefactelor barbare pătrunse în interiorul provinciei- este mult mai complexă decât se consideră îndeobşte, depăşind modelul stereotip al „importurilor” sau al </w:t>
      </w:r>
    </w:p>
    <w:p w:rsidR="00444418" w:rsidRPr="00E140A7" w:rsidRDefault="00456406">
      <w:pPr>
        <w:spacing w:after="40"/>
        <w:ind w:left="-15" w:right="0" w:firstLine="0"/>
        <w:rPr>
          <w:rFonts w:ascii="Cambria" w:hAnsi="Cambria"/>
          <w:szCs w:val="24"/>
        </w:rPr>
      </w:pPr>
      <w:r w:rsidRPr="00E140A7">
        <w:rPr>
          <w:rFonts w:ascii="Cambria" w:hAnsi="Cambria"/>
          <w:szCs w:val="24"/>
        </w:rPr>
        <w:t>„contactelor culturale”. Noile abordări ale relaţiilor economice romano-barbare  – întemei</w:t>
      </w:r>
      <w:r w:rsidRPr="00E140A7">
        <w:rPr>
          <w:rFonts w:ascii="Cambria" w:hAnsi="Cambria"/>
          <w:szCs w:val="24"/>
        </w:rPr>
        <w:t>ate pe analiza materialelor arheologice –  au urmărit atât aspectele cronologiei şi semnificaţiilor diferitelor categorii de artefacte, în funcţie de locul şi contextul de descoperire, dar şi mecanismele sociale, politice sau de natură comercială care au d</w:t>
      </w:r>
      <w:r w:rsidRPr="00E140A7">
        <w:rPr>
          <w:rFonts w:ascii="Cambria" w:hAnsi="Cambria"/>
          <w:szCs w:val="24"/>
        </w:rPr>
        <w:t>eterminat deplasarea unor artefacte romane sau barbare, dintr-un mediu cultural într-altul</w:t>
      </w:r>
      <w:r w:rsidRPr="00E140A7">
        <w:rPr>
          <w:rFonts w:ascii="Cambria" w:hAnsi="Cambria"/>
          <w:szCs w:val="24"/>
          <w:vertAlign w:val="superscript"/>
        </w:rPr>
        <w:footnoteReference w:id="1923"/>
      </w:r>
      <w:r w:rsidRPr="00E140A7">
        <w:rPr>
          <w:rFonts w:ascii="Cambria" w:hAnsi="Cambria"/>
          <w:szCs w:val="24"/>
        </w:rPr>
        <w:t>.</w:t>
      </w:r>
    </w:p>
    <w:p w:rsidR="00444418" w:rsidRPr="00E140A7" w:rsidRDefault="00456406">
      <w:pPr>
        <w:spacing w:after="45"/>
        <w:ind w:left="-15" w:right="0"/>
        <w:jc w:val="left"/>
        <w:rPr>
          <w:rFonts w:ascii="Cambria" w:hAnsi="Cambria"/>
          <w:szCs w:val="24"/>
        </w:rPr>
      </w:pPr>
      <w:r w:rsidRPr="00E140A7">
        <w:rPr>
          <w:rFonts w:ascii="Cambria" w:hAnsi="Cambria"/>
          <w:szCs w:val="24"/>
        </w:rPr>
        <w:t xml:space="preserve">Una dintre dovezile cele mai concludente ale legăturilor economice dintre Dacia şi lumea barbară este prezenţa monedei romane în </w:t>
      </w:r>
      <w:r w:rsidRPr="00E140A7">
        <w:rPr>
          <w:rFonts w:ascii="Cambria" w:hAnsi="Cambria"/>
          <w:i/>
          <w:szCs w:val="24"/>
        </w:rPr>
        <w:t>Barbaricum</w:t>
      </w:r>
      <w:r w:rsidRPr="00E140A7">
        <w:rPr>
          <w:rFonts w:ascii="Cambria" w:hAnsi="Cambria"/>
          <w:szCs w:val="24"/>
          <w:vertAlign w:val="superscript"/>
        </w:rPr>
        <w:t>2019</w:t>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Studiul circulaţie</w:t>
      </w:r>
      <w:r w:rsidRPr="00E140A7">
        <w:rPr>
          <w:rFonts w:ascii="Cambria" w:hAnsi="Cambria"/>
          <w:szCs w:val="24"/>
        </w:rPr>
        <w:t>i monetare a relevat faptul avem de-a face atât cu pătrunderea monedelor sub forma stipendiilor –cu deosebire în Moldova- cât şi cu o prelungire a circulaţiei monetare din Provincie  –principala cale de pătrundere în acest caz fiind comerţul-  în Muntenia</w:t>
      </w:r>
      <w:r w:rsidRPr="00E140A7">
        <w:rPr>
          <w:rFonts w:ascii="Cambria" w:hAnsi="Cambria"/>
          <w:szCs w:val="24"/>
          <w:vertAlign w:val="superscript"/>
        </w:rPr>
        <w:footnoteReference w:id="1924"/>
      </w:r>
      <w:r w:rsidRPr="00E140A7">
        <w:rPr>
          <w:rFonts w:ascii="Cambria" w:hAnsi="Cambria"/>
          <w:szCs w:val="24"/>
        </w:rPr>
        <w:t>, Crişana</w:t>
      </w:r>
      <w:r w:rsidRPr="00E140A7">
        <w:rPr>
          <w:rFonts w:ascii="Cambria" w:hAnsi="Cambria"/>
          <w:szCs w:val="24"/>
          <w:vertAlign w:val="superscript"/>
        </w:rPr>
        <w:footnoteReference w:id="1925"/>
      </w:r>
      <w:r w:rsidRPr="00E140A7">
        <w:rPr>
          <w:rFonts w:ascii="Cambria" w:hAnsi="Cambria"/>
          <w:szCs w:val="24"/>
        </w:rPr>
        <w:t>, precum şi în zona de la nord-vest de limesul Daciei Porolissensis, unde descoperirile monetare se grupează în trei zone: câmpia de nord-vest (valea Someşului Mare, a Crasnei şi a Crişului Repede), Maramureş şi depresiunea Lăpuşului</w:t>
      </w:r>
      <w:r w:rsidRPr="00E140A7">
        <w:rPr>
          <w:rFonts w:ascii="Cambria" w:hAnsi="Cambria"/>
          <w:szCs w:val="24"/>
          <w:vertAlign w:val="superscript"/>
        </w:rPr>
        <w:footnoteReference w:id="192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Dintre mărfurile din Dacia, barbarii cumpărau îndeosebi produse manufacturate, de uz cotidian, dar şi anumite materii prime - produse naturale care lipseau în zonele lor de locuire. Astfel, dintre artefactele mărunte, fibulele reprezentau categoria cea mai</w:t>
      </w:r>
      <w:r w:rsidRPr="00E140A7">
        <w:rPr>
          <w:rFonts w:ascii="Cambria" w:hAnsi="Cambria"/>
          <w:szCs w:val="24"/>
        </w:rPr>
        <w:t xml:space="preserve"> căutată</w:t>
      </w:r>
      <w:r w:rsidRPr="00E140A7">
        <w:rPr>
          <w:rFonts w:ascii="Cambria" w:hAnsi="Cambria"/>
          <w:szCs w:val="24"/>
          <w:vertAlign w:val="superscript"/>
        </w:rPr>
        <w:footnoteReference w:id="1927"/>
      </w:r>
      <w:r w:rsidRPr="00E140A7">
        <w:rPr>
          <w:rFonts w:ascii="Cambria" w:hAnsi="Cambria"/>
          <w:szCs w:val="24"/>
        </w:rPr>
        <w:t>. Cercetările mai noi au putut preciza faptul că fibulele puternic profilate descoperite în zona de la vest de limesul Daciei Porolissensis şi datate în prima jumătate a secolului II p. Chr. provin din oficina de la Napoca</w:t>
      </w:r>
      <w:r w:rsidRPr="00E140A7">
        <w:rPr>
          <w:rFonts w:ascii="Cambria" w:hAnsi="Cambria"/>
          <w:szCs w:val="24"/>
          <w:vertAlign w:val="superscript"/>
        </w:rPr>
        <w:t>2024</w:t>
      </w:r>
      <w:r w:rsidRPr="00E140A7">
        <w:rPr>
          <w:rFonts w:ascii="Cambria" w:hAnsi="Cambria"/>
          <w:szCs w:val="24"/>
        </w:rPr>
        <w:t xml:space="preserve">. Alături de vasele </w:t>
      </w:r>
      <w:r w:rsidRPr="00E140A7">
        <w:rPr>
          <w:rFonts w:ascii="Cambria" w:hAnsi="Cambria"/>
          <w:i/>
          <w:szCs w:val="24"/>
        </w:rPr>
        <w:t>t</w:t>
      </w:r>
      <w:r w:rsidRPr="00E140A7">
        <w:rPr>
          <w:rFonts w:ascii="Cambria" w:hAnsi="Cambria"/>
          <w:i/>
          <w:szCs w:val="24"/>
        </w:rPr>
        <w:t>erra sigillata</w:t>
      </w:r>
      <w:r w:rsidRPr="00E140A7">
        <w:rPr>
          <w:rFonts w:ascii="Cambria" w:hAnsi="Cambria"/>
          <w:szCs w:val="24"/>
        </w:rPr>
        <w:t>, care în majoritate erau importate din Pannonia</w:t>
      </w:r>
      <w:r w:rsidRPr="00E140A7">
        <w:rPr>
          <w:rFonts w:ascii="Cambria" w:hAnsi="Cambria"/>
          <w:szCs w:val="24"/>
          <w:vertAlign w:val="superscript"/>
        </w:rPr>
        <w:footnoteReference w:id="1928"/>
      </w:r>
      <w:r w:rsidRPr="00E140A7">
        <w:rPr>
          <w:rFonts w:ascii="Cambria" w:hAnsi="Cambria"/>
          <w:szCs w:val="24"/>
        </w:rPr>
        <w:t>, barbarii de la nord-vest de Dacia Porolissensis achiziţionau mari cantităţi de ceramică ştampilată</w:t>
      </w:r>
      <w:r w:rsidRPr="00E140A7">
        <w:rPr>
          <w:rFonts w:ascii="Cambria" w:hAnsi="Cambria"/>
          <w:szCs w:val="24"/>
          <w:vertAlign w:val="superscript"/>
        </w:rPr>
        <w:footnoteReference w:id="1929"/>
      </w:r>
      <w:r w:rsidRPr="00E140A7">
        <w:rPr>
          <w:rFonts w:ascii="Cambria" w:hAnsi="Cambria"/>
          <w:szCs w:val="24"/>
        </w:rPr>
        <w:t>, aşa-numita „</w:t>
      </w:r>
      <w:r w:rsidRPr="00E140A7">
        <w:rPr>
          <w:rFonts w:ascii="Cambria" w:hAnsi="Cambria"/>
          <w:i/>
          <w:szCs w:val="24"/>
        </w:rPr>
        <w:t>terra sigillata porolissensis</w:t>
      </w:r>
      <w:r w:rsidRPr="00E140A7">
        <w:rPr>
          <w:rFonts w:ascii="Cambria" w:hAnsi="Cambria"/>
          <w:szCs w:val="24"/>
        </w:rPr>
        <w:t>” produsă la Porolissum, dar şi în alte părţi ale</w:t>
      </w:r>
      <w:r w:rsidRPr="00E140A7">
        <w:rPr>
          <w:rFonts w:ascii="Cambria" w:hAnsi="Cambria"/>
          <w:szCs w:val="24"/>
        </w:rPr>
        <w:t xml:space="preserve"> provinciei, la Napoca şi la Gilău</w:t>
      </w:r>
      <w:r w:rsidRPr="00E140A7">
        <w:rPr>
          <w:rFonts w:ascii="Cambria" w:hAnsi="Cambria"/>
          <w:szCs w:val="24"/>
          <w:vertAlign w:val="superscript"/>
        </w:rPr>
        <w:footnoteReference w:id="1930"/>
      </w:r>
      <w:r w:rsidRPr="00E140A7">
        <w:rPr>
          <w:rFonts w:ascii="Cambria" w:hAnsi="Cambria"/>
          <w:szCs w:val="24"/>
        </w:rPr>
        <w:t xml:space="preserve">; barbarii căutau această ceramică ştampilată, considerând-o ceramică de lux, mai uşor de procurat şi mai ieftină decât </w:t>
      </w:r>
      <w:r w:rsidRPr="00E140A7">
        <w:rPr>
          <w:rFonts w:ascii="Cambria" w:hAnsi="Cambria"/>
          <w:i/>
          <w:szCs w:val="24"/>
        </w:rPr>
        <w:t>terra sigillata</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O altă categorie de artefacte manufacturate în Dacia şi comercializate în </w:t>
      </w:r>
      <w:r w:rsidRPr="00E140A7">
        <w:rPr>
          <w:rFonts w:ascii="Cambria" w:hAnsi="Cambria"/>
          <w:i/>
          <w:szCs w:val="24"/>
        </w:rPr>
        <w:t>Barbaricum</w:t>
      </w:r>
      <w:r w:rsidRPr="00E140A7">
        <w:rPr>
          <w:rFonts w:ascii="Cambria" w:hAnsi="Cambria"/>
          <w:szCs w:val="24"/>
        </w:rPr>
        <w:t xml:space="preserve"> sunt mărgelele de sticlă. Atelierele </w:t>
      </w:r>
      <w:r w:rsidRPr="00E140A7">
        <w:rPr>
          <w:rFonts w:ascii="Cambria" w:hAnsi="Cambria"/>
          <w:szCs w:val="24"/>
        </w:rPr>
        <w:lastRenderedPageBreak/>
        <w:t>de la Tibiscum care funcţionau în secolul III p. Chr. exportau o mare parte din producţie spre iazygii din Câmpia Dunării şi Tisei Inferioare, cunoscuţi amatori pentru podoabe de acest gen</w:t>
      </w:r>
      <w:r w:rsidRPr="00E140A7">
        <w:rPr>
          <w:rFonts w:ascii="Cambria" w:hAnsi="Cambria"/>
          <w:szCs w:val="24"/>
          <w:vertAlign w:val="superscript"/>
        </w:rPr>
        <w:footnoteReference w:id="1931"/>
      </w:r>
      <w:r w:rsidRPr="00E140A7">
        <w:rPr>
          <w:rFonts w:ascii="Cambria" w:hAnsi="Cambria"/>
          <w:szCs w:val="24"/>
        </w:rPr>
        <w:t xml:space="preserve">. Asemenea mărgele din pastă </w:t>
      </w:r>
      <w:r w:rsidRPr="00E140A7">
        <w:rPr>
          <w:rFonts w:ascii="Cambria" w:hAnsi="Cambria"/>
          <w:szCs w:val="24"/>
        </w:rPr>
        <w:t xml:space="preserve">vitroasă erau produse şi în oficinele de la Porolissum a căror piaţă o constituia teritoriile barbarilor de la nord-vest de frontiera Daciei </w:t>
      </w:r>
    </w:p>
    <w:p w:rsidR="00444418" w:rsidRPr="00E140A7" w:rsidRDefault="00456406">
      <w:pPr>
        <w:spacing w:after="46"/>
        <w:ind w:left="-15" w:right="0" w:firstLine="0"/>
        <w:rPr>
          <w:rFonts w:ascii="Cambria" w:hAnsi="Cambria"/>
          <w:szCs w:val="24"/>
        </w:rPr>
      </w:pPr>
      <w:r w:rsidRPr="00E140A7">
        <w:rPr>
          <w:rFonts w:ascii="Cambria" w:hAnsi="Cambria"/>
          <w:szCs w:val="24"/>
        </w:rPr>
        <w:t>Porolissensis</w:t>
      </w:r>
      <w:r w:rsidRPr="00E140A7">
        <w:rPr>
          <w:rFonts w:ascii="Cambria" w:hAnsi="Cambria"/>
          <w:szCs w:val="24"/>
          <w:vertAlign w:val="superscript"/>
        </w:rPr>
        <w:footnoteReference w:id="1932"/>
      </w:r>
      <w:r w:rsidRPr="00E140A7">
        <w:rPr>
          <w:rFonts w:ascii="Cambria" w:hAnsi="Cambria"/>
          <w:szCs w:val="24"/>
        </w:rPr>
        <w:t>.</w:t>
      </w:r>
    </w:p>
    <w:p w:rsidR="00444418" w:rsidRPr="00E140A7" w:rsidRDefault="00456406">
      <w:pPr>
        <w:spacing w:after="61"/>
        <w:ind w:left="-15" w:right="0"/>
        <w:rPr>
          <w:rFonts w:ascii="Cambria" w:hAnsi="Cambria"/>
          <w:szCs w:val="24"/>
        </w:rPr>
      </w:pPr>
      <w:r w:rsidRPr="00E140A7">
        <w:rPr>
          <w:rFonts w:ascii="Cambria" w:hAnsi="Cambria"/>
          <w:szCs w:val="24"/>
        </w:rPr>
        <w:t>În sfârşit, s-a presupus că şi alte produse, cum ar fi armele, piesele de echipament militar sau g</w:t>
      </w:r>
      <w:r w:rsidRPr="00E140A7">
        <w:rPr>
          <w:rFonts w:ascii="Cambria" w:hAnsi="Cambria"/>
          <w:szCs w:val="24"/>
        </w:rPr>
        <w:t xml:space="preserve">resiile descoperite în </w:t>
      </w:r>
      <w:r w:rsidRPr="00E140A7">
        <w:rPr>
          <w:rFonts w:ascii="Cambria" w:hAnsi="Cambria"/>
          <w:i/>
          <w:szCs w:val="24"/>
        </w:rPr>
        <w:t>Barbaricum</w:t>
      </w:r>
      <w:r w:rsidRPr="00E140A7">
        <w:rPr>
          <w:rFonts w:ascii="Cambria" w:hAnsi="Cambria"/>
          <w:szCs w:val="24"/>
        </w:rPr>
        <w:t xml:space="preserve"> în zone locuite de daci şi vandali, ar fi fost tot rezultatul comeţului, deşi asemenea produse, cum se ştie erau supuse „embargoului”</w:t>
      </w:r>
      <w:r w:rsidRPr="00E140A7">
        <w:rPr>
          <w:rFonts w:ascii="Cambria" w:hAnsi="Cambria"/>
          <w:szCs w:val="24"/>
          <w:vertAlign w:val="superscript"/>
        </w:rPr>
        <w:footnoteReference w:id="1933"/>
      </w:r>
      <w:r w:rsidRPr="00E140A7">
        <w:rPr>
          <w:rFonts w:ascii="Cambria" w:hAnsi="Cambria"/>
          <w:szCs w:val="24"/>
        </w:rPr>
        <w:t>.</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Cercetările mai noi au readus în discuţie</w:t>
      </w:r>
    </w:p>
    <w:p w:rsidR="00444418" w:rsidRPr="00E140A7" w:rsidRDefault="00456406">
      <w:pPr>
        <w:spacing w:after="43"/>
        <w:ind w:left="-15" w:right="0" w:firstLine="0"/>
        <w:rPr>
          <w:rFonts w:ascii="Cambria" w:hAnsi="Cambria"/>
          <w:szCs w:val="24"/>
        </w:rPr>
      </w:pPr>
      <w:r w:rsidRPr="00E140A7">
        <w:rPr>
          <w:rFonts w:ascii="Cambria" w:hAnsi="Cambria"/>
          <w:szCs w:val="24"/>
        </w:rPr>
        <w:t>chestiunea exporturilor de produse naturale/</w:t>
      </w:r>
      <w:r w:rsidRPr="00E140A7">
        <w:rPr>
          <w:rFonts w:ascii="Cambria" w:hAnsi="Cambria"/>
          <w:szCs w:val="24"/>
        </w:rPr>
        <w:t xml:space="preserve">materii prime spre </w:t>
      </w:r>
      <w:r w:rsidRPr="00E140A7">
        <w:rPr>
          <w:rFonts w:ascii="Cambria" w:hAnsi="Cambria"/>
          <w:i/>
          <w:szCs w:val="24"/>
        </w:rPr>
        <w:t>Barbaricum</w:t>
      </w:r>
      <w:r w:rsidRPr="00E140A7">
        <w:rPr>
          <w:rFonts w:ascii="Cambria" w:hAnsi="Cambria"/>
          <w:szCs w:val="24"/>
        </w:rPr>
        <w:t>, în speţă problema comerţului cu sare şi fier peste limesul nord-vestic şi vestic al Daciei</w:t>
      </w:r>
      <w:r w:rsidRPr="00E140A7">
        <w:rPr>
          <w:rFonts w:ascii="Cambria" w:hAnsi="Cambria"/>
          <w:szCs w:val="24"/>
          <w:vertAlign w:val="superscript"/>
        </w:rPr>
        <w:footnoteReference w:id="1934"/>
      </w:r>
      <w:r w:rsidRPr="00E140A7">
        <w:rPr>
          <w:rFonts w:ascii="Cambria" w:hAnsi="Cambria"/>
          <w:szCs w:val="24"/>
        </w:rPr>
        <w:t>, în regiuni lipsite de asemenea resurse. După cum s-a observat, pentru crescătorii de animale ca iazygii şi burii, care trăiau în reg</w:t>
      </w:r>
      <w:r w:rsidRPr="00E140A7">
        <w:rPr>
          <w:rFonts w:ascii="Cambria" w:hAnsi="Cambria"/>
          <w:szCs w:val="24"/>
        </w:rPr>
        <w:t xml:space="preserve">iuni sărace în sare, achiziţionarea sării era o chestiune vitală; prin urmare, este de presupus existenţa unui asemenea comerţ între Dacia şi </w:t>
      </w:r>
      <w:r w:rsidRPr="00E140A7">
        <w:rPr>
          <w:rFonts w:ascii="Cambria" w:hAnsi="Cambria"/>
          <w:i/>
          <w:szCs w:val="24"/>
        </w:rPr>
        <w:t>Barbaricum</w:t>
      </w:r>
      <w:r w:rsidRPr="00E140A7">
        <w:rPr>
          <w:rFonts w:ascii="Cambria" w:hAnsi="Cambria"/>
          <w:szCs w:val="24"/>
          <w:vertAlign w:val="superscript"/>
        </w:rPr>
        <w:footnoteReference w:id="1935"/>
      </w:r>
      <w:r w:rsidRPr="00E140A7">
        <w:rPr>
          <w:rFonts w:ascii="Cambria" w:hAnsi="Cambria"/>
          <w:szCs w:val="24"/>
        </w:rPr>
        <w:t xml:space="preserve">, fie utilizându-se calea fluvială, pe Mureş, fie calea terestră, drumul care pornea de la Porolissum, </w:t>
      </w:r>
      <w:r w:rsidRPr="00E140A7">
        <w:rPr>
          <w:rFonts w:ascii="Cambria" w:hAnsi="Cambria"/>
          <w:szCs w:val="24"/>
        </w:rPr>
        <w:t>aşa-numitul „Drum al Sării” atestat în Evul Mediu</w:t>
      </w:r>
      <w:r w:rsidRPr="00E140A7">
        <w:rPr>
          <w:rFonts w:ascii="Cambria" w:hAnsi="Cambria"/>
          <w:szCs w:val="24"/>
          <w:vertAlign w:val="superscript"/>
        </w:rPr>
        <w:footnoteReference w:id="1936"/>
      </w:r>
      <w:r w:rsidRPr="00E140A7">
        <w:rPr>
          <w:rFonts w:ascii="Cambria" w:hAnsi="Cambria"/>
          <w:szCs w:val="24"/>
        </w:rPr>
        <w:t>.</w:t>
      </w:r>
    </w:p>
    <w:p w:rsidR="00444418" w:rsidRPr="00E140A7" w:rsidRDefault="00456406">
      <w:pPr>
        <w:spacing w:after="51"/>
        <w:ind w:left="-15" w:right="0"/>
        <w:rPr>
          <w:rFonts w:ascii="Cambria" w:hAnsi="Cambria"/>
          <w:szCs w:val="24"/>
        </w:rPr>
      </w:pPr>
      <w:r w:rsidRPr="00E140A7">
        <w:rPr>
          <w:rFonts w:ascii="Cambria" w:hAnsi="Cambria"/>
          <w:szCs w:val="24"/>
        </w:rPr>
        <w:t xml:space="preserve">De asemenea, vestigiile din aşezarea dacoiazygă din regiunea Gyoma (Ungaria) unde s-au descoperit ateliere şi </w:t>
      </w:r>
      <w:r w:rsidRPr="00E140A7">
        <w:rPr>
          <w:rFonts w:ascii="Cambria" w:hAnsi="Cambria"/>
          <w:szCs w:val="24"/>
        </w:rPr>
        <w:lastRenderedPageBreak/>
        <w:t xml:space="preserve">cuptoare metalurgice, precum şi turte de fier  –într-o zonă fără resurse de minereu de fier-, </w:t>
      </w:r>
      <w:r w:rsidRPr="00E140A7">
        <w:rPr>
          <w:rFonts w:ascii="Cambria" w:hAnsi="Cambria"/>
          <w:szCs w:val="24"/>
        </w:rPr>
        <w:t>sugerează posibilitatea aducerii fierului din Dacia, pe Mureş</w:t>
      </w:r>
      <w:r w:rsidRPr="00E140A7">
        <w:rPr>
          <w:rFonts w:ascii="Cambria" w:hAnsi="Cambria"/>
          <w:szCs w:val="24"/>
          <w:vertAlign w:val="superscript"/>
        </w:rPr>
        <w:footnoteReference w:id="1937"/>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 xml:space="preserve">Dacă sarea şi fierul erau într-adevăr comercializate în </w:t>
      </w:r>
      <w:r w:rsidRPr="00E140A7">
        <w:rPr>
          <w:rFonts w:ascii="Cambria" w:hAnsi="Cambria"/>
          <w:i/>
          <w:szCs w:val="24"/>
        </w:rPr>
        <w:t>Barbaricum</w:t>
      </w:r>
      <w:r w:rsidRPr="00E140A7">
        <w:rPr>
          <w:rFonts w:ascii="Cambria" w:hAnsi="Cambria"/>
          <w:szCs w:val="24"/>
        </w:rPr>
        <w:t xml:space="preserve">, ar însemna că exportul lor nu era încă prohibit în secolele II-III p. </w:t>
      </w:r>
    </w:p>
    <w:p w:rsidR="00444418" w:rsidRPr="00E140A7" w:rsidRDefault="00456406">
      <w:pPr>
        <w:spacing w:after="65"/>
        <w:ind w:left="-15" w:right="0" w:firstLine="0"/>
        <w:rPr>
          <w:rFonts w:ascii="Cambria" w:hAnsi="Cambria"/>
          <w:szCs w:val="24"/>
        </w:rPr>
      </w:pPr>
      <w:r w:rsidRPr="00E140A7">
        <w:rPr>
          <w:rFonts w:ascii="Cambria" w:hAnsi="Cambria"/>
          <w:szCs w:val="24"/>
        </w:rPr>
        <w:t>Chr., cum s-a presupus pe baza izvoarelor literare di</w:t>
      </w:r>
      <w:r w:rsidRPr="00E140A7">
        <w:rPr>
          <w:rFonts w:ascii="Cambria" w:hAnsi="Cambria"/>
          <w:szCs w:val="24"/>
        </w:rPr>
        <w:t>n secolul IV p. Chr.</w:t>
      </w:r>
      <w:r w:rsidRPr="00E140A7">
        <w:rPr>
          <w:rFonts w:ascii="Cambria" w:hAnsi="Cambria"/>
          <w:szCs w:val="24"/>
          <w:vertAlign w:val="superscript"/>
        </w:rPr>
        <w:footnoteReference w:id="1938"/>
      </w:r>
      <w:r w:rsidRPr="00E140A7">
        <w:rPr>
          <w:rFonts w:ascii="Cambria" w:hAnsi="Cambria"/>
          <w:szCs w:val="24"/>
          <w:vertAlign w:val="superscript"/>
        </w:rPr>
        <w:footnoteReference w:id="193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Documentaţia actuală privitoare la comerţul Daciei romane cu </w:t>
      </w:r>
      <w:r w:rsidRPr="00E140A7">
        <w:rPr>
          <w:rFonts w:ascii="Cambria" w:hAnsi="Cambria"/>
          <w:i/>
          <w:szCs w:val="24"/>
        </w:rPr>
        <w:t>Barbaricum</w:t>
      </w:r>
      <w:r w:rsidRPr="00E140A7">
        <w:rPr>
          <w:rFonts w:ascii="Cambria" w:hAnsi="Cambria"/>
          <w:szCs w:val="24"/>
        </w:rPr>
        <w:t xml:space="preserve"> evidenţiază faptul că – la fel ca şi în cazul Pannoniei învecinate–, dinamizarea legăturilor comerciale şi regularizarea comerţului de frontieră al Daciei încep</w:t>
      </w:r>
      <w:r w:rsidRPr="00E140A7">
        <w:rPr>
          <w:rFonts w:ascii="Cambria" w:hAnsi="Cambria"/>
          <w:szCs w:val="24"/>
        </w:rPr>
        <w:t xml:space="preserve">e spre finele secolului II p. Chr., după războaiele marcommanice, şi continuă până către mijlocul secolului III p. </w:t>
      </w:r>
    </w:p>
    <w:p w:rsidR="00444418" w:rsidRPr="00E140A7" w:rsidRDefault="00456406">
      <w:pPr>
        <w:spacing w:after="71"/>
        <w:ind w:left="-15" w:right="0" w:firstLine="0"/>
        <w:rPr>
          <w:rFonts w:ascii="Cambria" w:hAnsi="Cambria"/>
          <w:szCs w:val="24"/>
        </w:rPr>
      </w:pPr>
      <w:r w:rsidRPr="00E140A7">
        <w:rPr>
          <w:rFonts w:ascii="Cambria" w:hAnsi="Cambria"/>
          <w:szCs w:val="24"/>
        </w:rPr>
        <w:t>Chr.</w:t>
      </w:r>
      <w:r w:rsidRPr="00E140A7">
        <w:rPr>
          <w:rFonts w:ascii="Cambria" w:hAnsi="Cambria"/>
          <w:szCs w:val="24"/>
          <w:vertAlign w:val="superscript"/>
        </w:rPr>
        <w:footnoteReference w:id="1940"/>
      </w:r>
      <w:r w:rsidRPr="00E140A7">
        <w:rPr>
          <w:rFonts w:ascii="Cambria" w:hAnsi="Cambria"/>
          <w:szCs w:val="24"/>
        </w:rPr>
        <w:t>.</w:t>
      </w:r>
    </w:p>
    <w:p w:rsidR="00444418" w:rsidRPr="00E140A7" w:rsidRDefault="00456406">
      <w:pPr>
        <w:spacing w:after="45"/>
        <w:ind w:left="-15" w:right="0"/>
        <w:rPr>
          <w:rFonts w:ascii="Cambria" w:hAnsi="Cambria"/>
          <w:szCs w:val="24"/>
        </w:rPr>
      </w:pPr>
      <w:r w:rsidRPr="00E140A7">
        <w:rPr>
          <w:rFonts w:ascii="Cambria" w:hAnsi="Cambria"/>
          <w:szCs w:val="24"/>
        </w:rPr>
        <w:t xml:space="preserve">Dinamizarea activităţii comerciale în zona castrelor de pe </w:t>
      </w:r>
      <w:r w:rsidRPr="00E140A7">
        <w:rPr>
          <w:rFonts w:ascii="Cambria" w:hAnsi="Cambria"/>
          <w:i/>
          <w:szCs w:val="24"/>
        </w:rPr>
        <w:t>limes</w:t>
      </w:r>
      <w:r w:rsidRPr="00E140A7">
        <w:rPr>
          <w:rFonts w:ascii="Cambria" w:hAnsi="Cambria"/>
          <w:szCs w:val="24"/>
        </w:rPr>
        <w:t xml:space="preserve"> a dus, progresiv, la crearea unei „frontiere invizibile” în faţa lin</w:t>
      </w:r>
      <w:r w:rsidRPr="00E140A7">
        <w:rPr>
          <w:rFonts w:ascii="Cambria" w:hAnsi="Cambria"/>
          <w:szCs w:val="24"/>
        </w:rPr>
        <w:t xml:space="preserve">iei de demarcaţie, aşa-numitul </w:t>
      </w:r>
      <w:r w:rsidRPr="00E140A7">
        <w:rPr>
          <w:rFonts w:ascii="Cambria" w:hAnsi="Cambria"/>
          <w:i/>
          <w:szCs w:val="24"/>
        </w:rPr>
        <w:t>Vorlimes</w:t>
      </w:r>
      <w:r w:rsidRPr="00E140A7">
        <w:rPr>
          <w:rFonts w:ascii="Cambria" w:hAnsi="Cambria"/>
          <w:szCs w:val="24"/>
          <w:vertAlign w:val="superscript"/>
        </w:rPr>
        <w:footnoteReference w:id="1941"/>
      </w:r>
      <w:r w:rsidRPr="00E140A7">
        <w:rPr>
          <w:rFonts w:ascii="Cambria" w:hAnsi="Cambria"/>
          <w:i/>
          <w:szCs w:val="24"/>
        </w:rPr>
        <w:t xml:space="preserve"> </w:t>
      </w:r>
      <w:r w:rsidRPr="00E140A7">
        <w:rPr>
          <w:rFonts w:ascii="Cambria" w:hAnsi="Cambria"/>
          <w:szCs w:val="24"/>
        </w:rPr>
        <w:t xml:space="preserve">- o zonă marginală, a cărei trăsătură definitorie o reprezenta prelungirea, peste linia de demarcaţie, a economiei romane, devenind astfel o </w:t>
      </w:r>
      <w:r w:rsidRPr="00E140A7">
        <w:rPr>
          <w:rFonts w:ascii="Cambria" w:hAnsi="Cambria"/>
          <w:szCs w:val="24"/>
        </w:rPr>
        <w:lastRenderedPageBreak/>
        <w:t>„periferie” a acesteia. Integrarea socială şi economică a acestei zone s-a</w:t>
      </w:r>
      <w:r w:rsidRPr="00E140A7">
        <w:rPr>
          <w:rFonts w:ascii="Cambria" w:hAnsi="Cambria"/>
          <w:szCs w:val="24"/>
        </w:rPr>
        <w:t xml:space="preserve"> bazat pe relaţii de schimb cu caracter complementar</w:t>
      </w:r>
      <w:r w:rsidRPr="00E140A7">
        <w:rPr>
          <w:rFonts w:ascii="Cambria" w:hAnsi="Cambria"/>
          <w:szCs w:val="24"/>
          <w:vertAlign w:val="superscript"/>
        </w:rPr>
        <w:footnoteReference w:id="1942"/>
      </w:r>
      <w:r w:rsidRPr="00E140A7">
        <w:rPr>
          <w:rFonts w:ascii="Cambria" w:hAnsi="Cambria"/>
          <w:szCs w:val="24"/>
        </w:rPr>
        <w:t xml:space="preserve">. </w:t>
      </w:r>
    </w:p>
    <w:p w:rsidR="00444418" w:rsidRPr="00E140A7" w:rsidRDefault="00456406">
      <w:pPr>
        <w:ind w:left="-15" w:right="0"/>
        <w:jc w:val="left"/>
        <w:rPr>
          <w:rFonts w:ascii="Cambria" w:hAnsi="Cambria"/>
          <w:szCs w:val="24"/>
        </w:rPr>
      </w:pPr>
      <w:r w:rsidRPr="00E140A7">
        <w:rPr>
          <w:rFonts w:ascii="Cambria" w:hAnsi="Cambria"/>
          <w:szCs w:val="24"/>
        </w:rPr>
        <w:t xml:space="preserve">Aşadar, frontierele nord-vestice şi cele sudestice ale Daciei romane reprezentau zone de intercaţiune economică între Imperiu şi </w:t>
      </w:r>
    </w:p>
    <w:p w:rsidR="00444418" w:rsidRPr="00E140A7" w:rsidRDefault="00456406">
      <w:pPr>
        <w:ind w:left="-15" w:right="0" w:firstLine="0"/>
        <w:rPr>
          <w:rFonts w:ascii="Cambria" w:hAnsi="Cambria"/>
          <w:szCs w:val="24"/>
        </w:rPr>
      </w:pPr>
      <w:r w:rsidRPr="00E140A7">
        <w:rPr>
          <w:rFonts w:ascii="Cambria" w:hAnsi="Cambria"/>
          <w:i/>
          <w:szCs w:val="24"/>
        </w:rPr>
        <w:t>Barbaricum</w:t>
      </w:r>
      <w:r w:rsidRPr="00E140A7">
        <w:rPr>
          <w:rFonts w:ascii="Cambria" w:hAnsi="Cambria"/>
          <w:szCs w:val="24"/>
        </w:rPr>
        <w:t xml:space="preserve">. Cu mult înainte de instituţionalizarea </w:t>
      </w:r>
      <w:r w:rsidRPr="00E140A7">
        <w:rPr>
          <w:rFonts w:ascii="Cambria" w:hAnsi="Cambria"/>
          <w:i/>
          <w:szCs w:val="24"/>
        </w:rPr>
        <w:t>limitanei-</w:t>
      </w:r>
      <w:r w:rsidRPr="00E140A7">
        <w:rPr>
          <w:rFonts w:ascii="Cambria" w:hAnsi="Cambria"/>
          <w:szCs w:val="24"/>
        </w:rPr>
        <w:t xml:space="preserve">lor, </w:t>
      </w:r>
      <w:r w:rsidRPr="00E140A7">
        <w:rPr>
          <w:rFonts w:ascii="Cambria" w:hAnsi="Cambria"/>
          <w:szCs w:val="24"/>
        </w:rPr>
        <w:t>frontiera romană devenise spaţiul unui mod de viaţă specific</w:t>
      </w:r>
      <w:r w:rsidRPr="00E140A7">
        <w:rPr>
          <w:rFonts w:ascii="Cambria" w:hAnsi="Cambria"/>
          <w:szCs w:val="24"/>
          <w:vertAlign w:val="superscript"/>
        </w:rPr>
        <w:footnoteReference w:id="1943"/>
      </w:r>
      <w:r w:rsidRPr="00E140A7">
        <w:rPr>
          <w:rFonts w:ascii="Cambria" w:hAnsi="Cambria"/>
          <w:szCs w:val="24"/>
        </w:rPr>
        <w:t xml:space="preserve">. Ca zonă perifierică în care economia romană se prelungea, </w:t>
      </w:r>
      <w:r w:rsidRPr="00E140A7">
        <w:rPr>
          <w:rFonts w:ascii="Cambria" w:hAnsi="Cambria"/>
          <w:i/>
          <w:szCs w:val="24"/>
        </w:rPr>
        <w:t>Vorlimes-</w:t>
      </w:r>
      <w:r w:rsidRPr="00E140A7">
        <w:rPr>
          <w:rFonts w:ascii="Cambria" w:hAnsi="Cambria"/>
          <w:szCs w:val="24"/>
        </w:rPr>
        <w:t xml:space="preserve">ul beneficia de un fel de integrare economică în mediul militar roman de pe </w:t>
      </w:r>
      <w:r w:rsidRPr="00E140A7">
        <w:rPr>
          <w:rFonts w:ascii="Cambria" w:hAnsi="Cambria"/>
          <w:i/>
          <w:szCs w:val="24"/>
        </w:rPr>
        <w:t>limes.</w:t>
      </w:r>
    </w:p>
    <w:p w:rsidR="00444418" w:rsidRPr="00E140A7" w:rsidRDefault="00456406">
      <w:pPr>
        <w:spacing w:after="44"/>
        <w:ind w:left="-15" w:right="0"/>
        <w:rPr>
          <w:rFonts w:ascii="Cambria" w:hAnsi="Cambria"/>
          <w:szCs w:val="24"/>
        </w:rPr>
      </w:pPr>
      <w:r w:rsidRPr="00E140A7">
        <w:rPr>
          <w:rFonts w:ascii="Cambria" w:hAnsi="Cambria"/>
          <w:szCs w:val="24"/>
        </w:rPr>
        <w:t xml:space="preserve">După cum rezultă din </w:t>
      </w:r>
      <w:r w:rsidRPr="00E140A7">
        <w:rPr>
          <w:rFonts w:ascii="Cambria" w:hAnsi="Cambria"/>
          <w:szCs w:val="24"/>
        </w:rPr>
        <w:t>documentaţia arheologică actuală, o asemenea zonă întâlnim în bazinul mijlociu şi inferior al Someşului</w:t>
      </w:r>
      <w:r w:rsidRPr="00E140A7">
        <w:rPr>
          <w:rFonts w:ascii="Cambria" w:hAnsi="Cambria"/>
          <w:szCs w:val="24"/>
          <w:vertAlign w:val="superscript"/>
        </w:rPr>
        <w:footnoteReference w:id="1944"/>
      </w:r>
      <w:r w:rsidRPr="00E140A7">
        <w:rPr>
          <w:rFonts w:ascii="Cambria" w:hAnsi="Cambria"/>
          <w:szCs w:val="24"/>
        </w:rPr>
        <w:t xml:space="preserve"> unde, începând de la finele secolului II p. Chr. şi îndeosebi în secolul III, se constată </w:t>
      </w:r>
      <w:r w:rsidRPr="00E140A7">
        <w:rPr>
          <w:rFonts w:ascii="Cambria" w:hAnsi="Cambria"/>
          <w:i/>
          <w:szCs w:val="24"/>
        </w:rPr>
        <w:t>uniformizarea culturii materiale sub influenţa intensă a</w:t>
      </w:r>
      <w:r w:rsidRPr="00E140A7">
        <w:rPr>
          <w:rFonts w:ascii="Cambria" w:hAnsi="Cambria"/>
          <w:szCs w:val="24"/>
        </w:rPr>
        <w:t xml:space="preserve"> </w:t>
      </w:r>
      <w:r w:rsidRPr="00E140A7">
        <w:rPr>
          <w:rFonts w:ascii="Cambria" w:hAnsi="Cambria"/>
          <w:i/>
          <w:szCs w:val="24"/>
        </w:rPr>
        <w:t>medi</w:t>
      </w:r>
      <w:r w:rsidRPr="00E140A7">
        <w:rPr>
          <w:rFonts w:ascii="Cambria" w:hAnsi="Cambria"/>
          <w:i/>
          <w:szCs w:val="24"/>
        </w:rPr>
        <w:t>ului provincial-roman din Dacia</w:t>
      </w:r>
      <w:r w:rsidRPr="00E140A7">
        <w:rPr>
          <w:rFonts w:ascii="Cambria" w:hAnsi="Cambria"/>
          <w:szCs w:val="24"/>
        </w:rPr>
        <w:t>. Cea mai concludentă concretizare a acestui proces o reprezintă apariţia unor aşezări de olari –după modelul celor din provincie- în Câmpia Someşeană/Sătmăreană la Medieşul Aurit (13 cuptoare), Lazuri (10 cuptoare) şi Satu M</w:t>
      </w:r>
      <w:r w:rsidRPr="00E140A7">
        <w:rPr>
          <w:rFonts w:ascii="Cambria" w:hAnsi="Cambria"/>
          <w:szCs w:val="24"/>
        </w:rPr>
        <w:t>are (5 cuptoare)</w:t>
      </w:r>
      <w:r w:rsidRPr="00E140A7">
        <w:rPr>
          <w:rFonts w:ascii="Cambria" w:hAnsi="Cambria"/>
          <w:szCs w:val="24"/>
          <w:vertAlign w:val="superscript"/>
        </w:rPr>
        <w:footnoteReference w:id="1945"/>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Dinamica descoperirilor întâmplătoare din bazinul mijlociu şi inferior al Someşului indică în mod clar intensificarea locuirii pe parcursul epocii romane, în raport cu perioada Latène târzie. Majoritatea materialelor cu expresivitate cr</w:t>
      </w:r>
      <w:r w:rsidRPr="00E140A7">
        <w:rPr>
          <w:rFonts w:ascii="Cambria" w:hAnsi="Cambria"/>
          <w:szCs w:val="24"/>
        </w:rPr>
        <w:t>onologică mai accentuantă descoperite în aşezările din bazinul mijlociu şi inferior al Someşului indică secolul III p. Chr.</w:t>
      </w:r>
      <w:r w:rsidRPr="00E140A7">
        <w:rPr>
          <w:rFonts w:ascii="Cambria" w:hAnsi="Cambria"/>
          <w:szCs w:val="24"/>
          <w:vertAlign w:val="superscript"/>
        </w:rPr>
        <w:footnoteReference w:id="1946"/>
      </w:r>
      <w:r w:rsidRPr="00E140A7">
        <w:rPr>
          <w:rFonts w:ascii="Cambria" w:hAnsi="Cambria"/>
          <w:szCs w:val="24"/>
        </w:rPr>
        <w:t xml:space="preserve">. Cum se ştie, în acest areal războaiele daco-romane şi apoi cele marcommanice </w:t>
      </w:r>
      <w:r w:rsidRPr="00E140A7">
        <w:rPr>
          <w:rFonts w:ascii="Cambria" w:hAnsi="Cambria"/>
          <w:szCs w:val="24"/>
        </w:rPr>
        <w:lastRenderedPageBreak/>
        <w:t>au produs anumite modificări ale habitatului: după mi</w:t>
      </w:r>
      <w:r w:rsidRPr="00E140A7">
        <w:rPr>
          <w:rFonts w:ascii="Cambria" w:hAnsi="Cambria"/>
          <w:szCs w:val="24"/>
        </w:rPr>
        <w:t>jlocul secolului II p. Chr., în această zonă care până atunci avusese un pregnant caracter dacic, pătrund seminţii germanice războinice aparţinând culturii Przeworsk (vandali asdingi, victoali/lacringi)</w:t>
      </w:r>
      <w:r w:rsidRPr="00E140A7">
        <w:rPr>
          <w:rFonts w:ascii="Cambria" w:hAnsi="Cambria"/>
          <w:szCs w:val="24"/>
          <w:vertAlign w:val="superscript"/>
        </w:rPr>
        <w:footnoteReference w:id="1947"/>
      </w:r>
      <w:r w:rsidRPr="00E140A7">
        <w:rPr>
          <w:rFonts w:ascii="Cambria" w:hAnsi="Cambria"/>
          <w:szCs w:val="24"/>
        </w:rPr>
        <w:t>, dar şi noi grupuri de daci sau costoboci, dislocate</w:t>
      </w:r>
      <w:r w:rsidRPr="00E140A7">
        <w:rPr>
          <w:rFonts w:ascii="Cambria" w:hAnsi="Cambria"/>
          <w:szCs w:val="24"/>
        </w:rPr>
        <w:t xml:space="preserve"> de dincolo de Tisa superioară. O dată cu războaiele marcommanice teritoriul situat la nord-vest de frontiera Daciei romane a devenit un spaţiu</w:t>
      </w:r>
    </w:p>
    <w:p w:rsidR="00444418" w:rsidRPr="00E140A7" w:rsidRDefault="00456406">
      <w:pPr>
        <w:ind w:left="-15" w:right="0" w:firstLine="0"/>
        <w:rPr>
          <w:rFonts w:ascii="Cambria" w:hAnsi="Cambria"/>
          <w:szCs w:val="24"/>
        </w:rPr>
      </w:pPr>
      <w:r w:rsidRPr="00E140A7">
        <w:rPr>
          <w:rFonts w:ascii="Cambria" w:hAnsi="Cambria"/>
          <w:szCs w:val="24"/>
        </w:rPr>
        <w:t>caracterizat prin interferenţe între medii culturale şi etnice distincte</w:t>
      </w:r>
      <w:r w:rsidRPr="00E140A7">
        <w:rPr>
          <w:rFonts w:ascii="Cambria" w:hAnsi="Cambria"/>
          <w:szCs w:val="24"/>
          <w:vertAlign w:val="superscript"/>
        </w:rPr>
        <w:footnoteReference w:id="1948"/>
      </w:r>
      <w:r w:rsidRPr="00E140A7">
        <w:rPr>
          <w:rFonts w:ascii="Cambria" w:hAnsi="Cambria"/>
          <w:szCs w:val="24"/>
        </w:rPr>
        <w:t>, o punte de legătură între mediul prov</w:t>
      </w:r>
      <w:r w:rsidRPr="00E140A7">
        <w:rPr>
          <w:rFonts w:ascii="Cambria" w:hAnsi="Cambria"/>
          <w:szCs w:val="24"/>
        </w:rPr>
        <w:t>incial şi neamurile barbare din întreaga zonă a Tisei superioare şi chiar mai departe spre nord sau în direcţia Dunării de Mijloc.</w:t>
      </w:r>
    </w:p>
    <w:p w:rsidR="00444418" w:rsidRPr="00E140A7" w:rsidRDefault="00456406">
      <w:pPr>
        <w:ind w:left="-15" w:right="0"/>
        <w:rPr>
          <w:rFonts w:ascii="Cambria" w:hAnsi="Cambria"/>
          <w:szCs w:val="24"/>
        </w:rPr>
      </w:pPr>
      <w:r w:rsidRPr="00E140A7">
        <w:rPr>
          <w:rFonts w:ascii="Cambria" w:hAnsi="Cambria"/>
          <w:szCs w:val="24"/>
        </w:rPr>
        <w:t xml:space="preserve">Vestigiile arheologice ilustrează aşadar influenţa economiei Daciei romane în </w:t>
      </w:r>
    </w:p>
    <w:p w:rsidR="00444418" w:rsidRPr="00E140A7" w:rsidRDefault="00456406">
      <w:pPr>
        <w:ind w:left="-15" w:right="0" w:firstLine="0"/>
        <w:rPr>
          <w:rFonts w:ascii="Cambria" w:hAnsi="Cambria"/>
          <w:szCs w:val="24"/>
        </w:rPr>
      </w:pPr>
      <w:r w:rsidRPr="00E140A7">
        <w:rPr>
          <w:rFonts w:ascii="Cambria" w:hAnsi="Cambria"/>
          <w:i/>
          <w:szCs w:val="24"/>
        </w:rPr>
        <w:t>Barbaricum</w:t>
      </w:r>
      <w:r w:rsidRPr="00E140A7">
        <w:rPr>
          <w:rFonts w:ascii="Cambria" w:hAnsi="Cambria"/>
          <w:i/>
          <w:szCs w:val="24"/>
          <w:vertAlign w:val="superscript"/>
        </w:rPr>
        <w:footnoteReference w:id="1949"/>
      </w:r>
      <w:r w:rsidRPr="00E140A7">
        <w:rPr>
          <w:rFonts w:ascii="Cambria" w:hAnsi="Cambria"/>
          <w:szCs w:val="24"/>
        </w:rPr>
        <w:t>. Astfel, prezenţa masivă a mărfuri</w:t>
      </w:r>
      <w:r w:rsidRPr="00E140A7">
        <w:rPr>
          <w:rFonts w:ascii="Cambria" w:hAnsi="Cambria"/>
          <w:szCs w:val="24"/>
        </w:rPr>
        <w:t xml:space="preserve">lor romane de uz cotidian în </w:t>
      </w:r>
      <w:r w:rsidRPr="00E140A7">
        <w:rPr>
          <w:rFonts w:ascii="Cambria" w:hAnsi="Cambria"/>
          <w:i/>
          <w:szCs w:val="24"/>
        </w:rPr>
        <w:t>Barbaricum</w:t>
      </w:r>
      <w:r w:rsidRPr="00E140A7">
        <w:rPr>
          <w:rFonts w:ascii="Cambria" w:hAnsi="Cambria"/>
          <w:szCs w:val="24"/>
        </w:rPr>
        <w:t xml:space="preserve"> a determinat apariţia unor ateliere barbare care au început să producă artefacte care le imitau pe cele de import. Asemenea ateliere care produceau ceramică ştampilată au fost semnalate în imediata vecinătate a </w:t>
      </w:r>
      <w:r w:rsidRPr="00E140A7">
        <w:rPr>
          <w:rFonts w:ascii="Cambria" w:hAnsi="Cambria"/>
          <w:i/>
          <w:szCs w:val="24"/>
        </w:rPr>
        <w:t>limes</w:t>
      </w:r>
      <w:r w:rsidRPr="00E140A7">
        <w:rPr>
          <w:rFonts w:ascii="Cambria" w:hAnsi="Cambria"/>
          <w:szCs w:val="24"/>
        </w:rPr>
        <w:t>-ului, la Panic, Zalău –Valea Mîţii, Zalău – B-dul Mihai Viteazul</w:t>
      </w:r>
      <w:r w:rsidRPr="00E140A7">
        <w:rPr>
          <w:rFonts w:ascii="Cambria" w:hAnsi="Cambria"/>
          <w:szCs w:val="24"/>
          <w:vertAlign w:val="superscript"/>
        </w:rPr>
        <w:footnoteReference w:id="1950"/>
      </w:r>
      <w:r w:rsidRPr="00E140A7">
        <w:rPr>
          <w:rFonts w:ascii="Cambria" w:hAnsi="Cambria"/>
          <w:szCs w:val="24"/>
        </w:rPr>
        <w:t xml:space="preserve">, în Câmpia </w:t>
      </w:r>
    </w:p>
    <w:p w:rsidR="00444418" w:rsidRPr="00E140A7" w:rsidRDefault="00456406">
      <w:pPr>
        <w:spacing w:after="31"/>
        <w:ind w:left="-15" w:right="0" w:firstLine="0"/>
        <w:rPr>
          <w:rFonts w:ascii="Cambria" w:hAnsi="Cambria"/>
          <w:szCs w:val="24"/>
        </w:rPr>
      </w:pPr>
      <w:r w:rsidRPr="00E140A7">
        <w:rPr>
          <w:rFonts w:ascii="Cambria" w:hAnsi="Cambria"/>
          <w:szCs w:val="24"/>
        </w:rPr>
        <w:lastRenderedPageBreak/>
        <w:t xml:space="preserve">Someşeană (la Medieşul Aurit, Lazuri şi Satu </w:t>
      </w:r>
    </w:p>
    <w:p w:rsidR="00444418" w:rsidRPr="00E140A7" w:rsidRDefault="00456406">
      <w:pPr>
        <w:ind w:left="-15" w:right="0" w:firstLine="0"/>
        <w:rPr>
          <w:rFonts w:ascii="Cambria" w:hAnsi="Cambria"/>
          <w:szCs w:val="24"/>
        </w:rPr>
      </w:pPr>
      <w:r w:rsidRPr="00E140A7">
        <w:rPr>
          <w:rFonts w:ascii="Cambria" w:hAnsi="Cambria"/>
          <w:szCs w:val="24"/>
        </w:rPr>
        <w:t>Mare)</w:t>
      </w:r>
      <w:r w:rsidRPr="00E140A7">
        <w:rPr>
          <w:rFonts w:ascii="Cambria" w:hAnsi="Cambria"/>
          <w:szCs w:val="24"/>
          <w:vertAlign w:val="superscript"/>
        </w:rPr>
        <w:footnoteReference w:id="1951"/>
      </w:r>
      <w:r w:rsidRPr="00E140A7">
        <w:rPr>
          <w:rFonts w:ascii="Cambria" w:hAnsi="Cambria"/>
          <w:szCs w:val="24"/>
        </w:rPr>
        <w:t xml:space="preserve"> ori în zone mai îndepărtate precum Ucraina, pe cursul superior al Tisei, nord-estul Ungariei sau estul Slovaciei, unde apari</w:t>
      </w:r>
      <w:r w:rsidRPr="00E140A7">
        <w:rPr>
          <w:rFonts w:ascii="Cambria" w:hAnsi="Cambria"/>
          <w:szCs w:val="24"/>
        </w:rPr>
        <w:t>ţia acestor ateliere a fost considerată drept rezultatul uni impuls din provincia Dacia</w:t>
      </w:r>
      <w:r w:rsidRPr="00E140A7">
        <w:rPr>
          <w:rFonts w:ascii="Cambria" w:hAnsi="Cambria"/>
          <w:szCs w:val="24"/>
          <w:vertAlign w:val="superscript"/>
        </w:rPr>
        <w:t>2048</w:t>
      </w:r>
      <w:r w:rsidRPr="00E140A7">
        <w:rPr>
          <w:rFonts w:ascii="Cambria" w:hAnsi="Cambria"/>
          <w:szCs w:val="24"/>
        </w:rPr>
        <w:t>; este posibil ca iniţiatorii acestei producţii în mediul barbar să fi fost meşteri care au lucrat la Porolissum.</w:t>
      </w:r>
    </w:p>
    <w:p w:rsidR="00444418" w:rsidRPr="00E140A7" w:rsidRDefault="00456406">
      <w:pPr>
        <w:spacing w:after="48"/>
        <w:ind w:left="-15" w:right="0"/>
        <w:rPr>
          <w:rFonts w:ascii="Cambria" w:hAnsi="Cambria"/>
          <w:szCs w:val="24"/>
        </w:rPr>
      </w:pPr>
      <w:r w:rsidRPr="00E140A7">
        <w:rPr>
          <w:rFonts w:ascii="Cambria" w:hAnsi="Cambria"/>
          <w:szCs w:val="24"/>
        </w:rPr>
        <w:t>Documentaţia actuală evidenţiază faptul că orientar</w:t>
      </w:r>
      <w:r w:rsidRPr="00E140A7">
        <w:rPr>
          <w:rFonts w:ascii="Cambria" w:hAnsi="Cambria"/>
          <w:szCs w:val="24"/>
        </w:rPr>
        <w:t xml:space="preserve">ea principală a relaţiilor economice ale Daciei romane cu lumea barbară era spre </w:t>
      </w:r>
      <w:r w:rsidRPr="00E140A7">
        <w:rPr>
          <w:rFonts w:ascii="Cambria" w:hAnsi="Cambria"/>
          <w:i/>
          <w:szCs w:val="24"/>
        </w:rPr>
        <w:t>Barbaricum</w:t>
      </w:r>
      <w:r w:rsidRPr="00E140A7">
        <w:rPr>
          <w:rFonts w:ascii="Cambria" w:hAnsi="Cambria"/>
          <w:szCs w:val="24"/>
        </w:rPr>
        <w:t>-ul nord-vestic şi că perioada de înflorire a acestor relaţii comerciale –ca şi în cazul Pannoniei învecinate- coincide cu epoca Severilor, adică începe la finele se</w:t>
      </w:r>
      <w:r w:rsidRPr="00E140A7">
        <w:rPr>
          <w:rFonts w:ascii="Cambria" w:hAnsi="Cambria"/>
          <w:szCs w:val="24"/>
        </w:rPr>
        <w:t>colului II p.Chr. prelungindu-se şi în primele trei decenii ale secolului III p. Chr.</w:t>
      </w:r>
      <w:r w:rsidRPr="00E140A7">
        <w:rPr>
          <w:rFonts w:ascii="Cambria" w:hAnsi="Cambria"/>
          <w:szCs w:val="24"/>
          <w:vertAlign w:val="superscript"/>
        </w:rPr>
        <w:t>2049</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Aşadar, Dacia romană a dezvoltat o intensă activitate comercială ilustrată de colegiile comerciale, impecabila arteră rutieră, instalaţiile portuare din oraşele de p</w:t>
      </w:r>
      <w:r w:rsidRPr="00E140A7">
        <w:rPr>
          <w:rFonts w:ascii="Cambria" w:hAnsi="Cambria"/>
          <w:szCs w:val="24"/>
        </w:rPr>
        <w:t>e Dunăre, ca şi de remarcabila organizare vamală romană. Numeroşii negustori străini, circulaţia monedelor romane imperiale şi a celor coloniale, precum şi importurile constituie tot atâtea confirmări ale acestei activităţi.</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Din suma acestor date rezultă</w:t>
      </w:r>
      <w:r w:rsidRPr="00E140A7">
        <w:rPr>
          <w:rFonts w:ascii="Cambria" w:hAnsi="Cambria"/>
          <w:szCs w:val="24"/>
        </w:rPr>
        <w:t xml:space="preserve"> caracteristicile comerţului Daciei romane</w:t>
      </w:r>
      <w:r w:rsidRPr="00E140A7">
        <w:rPr>
          <w:rFonts w:ascii="Cambria" w:hAnsi="Cambria"/>
          <w:szCs w:val="24"/>
          <w:vertAlign w:val="superscript"/>
        </w:rPr>
        <w:t>2050</w:t>
      </w:r>
      <w:r w:rsidRPr="00E140A7">
        <w:rPr>
          <w:rFonts w:ascii="Cambria" w:hAnsi="Cambria"/>
          <w:szCs w:val="24"/>
        </w:rPr>
        <w:t xml:space="preserve"> impuse, pe de o parte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81301" name="Group 781301"/>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52" name="Shape 816452"/>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1301" style="width:78pt;height:0.5pt;mso-position-horizontal-relative:char;mso-position-vertical-relative:line" coordsize="9906,63">
                <v:shape id="Shape 816453"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idem, Ceramica ştampilată din sec. III-IV descoperită în nordvestul României</w:t>
      </w:r>
      <w:r w:rsidRPr="00E140A7">
        <w:rPr>
          <w:rFonts w:ascii="Cambria" w:hAnsi="Cambria"/>
          <w:i/>
          <w:szCs w:val="24"/>
        </w:rPr>
        <w:t xml:space="preserve">, în </w:t>
      </w:r>
      <w:r w:rsidRPr="00E140A7">
        <w:rPr>
          <w:rFonts w:ascii="Cambria" w:hAnsi="Cambria"/>
          <w:b/>
          <w:i/>
          <w:szCs w:val="24"/>
        </w:rPr>
        <w:t>StComSatuMare</w:t>
      </w:r>
      <w:r w:rsidRPr="00E140A7">
        <w:rPr>
          <w:rFonts w:ascii="Cambria" w:hAnsi="Cambria"/>
          <w:i/>
          <w:szCs w:val="24"/>
        </w:rPr>
        <w:t xml:space="preserve"> 5-6, 1981-1982, p. 123-134. </w:t>
      </w:r>
      <w:r w:rsidRPr="00E140A7">
        <w:rPr>
          <w:rFonts w:ascii="Cambria" w:eastAsia="Times New Roman" w:hAnsi="Cambria" w:cs="Times New Roman"/>
          <w:szCs w:val="24"/>
          <w:vertAlign w:val="superscript"/>
        </w:rPr>
        <w:t>2048</w:t>
      </w:r>
      <w:r w:rsidRPr="00E140A7">
        <w:rPr>
          <w:rFonts w:ascii="Cambria" w:eastAsia="Times New Roman" w:hAnsi="Cambria" w:cs="Times New Roman"/>
          <w:szCs w:val="24"/>
        </w:rPr>
        <w:t xml:space="preserve"> </w:t>
      </w:r>
      <w:r w:rsidRPr="00E140A7">
        <w:rPr>
          <w:rFonts w:ascii="Cambria" w:hAnsi="Cambria"/>
          <w:i/>
          <w:szCs w:val="24"/>
        </w:rPr>
        <w:t xml:space="preserve">Maria Lamiová-Schmiedlová, </w:t>
      </w:r>
      <w:r w:rsidRPr="00E140A7">
        <w:rPr>
          <w:rFonts w:ascii="Cambria" w:hAnsi="Cambria"/>
          <w:b/>
          <w:i/>
          <w:szCs w:val="24"/>
        </w:rPr>
        <w:t>Stempelverzierte graue Keramik aus römischer Zeit in der Slowakei</w:t>
      </w:r>
      <w:r w:rsidRPr="00E140A7">
        <w:rPr>
          <w:rFonts w:ascii="Cambria" w:hAnsi="Cambria"/>
          <w:i/>
          <w:szCs w:val="24"/>
        </w:rPr>
        <w:t xml:space="preserve">, în N. Gudea (Hrsg.), </w:t>
      </w:r>
      <w:r w:rsidRPr="00E140A7">
        <w:rPr>
          <w:rFonts w:ascii="Cambria" w:hAnsi="Cambria"/>
          <w:b/>
          <w:i/>
          <w:szCs w:val="24"/>
        </w:rPr>
        <w:t>Römer und Barbaren an der Grenzen des römischen Dakiens</w:t>
      </w:r>
      <w:r w:rsidRPr="00E140A7">
        <w:rPr>
          <w:rFonts w:ascii="Cambria" w:hAnsi="Cambria"/>
          <w:i/>
          <w:szCs w:val="24"/>
        </w:rPr>
        <w:t xml:space="preserve">, Zalău, 1997, p. </w: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762.</w:t>
      </w:r>
    </w:p>
    <w:p w:rsidR="00444418" w:rsidRPr="00E140A7" w:rsidRDefault="00456406">
      <w:pPr>
        <w:numPr>
          <w:ilvl w:val="0"/>
          <w:numId w:val="28"/>
        </w:numPr>
        <w:spacing w:line="248" w:lineRule="auto"/>
        <w:ind w:right="11" w:hanging="296"/>
        <w:rPr>
          <w:rFonts w:ascii="Cambria" w:hAnsi="Cambria"/>
          <w:szCs w:val="24"/>
        </w:rPr>
      </w:pPr>
      <w:r w:rsidRPr="00E140A7">
        <w:rPr>
          <w:rFonts w:ascii="Cambria" w:hAnsi="Cambria"/>
          <w:b/>
          <w:i/>
          <w:szCs w:val="24"/>
        </w:rPr>
        <w:lastRenderedPageBreak/>
        <w:t>Opreanu 1998</w:t>
      </w:r>
      <w:r w:rsidRPr="00E140A7">
        <w:rPr>
          <w:rFonts w:ascii="Cambria" w:hAnsi="Cambria"/>
          <w:i/>
          <w:szCs w:val="24"/>
        </w:rPr>
        <w:t>, p. 136.</w:t>
      </w:r>
    </w:p>
    <w:p w:rsidR="00444418" w:rsidRPr="00E140A7" w:rsidRDefault="00456406">
      <w:pPr>
        <w:numPr>
          <w:ilvl w:val="0"/>
          <w:numId w:val="28"/>
        </w:numPr>
        <w:spacing w:line="248" w:lineRule="auto"/>
        <w:ind w:right="11" w:hanging="296"/>
        <w:rPr>
          <w:rFonts w:ascii="Cambria" w:hAnsi="Cambria"/>
          <w:szCs w:val="24"/>
        </w:rPr>
      </w:pPr>
      <w:r w:rsidRPr="00E140A7">
        <w:rPr>
          <w:rFonts w:ascii="Cambria" w:hAnsi="Cambria"/>
          <w:b/>
          <w:i/>
          <w:szCs w:val="24"/>
        </w:rPr>
        <w:t>Gudea 1996</w:t>
      </w:r>
      <w:r w:rsidRPr="00E140A7">
        <w:rPr>
          <w:rFonts w:ascii="Cambria" w:hAnsi="Cambria"/>
          <w:i/>
          <w:szCs w:val="24"/>
        </w:rPr>
        <w:t>, p. 125.</w:t>
      </w:r>
    </w:p>
    <w:p w:rsidR="00444418" w:rsidRPr="00E140A7" w:rsidRDefault="00456406">
      <w:pPr>
        <w:ind w:left="-15" w:right="0" w:firstLine="0"/>
        <w:rPr>
          <w:rFonts w:ascii="Cambria" w:hAnsi="Cambria"/>
          <w:szCs w:val="24"/>
        </w:rPr>
      </w:pPr>
      <w:r w:rsidRPr="00E140A7">
        <w:rPr>
          <w:rFonts w:ascii="Cambria" w:hAnsi="Cambria"/>
          <w:szCs w:val="24"/>
        </w:rPr>
        <w:t xml:space="preserve">de caracterul occidental al provinciei şi </w:t>
      </w:r>
      <w:r w:rsidRPr="00E140A7">
        <w:rPr>
          <w:rFonts w:ascii="Cambria" w:hAnsi="Cambria"/>
          <w:szCs w:val="24"/>
        </w:rPr>
        <w:t>de orientarea sistemului căilor de comunicaţie, iar pe de alta de evoluţia generală a economiei romane: menţinerea „tradiţiei” legăturilor comerciale din ultimul secol dinaintea cuceririi romane în care</w:t>
      </w:r>
    </w:p>
    <w:p w:rsidR="00444418" w:rsidRPr="00E140A7" w:rsidRDefault="00456406">
      <w:pPr>
        <w:ind w:left="-15" w:right="0" w:firstLine="0"/>
        <w:rPr>
          <w:rFonts w:ascii="Cambria" w:hAnsi="Cambria"/>
          <w:szCs w:val="24"/>
        </w:rPr>
      </w:pPr>
      <w:r w:rsidRPr="00E140A7">
        <w:rPr>
          <w:rFonts w:ascii="Cambria" w:hAnsi="Cambria"/>
          <w:szCs w:val="24"/>
        </w:rPr>
        <w:t>supremaţia absolută în comerţul cu Dacia o deţineau n</w:t>
      </w:r>
      <w:r w:rsidRPr="00E140A7">
        <w:rPr>
          <w:rFonts w:ascii="Cambria" w:hAnsi="Cambria"/>
          <w:szCs w:val="24"/>
        </w:rPr>
        <w:t>egustorii italici</w:t>
      </w:r>
      <w:r w:rsidRPr="00E140A7">
        <w:rPr>
          <w:rFonts w:ascii="Cambria" w:hAnsi="Cambria"/>
          <w:szCs w:val="24"/>
          <w:vertAlign w:val="superscript"/>
        </w:rPr>
        <w:footnoteReference w:id="1952"/>
      </w:r>
      <w:r w:rsidRPr="00E140A7">
        <w:rPr>
          <w:rFonts w:ascii="Cambria" w:hAnsi="Cambria"/>
          <w:szCs w:val="24"/>
        </w:rPr>
        <w:t xml:space="preserve">; integrarea completă în sistemul economiei romane prin legături economice „universale” din punct de vedere al lumii romane (racordarea Daciei la axa economicocomercială esenţială a Imperiului) şi „speciale” datorate poziţiei geografice, </w:t>
      </w:r>
      <w:r w:rsidRPr="00E140A7">
        <w:rPr>
          <w:rFonts w:ascii="Cambria" w:hAnsi="Cambria"/>
          <w:szCs w:val="24"/>
        </w:rPr>
        <w:t>punct de confluenţă între provinciile balcanice şi cele de la Dunărea de Mijloc; în acest cadru preponderentă este orientarea comerţului spre partea vestică a Imperiului, şi mai ales spre provinciile de pe axa Lederata – Viminacium – Singidunum – Sirmium –</w:t>
      </w:r>
      <w:r w:rsidRPr="00E140A7">
        <w:rPr>
          <w:rFonts w:ascii="Cambria" w:hAnsi="Cambria"/>
          <w:szCs w:val="24"/>
        </w:rPr>
        <w:t xml:space="preserve">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Siscia – Aquileia.  </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Studiul relaţiilor economice evidenţiază pregnant atât integrarea Daciei în uriaşul angrenaj economic al Imperiului (participarea Daciei la circuitul valorilor materiale şi culturale ale lumii romane), cât şi rolul ei economic faţă</w:t>
      </w:r>
      <w:r w:rsidRPr="00E140A7">
        <w:rPr>
          <w:rFonts w:ascii="Cambria" w:hAnsi="Cambria"/>
          <w:szCs w:val="24"/>
        </w:rPr>
        <w:t xml:space="preserve"> de lumea barbară (impactul influenţelor romane asupra lumii barbare din apropiere). Relaţiile comerciale ale Daciei cu provincii şi teritorii îndepărtate şi diverse au contribuit la dobândirea unei prosperităţi economice, care reprezenta o condiţie </w:t>
      </w:r>
      <w:r w:rsidRPr="00E140A7">
        <w:rPr>
          <w:rFonts w:ascii="Cambria" w:hAnsi="Cambria"/>
          <w:i/>
          <w:szCs w:val="24"/>
        </w:rPr>
        <w:t>sine q</w:t>
      </w:r>
      <w:r w:rsidRPr="00E140A7">
        <w:rPr>
          <w:rFonts w:ascii="Cambria" w:hAnsi="Cambria"/>
          <w:i/>
          <w:szCs w:val="24"/>
        </w:rPr>
        <w:t>ua non</w:t>
      </w:r>
      <w:r w:rsidRPr="00E140A7">
        <w:rPr>
          <w:rFonts w:ascii="Cambria" w:hAnsi="Cambria"/>
          <w:szCs w:val="24"/>
        </w:rPr>
        <w:t xml:space="preserve"> a implantării viabile a civilizaţiei şi culturii romane în provincia carpatică.</w:t>
      </w:r>
    </w:p>
    <w:p w:rsidR="00444418" w:rsidRPr="00E140A7" w:rsidRDefault="00456406">
      <w:pPr>
        <w:pStyle w:val="Heading2"/>
        <w:ind w:left="715"/>
        <w:rPr>
          <w:rFonts w:ascii="Cambria" w:hAnsi="Cambria"/>
          <w:szCs w:val="24"/>
        </w:rPr>
      </w:pPr>
      <w:r w:rsidRPr="00E140A7">
        <w:rPr>
          <w:rFonts w:ascii="Cambria" w:hAnsi="Cambria"/>
          <w:szCs w:val="24"/>
        </w:rPr>
        <w:lastRenderedPageBreak/>
        <w:t>6.6. Circulaţia monetară</w:t>
      </w:r>
    </w:p>
    <w:p w:rsidR="00444418" w:rsidRPr="00E140A7" w:rsidRDefault="00456406">
      <w:pPr>
        <w:ind w:left="-15" w:right="0"/>
        <w:rPr>
          <w:rFonts w:ascii="Cambria" w:hAnsi="Cambria"/>
          <w:szCs w:val="24"/>
        </w:rPr>
      </w:pPr>
      <w:r w:rsidRPr="00E140A7">
        <w:rPr>
          <w:rFonts w:ascii="Cambria" w:hAnsi="Cambria"/>
          <w:szCs w:val="24"/>
        </w:rPr>
        <w:t>Studiul circulaţiei monetare în Dacia romană este relevant pentru liniile generale ale evoluţiei social-economice a Provinciei</w:t>
      </w:r>
      <w:r w:rsidRPr="00E140A7">
        <w:rPr>
          <w:rFonts w:ascii="Cambria" w:hAnsi="Cambria"/>
          <w:szCs w:val="24"/>
          <w:vertAlign w:val="superscript"/>
        </w:rPr>
        <w:footnoteReference w:id="1953"/>
      </w:r>
      <w:r w:rsidRPr="00E140A7">
        <w:rPr>
          <w:rFonts w:ascii="Cambria" w:hAnsi="Cambria"/>
          <w:szCs w:val="24"/>
        </w:rPr>
        <w:t>. Organizarea Pro</w:t>
      </w:r>
      <w:r w:rsidRPr="00E140A7">
        <w:rPr>
          <w:rFonts w:ascii="Cambria" w:hAnsi="Cambria"/>
          <w:szCs w:val="24"/>
        </w:rPr>
        <w:t>vinciei a dus la integrarea economiei Daciei în sistemul economic al Imperiului – cea mai avansată formă de economie monetară a timpului</w:t>
      </w:r>
      <w:r w:rsidRPr="00E140A7">
        <w:rPr>
          <w:rFonts w:ascii="Cambria" w:hAnsi="Cambria"/>
          <w:szCs w:val="24"/>
          <w:vertAlign w:val="superscript"/>
        </w:rPr>
        <w:footnoteReference w:id="1954"/>
      </w:r>
      <w:r w:rsidRPr="00E140A7">
        <w:rPr>
          <w:rFonts w:ascii="Cambria" w:hAnsi="Cambria"/>
          <w:szCs w:val="24"/>
        </w:rPr>
        <w:t>. Astfel moneda a devenit mijlocul exclusiv de schimb în tranzacţiile comerciale, iar cantitatea în care s-a aflat în c</w:t>
      </w:r>
      <w:r w:rsidRPr="00E140A7">
        <w:rPr>
          <w:rFonts w:ascii="Cambria" w:hAnsi="Cambria"/>
          <w:szCs w:val="24"/>
        </w:rPr>
        <w:t>irculaţie a depăşit covârşitor proporţia epocii anterioare. Considerabila masă monetară aflată în circulaţie în Dacia romană vorbeşte despre o economie monetară dinamică bazată pe producţia de mărfuri şi pe schimburi comerciale. Creştrea afluxului de moned</w:t>
      </w:r>
      <w:r w:rsidRPr="00E140A7">
        <w:rPr>
          <w:rFonts w:ascii="Cambria" w:hAnsi="Cambria"/>
          <w:szCs w:val="24"/>
        </w:rPr>
        <w:t xml:space="preserve">ă de la Traian şi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Hadrian este consecinţa firească a integrării </w:t>
      </w:r>
    </w:p>
    <w:p w:rsidR="00444418" w:rsidRPr="00E140A7" w:rsidRDefault="00456406">
      <w:pPr>
        <w:ind w:left="-15" w:right="0" w:firstLine="0"/>
        <w:rPr>
          <w:rFonts w:ascii="Cambria" w:hAnsi="Cambria"/>
          <w:szCs w:val="24"/>
        </w:rPr>
      </w:pPr>
      <w:r w:rsidRPr="00E140A7">
        <w:rPr>
          <w:rFonts w:ascii="Cambria" w:hAnsi="Cambria"/>
          <w:szCs w:val="24"/>
        </w:rPr>
        <w:t>Provinciei în sistemul economic şi monetar al Imperiului.</w:t>
      </w:r>
    </w:p>
    <w:p w:rsidR="00444418" w:rsidRPr="00E140A7" w:rsidRDefault="00456406">
      <w:pPr>
        <w:spacing w:after="38"/>
        <w:ind w:left="-15" w:right="0"/>
        <w:rPr>
          <w:rFonts w:ascii="Cambria" w:hAnsi="Cambria"/>
          <w:szCs w:val="24"/>
        </w:rPr>
      </w:pPr>
      <w:r w:rsidRPr="00E140A7">
        <w:rPr>
          <w:rFonts w:ascii="Cambria" w:hAnsi="Cambria"/>
          <w:szCs w:val="24"/>
        </w:rPr>
        <w:t>Evoluţia circulaţiei monetare este reflectată de media intrărilor pe an. Metoda calculării indexurilor circulaţiei monetare</w:t>
      </w:r>
      <w:r w:rsidRPr="00E140A7">
        <w:rPr>
          <w:rFonts w:ascii="Cambria" w:hAnsi="Cambria"/>
          <w:szCs w:val="24"/>
          <w:vertAlign w:val="superscript"/>
        </w:rPr>
        <w:footnoteReference w:id="1955"/>
      </w:r>
      <w:r w:rsidRPr="00E140A7">
        <w:rPr>
          <w:rFonts w:ascii="Cambria" w:hAnsi="Cambria"/>
          <w:szCs w:val="24"/>
        </w:rPr>
        <w:t xml:space="preserve"> -care p</w:t>
      </w:r>
      <w:r w:rsidRPr="00E140A7">
        <w:rPr>
          <w:rFonts w:ascii="Cambria" w:hAnsi="Cambria"/>
          <w:szCs w:val="24"/>
        </w:rPr>
        <w:t>ermite o evaluare comparativă mai exactă, pe segmente geografice şi cronologice-  a fost asimilată în cercetarea românescă, abia în anii din urmă</w:t>
      </w:r>
      <w:r w:rsidRPr="00E140A7">
        <w:rPr>
          <w:rFonts w:ascii="Cambria" w:hAnsi="Cambria"/>
          <w:szCs w:val="24"/>
          <w:vertAlign w:val="superscript"/>
        </w:rPr>
        <w:footnoteReference w:id="1956"/>
      </w:r>
      <w:r w:rsidRPr="00E140A7">
        <w:rPr>
          <w:rFonts w:ascii="Cambria" w:hAnsi="Cambria"/>
          <w:szCs w:val="24"/>
        </w:rPr>
        <w:t xml:space="preserve">. Circulaţia monetară în epoca Provinciei, aşa cum apare din materialul </w:t>
      </w:r>
      <w:r w:rsidRPr="00E140A7">
        <w:rPr>
          <w:rFonts w:ascii="Cambria" w:hAnsi="Cambria"/>
          <w:szCs w:val="24"/>
        </w:rPr>
        <w:lastRenderedPageBreak/>
        <w:t>numismatic cunoscut, este foarte inten</w:t>
      </w:r>
      <w:r w:rsidRPr="00E140A7">
        <w:rPr>
          <w:rFonts w:ascii="Cambria" w:hAnsi="Cambria"/>
          <w:szCs w:val="24"/>
        </w:rPr>
        <w:t>să, până către mijlocul secolului III</w:t>
      </w:r>
      <w:r w:rsidRPr="00E140A7">
        <w:rPr>
          <w:rFonts w:ascii="Cambria" w:hAnsi="Cambria"/>
          <w:szCs w:val="24"/>
          <w:vertAlign w:val="superscript"/>
        </w:rPr>
        <w:footnoteReference w:id="1957"/>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Descoperirile de monede izolate pe tot cuprinsul Provinciei, precum şi cele 135 de tezaure monetare</w:t>
      </w:r>
      <w:r w:rsidRPr="00E140A7">
        <w:rPr>
          <w:rFonts w:ascii="Cambria" w:hAnsi="Cambria"/>
          <w:szCs w:val="24"/>
          <w:vertAlign w:val="superscript"/>
        </w:rPr>
        <w:footnoteReference w:id="1958"/>
      </w:r>
      <w:r w:rsidRPr="00E140A7">
        <w:rPr>
          <w:rFonts w:ascii="Cambria" w:hAnsi="Cambria"/>
          <w:szCs w:val="24"/>
        </w:rPr>
        <w:t xml:space="preserve"> fac dovada unei considerabile mase monetare aflate în circulaţie. Aceste monede au intrat în Dacia pe diferite căi</w:t>
      </w:r>
      <w:r w:rsidRPr="00E140A7">
        <w:rPr>
          <w:rFonts w:ascii="Cambria" w:hAnsi="Cambria"/>
          <w:szCs w:val="24"/>
        </w:rPr>
        <w:t xml:space="preserve">, ca sume plătite de fiscul imperial pentru salariile funcţionarilor şi soldele militarilor, investiţii, mai ales în întreprinderile economice, cât şi pe calea schimburilor comerciale. </w:t>
      </w:r>
    </w:p>
    <w:p w:rsidR="00444418" w:rsidRPr="00E140A7" w:rsidRDefault="00456406">
      <w:pPr>
        <w:ind w:left="-15" w:right="0"/>
        <w:rPr>
          <w:rFonts w:ascii="Cambria" w:hAnsi="Cambria"/>
          <w:szCs w:val="24"/>
        </w:rPr>
      </w:pPr>
      <w:r w:rsidRPr="00E140A7">
        <w:rPr>
          <w:rFonts w:ascii="Cambria" w:hAnsi="Cambria"/>
          <w:szCs w:val="24"/>
        </w:rPr>
        <w:t>În provincia carpatică sunt prezente toate nominale romane (</w:t>
      </w:r>
      <w:r w:rsidRPr="00E140A7">
        <w:rPr>
          <w:rFonts w:ascii="Cambria" w:hAnsi="Cambria"/>
          <w:i/>
          <w:szCs w:val="24"/>
        </w:rPr>
        <w:t>aureus, de</w:t>
      </w:r>
      <w:r w:rsidRPr="00E140A7">
        <w:rPr>
          <w:rFonts w:ascii="Cambria" w:hAnsi="Cambria"/>
          <w:i/>
          <w:szCs w:val="24"/>
        </w:rPr>
        <w:t xml:space="preserve">narius, sestertius, dupondius, as, semis </w:t>
      </w:r>
      <w:r w:rsidRPr="00E140A7">
        <w:rPr>
          <w:rFonts w:ascii="Cambria" w:hAnsi="Cambria"/>
          <w:szCs w:val="24"/>
        </w:rPr>
        <w:t>)</w:t>
      </w:r>
      <w:r w:rsidRPr="00E140A7">
        <w:rPr>
          <w:rFonts w:ascii="Cambria" w:hAnsi="Cambria"/>
          <w:szCs w:val="24"/>
          <w:vertAlign w:val="superscript"/>
        </w:rPr>
        <w:footnoteReference w:id="1959"/>
      </w:r>
      <w:r w:rsidRPr="00E140A7">
        <w:rPr>
          <w:rFonts w:ascii="Cambria" w:hAnsi="Cambria"/>
          <w:szCs w:val="24"/>
        </w:rPr>
        <w:t xml:space="preserve">. În aşezările Daciei romane sunt cunoscute monede imperiale de la </w:t>
      </w:r>
      <w:r w:rsidRPr="00E140A7">
        <w:rPr>
          <w:rFonts w:ascii="Cambria" w:hAnsi="Cambria"/>
          <w:szCs w:val="24"/>
        </w:rPr>
        <w:br w:type="page"/>
      </w:r>
    </w:p>
    <w:p w:rsidR="00444418" w:rsidRPr="00E140A7" w:rsidRDefault="00456406">
      <w:pPr>
        <w:ind w:left="-15" w:right="0" w:firstLine="0"/>
        <w:rPr>
          <w:rFonts w:ascii="Cambria" w:hAnsi="Cambria"/>
          <w:szCs w:val="24"/>
        </w:rPr>
      </w:pPr>
      <w:r w:rsidRPr="00E140A7">
        <w:rPr>
          <w:rFonts w:ascii="Cambria" w:hAnsi="Cambria"/>
          <w:szCs w:val="24"/>
        </w:rPr>
        <w:lastRenderedPageBreak/>
        <w:t>Augustus până la Aurelian</w:t>
      </w:r>
      <w:r w:rsidRPr="00E140A7">
        <w:rPr>
          <w:rFonts w:ascii="Cambria" w:hAnsi="Cambria"/>
          <w:szCs w:val="24"/>
          <w:vertAlign w:val="superscript"/>
        </w:rPr>
        <w:footnoteReference w:id="1960"/>
      </w:r>
      <w:r w:rsidRPr="00E140A7">
        <w:rPr>
          <w:rFonts w:ascii="Cambria" w:hAnsi="Cambria"/>
          <w:szCs w:val="24"/>
        </w:rPr>
        <w:t>. Monedele de aur (</w:t>
      </w:r>
      <w:r w:rsidRPr="00E140A7">
        <w:rPr>
          <w:rFonts w:ascii="Cambria" w:hAnsi="Cambria"/>
          <w:i/>
          <w:szCs w:val="24"/>
        </w:rPr>
        <w:t>aurei</w:t>
      </w:r>
      <w:r w:rsidRPr="00E140A7">
        <w:rPr>
          <w:rFonts w:ascii="Cambria" w:hAnsi="Cambria"/>
          <w:szCs w:val="24"/>
        </w:rPr>
        <w:t>)</w:t>
      </w:r>
      <w:r w:rsidRPr="00E140A7">
        <w:rPr>
          <w:rFonts w:ascii="Cambria" w:hAnsi="Cambria"/>
          <w:szCs w:val="24"/>
          <w:vertAlign w:val="superscript"/>
        </w:rPr>
        <w:t>2060</w:t>
      </w:r>
      <w:r w:rsidRPr="00E140A7">
        <w:rPr>
          <w:rFonts w:ascii="Cambria" w:hAnsi="Cambria"/>
          <w:szCs w:val="24"/>
        </w:rPr>
        <w:t xml:space="preserve"> sunt extrem de puţine</w:t>
      </w:r>
      <w:r w:rsidRPr="00E140A7">
        <w:rPr>
          <w:rFonts w:ascii="Cambria" w:hAnsi="Cambria"/>
          <w:szCs w:val="24"/>
          <w:vertAlign w:val="superscript"/>
        </w:rPr>
        <w:footnoteReference w:id="1961"/>
      </w:r>
      <w:r w:rsidRPr="00E140A7">
        <w:rPr>
          <w:rFonts w:ascii="Cambria" w:hAnsi="Cambria"/>
          <w:szCs w:val="24"/>
        </w:rPr>
        <w:t xml:space="preserve">, dovadă a faptului că </w:t>
      </w:r>
      <w:r w:rsidRPr="00E140A7">
        <w:rPr>
          <w:rFonts w:ascii="Cambria" w:hAnsi="Cambria"/>
          <w:i/>
          <w:szCs w:val="24"/>
        </w:rPr>
        <w:t xml:space="preserve">aurei </w:t>
      </w:r>
      <w:r w:rsidRPr="00E140A7">
        <w:rPr>
          <w:rFonts w:ascii="Cambria" w:hAnsi="Cambria"/>
          <w:szCs w:val="24"/>
        </w:rPr>
        <w:t>erau utilizaţi doar pentru mari tranzacţii comerciale şi pentru plata subsidiilor. Moneda cea mai răspândită era cea de argint (</w:t>
      </w:r>
      <w:r w:rsidRPr="00E140A7">
        <w:rPr>
          <w:rFonts w:ascii="Cambria" w:hAnsi="Cambria"/>
          <w:i/>
          <w:szCs w:val="24"/>
        </w:rPr>
        <w:t>denarius</w:t>
      </w:r>
      <w:r w:rsidRPr="00E140A7">
        <w:rPr>
          <w:rFonts w:ascii="Cambria" w:hAnsi="Cambria"/>
          <w:szCs w:val="24"/>
        </w:rPr>
        <w:t>); de altfel, unitatea de calcul era fie denarul</w:t>
      </w:r>
      <w:r w:rsidRPr="00E140A7">
        <w:rPr>
          <w:rFonts w:ascii="Cambria" w:hAnsi="Cambria"/>
          <w:szCs w:val="24"/>
          <w:vertAlign w:val="superscript"/>
        </w:rPr>
        <w:footnoteReference w:id="1962"/>
      </w:r>
      <w:r w:rsidRPr="00E140A7">
        <w:rPr>
          <w:rFonts w:ascii="Cambria" w:hAnsi="Cambria"/>
          <w:szCs w:val="24"/>
        </w:rPr>
        <w:t>, fie moneda de bronz (</w:t>
      </w:r>
      <w:r w:rsidRPr="00E140A7">
        <w:rPr>
          <w:rFonts w:ascii="Cambria" w:hAnsi="Cambria"/>
          <w:i/>
          <w:szCs w:val="24"/>
        </w:rPr>
        <w:t>sestertius</w:t>
      </w:r>
      <w:r w:rsidRPr="00E140A7">
        <w:rPr>
          <w:rFonts w:ascii="Cambria" w:hAnsi="Cambria"/>
          <w:szCs w:val="24"/>
        </w:rPr>
        <w:t>). Denarul imperial – moneda „standard</w:t>
      </w:r>
      <w:r w:rsidRPr="00E140A7">
        <w:rPr>
          <w:rFonts w:ascii="Cambria" w:hAnsi="Cambria"/>
          <w:szCs w:val="24"/>
        </w:rPr>
        <w:t>” de argint – este numerarul preponderent tezaurizat în depozitele monetare ale Daciei romane</w:t>
      </w:r>
      <w:r w:rsidRPr="00E140A7">
        <w:rPr>
          <w:rFonts w:ascii="Cambria" w:hAnsi="Cambria"/>
          <w:szCs w:val="24"/>
          <w:vertAlign w:val="superscript"/>
        </w:rPr>
        <w:footnoteReference w:id="1963"/>
      </w:r>
      <w:r w:rsidRPr="00E140A7">
        <w:rPr>
          <w:rFonts w:ascii="Cambria" w:hAnsi="Cambria"/>
          <w:szCs w:val="24"/>
        </w:rPr>
        <w:t xml:space="preserve"> fiind moneda cu cea mai mare putere de circulaţie, utilizată în tranzacţiile comerciale, la plata soldelor, la </w:t>
      </w:r>
      <w:r w:rsidRPr="00E140A7">
        <w:rPr>
          <w:rFonts w:ascii="Cambria" w:hAnsi="Cambria"/>
          <w:i/>
          <w:szCs w:val="24"/>
        </w:rPr>
        <w:t>donativa</w:t>
      </w:r>
      <w:r w:rsidRPr="00E140A7">
        <w:rPr>
          <w:rFonts w:ascii="Cambria" w:hAnsi="Cambria"/>
          <w:szCs w:val="24"/>
        </w:rPr>
        <w:t xml:space="preserve"> şi stipendii ş.a. Utilizarea denarului în</w:t>
      </w:r>
      <w:r w:rsidRPr="00E140A7">
        <w:rPr>
          <w:rFonts w:ascii="Cambria" w:hAnsi="Cambria"/>
          <w:szCs w:val="24"/>
        </w:rPr>
        <w:t xml:space="preserve"> circulaţia monetară curentă se încheie în general cu domnia lui Maximinus Thrax  pentru ca începând cu Gordianus III locul vechii monede să fie luat aproape exclusiv de antoninian</w:t>
      </w:r>
      <w:r w:rsidRPr="00E140A7">
        <w:rPr>
          <w:rFonts w:ascii="Cambria" w:hAnsi="Cambria"/>
          <w:szCs w:val="24"/>
          <w:vertAlign w:val="superscript"/>
        </w:rPr>
        <w:footnoteReference w:id="1964"/>
      </w:r>
      <w:r w:rsidRPr="00E140A7">
        <w:rPr>
          <w:rFonts w:ascii="Cambria" w:hAnsi="Cambria"/>
          <w:szCs w:val="24"/>
        </w:rPr>
        <w:t>. Antoninianul – emis începând din timpul lui Caracalla, ca o monedă suprae</w:t>
      </w:r>
      <w:r w:rsidRPr="00E140A7">
        <w:rPr>
          <w:rFonts w:ascii="Cambria" w:hAnsi="Cambria"/>
          <w:szCs w:val="24"/>
        </w:rPr>
        <w:t>valuată – a fost în general exclus de la tezaurizare până la Philippus Arabs, când, se generalizează şi invadează piaţa Provinciei</w:t>
      </w:r>
      <w:r w:rsidRPr="00E140A7">
        <w:rPr>
          <w:rFonts w:ascii="Cambria" w:hAnsi="Cambria"/>
          <w:szCs w:val="24"/>
          <w:vertAlign w:val="superscript"/>
        </w:rPr>
        <w:footnoteReference w:id="1965"/>
      </w:r>
      <w:r w:rsidRPr="00E140A7">
        <w:rPr>
          <w:rFonts w:ascii="Cambria" w:hAnsi="Cambria"/>
          <w:szCs w:val="24"/>
        </w:rPr>
        <w:t>.</w:t>
      </w:r>
    </w:p>
    <w:p w:rsidR="00444418" w:rsidRPr="00E140A7" w:rsidRDefault="00456406">
      <w:pPr>
        <w:spacing w:after="51"/>
        <w:ind w:left="-15" w:right="0"/>
        <w:rPr>
          <w:rFonts w:ascii="Cambria" w:hAnsi="Cambria"/>
          <w:szCs w:val="24"/>
        </w:rPr>
      </w:pPr>
      <w:r w:rsidRPr="00E140A7">
        <w:rPr>
          <w:rFonts w:ascii="Cambria" w:hAnsi="Cambria"/>
          <w:szCs w:val="24"/>
        </w:rPr>
        <w:t xml:space="preserve">Economisirea unor sume de bani constituie o acţiune conştientă, determinată de o </w:t>
      </w:r>
      <w:r w:rsidRPr="00E140A7">
        <w:rPr>
          <w:rFonts w:ascii="Cambria" w:hAnsi="Cambria"/>
          <w:szCs w:val="24"/>
        </w:rPr>
        <w:t xml:space="preserve">anumită concepţie asupra evoluţiei mediului economic în viitorul imediat. Structura tezaurelor monetare vădeşte, deopotrivă, o selectare conştientă a </w:t>
      </w:r>
      <w:r w:rsidRPr="00E140A7">
        <w:rPr>
          <w:rFonts w:ascii="Cambria" w:hAnsi="Cambria"/>
          <w:szCs w:val="24"/>
        </w:rPr>
        <w:lastRenderedPageBreak/>
        <w:t>nominalelor retrase din circulaţie</w:t>
      </w:r>
      <w:r w:rsidRPr="00E140A7">
        <w:rPr>
          <w:rFonts w:ascii="Cambria" w:hAnsi="Cambria"/>
          <w:szCs w:val="24"/>
          <w:vertAlign w:val="superscript"/>
        </w:rPr>
        <w:footnoteReference w:id="1966"/>
      </w:r>
      <w:r w:rsidRPr="00E140A7">
        <w:rPr>
          <w:rFonts w:ascii="Cambria" w:hAnsi="Cambria"/>
          <w:szCs w:val="24"/>
        </w:rPr>
        <w:t>, şi un anume tip de acumulare</w:t>
      </w:r>
      <w:r w:rsidRPr="00E140A7">
        <w:rPr>
          <w:rFonts w:ascii="Cambria" w:hAnsi="Cambria"/>
          <w:szCs w:val="24"/>
          <w:vertAlign w:val="superscript"/>
        </w:rPr>
        <w:footnoteReference w:id="1967"/>
      </w:r>
      <w:r w:rsidRPr="00E140A7">
        <w:rPr>
          <w:rFonts w:ascii="Cambria" w:hAnsi="Cambria"/>
          <w:szCs w:val="24"/>
        </w:rPr>
        <w:t>. În consecinţă, tezaurele monetare sunt</w:t>
      </w:r>
      <w:r w:rsidRPr="00E140A7">
        <w:rPr>
          <w:rFonts w:ascii="Cambria" w:hAnsi="Cambria"/>
          <w:szCs w:val="24"/>
        </w:rPr>
        <w:t xml:space="preserve"> relevante pentru liniile de forţă ale circulaţiei monetare, pentru perioadele în care au fost constituite</w:t>
      </w:r>
      <w:r w:rsidRPr="00E140A7">
        <w:rPr>
          <w:rFonts w:ascii="Cambria" w:hAnsi="Cambria"/>
          <w:szCs w:val="24"/>
          <w:vertAlign w:val="superscript"/>
        </w:rPr>
        <w:footnoteReference w:id="196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ceea ce priveşte valoarea tezaurelor monetare în timpul când acestea au fost ascunse, esenţială este compoziţia din punct de vedere al nominalel</w:t>
      </w:r>
      <w:r w:rsidRPr="00E140A7">
        <w:rPr>
          <w:rFonts w:ascii="Cambria" w:hAnsi="Cambria"/>
          <w:szCs w:val="24"/>
        </w:rPr>
        <w:t>or. Denarii tezaurizaţi au valori de piaţă diferite; de pildă, cei din secolul II sunt o marfă cu valoare intrisecă, datorită conţinutului de argint</w:t>
      </w:r>
      <w:r w:rsidRPr="00E140A7">
        <w:rPr>
          <w:rFonts w:ascii="Cambria" w:hAnsi="Cambria"/>
          <w:szCs w:val="24"/>
          <w:vertAlign w:val="superscript"/>
        </w:rPr>
        <w:footnoteReference w:id="1969"/>
      </w:r>
      <w:r w:rsidRPr="00E140A7">
        <w:rPr>
          <w:rFonts w:ascii="Cambria" w:hAnsi="Cambria"/>
          <w:szCs w:val="24"/>
        </w:rPr>
        <w:t>. Începând cu Severus Alexander, denarul intră pe panta declinului, pierzând constant din greutate şi din c</w:t>
      </w:r>
      <w:r w:rsidRPr="00E140A7">
        <w:rPr>
          <w:rFonts w:ascii="Cambria" w:hAnsi="Cambria"/>
          <w:szCs w:val="24"/>
        </w:rPr>
        <w:t>onţinutul de argint, pentru ca, după 260 să ajungă o monedă de bronz spoită cu argint. La rândul lor, antoninianii – care în prima etapă de batere (215-219) au un curs ridicat (=2 denari) şi un titlu de argint rezonabil (cca. 60 %)–, după reluarea emisiuni</w:t>
      </w:r>
      <w:r w:rsidRPr="00E140A7">
        <w:rPr>
          <w:rFonts w:ascii="Cambria" w:hAnsi="Cambria"/>
          <w:szCs w:val="24"/>
        </w:rPr>
        <w:t>lor de către Balbinus şi Pupienus (238), se devalorizează continuu, conţinutul de argint ajungând, la începutul domniei lui Aurelian, la 1%</w:t>
      </w:r>
      <w:r w:rsidRPr="00E140A7">
        <w:rPr>
          <w:rFonts w:ascii="Cambria" w:hAnsi="Cambria"/>
          <w:szCs w:val="24"/>
          <w:vertAlign w:val="superscript"/>
        </w:rPr>
        <w:footnoteReference w:id="1970"/>
      </w:r>
      <w:r w:rsidRPr="00E140A7">
        <w:rPr>
          <w:rFonts w:ascii="Cambria" w:hAnsi="Cambria"/>
          <w:szCs w:val="24"/>
        </w:rPr>
        <w:t>. Nivelul preţurilor</w:t>
      </w:r>
      <w:r w:rsidRPr="00E140A7">
        <w:rPr>
          <w:rFonts w:ascii="Cambria" w:hAnsi="Cambria"/>
          <w:szCs w:val="24"/>
          <w:vertAlign w:val="superscript"/>
        </w:rPr>
        <w:footnoteReference w:id="1971"/>
      </w:r>
      <w:r w:rsidRPr="00E140A7">
        <w:rPr>
          <w:rFonts w:ascii="Cambria" w:hAnsi="Cambria"/>
          <w:szCs w:val="24"/>
        </w:rPr>
        <w:t xml:space="preserve"> din provincia respectivă constituie cel mai important criteriu în</w:t>
      </w:r>
      <w:r w:rsidRPr="00E140A7">
        <w:rPr>
          <w:rFonts w:ascii="Cambria" w:hAnsi="Cambria"/>
          <w:szCs w:val="24"/>
          <w:vertAlign w:val="superscript"/>
        </w:rPr>
        <w:footnoteReference w:id="1972"/>
      </w:r>
      <w:r w:rsidRPr="00E140A7">
        <w:rPr>
          <w:rFonts w:ascii="Cambria" w:hAnsi="Cambria"/>
          <w:szCs w:val="24"/>
        </w:rPr>
        <w:t xml:space="preserve">stabilirea valorii de piaţă </w:t>
      </w:r>
      <w:r w:rsidRPr="00E140A7">
        <w:rPr>
          <w:rFonts w:ascii="Cambria" w:hAnsi="Cambria"/>
          <w:szCs w:val="24"/>
        </w:rPr>
        <w:t>a tezaurelor.</w:t>
      </w:r>
    </w:p>
    <w:p w:rsidR="00444418" w:rsidRPr="00E140A7" w:rsidRDefault="00456406">
      <w:pPr>
        <w:ind w:left="-15" w:right="0"/>
        <w:rPr>
          <w:rFonts w:ascii="Cambria" w:hAnsi="Cambria"/>
          <w:szCs w:val="24"/>
        </w:rPr>
      </w:pPr>
      <w:r w:rsidRPr="00E140A7">
        <w:rPr>
          <w:rFonts w:ascii="Cambria" w:hAnsi="Cambria"/>
          <w:szCs w:val="24"/>
        </w:rPr>
        <w:t xml:space="preserve">În comparaţie cu valoarea tezaurelor monetare descoperite în alte provincii, în Dacia întâlnim tezaure în general modeste, majoritatea fiind alcătuite din câteva zeci sau sute de monede: 40 de tezaure (29%) conţin până la 100 de monede; 48 </w:t>
      </w:r>
      <w:r w:rsidRPr="00E140A7">
        <w:rPr>
          <w:rFonts w:ascii="Cambria" w:hAnsi="Cambria"/>
          <w:szCs w:val="24"/>
        </w:rPr>
        <w:lastRenderedPageBreak/>
        <w:t>(a</w:t>
      </w:r>
      <w:r w:rsidRPr="00E140A7">
        <w:rPr>
          <w:rFonts w:ascii="Cambria" w:hAnsi="Cambria"/>
          <w:szCs w:val="24"/>
        </w:rPr>
        <w:t xml:space="preserve">dică 35% din totalul tezaurelor) cuprind între 100-500 de monede; 11 sunt compuse din 500-1000 de monede; iar 21 (adică </w:t>
      </w:r>
    </w:p>
    <w:p w:rsidR="00444418" w:rsidRPr="00E140A7" w:rsidRDefault="00456406">
      <w:pPr>
        <w:ind w:left="-15" w:right="0" w:firstLine="0"/>
        <w:rPr>
          <w:rFonts w:ascii="Cambria" w:hAnsi="Cambria"/>
          <w:szCs w:val="24"/>
        </w:rPr>
      </w:pPr>
      <w:r w:rsidRPr="00E140A7">
        <w:rPr>
          <w:rFonts w:ascii="Cambria" w:hAnsi="Cambria"/>
          <w:szCs w:val="24"/>
        </w:rPr>
        <w:t>16%) sunt tezaure mari compuse fiecare din 10005000 de monede de argint</w:t>
      </w:r>
      <w:r w:rsidRPr="00E140A7">
        <w:rPr>
          <w:rFonts w:ascii="Cambria" w:hAnsi="Cambria"/>
          <w:szCs w:val="24"/>
          <w:vertAlign w:val="superscript"/>
        </w:rPr>
        <w:footnoteReference w:id="1973"/>
      </w:r>
      <w:r w:rsidRPr="00E140A7">
        <w:rPr>
          <w:rFonts w:ascii="Cambria" w:hAnsi="Cambria"/>
          <w:szCs w:val="24"/>
        </w:rPr>
        <w:t>. Singurul tezaur cu adevărat impozant este cel descoperit la C</w:t>
      </w:r>
      <w:r w:rsidRPr="00E140A7">
        <w:rPr>
          <w:rFonts w:ascii="Cambria" w:hAnsi="Cambria"/>
          <w:szCs w:val="24"/>
        </w:rPr>
        <w:t xml:space="preserve">astranova (jud. Dolj), compus din cca. 8 000 de monede, înseriate cronologic de la Commodus la </w:t>
      </w:r>
    </w:p>
    <w:p w:rsidR="00444418" w:rsidRPr="00E140A7" w:rsidRDefault="00456406">
      <w:pPr>
        <w:spacing w:after="48"/>
        <w:ind w:left="-15" w:right="0" w:firstLine="0"/>
        <w:rPr>
          <w:rFonts w:ascii="Cambria" w:hAnsi="Cambria"/>
          <w:szCs w:val="24"/>
        </w:rPr>
      </w:pPr>
      <w:r w:rsidRPr="00E140A7">
        <w:rPr>
          <w:rFonts w:ascii="Cambria" w:hAnsi="Cambria"/>
          <w:szCs w:val="24"/>
        </w:rPr>
        <w:t>Elagabalus</w:t>
      </w:r>
      <w:r w:rsidRPr="00E140A7">
        <w:rPr>
          <w:rFonts w:ascii="Cambria" w:hAnsi="Cambria"/>
          <w:szCs w:val="24"/>
          <w:vertAlign w:val="superscript"/>
        </w:rPr>
        <w:t>2073</w:t>
      </w:r>
      <w:r w:rsidRPr="00E140A7">
        <w:rPr>
          <w:rFonts w:ascii="Cambria" w:hAnsi="Cambria"/>
          <w:szCs w:val="24"/>
        </w:rPr>
        <w:t xml:space="preserve">. </w:t>
      </w:r>
    </w:p>
    <w:p w:rsidR="00444418" w:rsidRPr="00E140A7" w:rsidRDefault="00456406">
      <w:pPr>
        <w:spacing w:after="56"/>
        <w:ind w:left="-15" w:right="0"/>
        <w:rPr>
          <w:rFonts w:ascii="Cambria" w:hAnsi="Cambria"/>
          <w:szCs w:val="24"/>
        </w:rPr>
      </w:pPr>
      <w:r w:rsidRPr="00E140A7">
        <w:rPr>
          <w:rFonts w:ascii="Cambria" w:hAnsi="Cambria"/>
          <w:szCs w:val="24"/>
        </w:rPr>
        <w:t>În general, ascunderea masivă a tezaurelor monetare a avut drept cauză evenimente politicomilitare, invazii barbare, după care avutul bănesc pu</w:t>
      </w:r>
      <w:r w:rsidRPr="00E140A7">
        <w:rPr>
          <w:rFonts w:ascii="Cambria" w:hAnsi="Cambria"/>
          <w:szCs w:val="24"/>
        </w:rPr>
        <w:t>s la adăpost nu a mai fost recuperat de proprietari</w:t>
      </w:r>
      <w:r w:rsidRPr="00E140A7">
        <w:rPr>
          <w:rFonts w:ascii="Cambria" w:hAnsi="Cambria"/>
          <w:szCs w:val="24"/>
          <w:vertAlign w:val="superscript"/>
        </w:rPr>
        <w:footnoteReference w:id="1974"/>
      </w:r>
      <w:r w:rsidRPr="00E140A7">
        <w:rPr>
          <w:rFonts w:ascii="Cambria" w:hAnsi="Cambria"/>
          <w:szCs w:val="24"/>
        </w:rPr>
        <w:t xml:space="preserve">. Aglomerarea unor tezaure monetare contemporane (aşa –numitele </w:t>
      </w:r>
      <w:r w:rsidRPr="00E140A7">
        <w:rPr>
          <w:rFonts w:ascii="Cambria" w:hAnsi="Cambria"/>
          <w:i/>
          <w:szCs w:val="24"/>
        </w:rPr>
        <w:t xml:space="preserve">Schatzfundhorizonte </w:t>
      </w:r>
      <w:r w:rsidRPr="00E140A7">
        <w:rPr>
          <w:rFonts w:ascii="Cambria" w:hAnsi="Cambria"/>
          <w:szCs w:val="24"/>
        </w:rPr>
        <w:t>într-o anumită arie geografică) indică vremuri de nelinişte (războaie sau tulburări sociale) şi ilustrează extinderea în</w:t>
      </w:r>
      <w:r w:rsidRPr="00E140A7">
        <w:rPr>
          <w:rFonts w:ascii="Cambria" w:hAnsi="Cambria"/>
          <w:szCs w:val="24"/>
        </w:rPr>
        <w:t xml:space="preserve"> spaţiu a cauzei ce a determinat ascunderea depozitelor monetare</w:t>
      </w:r>
      <w:r w:rsidRPr="00E140A7">
        <w:rPr>
          <w:rFonts w:ascii="Cambria" w:hAnsi="Cambria"/>
          <w:szCs w:val="24"/>
          <w:vertAlign w:val="superscript"/>
        </w:rPr>
        <w:footnoteReference w:id="1975"/>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După cum s-a observat, valoarea modestă a celor mai multe dintre tezaurele monetare descoperite în Dacia sugerează, pe de o parte, nivelul pecuniar general al societăţii provinciale (în car</w:t>
      </w:r>
      <w:r w:rsidRPr="00E140A7">
        <w:rPr>
          <w:rFonts w:ascii="Cambria" w:hAnsi="Cambria"/>
          <w:szCs w:val="24"/>
        </w:rPr>
        <w:t>e predomina proprietatea mică şi mijlocie), iar pe de altă parte parte permite să presupunem că acei care aveau disponibiltăţi financiare mai însemnate investeau lichidităţile</w:t>
      </w:r>
      <w:r w:rsidRPr="00E140A7">
        <w:rPr>
          <w:rFonts w:ascii="Cambria" w:hAnsi="Cambria"/>
          <w:szCs w:val="24"/>
          <w:vertAlign w:val="superscript"/>
        </w:rPr>
        <w:footnoteReference w:id="197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O perioadă de 11 ani (246-257) Provincia a avut o monetărie proprie, care func</w:t>
      </w:r>
      <w:r w:rsidRPr="00E140A7">
        <w:rPr>
          <w:rFonts w:ascii="Cambria" w:hAnsi="Cambria"/>
          <w:szCs w:val="24"/>
        </w:rPr>
        <w:t xml:space="preserve">ţiona probabil la Sarmizegetusa şi emitea monede de bronz cu emblemele celor două legiuni dacice </w:t>
      </w:r>
      <w:r w:rsidRPr="00E140A7">
        <w:rPr>
          <w:rFonts w:ascii="Cambria" w:hAnsi="Cambria"/>
          <w:szCs w:val="24"/>
        </w:rPr>
        <w:lastRenderedPageBreak/>
        <w:t xml:space="preserve">şi cu legenda </w:t>
      </w:r>
      <w:r w:rsidRPr="00E140A7">
        <w:rPr>
          <w:rFonts w:ascii="Cambria" w:hAnsi="Cambria"/>
          <w:i/>
          <w:szCs w:val="24"/>
        </w:rPr>
        <w:t>Prov(incia) Dacia</w:t>
      </w:r>
      <w:r w:rsidRPr="00E140A7">
        <w:rPr>
          <w:rFonts w:ascii="Cambria" w:hAnsi="Cambria"/>
          <w:szCs w:val="24"/>
          <w:vertAlign w:val="superscript"/>
        </w:rPr>
        <w:footnoteReference w:id="1977"/>
      </w:r>
      <w:r w:rsidRPr="00E140A7">
        <w:rPr>
          <w:rFonts w:ascii="Cambria" w:hAnsi="Cambria"/>
          <w:i/>
          <w:szCs w:val="24"/>
        </w:rPr>
        <w:t xml:space="preserve">. </w:t>
      </w:r>
      <w:r w:rsidRPr="00E140A7">
        <w:rPr>
          <w:rFonts w:ascii="Cambria" w:hAnsi="Cambria"/>
          <w:szCs w:val="24"/>
        </w:rPr>
        <w:t>Aceste emisiuni au fost menite să suplinească lipsa de numerar mărunt din Provincie, în intenţia de a revigora circulaţia mon</w:t>
      </w:r>
      <w:r w:rsidRPr="00E140A7">
        <w:rPr>
          <w:rFonts w:ascii="Cambria" w:hAnsi="Cambria"/>
          <w:szCs w:val="24"/>
        </w:rPr>
        <w:t>etară curentă, respectiv producţia de mărfuri şi comerţul.</w:t>
      </w:r>
    </w:p>
    <w:p w:rsidR="00444418" w:rsidRPr="00E140A7" w:rsidRDefault="00456406">
      <w:pPr>
        <w:spacing w:after="55"/>
        <w:ind w:left="-15" w:right="0"/>
        <w:rPr>
          <w:rFonts w:ascii="Cambria" w:hAnsi="Cambria"/>
          <w:szCs w:val="24"/>
        </w:rPr>
      </w:pPr>
      <w:r w:rsidRPr="00E140A7">
        <w:rPr>
          <w:rFonts w:ascii="Cambria" w:hAnsi="Cambria"/>
          <w:szCs w:val="24"/>
        </w:rPr>
        <w:t>Cele mai multe dintre monedele care circulau în Dacia au fost emise de monetăria centrală de la Roma</w:t>
      </w:r>
      <w:r w:rsidRPr="00E140A7">
        <w:rPr>
          <w:rFonts w:ascii="Cambria" w:hAnsi="Cambria"/>
          <w:szCs w:val="24"/>
          <w:vertAlign w:val="superscript"/>
        </w:rPr>
        <w:footnoteReference w:id="1978"/>
      </w:r>
      <w:r w:rsidRPr="00E140A7">
        <w:rPr>
          <w:rFonts w:ascii="Cambria" w:hAnsi="Cambria"/>
          <w:szCs w:val="24"/>
        </w:rPr>
        <w:t>; alături de acestea, în Dacia se cunosc monede emise de atelierele monetare de la Mediolanum, L</w:t>
      </w:r>
      <w:r w:rsidRPr="00E140A7">
        <w:rPr>
          <w:rFonts w:ascii="Cambria" w:hAnsi="Cambria"/>
          <w:szCs w:val="24"/>
        </w:rPr>
        <w:t>ugdunum, Siscia şi Viminacium, precum şi de monetăriile orientale de la Emesa, Asia, Cyzicus, Laodicea ad Mare</w:t>
      </w:r>
      <w:r w:rsidRPr="00E140A7">
        <w:rPr>
          <w:rFonts w:ascii="Cambria" w:hAnsi="Cambria"/>
          <w:szCs w:val="24"/>
          <w:vertAlign w:val="superscript"/>
        </w:rPr>
        <w:footnoteReference w:id="1979"/>
      </w:r>
      <w:r w:rsidRPr="00E140A7">
        <w:rPr>
          <w:rFonts w:ascii="Cambria" w:hAnsi="Cambria"/>
          <w:szCs w:val="24"/>
        </w:rPr>
        <w:t>. Preponderenţa absolută a monedelor emise de atelierele centrale de la Roma evidenţiază rolul primordial al „banilor de stat” în circulaţia mone</w:t>
      </w:r>
      <w:r w:rsidRPr="00E140A7">
        <w:rPr>
          <w:rFonts w:ascii="Cambria" w:hAnsi="Cambria"/>
          <w:szCs w:val="24"/>
        </w:rPr>
        <w:t>tară şi economia Daciei</w:t>
      </w:r>
      <w:r w:rsidRPr="00E140A7">
        <w:rPr>
          <w:rFonts w:ascii="Cambria" w:hAnsi="Cambria"/>
          <w:szCs w:val="24"/>
          <w:vertAlign w:val="superscript"/>
        </w:rPr>
        <w:footnoteReference w:id="1980"/>
      </w:r>
      <w:r w:rsidRPr="00E140A7">
        <w:rPr>
          <w:rFonts w:ascii="Cambria" w:hAnsi="Cambria"/>
          <w:szCs w:val="24"/>
        </w:rPr>
        <w:t>. Ponderea acestora reflectă fidel caracterul militar al Provinciei</w:t>
      </w:r>
      <w:r w:rsidRPr="00E140A7">
        <w:rPr>
          <w:rFonts w:ascii="Cambria" w:hAnsi="Cambria"/>
          <w:szCs w:val="24"/>
          <w:vertAlign w:val="superscript"/>
        </w:rPr>
        <w:footnoteReference w:id="198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Viaţa economică a Daciei romane – şi, implicit, circulaţia monetară –  a simţit toate pulsaţiile evoluţiei politico-militare generale a Imperiului Roman.</w:t>
      </w:r>
    </w:p>
    <w:p w:rsidR="00444418" w:rsidRPr="00E140A7" w:rsidRDefault="00456406">
      <w:pPr>
        <w:ind w:left="-15" w:right="0"/>
        <w:rPr>
          <w:rFonts w:ascii="Cambria" w:hAnsi="Cambria"/>
          <w:szCs w:val="24"/>
        </w:rPr>
      </w:pPr>
      <w:r w:rsidRPr="00E140A7">
        <w:rPr>
          <w:rFonts w:ascii="Cambria" w:hAnsi="Cambria"/>
          <w:szCs w:val="24"/>
        </w:rPr>
        <w:t>Din docu</w:t>
      </w:r>
      <w:r w:rsidRPr="00E140A7">
        <w:rPr>
          <w:rFonts w:ascii="Cambria" w:hAnsi="Cambria"/>
          <w:szCs w:val="24"/>
        </w:rPr>
        <w:t>mentaţia actuală se observă concentrarea de monede din epoca traianică (98117). Implantarea structurilor economice şi sociale romane, a economiei monetare în Dacia a determinat, evident, o accelerare fără precedent a pulsului vieţii economice, după cum ara</w:t>
      </w:r>
      <w:r w:rsidRPr="00E140A7">
        <w:rPr>
          <w:rFonts w:ascii="Cambria" w:hAnsi="Cambria"/>
          <w:szCs w:val="24"/>
        </w:rPr>
        <w:t xml:space="preserve">tă şi intensitatea circulaţiei monetare. Afluxul masiv de monedă de la Traian este consecinţa firească a </w:t>
      </w:r>
      <w:r w:rsidRPr="00E140A7">
        <w:rPr>
          <w:rFonts w:ascii="Cambria" w:hAnsi="Cambria"/>
          <w:szCs w:val="24"/>
        </w:rPr>
        <w:lastRenderedPageBreak/>
        <w:t>integrării Daciei în sistemul economic şi monetar al Imperiului. Fluiditatea circulaţiei monetare demonstrează vigoarea activităţii economice şi atenţi</w:t>
      </w:r>
      <w:r w:rsidRPr="00E140A7">
        <w:rPr>
          <w:rFonts w:ascii="Cambria" w:hAnsi="Cambria"/>
          <w:szCs w:val="24"/>
        </w:rPr>
        <w:t>a de care se bucura Provincia, şi din punct de vedere financiar, din partea puterii centrale.</w:t>
      </w:r>
    </w:p>
    <w:p w:rsidR="00444418" w:rsidRPr="00E140A7" w:rsidRDefault="00456406">
      <w:pPr>
        <w:ind w:left="-15" w:right="0"/>
        <w:rPr>
          <w:rFonts w:ascii="Cambria" w:hAnsi="Cambria"/>
          <w:szCs w:val="24"/>
        </w:rPr>
      </w:pPr>
      <w:r w:rsidRPr="00E140A7">
        <w:rPr>
          <w:rFonts w:ascii="Cambria" w:hAnsi="Cambria"/>
          <w:szCs w:val="24"/>
        </w:rPr>
        <w:t xml:space="preserve">Sub Hadrianus (117-138) şi Antoninus Pius (138-161) afluxul de monedă scade uşor, dar se menţine relativ ridicat. După un avânt fără precedent în anii lui Traian </w:t>
      </w:r>
      <w:r w:rsidRPr="00E140A7">
        <w:rPr>
          <w:rFonts w:ascii="Cambria" w:hAnsi="Cambria"/>
          <w:szCs w:val="24"/>
        </w:rPr>
        <w:t>pulsul vieţii economice – şi, implicit, al circulaţiei monetare- se reduce uşor. Semnificativă este însă sporirea ponderii nominalelor de bronz –în raport cu cele de argint- care ar putea indica dezvoltarea economică a unor aşezări civile, monedele de bron</w:t>
      </w:r>
      <w:r w:rsidRPr="00E140A7">
        <w:rPr>
          <w:rFonts w:ascii="Cambria" w:hAnsi="Cambria"/>
          <w:szCs w:val="24"/>
        </w:rPr>
        <w:t>z, de mică valoare fiind foarte necesare schimburilor mărunte, cotidiene.</w:t>
      </w:r>
    </w:p>
    <w:p w:rsidR="00444418" w:rsidRPr="00E140A7" w:rsidRDefault="00456406">
      <w:pPr>
        <w:ind w:left="-15" w:right="0"/>
        <w:rPr>
          <w:rFonts w:ascii="Cambria" w:hAnsi="Cambria"/>
          <w:szCs w:val="24"/>
        </w:rPr>
      </w:pPr>
      <w:r w:rsidRPr="00E140A7">
        <w:rPr>
          <w:rFonts w:ascii="Cambria" w:hAnsi="Cambria"/>
          <w:szCs w:val="24"/>
        </w:rPr>
        <w:t xml:space="preserve">Circulaţia monetară cunoaşte apoi un sensibil reflux în anii lui Marcus Aurelius (161-180), agravat încă sub Commodus (180-192), ceea ce este în concordanţă cu situaţia generală din </w:t>
      </w:r>
      <w:r w:rsidRPr="00E140A7">
        <w:rPr>
          <w:rFonts w:ascii="Cambria" w:hAnsi="Cambria"/>
          <w:szCs w:val="24"/>
        </w:rPr>
        <w:t>Imperiu. Diminuarea circulaţiei monetare în epoca lui Marcus Aurelius şi Commodus este, evident, consecinţa războaielor marcommanice, a epidemiilor şi a crizei care le-a urmat.</w:t>
      </w:r>
    </w:p>
    <w:p w:rsidR="00444418" w:rsidRPr="00E140A7" w:rsidRDefault="00456406">
      <w:pPr>
        <w:ind w:left="-15" w:right="0"/>
        <w:rPr>
          <w:rFonts w:ascii="Cambria" w:hAnsi="Cambria"/>
          <w:szCs w:val="24"/>
        </w:rPr>
      </w:pPr>
      <w:r w:rsidRPr="00E140A7">
        <w:rPr>
          <w:rFonts w:ascii="Cambria" w:hAnsi="Cambria"/>
          <w:szCs w:val="24"/>
        </w:rPr>
        <w:t>„Boom”-ului economic din epoca Severilor (193-235) îi corespunde un nou aflux m</w:t>
      </w:r>
      <w:r w:rsidRPr="00E140A7">
        <w:rPr>
          <w:rFonts w:ascii="Cambria" w:hAnsi="Cambria"/>
          <w:szCs w:val="24"/>
        </w:rPr>
        <w:t>asiv de monedă. Nivelul acestui aflux se apropie de cel cunoscut în epoca Traian-Hadrian, semn al unei evidente redresări economice a Provinciei. Intensificarea circulaţiei monetare în Dacia epocii Severilor este comparabilă cu Moesia Inferior şi semnifica</w:t>
      </w:r>
      <w:r w:rsidRPr="00E140A7">
        <w:rPr>
          <w:rFonts w:ascii="Cambria" w:hAnsi="Cambria"/>
          <w:szCs w:val="24"/>
        </w:rPr>
        <w:t>tiv mai mare decât în provinciile occidentale</w:t>
      </w:r>
      <w:r w:rsidRPr="00E140A7">
        <w:rPr>
          <w:rFonts w:ascii="Cambria" w:hAnsi="Cambria"/>
          <w:szCs w:val="24"/>
          <w:vertAlign w:val="superscript"/>
        </w:rPr>
        <w:footnoteReference w:id="1982"/>
      </w:r>
      <w:r w:rsidRPr="00E140A7">
        <w:rPr>
          <w:rFonts w:ascii="Cambria" w:hAnsi="Cambria"/>
          <w:szCs w:val="24"/>
        </w:rPr>
        <w:t>. În multe aşezări ale Daciei, cu deosebire în mediul militar, acest nou aflux monetar cunoaşte apogeul sub Elagabal</w:t>
      </w:r>
      <w:r w:rsidRPr="00E140A7">
        <w:rPr>
          <w:rFonts w:ascii="Cambria" w:hAnsi="Cambria"/>
          <w:szCs w:val="24"/>
          <w:vertAlign w:val="superscript"/>
        </w:rPr>
        <w:footnoteReference w:id="1983"/>
      </w:r>
      <w:r w:rsidRPr="00E140A7">
        <w:rPr>
          <w:rFonts w:ascii="Cambria" w:hAnsi="Cambria"/>
          <w:szCs w:val="24"/>
          <w:vertAlign w:val="superscript"/>
        </w:rPr>
        <w:footnoteReference w:id="1984"/>
      </w:r>
      <w:r w:rsidRPr="00E140A7">
        <w:rPr>
          <w:rFonts w:ascii="Cambria" w:hAnsi="Cambria"/>
          <w:szCs w:val="24"/>
        </w:rPr>
        <w:t>. Pe de altă parte, este de remarcat o schimbare a proporţiei nominalelor care circulau în D</w:t>
      </w:r>
      <w:r w:rsidRPr="00E140A7">
        <w:rPr>
          <w:rFonts w:ascii="Cambria" w:hAnsi="Cambria"/>
          <w:szCs w:val="24"/>
        </w:rPr>
        <w:t xml:space="preserve">acia (creşterea proporţiei monedelor de argint). </w:t>
      </w:r>
    </w:p>
    <w:p w:rsidR="00444418" w:rsidRPr="00E140A7" w:rsidRDefault="00456406">
      <w:pPr>
        <w:ind w:left="-15" w:right="0"/>
        <w:rPr>
          <w:rFonts w:ascii="Cambria" w:hAnsi="Cambria"/>
          <w:szCs w:val="24"/>
        </w:rPr>
      </w:pPr>
      <w:r w:rsidRPr="00E140A7">
        <w:rPr>
          <w:rFonts w:ascii="Cambria" w:hAnsi="Cambria"/>
          <w:szCs w:val="24"/>
        </w:rPr>
        <w:lastRenderedPageBreak/>
        <w:t xml:space="preserve">În acest context trebuie avut în vedere faptul că </w:t>
      </w:r>
      <w:r w:rsidRPr="00E140A7">
        <w:rPr>
          <w:rFonts w:ascii="Cambria" w:hAnsi="Cambria"/>
          <w:i/>
          <w:szCs w:val="24"/>
        </w:rPr>
        <w:t>devalorizarea monetară</w:t>
      </w:r>
      <w:r w:rsidRPr="00E140A7">
        <w:rPr>
          <w:rFonts w:ascii="Cambria" w:hAnsi="Cambria"/>
          <w:szCs w:val="24"/>
        </w:rPr>
        <w:t xml:space="preserve"> –ilustrată de </w:t>
      </w:r>
      <w:r w:rsidRPr="00E140A7">
        <w:rPr>
          <w:rFonts w:ascii="Cambria" w:hAnsi="Cambria"/>
          <w:i/>
          <w:szCs w:val="24"/>
        </w:rPr>
        <w:t>declinul denarului</w:t>
      </w:r>
      <w:r w:rsidRPr="00E140A7">
        <w:rPr>
          <w:rFonts w:ascii="Cambria" w:hAnsi="Cambria"/>
          <w:szCs w:val="24"/>
        </w:rPr>
        <w:t>, care pierde constant (începând cu Severus Alexander) din greutate şi din conţinutul de argint</w:t>
      </w:r>
      <w:r w:rsidRPr="00E140A7">
        <w:rPr>
          <w:rFonts w:ascii="Cambria" w:hAnsi="Cambria"/>
          <w:szCs w:val="24"/>
          <w:vertAlign w:val="superscript"/>
        </w:rPr>
        <w:t>2084</w:t>
      </w:r>
      <w:r w:rsidRPr="00E140A7">
        <w:rPr>
          <w:rFonts w:ascii="Cambria" w:hAnsi="Cambria"/>
          <w:szCs w:val="24"/>
        </w:rPr>
        <w:t>-   începe în epoca Severilor, ca şi sporirea marcată a cheltuielilor militare, aşa încât proporţia mare a monedelor de argint exprimă mai</w:t>
      </w:r>
      <w:r w:rsidRPr="00E140A7">
        <w:rPr>
          <w:rFonts w:ascii="Cambria" w:hAnsi="Cambria"/>
          <w:szCs w:val="24"/>
          <w:vertAlign w:val="superscript"/>
        </w:rPr>
        <w:footnoteReference w:id="1985"/>
      </w:r>
      <w:r w:rsidRPr="00E140A7">
        <w:rPr>
          <w:rFonts w:ascii="Cambria" w:hAnsi="Cambria"/>
          <w:szCs w:val="24"/>
        </w:rPr>
        <w:t xml:space="preserve">curând un fenomen de criză. </w:t>
      </w:r>
    </w:p>
    <w:p w:rsidR="00444418" w:rsidRPr="00E140A7" w:rsidRDefault="00456406">
      <w:pPr>
        <w:spacing w:after="61"/>
        <w:ind w:left="-15" w:right="0"/>
        <w:rPr>
          <w:rFonts w:ascii="Cambria" w:hAnsi="Cambria"/>
          <w:szCs w:val="24"/>
        </w:rPr>
      </w:pPr>
      <w:r w:rsidRPr="00E140A7">
        <w:rPr>
          <w:rFonts w:ascii="Cambria" w:hAnsi="Cambria"/>
          <w:szCs w:val="24"/>
        </w:rPr>
        <w:t>Criza economică ce a afectat Imperiul, începând cu primii ani ai secolului III, a genera</w:t>
      </w:r>
      <w:r w:rsidRPr="00E140A7">
        <w:rPr>
          <w:rFonts w:ascii="Cambria" w:hAnsi="Cambria"/>
          <w:szCs w:val="24"/>
        </w:rPr>
        <w:t>t şi o puternică criză monetară, ilustrată de diminuarea procentului de metal preţios din compoziţia monedelor şi scăderea progresivă a greutăţii acestora</w:t>
      </w:r>
      <w:r w:rsidRPr="00E140A7">
        <w:rPr>
          <w:rFonts w:ascii="Cambria" w:hAnsi="Cambria"/>
          <w:szCs w:val="24"/>
          <w:vertAlign w:val="superscript"/>
        </w:rPr>
        <w:t>2085</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circulaţia monetară din Dacia, ca şi în alte provincii</w:t>
      </w:r>
      <w:r w:rsidRPr="00E140A7">
        <w:rPr>
          <w:rFonts w:ascii="Cambria" w:hAnsi="Cambria"/>
          <w:szCs w:val="24"/>
          <w:vertAlign w:val="superscript"/>
        </w:rPr>
        <w:footnoteReference w:id="1986"/>
      </w:r>
      <w:r w:rsidRPr="00E140A7">
        <w:rPr>
          <w:rFonts w:ascii="Cambria" w:hAnsi="Cambria"/>
          <w:szCs w:val="24"/>
        </w:rPr>
        <w:t>, se produc disfuncţionalităţi cauzate</w:t>
      </w:r>
      <w:r w:rsidRPr="00E140A7">
        <w:rPr>
          <w:rFonts w:ascii="Cambria" w:hAnsi="Cambria"/>
          <w:szCs w:val="24"/>
        </w:rPr>
        <w:t xml:space="preserve"> de accentuata depreciere a denarului –consecinţă a alterării treptate a calităţii argintului</w:t>
      </w:r>
      <w:r w:rsidRPr="00E140A7">
        <w:rPr>
          <w:rFonts w:ascii="Cambria" w:hAnsi="Cambria"/>
          <w:szCs w:val="24"/>
          <w:vertAlign w:val="superscript"/>
        </w:rPr>
        <w:footnoteReference w:id="1987"/>
      </w:r>
      <w:r w:rsidRPr="00E140A7">
        <w:rPr>
          <w:rFonts w:ascii="Cambria" w:hAnsi="Cambria"/>
          <w:szCs w:val="24"/>
        </w:rPr>
        <w:t>. Emiterea noii monede de argint (</w:t>
      </w:r>
      <w:r w:rsidRPr="00E140A7">
        <w:rPr>
          <w:rFonts w:ascii="Cambria" w:hAnsi="Cambria"/>
          <w:i/>
          <w:szCs w:val="24"/>
        </w:rPr>
        <w:t>antoninianus</w:t>
      </w:r>
      <w:r w:rsidRPr="00E140A7">
        <w:rPr>
          <w:rFonts w:ascii="Cambria" w:hAnsi="Cambria"/>
          <w:szCs w:val="24"/>
        </w:rPr>
        <w:t>) în 215 de către Caracalla (211-217) nu face decât să accelereze criza monetară. Noul nominal de argint, emis şi de</w:t>
      </w:r>
      <w:r w:rsidRPr="00E140A7">
        <w:rPr>
          <w:rFonts w:ascii="Cambria" w:hAnsi="Cambria"/>
          <w:szCs w:val="24"/>
        </w:rPr>
        <w:t xml:space="preserve"> succesorii lui Caracalla se prezintă la început ca o monedă fiduciară, supraevaluată (echivalată cu 2 denari), impus forţat în circulaţie. Compoziţia lui de metal fin (argint) scade treptat</w:t>
      </w:r>
      <w:r w:rsidRPr="00E140A7">
        <w:rPr>
          <w:rFonts w:ascii="Cambria" w:hAnsi="Cambria"/>
          <w:szCs w:val="24"/>
          <w:vertAlign w:val="superscript"/>
        </w:rPr>
        <w:footnoteReference w:id="1988"/>
      </w:r>
      <w:r w:rsidRPr="00E140A7">
        <w:rPr>
          <w:rFonts w:ascii="Cambria" w:hAnsi="Cambria"/>
          <w:szCs w:val="24"/>
        </w:rPr>
        <w:t xml:space="preserve">, ca şi a denarului, de altfel, </w:t>
      </w:r>
      <w:r w:rsidRPr="00E140A7">
        <w:rPr>
          <w:rFonts w:ascii="Cambria" w:hAnsi="Cambria"/>
          <w:szCs w:val="24"/>
        </w:rPr>
        <w:lastRenderedPageBreak/>
        <w:t>ajungându-se cu timpul la monedel</w:t>
      </w:r>
      <w:r w:rsidRPr="00E140A7">
        <w:rPr>
          <w:rFonts w:ascii="Cambria" w:hAnsi="Cambria"/>
          <w:szCs w:val="24"/>
        </w:rPr>
        <w:t xml:space="preserve">e suberate (simple monede de aramă trecute doar printr-o baie de argint). </w:t>
      </w:r>
    </w:p>
    <w:p w:rsidR="00444418" w:rsidRPr="00E140A7" w:rsidRDefault="00456406">
      <w:pPr>
        <w:ind w:left="-15" w:right="0"/>
        <w:rPr>
          <w:rFonts w:ascii="Cambria" w:hAnsi="Cambria"/>
          <w:szCs w:val="24"/>
        </w:rPr>
      </w:pPr>
      <w:r w:rsidRPr="00E140A7">
        <w:rPr>
          <w:rFonts w:ascii="Cambria" w:hAnsi="Cambria"/>
          <w:szCs w:val="24"/>
        </w:rPr>
        <w:t>În aceste împrejurări cantitatea de monedă aflată în circulaţie a scăzut, moneda cu un procentaj scăzut de argint a alungat de pe piaţă monedele anteseveriene, care au fost fie teza</w:t>
      </w:r>
      <w:r w:rsidRPr="00E140A7">
        <w:rPr>
          <w:rFonts w:ascii="Cambria" w:hAnsi="Cambria"/>
          <w:szCs w:val="24"/>
        </w:rPr>
        <w:t>urizate de către populaţie, fie topite şi rebătute în monetăriile imperiale.</w:t>
      </w:r>
    </w:p>
    <w:p w:rsidR="00444418" w:rsidRPr="00E140A7" w:rsidRDefault="00456406">
      <w:pPr>
        <w:ind w:left="-15" w:right="0"/>
        <w:rPr>
          <w:rFonts w:ascii="Cambria" w:hAnsi="Cambria"/>
          <w:szCs w:val="24"/>
        </w:rPr>
      </w:pPr>
      <w:r w:rsidRPr="00E140A7">
        <w:rPr>
          <w:rFonts w:ascii="Cambria" w:hAnsi="Cambria"/>
          <w:szCs w:val="24"/>
        </w:rPr>
        <w:t>Pretutindeni în Dacia, antoninianul se impune abia odată cu domnia lui Gordianus III (238244)</w:t>
      </w:r>
      <w:r w:rsidRPr="00E140A7">
        <w:rPr>
          <w:rFonts w:ascii="Cambria" w:hAnsi="Cambria"/>
          <w:szCs w:val="24"/>
          <w:vertAlign w:val="superscript"/>
        </w:rPr>
        <w:footnoteReference w:id="1989"/>
      </w:r>
      <w:r w:rsidRPr="00E140A7">
        <w:rPr>
          <w:rFonts w:ascii="Cambria" w:hAnsi="Cambria"/>
          <w:szCs w:val="24"/>
        </w:rPr>
        <w:t>, după care domină absolut</w:t>
      </w:r>
      <w:r w:rsidRPr="00E140A7">
        <w:rPr>
          <w:rFonts w:ascii="Cambria" w:hAnsi="Cambria"/>
          <w:szCs w:val="24"/>
          <w:vertAlign w:val="superscript"/>
        </w:rPr>
        <w:footnoteReference w:id="1990"/>
      </w:r>
      <w:r w:rsidRPr="00E140A7">
        <w:rPr>
          <w:rFonts w:ascii="Cambria" w:hAnsi="Cambria"/>
          <w:szCs w:val="24"/>
        </w:rPr>
        <w:t xml:space="preserve">. În timpul lui Gallienus, antoninianul devine specia </w:t>
      </w:r>
      <w:r w:rsidRPr="00E140A7">
        <w:rPr>
          <w:rFonts w:ascii="Cambria" w:hAnsi="Cambria"/>
          <w:szCs w:val="24"/>
        </w:rPr>
        <w:t>monetară cea mai abundentă</w:t>
      </w:r>
      <w:r w:rsidRPr="00E140A7">
        <w:rPr>
          <w:rFonts w:ascii="Cambria" w:hAnsi="Cambria"/>
          <w:szCs w:val="24"/>
          <w:vertAlign w:val="superscript"/>
        </w:rPr>
        <w:footnoteReference w:id="1991"/>
      </w:r>
      <w:r w:rsidRPr="00E140A7">
        <w:rPr>
          <w:rFonts w:ascii="Cambria" w:hAnsi="Cambria"/>
          <w:szCs w:val="24"/>
        </w:rPr>
        <w:t>. Rezumând, în secolul III în provincia Dacia creşte constant proporţia monedei suberate şi depreciate.</w:t>
      </w:r>
    </w:p>
    <w:p w:rsidR="00444418" w:rsidRPr="00E140A7" w:rsidRDefault="00456406">
      <w:pPr>
        <w:spacing w:after="42"/>
        <w:ind w:left="-15" w:right="0"/>
        <w:rPr>
          <w:rFonts w:ascii="Cambria" w:hAnsi="Cambria"/>
          <w:szCs w:val="24"/>
        </w:rPr>
      </w:pPr>
      <w:r w:rsidRPr="00E140A7">
        <w:rPr>
          <w:rFonts w:ascii="Cambria" w:hAnsi="Cambria"/>
          <w:szCs w:val="24"/>
        </w:rPr>
        <w:t>După 235 p. Chr., odată cu începutul epocii împăraţilor – soldaţi (anii anarhiei militare), circulaţia monetară se diminuează</w:t>
      </w:r>
      <w:r w:rsidRPr="00E140A7">
        <w:rPr>
          <w:rFonts w:ascii="Cambria" w:hAnsi="Cambria"/>
          <w:szCs w:val="24"/>
        </w:rPr>
        <w:t xml:space="preserve"> treptat, intrările de numerar scăzând continuu până în timpul domniei lui Philippus Arabs (244-249)</w:t>
      </w:r>
      <w:r w:rsidRPr="00E140A7">
        <w:rPr>
          <w:rFonts w:ascii="Cambria" w:hAnsi="Cambria"/>
          <w:szCs w:val="24"/>
          <w:vertAlign w:val="superscript"/>
        </w:rPr>
        <w:footnoteReference w:id="1992"/>
      </w:r>
      <w:r w:rsidRPr="00E140A7">
        <w:rPr>
          <w:rFonts w:ascii="Cambria" w:hAnsi="Cambria"/>
          <w:szCs w:val="24"/>
        </w:rPr>
        <w:t>.</w:t>
      </w:r>
    </w:p>
    <w:p w:rsidR="00444418" w:rsidRPr="00E140A7" w:rsidRDefault="00456406">
      <w:pPr>
        <w:spacing w:after="46"/>
        <w:ind w:left="-15" w:right="0"/>
        <w:rPr>
          <w:rFonts w:ascii="Cambria" w:hAnsi="Cambria"/>
          <w:szCs w:val="24"/>
        </w:rPr>
      </w:pPr>
      <w:r w:rsidRPr="00E140A7">
        <w:rPr>
          <w:rFonts w:ascii="Cambria" w:hAnsi="Cambria"/>
          <w:szCs w:val="24"/>
        </w:rPr>
        <w:t>După o eclipsă de un deceniu, circulaţia monetară se revigorează temporar sub Philippus Arabs</w:t>
      </w:r>
      <w:r w:rsidRPr="00E140A7">
        <w:rPr>
          <w:rFonts w:ascii="Cambria" w:hAnsi="Cambria"/>
          <w:szCs w:val="24"/>
          <w:vertAlign w:val="superscript"/>
        </w:rPr>
        <w:footnoteReference w:id="1993"/>
      </w:r>
      <w:r w:rsidRPr="00E140A7">
        <w:rPr>
          <w:rFonts w:ascii="Cambria" w:hAnsi="Cambria"/>
          <w:szCs w:val="24"/>
        </w:rPr>
        <w:t>, însă este vorba de un caz special, datorat probabil măsur</w:t>
      </w:r>
      <w:r w:rsidRPr="00E140A7">
        <w:rPr>
          <w:rFonts w:ascii="Cambria" w:hAnsi="Cambria"/>
          <w:szCs w:val="24"/>
        </w:rPr>
        <w:t>ilor energice de redresare a provinciei carpatice, luate după războiul carpic</w:t>
      </w:r>
      <w:r w:rsidRPr="00E140A7">
        <w:rPr>
          <w:rFonts w:ascii="Cambria" w:hAnsi="Cambria"/>
          <w:szCs w:val="24"/>
          <w:vertAlign w:val="superscript"/>
        </w:rPr>
        <w:footnoteReference w:id="1994"/>
      </w:r>
      <w:r w:rsidRPr="00E140A7">
        <w:rPr>
          <w:rFonts w:ascii="Cambria" w:hAnsi="Cambria"/>
          <w:szCs w:val="24"/>
        </w:rPr>
        <w:t xml:space="preserve">. </w:t>
      </w:r>
    </w:p>
    <w:p w:rsidR="00444418" w:rsidRPr="00E140A7" w:rsidRDefault="00456406">
      <w:pPr>
        <w:spacing w:after="58"/>
        <w:ind w:left="-15" w:right="0"/>
        <w:rPr>
          <w:rFonts w:ascii="Cambria" w:hAnsi="Cambria"/>
          <w:szCs w:val="24"/>
        </w:rPr>
      </w:pPr>
      <w:r w:rsidRPr="00E140A7">
        <w:rPr>
          <w:rFonts w:ascii="Cambria" w:hAnsi="Cambria"/>
          <w:szCs w:val="24"/>
        </w:rPr>
        <w:lastRenderedPageBreak/>
        <w:t xml:space="preserve">Creşte numărul intrărilor de numerar ca şi proporţia monedelor de bronz, datorită îndeosebi monedelor provinciale –mai ales al monedelor </w:t>
      </w:r>
      <w:r w:rsidRPr="00E140A7">
        <w:rPr>
          <w:rFonts w:ascii="Cambria" w:hAnsi="Cambria"/>
          <w:i/>
          <w:szCs w:val="24"/>
        </w:rPr>
        <w:t>Provincia Dacia</w:t>
      </w:r>
      <w:r w:rsidRPr="00E140A7">
        <w:rPr>
          <w:rFonts w:ascii="Cambria" w:hAnsi="Cambria"/>
          <w:szCs w:val="24"/>
        </w:rPr>
        <w:t xml:space="preserve"> bătute în monetăria im</w:t>
      </w:r>
      <w:r w:rsidRPr="00E140A7">
        <w:rPr>
          <w:rFonts w:ascii="Cambria" w:hAnsi="Cambria"/>
          <w:szCs w:val="24"/>
        </w:rPr>
        <w:t>perială de la Viminacium</w:t>
      </w:r>
      <w:r w:rsidRPr="00E140A7">
        <w:rPr>
          <w:rFonts w:ascii="Cambria" w:hAnsi="Cambria"/>
          <w:szCs w:val="24"/>
          <w:vertAlign w:val="superscript"/>
        </w:rPr>
        <w:footnoteReference w:id="1995"/>
      </w:r>
      <w:r w:rsidRPr="00E140A7">
        <w:rPr>
          <w:rFonts w:ascii="Cambria" w:hAnsi="Cambria"/>
          <w:szCs w:val="24"/>
        </w:rPr>
        <w:t xml:space="preserve"> (pe avers au efigia împăratului, iar pe revers reprezentarea Provinciei sub înfăţişarea unei femei ţinând emblemele celor două legiuni din Dacia, însoţită de legenda </w:t>
      </w:r>
      <w:r w:rsidRPr="00E140A7">
        <w:rPr>
          <w:rFonts w:ascii="Cambria" w:hAnsi="Cambria"/>
          <w:i/>
          <w:szCs w:val="24"/>
        </w:rPr>
        <w:t>Provincia Dacia</w:t>
      </w:r>
      <w:r w:rsidRPr="00E140A7">
        <w:rPr>
          <w:rFonts w:ascii="Cambria" w:hAnsi="Cambria"/>
          <w:szCs w:val="24"/>
        </w:rPr>
        <w:t>). Însă, chiar dacă emiterea acestor bronzuri col</w:t>
      </w:r>
      <w:r w:rsidRPr="00E140A7">
        <w:rPr>
          <w:rFonts w:ascii="Cambria" w:hAnsi="Cambria"/>
          <w:szCs w:val="24"/>
        </w:rPr>
        <w:t>oniale a continuat timp de un deceniu (246-257)</w:t>
      </w:r>
      <w:r w:rsidRPr="00E140A7">
        <w:rPr>
          <w:rFonts w:ascii="Cambria" w:hAnsi="Cambria"/>
          <w:szCs w:val="24"/>
          <w:vertAlign w:val="superscript"/>
        </w:rPr>
        <w:footnoteReference w:id="1996"/>
      </w:r>
      <w:r w:rsidRPr="00E140A7">
        <w:rPr>
          <w:rFonts w:ascii="Cambria" w:hAnsi="Cambria"/>
          <w:szCs w:val="24"/>
        </w:rPr>
        <w:t>, pretutindeni în Dacia intracarpatică, se întâlnesc monede ale provinciei Dacia doar din primii trei ani de emisiune (246-248 p. Chr.)</w:t>
      </w:r>
      <w:r w:rsidRPr="00E140A7">
        <w:rPr>
          <w:rFonts w:ascii="Cambria" w:hAnsi="Cambria"/>
          <w:szCs w:val="24"/>
          <w:vertAlign w:val="superscript"/>
        </w:rPr>
        <w:footnoteReference w:id="1997"/>
      </w:r>
      <w:r w:rsidRPr="00E140A7">
        <w:rPr>
          <w:rFonts w:ascii="Cambria" w:hAnsi="Cambria"/>
          <w:szCs w:val="24"/>
        </w:rPr>
        <w:t xml:space="preserve">. Emisiunile </w:t>
      </w:r>
      <w:r w:rsidRPr="00E140A7">
        <w:rPr>
          <w:rFonts w:ascii="Cambria" w:hAnsi="Cambria"/>
          <w:i/>
          <w:szCs w:val="24"/>
        </w:rPr>
        <w:t>Provincia Dacia</w:t>
      </w:r>
      <w:r w:rsidRPr="00E140A7">
        <w:rPr>
          <w:rFonts w:ascii="Cambria" w:hAnsi="Cambria"/>
          <w:szCs w:val="24"/>
        </w:rPr>
        <w:t xml:space="preserve"> au răspuns unei situaţii de criză pe care, </w:t>
      </w:r>
      <w:r w:rsidRPr="00E140A7">
        <w:rPr>
          <w:rFonts w:ascii="Cambria" w:hAnsi="Cambria"/>
          <w:szCs w:val="24"/>
        </w:rPr>
        <w:t>în cele din urmă, n-au reuşit să o redreseze</w:t>
      </w:r>
      <w:r w:rsidRPr="00E140A7">
        <w:rPr>
          <w:rFonts w:ascii="Cambria" w:hAnsi="Cambria"/>
          <w:szCs w:val="24"/>
          <w:vertAlign w:val="superscript"/>
        </w:rPr>
        <w:footnoteReference w:id="1998"/>
      </w:r>
      <w:r w:rsidRPr="00E140A7">
        <w:rPr>
          <w:rFonts w:ascii="Cambria" w:hAnsi="Cambria"/>
          <w:szCs w:val="24"/>
        </w:rPr>
        <w:t>.</w:t>
      </w:r>
    </w:p>
    <w:p w:rsidR="00444418" w:rsidRPr="00E140A7" w:rsidRDefault="00456406">
      <w:pPr>
        <w:spacing w:after="42"/>
        <w:ind w:left="-15" w:right="0"/>
        <w:rPr>
          <w:rFonts w:ascii="Cambria" w:hAnsi="Cambria"/>
          <w:szCs w:val="24"/>
        </w:rPr>
      </w:pPr>
      <w:r w:rsidRPr="00E140A7">
        <w:rPr>
          <w:rFonts w:ascii="Cambria" w:hAnsi="Cambria"/>
          <w:szCs w:val="24"/>
        </w:rPr>
        <w:t>Prin urmare, redresarea financiară şi economică a Daciei, iniţiată de Filip Arabul este vizibilă, dar efemeră. De altfel, această redresare va fi fost în bună măsură artificială, impusă prin măsuri administrat</w:t>
      </w:r>
      <w:r w:rsidRPr="00E140A7">
        <w:rPr>
          <w:rFonts w:ascii="Cambria" w:hAnsi="Cambria"/>
          <w:szCs w:val="24"/>
        </w:rPr>
        <w:t>ive Prăbuşirea economică ce-i urmează confirmă această impresie</w:t>
      </w:r>
      <w:r w:rsidRPr="00E140A7">
        <w:rPr>
          <w:rFonts w:ascii="Cambria" w:hAnsi="Cambria"/>
          <w:szCs w:val="24"/>
          <w:vertAlign w:val="superscript"/>
        </w:rPr>
        <w:footnoteReference w:id="1999"/>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 xml:space="preserve">După domnia lui Filip Arabul, scăderea circulaţiei monetare este vertiginoasă. Criza economică şi monetară se accentuează pe fondul crizei generalizate a Imperiului. În fapt, după 249 </w:t>
      </w:r>
    </w:p>
    <w:p w:rsidR="00444418" w:rsidRPr="00E140A7" w:rsidRDefault="00456406">
      <w:pPr>
        <w:ind w:left="-15" w:right="0" w:firstLine="0"/>
        <w:rPr>
          <w:rFonts w:ascii="Cambria" w:hAnsi="Cambria"/>
          <w:szCs w:val="24"/>
        </w:rPr>
      </w:pPr>
      <w:r w:rsidRPr="00E140A7">
        <w:rPr>
          <w:rFonts w:ascii="Cambria" w:hAnsi="Cambria"/>
          <w:szCs w:val="24"/>
        </w:rPr>
        <w:t>p. Ch</w:t>
      </w:r>
      <w:r w:rsidRPr="00E140A7">
        <w:rPr>
          <w:rFonts w:ascii="Cambria" w:hAnsi="Cambria"/>
          <w:szCs w:val="24"/>
        </w:rPr>
        <w:t xml:space="preserve">r., în Dacia, ca şi în alte provincii ale Imperiului, urmează o adevărată prăbuşire economică. </w:t>
      </w:r>
    </w:p>
    <w:p w:rsidR="00444418" w:rsidRPr="00E140A7" w:rsidRDefault="00456406">
      <w:pPr>
        <w:spacing w:after="43"/>
        <w:ind w:left="-15" w:right="0"/>
        <w:rPr>
          <w:rFonts w:ascii="Cambria" w:hAnsi="Cambria"/>
          <w:szCs w:val="24"/>
        </w:rPr>
      </w:pPr>
      <w:r w:rsidRPr="00E140A7">
        <w:rPr>
          <w:rFonts w:ascii="Cambria" w:hAnsi="Cambria"/>
          <w:szCs w:val="24"/>
        </w:rPr>
        <w:t xml:space="preserve">După mijlocul secolului III, economia Daciei romane, bazată până atunci pe sistemul monetar, traversează o criză </w:t>
      </w:r>
      <w:r w:rsidRPr="00E140A7">
        <w:rPr>
          <w:rFonts w:ascii="Cambria" w:hAnsi="Cambria"/>
          <w:szCs w:val="24"/>
        </w:rPr>
        <w:lastRenderedPageBreak/>
        <w:t>destabilizatoare şi în plan financiar, ajungând</w:t>
      </w:r>
      <w:r w:rsidRPr="00E140A7">
        <w:rPr>
          <w:rFonts w:ascii="Cambria" w:hAnsi="Cambria"/>
          <w:szCs w:val="24"/>
        </w:rPr>
        <w:t>u-se preponderent la schimburile de mărfuri în natură</w:t>
      </w:r>
      <w:r w:rsidRPr="00E140A7">
        <w:rPr>
          <w:rFonts w:ascii="Cambria" w:hAnsi="Cambria"/>
          <w:szCs w:val="24"/>
          <w:vertAlign w:val="superscript"/>
        </w:rPr>
        <w:footnoteReference w:id="2000"/>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szCs w:val="24"/>
        </w:rPr>
        <w:t>Criza economică din Imperiu, dublată de frecventele atacuri ale barbarilor, s-a manifestat în forma cea mai acută şi în Dacia, mai ales în timpul domniei lui Gallienus</w:t>
      </w:r>
      <w:r w:rsidRPr="00E140A7">
        <w:rPr>
          <w:rFonts w:ascii="Cambria" w:hAnsi="Cambria"/>
          <w:szCs w:val="24"/>
          <w:vertAlign w:val="superscript"/>
        </w:rPr>
        <w:footnoteReference w:id="200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După mijlocul secolului III, p</w:t>
      </w:r>
      <w:r w:rsidRPr="00E140A7">
        <w:rPr>
          <w:rFonts w:ascii="Cambria" w:hAnsi="Cambria"/>
          <w:szCs w:val="24"/>
        </w:rPr>
        <w:t>rovinciile dunărene traversează momente critice generate de invaziile barbare şi de freventele uzurpări. După numărul de tezaure monetare, perioada de maximă insecuritate pare a fi cuprinsă între anii 253-268. Toate provinciile danubiene au avut parte în a</w:t>
      </w:r>
      <w:r w:rsidRPr="00E140A7">
        <w:rPr>
          <w:rFonts w:ascii="Cambria" w:hAnsi="Cambria"/>
          <w:szCs w:val="24"/>
        </w:rPr>
        <w:t>ceşti ani de evenimente generatoare de insecuritate, însă ele au fost de natură diferită şi s-au consumat în momente istorice diferite.</w:t>
      </w:r>
    </w:p>
    <w:p w:rsidR="00444418" w:rsidRPr="00E140A7" w:rsidRDefault="00456406">
      <w:pPr>
        <w:ind w:left="-15" w:right="0"/>
        <w:rPr>
          <w:rFonts w:ascii="Cambria" w:hAnsi="Cambria"/>
          <w:szCs w:val="24"/>
        </w:rPr>
      </w:pPr>
      <w:r w:rsidRPr="00E140A7">
        <w:rPr>
          <w:rFonts w:ascii="Cambria" w:hAnsi="Cambria"/>
          <w:szCs w:val="24"/>
        </w:rPr>
        <w:t>Studiile comparative mai recente au reuşit să nuanţeze acest tablou general</w:t>
      </w:r>
      <w:r w:rsidRPr="00E140A7">
        <w:rPr>
          <w:rFonts w:ascii="Cambria" w:hAnsi="Cambria"/>
          <w:szCs w:val="24"/>
          <w:vertAlign w:val="superscript"/>
        </w:rPr>
        <w:footnoteReference w:id="2002"/>
      </w:r>
      <w:r w:rsidRPr="00E140A7">
        <w:rPr>
          <w:rFonts w:ascii="Cambria" w:hAnsi="Cambria"/>
          <w:szCs w:val="24"/>
        </w:rPr>
        <w:t>. Astfel s-a observat că perioada domniei co</w:t>
      </w:r>
      <w:r w:rsidRPr="00E140A7">
        <w:rPr>
          <w:rFonts w:ascii="Cambria" w:hAnsi="Cambria"/>
          <w:szCs w:val="24"/>
        </w:rPr>
        <w:t>mune a împăraţilor Valerianus şi Gallienus (253-260) este, în toate provinciile de pe limesul european al Imperiului, marcată de o gravă criză economică şi monetară, antoninianul cunoscând în jurul anului 260 deprecierea cea mai accentuată</w:t>
      </w:r>
      <w:r w:rsidRPr="00E140A7">
        <w:rPr>
          <w:rFonts w:ascii="Cambria" w:hAnsi="Cambria"/>
          <w:szCs w:val="24"/>
          <w:vertAlign w:val="superscript"/>
        </w:rPr>
        <w:t>2103</w:t>
      </w:r>
      <w:r w:rsidRPr="00E140A7">
        <w:rPr>
          <w:rFonts w:ascii="Cambria" w:hAnsi="Cambria"/>
          <w:szCs w:val="24"/>
        </w:rPr>
        <w:t xml:space="preserve">. </w:t>
      </w:r>
    </w:p>
    <w:p w:rsidR="00444418" w:rsidRPr="00E140A7" w:rsidRDefault="00456406">
      <w:pPr>
        <w:spacing w:after="60"/>
        <w:ind w:left="-15" w:right="0"/>
        <w:rPr>
          <w:rFonts w:ascii="Cambria" w:hAnsi="Cambria"/>
          <w:szCs w:val="24"/>
        </w:rPr>
      </w:pPr>
      <w:r w:rsidRPr="00E140A7">
        <w:rPr>
          <w:rFonts w:ascii="Cambria" w:hAnsi="Cambria"/>
          <w:szCs w:val="24"/>
        </w:rPr>
        <w:t xml:space="preserve">Împăratul </w:t>
      </w:r>
      <w:r w:rsidRPr="00E140A7">
        <w:rPr>
          <w:rFonts w:ascii="Cambria" w:hAnsi="Cambria"/>
          <w:szCs w:val="24"/>
        </w:rPr>
        <w:t>Gallienus (260-268) încearcă să redreseze situaţia financiară a Imperiului, deschizând noi monetării la Siscia, Smyrna şi Mediolanum. De altfel, întreaga politică monetară a acestui împărat era menită să asigure plăţile soldelor pentru a-şi asigura loialit</w:t>
      </w:r>
      <w:r w:rsidRPr="00E140A7">
        <w:rPr>
          <w:rFonts w:ascii="Cambria" w:hAnsi="Cambria"/>
          <w:szCs w:val="24"/>
        </w:rPr>
        <w:t>atea armatei</w:t>
      </w:r>
      <w:r w:rsidRPr="00E140A7">
        <w:rPr>
          <w:rFonts w:ascii="Cambria" w:hAnsi="Cambria"/>
          <w:szCs w:val="24"/>
          <w:vertAlign w:val="superscript"/>
        </w:rPr>
        <w:footnoteReference w:id="2003"/>
      </w:r>
      <w:r w:rsidRPr="00E140A7">
        <w:rPr>
          <w:rFonts w:ascii="Cambria" w:hAnsi="Cambria"/>
          <w:szCs w:val="24"/>
        </w:rPr>
        <w:t>. În această epocă, plăţii regulare a soldelor militare li se adăugau frecvent alte forme de recompensă (</w:t>
      </w:r>
      <w:r w:rsidRPr="00E140A7">
        <w:rPr>
          <w:rFonts w:ascii="Cambria" w:hAnsi="Cambria"/>
          <w:i/>
          <w:szCs w:val="24"/>
        </w:rPr>
        <w:t xml:space="preserve">donativae </w:t>
      </w:r>
      <w:r w:rsidRPr="00E140A7">
        <w:rPr>
          <w:rFonts w:ascii="Cambria" w:hAnsi="Cambria"/>
          <w:szCs w:val="24"/>
        </w:rPr>
        <w:t xml:space="preserve">şi </w:t>
      </w:r>
      <w:r w:rsidRPr="00E140A7">
        <w:rPr>
          <w:rFonts w:ascii="Cambria" w:hAnsi="Cambria"/>
          <w:i/>
          <w:szCs w:val="24"/>
        </w:rPr>
        <w:t>annonae</w:t>
      </w:r>
      <w:r w:rsidRPr="00E140A7">
        <w:rPr>
          <w:rFonts w:ascii="Cambria" w:hAnsi="Cambria"/>
          <w:szCs w:val="24"/>
        </w:rPr>
        <w:t>), uriaşa producţie a monetăriilor fiind destinată şi acestora.</w:t>
      </w:r>
      <w:r w:rsidRPr="00E140A7">
        <w:rPr>
          <w:rFonts w:ascii="Cambria" w:hAnsi="Cambria"/>
          <w:i/>
          <w:szCs w:val="24"/>
        </w:rPr>
        <w:t xml:space="preserve"> </w:t>
      </w:r>
      <w:r w:rsidRPr="00E140A7">
        <w:rPr>
          <w:rFonts w:ascii="Cambria" w:hAnsi="Cambria"/>
          <w:szCs w:val="24"/>
        </w:rPr>
        <w:t>În perioada 260-270 p. Chr. producţia monetăriilor cen</w:t>
      </w:r>
      <w:r w:rsidRPr="00E140A7">
        <w:rPr>
          <w:rFonts w:ascii="Cambria" w:hAnsi="Cambria"/>
          <w:szCs w:val="24"/>
        </w:rPr>
        <w:t xml:space="preserve">trale ale Imperiului atinge apogeul. Încă din anii 250 fuseseră deschise monetării </w:t>
      </w:r>
      <w:r w:rsidRPr="00E140A7">
        <w:rPr>
          <w:rFonts w:ascii="Cambria" w:hAnsi="Cambria"/>
          <w:szCs w:val="24"/>
        </w:rPr>
        <w:lastRenderedPageBreak/>
        <w:t xml:space="preserve">provinciale menite să asigure necesarul de numerar din provinciile respective, iar în cele de frontieră soldele militarilor. Numismaţii consideră că circulaţia monetară din </w:t>
      </w:r>
      <w:r w:rsidRPr="00E140A7">
        <w:rPr>
          <w:rFonts w:ascii="Cambria" w:hAnsi="Cambria"/>
          <w:szCs w:val="24"/>
        </w:rPr>
        <w:t>această epocă reflectă, mai mult sau mai puţin, activitatea militară, în majoritatea cazurilor deplasările maselor monetare putând fi explicate prin mişcările trupelor, ca şi prin comerţ, taxe ş.a.</w:t>
      </w:r>
      <w:r w:rsidRPr="00E140A7">
        <w:rPr>
          <w:rFonts w:ascii="Cambria" w:hAnsi="Cambria"/>
          <w:szCs w:val="24"/>
          <w:vertAlign w:val="superscript"/>
        </w:rPr>
        <w:footnoteReference w:id="200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provinciile din vecinătatea Daciei, după </w:t>
      </w:r>
      <w:r w:rsidRPr="00E140A7">
        <w:rPr>
          <w:rFonts w:ascii="Cambria" w:hAnsi="Cambria"/>
          <w:szCs w:val="24"/>
        </w:rPr>
        <w:t>268 circulaţia monetară urmează curba ascendentă a producţiei monetare. Astfel, în cele două Pannonii, circulaţia monetară înregistrează un salt în perioada 268-284 p. Chr. datorită enormei mase monetare produsă de monetării</w:t>
      </w:r>
      <w:r w:rsidRPr="00E140A7">
        <w:rPr>
          <w:rFonts w:ascii="Cambria" w:hAnsi="Cambria"/>
          <w:szCs w:val="24"/>
          <w:vertAlign w:val="superscript"/>
        </w:rPr>
        <w:footnoteReference w:id="2005"/>
      </w:r>
      <w:r w:rsidRPr="00E140A7">
        <w:rPr>
          <w:rFonts w:ascii="Cambria" w:hAnsi="Cambria"/>
          <w:szCs w:val="24"/>
        </w:rPr>
        <w:t>.</w:t>
      </w:r>
    </w:p>
    <w:p w:rsidR="00444418" w:rsidRPr="00E140A7" w:rsidRDefault="00456406">
      <w:pPr>
        <w:spacing w:after="44"/>
        <w:ind w:left="-15" w:right="0"/>
        <w:rPr>
          <w:rFonts w:ascii="Cambria" w:hAnsi="Cambria"/>
          <w:szCs w:val="24"/>
        </w:rPr>
      </w:pPr>
      <w:r w:rsidRPr="00E140A7">
        <w:rPr>
          <w:rFonts w:ascii="Cambria" w:hAnsi="Cambria"/>
          <w:szCs w:val="24"/>
        </w:rPr>
        <w:t>În perioada 249-253 (Decius –</w:t>
      </w:r>
      <w:r w:rsidRPr="00E140A7">
        <w:rPr>
          <w:rFonts w:ascii="Cambria" w:hAnsi="Cambria"/>
          <w:szCs w:val="24"/>
        </w:rPr>
        <w:t xml:space="preserve"> Gallus) , Dacia a ocupat primul loc între provinciile danubiene în ce priveşte indexul circulaţiei monetare</w:t>
      </w:r>
      <w:r w:rsidRPr="00E140A7">
        <w:rPr>
          <w:rFonts w:ascii="Cambria" w:hAnsi="Cambria"/>
          <w:szCs w:val="24"/>
          <w:vertAlign w:val="superscript"/>
        </w:rPr>
        <w:footnoteReference w:id="2006"/>
      </w:r>
      <w:r w:rsidRPr="00E140A7">
        <w:rPr>
          <w:rFonts w:ascii="Cambria" w:hAnsi="Cambria"/>
          <w:szCs w:val="24"/>
          <w:vertAlign w:val="superscript"/>
        </w:rPr>
        <w:footnoteReference w:id="2007"/>
      </w:r>
      <w:r w:rsidRPr="00E140A7">
        <w:rPr>
          <w:rFonts w:ascii="Cambria" w:hAnsi="Cambria"/>
          <w:szCs w:val="24"/>
        </w:rPr>
        <w:t>. Această realitate se datorează şi faptului că efortul militar de la Dunărea de Jos a fost însoţit de o susţinută alimentare cu bani a trupelor d</w:t>
      </w:r>
      <w:r w:rsidRPr="00E140A7">
        <w:rPr>
          <w:rFonts w:ascii="Cambria" w:hAnsi="Cambria"/>
          <w:szCs w:val="24"/>
        </w:rPr>
        <w:t>in zonă</w:t>
      </w:r>
      <w:r w:rsidRPr="00E140A7">
        <w:rPr>
          <w:rFonts w:ascii="Cambria" w:hAnsi="Cambria"/>
          <w:szCs w:val="24"/>
          <w:vertAlign w:val="superscript"/>
        </w:rPr>
        <w:footnoteReference w:id="2008"/>
      </w:r>
      <w:r w:rsidRPr="00E140A7">
        <w:rPr>
          <w:rFonts w:ascii="Cambria" w:hAnsi="Cambria"/>
          <w:szCs w:val="24"/>
        </w:rPr>
        <w:t>. Afluxul de monedă –în primul rând „bani de stat”-, evidenţiază o linie politică favorabilă Provinciei. Infuzia de numerar din timpul lui Decius a reuşit să stopeze colapsul economic</w:t>
      </w:r>
      <w:r w:rsidRPr="00E140A7">
        <w:rPr>
          <w:rFonts w:ascii="Cambria" w:hAnsi="Cambria"/>
          <w:szCs w:val="24"/>
          <w:vertAlign w:val="superscript"/>
        </w:rPr>
        <w:footnoteReference w:id="2009"/>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Apoi, asemenea celorlalte provincii dunărene, Dacia </w:t>
      </w:r>
      <w:r w:rsidRPr="00E140A7">
        <w:rPr>
          <w:rFonts w:ascii="Cambria" w:hAnsi="Cambria"/>
          <w:szCs w:val="24"/>
        </w:rPr>
        <w:t xml:space="preserve">traversează o perioadă de austeritate financiară/strangulare a </w:t>
      </w:r>
      <w:r w:rsidRPr="00E140A7">
        <w:rPr>
          <w:rFonts w:ascii="Cambria" w:hAnsi="Cambria"/>
          <w:szCs w:val="24"/>
        </w:rPr>
        <w:lastRenderedPageBreak/>
        <w:t>circulaţiei monetare (260268)</w:t>
      </w:r>
      <w:r w:rsidRPr="00E140A7">
        <w:rPr>
          <w:rFonts w:ascii="Cambria" w:hAnsi="Cambria"/>
          <w:szCs w:val="24"/>
          <w:vertAlign w:val="superscript"/>
        </w:rPr>
        <w:footnoteReference w:id="2010"/>
      </w:r>
      <w:r w:rsidRPr="00E140A7">
        <w:rPr>
          <w:rFonts w:ascii="Cambria" w:hAnsi="Cambria"/>
          <w:szCs w:val="24"/>
        </w:rPr>
        <w:t>. În marile centre urbane ale Daciei, circulaţia monetară scade constant, de la Decius la Aurelian, însă intensitatea scăderii şi palierele cronologice sunt diferi</w:t>
      </w:r>
      <w:r w:rsidRPr="00E140A7">
        <w:rPr>
          <w:rFonts w:ascii="Cambria" w:hAnsi="Cambria"/>
          <w:szCs w:val="24"/>
        </w:rPr>
        <w:t>te</w:t>
      </w:r>
      <w:r w:rsidRPr="00E140A7">
        <w:rPr>
          <w:rFonts w:ascii="Cambria" w:hAnsi="Cambria"/>
          <w:szCs w:val="24"/>
          <w:vertAlign w:val="superscript"/>
        </w:rPr>
        <w:footnoteReference w:id="2011"/>
      </w:r>
      <w:r w:rsidRPr="00E140A7">
        <w:rPr>
          <w:rFonts w:ascii="Cambria" w:hAnsi="Cambria"/>
          <w:szCs w:val="24"/>
        </w:rPr>
        <w:t xml:space="preserve">. În ansamblu, o </w:t>
      </w:r>
      <w:r w:rsidRPr="00E140A7">
        <w:rPr>
          <w:rFonts w:ascii="Cambria" w:hAnsi="Cambria"/>
          <w:i/>
          <w:szCs w:val="24"/>
        </w:rPr>
        <w:t>degradare accentuată a economiei</w:t>
      </w:r>
      <w:r w:rsidRPr="00E140A7">
        <w:rPr>
          <w:rFonts w:ascii="Cambria" w:hAnsi="Cambria"/>
          <w:szCs w:val="24"/>
        </w:rPr>
        <w:t xml:space="preserve">  </w:t>
      </w:r>
      <w:r w:rsidRPr="00E140A7">
        <w:rPr>
          <w:rFonts w:ascii="Cambria" w:hAnsi="Cambria"/>
          <w:i/>
          <w:szCs w:val="24"/>
        </w:rPr>
        <w:t>monetare</w:t>
      </w:r>
      <w:r w:rsidRPr="00E140A7">
        <w:rPr>
          <w:rFonts w:ascii="Cambria" w:hAnsi="Cambria"/>
          <w:szCs w:val="24"/>
        </w:rPr>
        <w:t xml:space="preserve"> pare să fi intervenit </w:t>
      </w:r>
      <w:r w:rsidRPr="00E140A7">
        <w:rPr>
          <w:rFonts w:ascii="Cambria" w:hAnsi="Cambria"/>
          <w:i/>
          <w:szCs w:val="24"/>
        </w:rPr>
        <w:t>după 260 p. Chr</w:t>
      </w:r>
      <w:r w:rsidRPr="00E140A7">
        <w:rPr>
          <w:rFonts w:ascii="Cambria" w:hAnsi="Cambria"/>
          <w:szCs w:val="24"/>
        </w:rPr>
        <w:t>. Spre deosebire de provinciile occidentale (Gallia şi Britannia) şi Italia, care sunt alimentate cu o considerabilă masă monetară în perioada 260-275, Daci</w:t>
      </w:r>
      <w:r w:rsidRPr="00E140A7">
        <w:rPr>
          <w:rFonts w:ascii="Cambria" w:hAnsi="Cambria"/>
          <w:szCs w:val="24"/>
        </w:rPr>
        <w:t xml:space="preserve">a suferă de o </w:t>
      </w:r>
      <w:r w:rsidRPr="00E140A7">
        <w:rPr>
          <w:rFonts w:ascii="Cambria" w:hAnsi="Cambria"/>
          <w:i/>
          <w:szCs w:val="24"/>
        </w:rPr>
        <w:t>demonetizare</w:t>
      </w:r>
      <w:r w:rsidRPr="00E140A7">
        <w:rPr>
          <w:rFonts w:ascii="Cambria" w:hAnsi="Cambria"/>
          <w:szCs w:val="24"/>
        </w:rPr>
        <w:t xml:space="preserve"> ilustrată de </w:t>
      </w:r>
      <w:r w:rsidRPr="00E140A7">
        <w:rPr>
          <w:rFonts w:ascii="Cambria" w:hAnsi="Cambria"/>
          <w:i/>
          <w:szCs w:val="24"/>
        </w:rPr>
        <w:t>scăderea continuă a indexurilor de la Gallienus la Aurelian</w:t>
      </w:r>
      <w:r w:rsidRPr="00E140A7">
        <w:rPr>
          <w:rFonts w:ascii="Cambria" w:hAnsi="Cambria"/>
          <w:szCs w:val="24"/>
          <w:vertAlign w:val="superscript"/>
        </w:rPr>
        <w:footnoteReference w:id="2012"/>
      </w:r>
      <w:r w:rsidRPr="00E140A7">
        <w:rPr>
          <w:rFonts w:ascii="Cambria" w:hAnsi="Cambria"/>
          <w:i/>
          <w:szCs w:val="24"/>
        </w:rPr>
        <w:t>.</w:t>
      </w:r>
    </w:p>
    <w:p w:rsidR="00444418" w:rsidRPr="00E140A7" w:rsidRDefault="00456406">
      <w:pPr>
        <w:ind w:left="-15" w:right="0"/>
        <w:rPr>
          <w:rFonts w:ascii="Cambria" w:hAnsi="Cambria"/>
          <w:szCs w:val="24"/>
        </w:rPr>
      </w:pPr>
      <w:r w:rsidRPr="00E140A7">
        <w:rPr>
          <w:rFonts w:ascii="Cambria" w:hAnsi="Cambria"/>
          <w:szCs w:val="24"/>
        </w:rPr>
        <w:t>În cele mai importante garnizoane militare ale Daciei –oraşele Apulum şi Potaissa unde erau cantonate legiunile XIII Gemina şi V Macedonica- circulaţia mo</w:t>
      </w:r>
      <w:r w:rsidRPr="00E140A7">
        <w:rPr>
          <w:rFonts w:ascii="Cambria" w:hAnsi="Cambria"/>
          <w:szCs w:val="24"/>
        </w:rPr>
        <w:t>netară este peste media Provinciei, rămânând însă totuşi la un nivel scăzut</w:t>
      </w:r>
      <w:r w:rsidRPr="00E140A7">
        <w:rPr>
          <w:rFonts w:ascii="Cambria" w:hAnsi="Cambria"/>
          <w:szCs w:val="24"/>
          <w:vertAlign w:val="superscript"/>
        </w:rPr>
        <w:footnoteReference w:id="2013"/>
      </w:r>
      <w:r w:rsidRPr="00E140A7">
        <w:rPr>
          <w:rFonts w:ascii="Cambria" w:hAnsi="Cambria"/>
          <w:szCs w:val="24"/>
        </w:rPr>
        <w:t>. Numărul scăzut al monedelor în aceste două importante centre ale Daciei (Apulum: Gallienus – 53 de monede; Potaissa: Gallienus –20 de monede) pare a indica declinul vertiginos al</w:t>
      </w:r>
      <w:r w:rsidRPr="00E140A7">
        <w:rPr>
          <w:rFonts w:ascii="Cambria" w:hAnsi="Cambria"/>
          <w:szCs w:val="24"/>
        </w:rPr>
        <w:t xml:space="preserve"> vieţii economice sau o poziţie precară a monedei în schimburile comerciale</w:t>
      </w:r>
      <w:r w:rsidRPr="00E140A7">
        <w:rPr>
          <w:rFonts w:ascii="Cambria" w:hAnsi="Cambria"/>
          <w:szCs w:val="24"/>
          <w:vertAlign w:val="superscript"/>
        </w:rPr>
        <w:footnoteReference w:id="2014"/>
      </w:r>
      <w:r w:rsidRPr="00E140A7">
        <w:rPr>
          <w:rFonts w:ascii="Cambria" w:hAnsi="Cambria"/>
          <w:szCs w:val="24"/>
        </w:rPr>
        <w:t>, ceea ce sugereză că achitarea soldelor cuvenite celor două legiuni înregistrează dificultăţi. În centre urbane ca Apulum, Sarmizegetusa, Potaissa şi Porolissum se constată o dimi</w:t>
      </w:r>
      <w:r w:rsidRPr="00E140A7">
        <w:rPr>
          <w:rFonts w:ascii="Cambria" w:hAnsi="Cambria"/>
          <w:szCs w:val="24"/>
        </w:rPr>
        <w:t>nuare drastică a circulaţiei monetare în perioada 253 – 268 (cu deosebire în intervalul 260-</w:t>
      </w:r>
    </w:p>
    <w:p w:rsidR="00444418" w:rsidRPr="00E140A7" w:rsidRDefault="00456406">
      <w:pPr>
        <w:spacing w:after="67"/>
        <w:ind w:left="-15" w:right="0" w:firstLine="0"/>
        <w:rPr>
          <w:rFonts w:ascii="Cambria" w:hAnsi="Cambria"/>
          <w:szCs w:val="24"/>
        </w:rPr>
      </w:pPr>
      <w:r w:rsidRPr="00E140A7">
        <w:rPr>
          <w:rFonts w:ascii="Cambria" w:hAnsi="Cambria"/>
          <w:szCs w:val="24"/>
        </w:rPr>
        <w:t>268)</w:t>
      </w:r>
      <w:r w:rsidRPr="00E140A7">
        <w:rPr>
          <w:rFonts w:ascii="Cambria" w:hAnsi="Cambria"/>
          <w:szCs w:val="24"/>
          <w:vertAlign w:val="superscript"/>
        </w:rPr>
        <w:footnoteReference w:id="2015"/>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După mijlocul secolului III, circulaţia monetară din castrele auxiliare ale Daciei s-a prăbuşit iremediabil</w:t>
      </w:r>
      <w:r w:rsidRPr="00E140A7">
        <w:rPr>
          <w:rFonts w:ascii="Cambria" w:hAnsi="Cambria"/>
          <w:szCs w:val="24"/>
          <w:vertAlign w:val="superscript"/>
        </w:rPr>
        <w:footnoteReference w:id="2016"/>
      </w:r>
      <w:r w:rsidRPr="00E140A7">
        <w:rPr>
          <w:rFonts w:ascii="Cambria" w:hAnsi="Cambria"/>
          <w:szCs w:val="24"/>
        </w:rPr>
        <w:t>. După anul 260 lipsesc indiciile circulaţiei mo</w:t>
      </w:r>
      <w:r w:rsidRPr="00E140A7">
        <w:rPr>
          <w:rFonts w:ascii="Cambria" w:hAnsi="Cambria"/>
          <w:szCs w:val="24"/>
        </w:rPr>
        <w:t xml:space="preserve">netare în castrele auxiliare </w:t>
      </w:r>
      <w:r w:rsidRPr="00E140A7">
        <w:rPr>
          <w:rFonts w:ascii="Cambria" w:hAnsi="Cambria"/>
          <w:szCs w:val="24"/>
        </w:rPr>
        <w:lastRenderedPageBreak/>
        <w:t>– cu excepţia celor de la Tibiscum, Mehadia şi Pojejena, situate pe segmentul sudic al căilor de comunicaţie ce legau Dacia de Moesia Superior.</w:t>
      </w:r>
    </w:p>
    <w:p w:rsidR="00444418" w:rsidRPr="00E140A7" w:rsidRDefault="00456406">
      <w:pPr>
        <w:ind w:left="-15" w:right="0"/>
        <w:rPr>
          <w:rFonts w:ascii="Cambria" w:hAnsi="Cambria"/>
          <w:szCs w:val="24"/>
        </w:rPr>
      </w:pPr>
      <w:r w:rsidRPr="00E140A7">
        <w:rPr>
          <w:rFonts w:ascii="Cambria" w:hAnsi="Cambria"/>
          <w:szCs w:val="24"/>
        </w:rPr>
        <w:t>La sfârşitul domniei lui Gallienus, masa monetară aflată în circulaţie în Dacia era</w:t>
      </w:r>
      <w:r w:rsidRPr="00E140A7">
        <w:rPr>
          <w:rFonts w:ascii="Cambria" w:hAnsi="Cambria"/>
          <w:szCs w:val="24"/>
        </w:rPr>
        <w:t xml:space="preserve"> constituită în proporţie de 99,24% din emisiuni monetare anterioare anului 260; de aici   s-a tras concluzia că </w:t>
      </w:r>
      <w:r w:rsidRPr="00E140A7">
        <w:rPr>
          <w:rFonts w:ascii="Cambria" w:hAnsi="Cambria"/>
          <w:i/>
          <w:szCs w:val="24"/>
        </w:rPr>
        <w:t>în a doua jumătate a deceniului şapte al secolului III alimentarea cu monedă a Provinciei a încetat</w:t>
      </w:r>
      <w:r w:rsidRPr="00E140A7">
        <w:rPr>
          <w:rFonts w:ascii="Cambria" w:hAnsi="Cambria"/>
          <w:szCs w:val="24"/>
          <w:vertAlign w:val="superscript"/>
        </w:rPr>
        <w:footnoteReference w:id="2017"/>
      </w:r>
      <w:r w:rsidRPr="00E140A7">
        <w:rPr>
          <w:rFonts w:ascii="Cambria" w:hAnsi="Cambria"/>
          <w:szCs w:val="24"/>
        </w:rPr>
        <w:t>. Această demonetizare a Daciei a fost expl</w:t>
      </w:r>
      <w:r w:rsidRPr="00E140A7">
        <w:rPr>
          <w:rFonts w:ascii="Cambria" w:hAnsi="Cambria"/>
          <w:szCs w:val="24"/>
        </w:rPr>
        <w:t>icată prin reducerea numărului celor care beneficiau direct de banii de stat –militarii</w:t>
      </w:r>
      <w:r w:rsidRPr="00E140A7">
        <w:rPr>
          <w:rFonts w:ascii="Cambria" w:hAnsi="Cambria"/>
          <w:szCs w:val="24"/>
          <w:vertAlign w:val="superscript"/>
        </w:rPr>
        <w:footnoteReference w:id="2018"/>
      </w:r>
      <w:r w:rsidRPr="00E140A7">
        <w:rPr>
          <w:rFonts w:ascii="Cambria" w:hAnsi="Cambria"/>
          <w:szCs w:val="24"/>
        </w:rPr>
        <w:t>. În aceste circumstanţe, circulaţia monetară s-a redus drastic, datorită volumului şi calităţii masei monetare (în circulaţie au rămas doar monedele care nu meritau să</w:t>
      </w:r>
      <w:r w:rsidRPr="00E140A7">
        <w:rPr>
          <w:rFonts w:ascii="Cambria" w:hAnsi="Cambria"/>
          <w:szCs w:val="24"/>
        </w:rPr>
        <w:t xml:space="preserve"> fie atrase în tezaurizări).</w:t>
      </w:r>
    </w:p>
    <w:p w:rsidR="00444418" w:rsidRPr="00E140A7" w:rsidRDefault="00456406">
      <w:pPr>
        <w:ind w:left="-15" w:right="0"/>
        <w:rPr>
          <w:rFonts w:ascii="Cambria" w:hAnsi="Cambria"/>
          <w:szCs w:val="24"/>
        </w:rPr>
      </w:pPr>
      <w:r w:rsidRPr="00E140A7">
        <w:rPr>
          <w:rFonts w:ascii="Cambria" w:hAnsi="Cambria"/>
          <w:szCs w:val="24"/>
        </w:rPr>
        <w:t>Alimentarea Provinciei cu monedă a fost reluată de prin 269/270, volumul crescând la începutul domniei lui Aurelian</w:t>
      </w:r>
      <w:r w:rsidRPr="00E140A7">
        <w:rPr>
          <w:rFonts w:ascii="Cambria" w:hAnsi="Cambria"/>
          <w:szCs w:val="24"/>
          <w:vertAlign w:val="superscript"/>
        </w:rPr>
        <w:footnoteReference w:id="2019"/>
      </w:r>
      <w:r w:rsidRPr="00E140A7">
        <w:rPr>
          <w:rFonts w:ascii="Cambria" w:hAnsi="Cambria"/>
          <w:szCs w:val="24"/>
        </w:rPr>
        <w:t>. Monedele claudiene şi aureliene se repartizează în centrele urbane şi militare de pe drumul imperial, de la D</w:t>
      </w:r>
      <w:r w:rsidRPr="00E140A7">
        <w:rPr>
          <w:rFonts w:ascii="Cambria" w:hAnsi="Cambria"/>
          <w:szCs w:val="24"/>
        </w:rPr>
        <w:t xml:space="preserve">ierna la Porolissum. În acest context, este de remarcat faptul că după 268 evoluţia provinciilor dunărene se diferenţiază net. În timp ce Noricum şi </w:t>
      </w:r>
    </w:p>
    <w:p w:rsidR="00444418" w:rsidRPr="00E140A7" w:rsidRDefault="00456406">
      <w:pPr>
        <w:ind w:left="-15" w:right="0" w:firstLine="0"/>
        <w:rPr>
          <w:rFonts w:ascii="Cambria" w:hAnsi="Cambria"/>
          <w:szCs w:val="24"/>
        </w:rPr>
      </w:pPr>
      <w:r w:rsidRPr="00E140A7">
        <w:rPr>
          <w:rFonts w:ascii="Cambria" w:hAnsi="Cambria"/>
          <w:szCs w:val="24"/>
        </w:rPr>
        <w:t>Pannonia Superior cunosc o creştere spectaculoasă, iar Pannonia Inferior revine la situaţia dinaintea domn</w:t>
      </w:r>
      <w:r w:rsidRPr="00E140A7">
        <w:rPr>
          <w:rFonts w:ascii="Cambria" w:hAnsi="Cambria"/>
          <w:szCs w:val="24"/>
        </w:rPr>
        <w:t>iei lui Valerian, în Dacia creşterea este abia perceptibilă.</w:t>
      </w:r>
    </w:p>
    <w:p w:rsidR="00444418" w:rsidRPr="00E140A7" w:rsidRDefault="00456406">
      <w:pPr>
        <w:spacing w:after="61"/>
        <w:ind w:left="-15" w:right="0"/>
        <w:rPr>
          <w:rFonts w:ascii="Cambria" w:hAnsi="Cambria"/>
          <w:szCs w:val="24"/>
        </w:rPr>
      </w:pPr>
      <w:r w:rsidRPr="00E140A7">
        <w:rPr>
          <w:rFonts w:ascii="Cambria" w:hAnsi="Cambria"/>
          <w:szCs w:val="24"/>
        </w:rPr>
        <w:t xml:space="preserve">Deci, în Dacia domnia lui Claudius al II-lea Gothicus (268-270) marchează un regres din punct de vedere al circulaţiei </w:t>
      </w:r>
      <w:r w:rsidRPr="00E140A7">
        <w:rPr>
          <w:rFonts w:ascii="Cambria" w:hAnsi="Cambria"/>
          <w:szCs w:val="24"/>
        </w:rPr>
        <w:lastRenderedPageBreak/>
        <w:t>monetare</w:t>
      </w:r>
      <w:r w:rsidRPr="00E140A7">
        <w:rPr>
          <w:rFonts w:ascii="Cambria" w:hAnsi="Cambria"/>
          <w:szCs w:val="24"/>
          <w:vertAlign w:val="superscript"/>
        </w:rPr>
        <w:footnoteReference w:id="2020"/>
      </w:r>
      <w:r w:rsidRPr="00E140A7">
        <w:rPr>
          <w:rFonts w:ascii="Cambria" w:hAnsi="Cambria"/>
          <w:szCs w:val="24"/>
        </w:rPr>
        <w:t xml:space="preserve"> în comparaţie cu Pannonia  –până atunci graficul circulaţiei monet</w:t>
      </w:r>
      <w:r w:rsidRPr="00E140A7">
        <w:rPr>
          <w:rFonts w:ascii="Cambria" w:hAnsi="Cambria"/>
          <w:szCs w:val="24"/>
        </w:rPr>
        <w:t>are era similar cu al Daciei- unde tocmai în acea vreme (post 268) se înregistrează începutul unui vădit proces redresare şi consolidare a situaţiei economice. De asemenea, în cele două Moesii, emisiunile monetare ale lui Claudius II Gothicus sunt abundent</w:t>
      </w:r>
      <w:r w:rsidRPr="00E140A7">
        <w:rPr>
          <w:rFonts w:ascii="Cambria" w:hAnsi="Cambria"/>
          <w:szCs w:val="24"/>
        </w:rPr>
        <w:t>e, în vreme ce în Dacia sunt foarte rare (16 piese)</w:t>
      </w:r>
      <w:r w:rsidRPr="00E140A7">
        <w:rPr>
          <w:rFonts w:ascii="Cambria" w:hAnsi="Cambria"/>
          <w:szCs w:val="24"/>
          <w:vertAlign w:val="superscript"/>
        </w:rPr>
        <w:footnoteReference w:id="2021"/>
      </w:r>
      <w:r w:rsidRPr="00E140A7">
        <w:rPr>
          <w:rFonts w:ascii="Cambria" w:hAnsi="Cambria"/>
          <w:szCs w:val="24"/>
        </w:rPr>
        <w:t>. Aşadar, tentativa lui Claudius II de a readuce Dacia pe linia de plutire  – sugerată de firava revenire a indexurilor circulaţiei monetare-  a eşuat</w:t>
      </w:r>
      <w:r w:rsidRPr="00E140A7">
        <w:rPr>
          <w:rFonts w:ascii="Cambria" w:hAnsi="Cambria"/>
          <w:szCs w:val="24"/>
          <w:vertAlign w:val="superscript"/>
        </w:rPr>
        <w:footnoteReference w:id="2022"/>
      </w:r>
      <w:r w:rsidRPr="00E140A7">
        <w:rPr>
          <w:rFonts w:ascii="Cambria" w:hAnsi="Cambria"/>
          <w:szCs w:val="24"/>
        </w:rPr>
        <w:t>.</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Domnia lui Aurelian (270-275), se </w:t>
      </w:r>
    </w:p>
    <w:p w:rsidR="00444418" w:rsidRPr="00E140A7" w:rsidRDefault="00456406">
      <w:pPr>
        <w:spacing w:after="41"/>
        <w:ind w:left="-15" w:right="0" w:firstLine="0"/>
        <w:rPr>
          <w:rFonts w:ascii="Cambria" w:hAnsi="Cambria"/>
          <w:szCs w:val="24"/>
        </w:rPr>
      </w:pPr>
      <w:r w:rsidRPr="00E140A7">
        <w:rPr>
          <w:rFonts w:ascii="Cambria" w:hAnsi="Cambria"/>
          <w:szCs w:val="24"/>
        </w:rPr>
        <w:t xml:space="preserve">caracterizează, </w:t>
      </w:r>
      <w:r w:rsidRPr="00E140A7">
        <w:rPr>
          <w:rFonts w:ascii="Cambria" w:hAnsi="Cambria"/>
          <w:szCs w:val="24"/>
        </w:rPr>
        <w:t>în aparenţă, printr-o circulaţie monetară constantă în comparaţie cu anii lui Claudius II Gothicus. Impresia se datorează numărului mare de intrări la Sucidava (Celei); însă, în alte situri ale Daciei romane –cu excepţia aşezării de la Orlea- se constată o</w:t>
      </w:r>
      <w:r w:rsidRPr="00E140A7">
        <w:rPr>
          <w:rFonts w:ascii="Cambria" w:hAnsi="Cambria"/>
          <w:szCs w:val="24"/>
        </w:rPr>
        <w:t xml:space="preserve"> diminuare a circulaţiei monetare în anii lui Aurelian</w:t>
      </w:r>
      <w:r w:rsidRPr="00E140A7">
        <w:rPr>
          <w:rFonts w:ascii="Cambria" w:hAnsi="Cambria"/>
          <w:szCs w:val="24"/>
          <w:vertAlign w:val="superscript"/>
        </w:rPr>
        <w:footnoteReference w:id="2023"/>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 xml:space="preserve">Intenţia iniţială a lui Aurelian de a păstra Dacia, rezultă şi din continuarea seriei monetare care cuprinde şi monedele cu legenda </w:t>
      </w:r>
      <w:r w:rsidRPr="00E140A7">
        <w:rPr>
          <w:rFonts w:ascii="Cambria" w:hAnsi="Cambria"/>
          <w:i/>
          <w:szCs w:val="24"/>
        </w:rPr>
        <w:t xml:space="preserve">Dacia Felix </w:t>
      </w:r>
      <w:r w:rsidRPr="00E140A7">
        <w:rPr>
          <w:rFonts w:ascii="Cambria" w:hAnsi="Cambria"/>
          <w:szCs w:val="24"/>
        </w:rPr>
        <w:t xml:space="preserve">(a. 270). Faptul că </w:t>
      </w:r>
      <w:r w:rsidRPr="00E140A7">
        <w:rPr>
          <w:rFonts w:ascii="Cambria" w:hAnsi="Cambria"/>
          <w:i/>
          <w:szCs w:val="24"/>
        </w:rPr>
        <w:t xml:space="preserve">Dacia Felix </w:t>
      </w:r>
      <w:r w:rsidRPr="00E140A7">
        <w:rPr>
          <w:rFonts w:ascii="Cambria" w:hAnsi="Cambria"/>
          <w:szCs w:val="24"/>
        </w:rPr>
        <w:t>nu mai apare pe monede</w:t>
      </w:r>
      <w:r w:rsidRPr="00E140A7">
        <w:rPr>
          <w:rFonts w:ascii="Cambria" w:hAnsi="Cambria"/>
          <w:szCs w:val="24"/>
        </w:rPr>
        <w:t xml:space="preserve">le ulterioare anului 270, asigură un </w:t>
      </w:r>
      <w:r w:rsidRPr="00E140A7">
        <w:rPr>
          <w:rFonts w:ascii="Cambria" w:hAnsi="Cambria"/>
          <w:i/>
          <w:szCs w:val="24"/>
        </w:rPr>
        <w:t xml:space="preserve">terminus post quem </w:t>
      </w:r>
      <w:r w:rsidRPr="00E140A7">
        <w:rPr>
          <w:rFonts w:ascii="Cambria" w:hAnsi="Cambria"/>
          <w:szCs w:val="24"/>
        </w:rPr>
        <w:t xml:space="preserve">pentru abandonarea </w:t>
      </w:r>
    </w:p>
    <w:p w:rsidR="00444418" w:rsidRPr="00E140A7" w:rsidRDefault="00456406">
      <w:pPr>
        <w:ind w:left="-15" w:right="0" w:firstLine="0"/>
        <w:rPr>
          <w:rFonts w:ascii="Cambria" w:hAnsi="Cambria"/>
          <w:szCs w:val="24"/>
        </w:rPr>
      </w:pPr>
      <w:r w:rsidRPr="00E140A7">
        <w:rPr>
          <w:rFonts w:ascii="Cambria" w:hAnsi="Cambria"/>
          <w:szCs w:val="24"/>
        </w:rPr>
        <w:t>Provinciei</w:t>
      </w:r>
      <w:r w:rsidRPr="00E140A7">
        <w:rPr>
          <w:rFonts w:ascii="Cambria" w:hAnsi="Cambria"/>
          <w:szCs w:val="24"/>
          <w:vertAlign w:val="superscript"/>
        </w:rPr>
        <w:footnoteReference w:id="2024"/>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Reforma monetară a lui Aurelian – care a dus la creşterea greutăţii şi a conţinutului de argint al antoninianului şi la revigorarea sestertului</w:t>
      </w:r>
      <w:r w:rsidRPr="00E140A7">
        <w:rPr>
          <w:rFonts w:ascii="Cambria" w:hAnsi="Cambria"/>
          <w:szCs w:val="24"/>
          <w:vertAlign w:val="superscript"/>
        </w:rPr>
        <w:footnoteReference w:id="2025"/>
      </w:r>
      <w:r w:rsidRPr="00E140A7">
        <w:rPr>
          <w:rFonts w:ascii="Cambria" w:hAnsi="Cambria"/>
          <w:szCs w:val="24"/>
        </w:rPr>
        <w:t xml:space="preserve">-  îşi dovedi efectele </w:t>
      </w:r>
      <w:r w:rsidRPr="00E140A7">
        <w:rPr>
          <w:rFonts w:ascii="Cambria" w:hAnsi="Cambria"/>
          <w:szCs w:val="24"/>
        </w:rPr>
        <w:t xml:space="preserve">benefice abia în perioada următoare, când Dacia nu mai aparţine </w:t>
      </w:r>
    </w:p>
    <w:p w:rsidR="00444418" w:rsidRPr="00E140A7" w:rsidRDefault="00456406">
      <w:pPr>
        <w:spacing w:after="51"/>
        <w:ind w:left="-15" w:right="0" w:firstLine="0"/>
        <w:rPr>
          <w:rFonts w:ascii="Cambria" w:hAnsi="Cambria"/>
          <w:szCs w:val="24"/>
        </w:rPr>
      </w:pPr>
      <w:r w:rsidRPr="00E140A7">
        <w:rPr>
          <w:rFonts w:ascii="Cambria" w:hAnsi="Cambria"/>
          <w:szCs w:val="24"/>
        </w:rPr>
        <w:t>Imperiului</w:t>
      </w:r>
      <w:r w:rsidRPr="00E140A7">
        <w:rPr>
          <w:rFonts w:ascii="Cambria" w:hAnsi="Cambria"/>
          <w:szCs w:val="24"/>
          <w:vertAlign w:val="superscript"/>
        </w:rPr>
        <w:footnoteReference w:id="202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 xml:space="preserve">Prin urmare, pe baza analizelor statistice şi a comparaţiilor cu situaţia provinciilor învecinate, în stadiul actual al documentaţiei se consideră că </w:t>
      </w:r>
      <w:r w:rsidRPr="00E140A7">
        <w:rPr>
          <w:rFonts w:ascii="Cambria" w:hAnsi="Cambria"/>
          <w:i/>
          <w:szCs w:val="24"/>
        </w:rPr>
        <w:t xml:space="preserve">spre finele domniei </w:t>
      </w:r>
      <w:r w:rsidRPr="00E140A7">
        <w:rPr>
          <w:rFonts w:ascii="Cambria" w:hAnsi="Cambria"/>
          <w:i/>
          <w:szCs w:val="24"/>
        </w:rPr>
        <w:t>lui Gallienus, Imperiul pierduse controlul financiar asupra Dacie</w:t>
      </w:r>
      <w:r w:rsidRPr="00E140A7">
        <w:rPr>
          <w:rFonts w:ascii="Cambria" w:hAnsi="Cambria"/>
          <w:szCs w:val="24"/>
        </w:rPr>
        <w:t>i</w:t>
      </w:r>
      <w:r w:rsidRPr="00E140A7">
        <w:rPr>
          <w:rFonts w:ascii="Cambria" w:hAnsi="Cambria"/>
          <w:szCs w:val="24"/>
          <w:vertAlign w:val="superscript"/>
        </w:rPr>
        <w:footnoteReference w:id="2027"/>
      </w:r>
      <w:r w:rsidRPr="00E140A7">
        <w:rPr>
          <w:rFonts w:ascii="Cambria" w:hAnsi="Cambria"/>
          <w:szCs w:val="24"/>
        </w:rPr>
        <w:t>; demilitarizarea Daciei (diminuarea efectivelor) a atras după sine demonetizarea Provinciei, care a ajuns în pragul colapsului</w:t>
      </w:r>
      <w:r w:rsidRPr="00E140A7">
        <w:rPr>
          <w:rFonts w:ascii="Cambria" w:hAnsi="Cambria"/>
          <w:szCs w:val="24"/>
          <w:vertAlign w:val="superscript"/>
        </w:rPr>
        <w:footnoteReference w:id="2028"/>
      </w:r>
      <w:r w:rsidRPr="00E140A7">
        <w:rPr>
          <w:rFonts w:ascii="Cambria" w:hAnsi="Cambria"/>
          <w:szCs w:val="24"/>
        </w:rPr>
        <w:t>. Apoi, permanentizarea provizoratului submilitarizării şi, î</w:t>
      </w:r>
      <w:r w:rsidRPr="00E140A7">
        <w:rPr>
          <w:rFonts w:ascii="Cambria" w:hAnsi="Cambria"/>
          <w:szCs w:val="24"/>
        </w:rPr>
        <w:t>mplicit a demonetizării (scăderea continuă a indexurilor de la Gallienus la Aurelian</w:t>
      </w:r>
      <w:r w:rsidRPr="00E140A7">
        <w:rPr>
          <w:rFonts w:ascii="Cambria" w:hAnsi="Cambria"/>
          <w:szCs w:val="24"/>
          <w:vertAlign w:val="superscript"/>
        </w:rPr>
        <w:footnoteReference w:id="2029"/>
      </w:r>
      <w:r w:rsidRPr="00E140A7">
        <w:rPr>
          <w:rFonts w:ascii="Cambria" w:hAnsi="Cambria"/>
          <w:szCs w:val="24"/>
        </w:rPr>
        <w:t>), va duce la sucombarea lentă a Provinciei.</w:t>
      </w:r>
    </w:p>
    <w:p w:rsidR="00444418" w:rsidRPr="00E140A7" w:rsidRDefault="00456406">
      <w:pPr>
        <w:spacing w:after="46"/>
        <w:ind w:left="-15" w:right="0"/>
        <w:rPr>
          <w:rFonts w:ascii="Cambria" w:hAnsi="Cambria"/>
          <w:szCs w:val="24"/>
        </w:rPr>
      </w:pPr>
      <w:r w:rsidRPr="00E140A7">
        <w:rPr>
          <w:rFonts w:ascii="Cambria" w:hAnsi="Cambria"/>
          <w:szCs w:val="24"/>
        </w:rPr>
        <w:t>Ultimele două depozite monetare (Apulum</w:t>
      </w:r>
      <w:r w:rsidRPr="00E140A7">
        <w:rPr>
          <w:rFonts w:ascii="Cambria" w:hAnsi="Cambria"/>
          <w:szCs w:val="24"/>
          <w:vertAlign w:val="superscript"/>
        </w:rPr>
        <w:footnoteReference w:id="2030"/>
      </w:r>
      <w:r w:rsidRPr="00E140A7">
        <w:rPr>
          <w:rFonts w:ascii="Cambria" w:hAnsi="Cambria"/>
          <w:szCs w:val="24"/>
          <w:vertAlign w:val="superscript"/>
        </w:rPr>
        <w:footnoteReference w:id="2031"/>
      </w:r>
      <w:r w:rsidRPr="00E140A7">
        <w:rPr>
          <w:rFonts w:ascii="Cambria" w:hAnsi="Cambria"/>
          <w:szCs w:val="24"/>
          <w:vertAlign w:val="superscript"/>
        </w:rPr>
        <w:t xml:space="preserve"> </w:t>
      </w:r>
      <w:r w:rsidRPr="00E140A7">
        <w:rPr>
          <w:rFonts w:ascii="Cambria" w:hAnsi="Cambria"/>
          <w:szCs w:val="24"/>
        </w:rPr>
        <w:t>şi Viişoara</w:t>
      </w:r>
      <w:r w:rsidRPr="00E140A7">
        <w:rPr>
          <w:rFonts w:ascii="Cambria" w:hAnsi="Cambria"/>
          <w:szCs w:val="24"/>
          <w:vertAlign w:val="superscript"/>
        </w:rPr>
        <w:footnoteReference w:id="2032"/>
      </w:r>
      <w:r w:rsidRPr="00E140A7">
        <w:rPr>
          <w:rFonts w:ascii="Cambria" w:hAnsi="Cambria"/>
          <w:szCs w:val="24"/>
        </w:rPr>
        <w:t xml:space="preserve"> – jud. Dolj), ascunse în timpul lui Aurelian, nu reprezintă un </w:t>
      </w:r>
      <w:r w:rsidRPr="00E140A7">
        <w:rPr>
          <w:rFonts w:ascii="Cambria" w:hAnsi="Cambria"/>
          <w:i/>
          <w:szCs w:val="24"/>
        </w:rPr>
        <w:t xml:space="preserve">Schatzfundhorizont </w:t>
      </w:r>
      <w:r w:rsidRPr="00E140A7">
        <w:rPr>
          <w:rFonts w:ascii="Cambria" w:hAnsi="Cambria"/>
          <w:szCs w:val="24"/>
        </w:rPr>
        <w:t xml:space="preserve">şi, prin urmare, din acest punct de vedere abandonarea Provinciei nu reprezintă un reper. Pe de altă parte, din materialul monetar cunoscut rezultă că </w:t>
      </w:r>
      <w:r w:rsidRPr="00E140A7">
        <w:rPr>
          <w:rFonts w:ascii="Cambria" w:hAnsi="Cambria"/>
          <w:i/>
          <w:szCs w:val="24"/>
        </w:rPr>
        <w:t>retragerea aureliană nu duce la încetarea circulaţiei</w:t>
      </w:r>
      <w:r w:rsidRPr="00E140A7">
        <w:rPr>
          <w:rFonts w:ascii="Cambria" w:hAnsi="Cambria"/>
          <w:szCs w:val="24"/>
        </w:rPr>
        <w:t xml:space="preserve"> </w:t>
      </w:r>
      <w:r w:rsidRPr="00E140A7">
        <w:rPr>
          <w:rFonts w:ascii="Cambria" w:hAnsi="Cambria"/>
          <w:i/>
          <w:szCs w:val="24"/>
        </w:rPr>
        <w:t>monetare pe teritoriul fostei Pr</w:t>
      </w:r>
      <w:r w:rsidRPr="00E140A7">
        <w:rPr>
          <w:rFonts w:ascii="Cambria" w:hAnsi="Cambria"/>
          <w:i/>
          <w:szCs w:val="24"/>
        </w:rPr>
        <w:t>ovincii</w:t>
      </w:r>
      <w:r w:rsidRPr="00E140A7">
        <w:rPr>
          <w:rFonts w:ascii="Cambria" w:hAnsi="Cambria"/>
          <w:szCs w:val="24"/>
          <w:vertAlign w:val="superscript"/>
        </w:rPr>
        <w:footnoteReference w:id="2033"/>
      </w:r>
      <w:r w:rsidRPr="00E140A7">
        <w:rPr>
          <w:rFonts w:ascii="Cambria" w:hAnsi="Cambria"/>
          <w:szCs w:val="24"/>
        </w:rPr>
        <w:t>; de altfel, în unele aşezări, de pildă la Gherla,   s-a constat că retragerea aureliană nu influenţează direct circulaţia monetară, media intrărilor anuale din ultimele decenii ale secolului III p. Chr. fiind similară cu cea a ultimelor două decen</w:t>
      </w:r>
      <w:r w:rsidRPr="00E140A7">
        <w:rPr>
          <w:rFonts w:ascii="Cambria" w:hAnsi="Cambria"/>
          <w:szCs w:val="24"/>
        </w:rPr>
        <w:t>ii ale Provinciei (intervalul cuprins între finele domniei lui Filip Arabul şi Aurelian)</w:t>
      </w:r>
      <w:r w:rsidRPr="00E140A7">
        <w:rPr>
          <w:rFonts w:ascii="Cambria" w:hAnsi="Cambria"/>
          <w:szCs w:val="24"/>
          <w:vertAlign w:val="superscript"/>
        </w:rPr>
        <w:footnoteReference w:id="2034"/>
      </w:r>
      <w:r w:rsidRPr="00E140A7">
        <w:rPr>
          <w:rFonts w:ascii="Cambria" w:hAnsi="Cambria"/>
          <w:szCs w:val="24"/>
        </w:rPr>
        <w:t xml:space="preserve">. Oricum, din documentaţia numismatică actuală rezultă clar că retragerea aureliană nu schimbă imediat aspectul vieţii economice a Daciei romane. Cu </w:t>
      </w:r>
      <w:r w:rsidRPr="00E140A7">
        <w:rPr>
          <w:rFonts w:ascii="Cambria" w:hAnsi="Cambria"/>
          <w:szCs w:val="24"/>
        </w:rPr>
        <w:lastRenderedPageBreak/>
        <w:t>alte cuvinte, date</w:t>
      </w:r>
      <w:r w:rsidRPr="00E140A7">
        <w:rPr>
          <w:rFonts w:ascii="Cambria" w:hAnsi="Cambria"/>
          <w:szCs w:val="24"/>
        </w:rPr>
        <w:t>le numismatice, asemenea celor arheologice, arată că retragerea aureliană nu s-a făcut precipitat şi nu a fost însoţită de convulsiuni grave</w:t>
      </w:r>
      <w:r w:rsidRPr="00E140A7">
        <w:rPr>
          <w:rFonts w:ascii="Cambria" w:hAnsi="Cambria"/>
          <w:szCs w:val="24"/>
          <w:vertAlign w:val="superscript"/>
        </w:rPr>
        <w:footnoteReference w:id="2035"/>
      </w:r>
      <w:r w:rsidRPr="00E140A7">
        <w:rPr>
          <w:rFonts w:ascii="Cambria" w:hAnsi="Cambria"/>
          <w:szCs w:val="24"/>
        </w:rPr>
        <w:t>. Mai mult, viaţa economică din unele părţi ale teritoriului fostei Provincii cunoaşte o înviorare în epoca constan</w:t>
      </w:r>
      <w:r w:rsidRPr="00E140A7">
        <w:rPr>
          <w:rFonts w:ascii="Cambria" w:hAnsi="Cambria"/>
          <w:szCs w:val="24"/>
        </w:rPr>
        <w:t>tiniană, îndeosebi către mijlocul secolului IV p. Chr.</w:t>
      </w:r>
      <w:r w:rsidRPr="00E140A7">
        <w:rPr>
          <w:rFonts w:ascii="Cambria" w:hAnsi="Cambria"/>
          <w:szCs w:val="24"/>
          <w:vertAlign w:val="superscript"/>
        </w:rPr>
        <w:footnoteReference w:id="2036"/>
      </w:r>
      <w:r w:rsidRPr="00E140A7">
        <w:rPr>
          <w:rFonts w:ascii="Cambria" w:hAnsi="Cambria"/>
          <w:szCs w:val="24"/>
        </w:rPr>
        <w:t>. Menţinerea câtorva forme proprii economiei monetare în secolul IV p. Chr. sugerează persistenţa populaţiei romanice, fapt confirmat de unele descoperiri arheologice</w:t>
      </w:r>
      <w:r w:rsidRPr="00E140A7">
        <w:rPr>
          <w:rFonts w:ascii="Cambria" w:hAnsi="Cambria"/>
          <w:szCs w:val="24"/>
          <w:vertAlign w:val="superscript"/>
        </w:rPr>
        <w:footnoteReference w:id="2037"/>
      </w:r>
      <w:r w:rsidRPr="00E140A7">
        <w:rPr>
          <w:rFonts w:ascii="Cambria" w:hAnsi="Cambria"/>
          <w:szCs w:val="24"/>
        </w:rPr>
        <w:t>.</w:t>
      </w:r>
    </w:p>
    <w:p w:rsidR="00444418" w:rsidRPr="00E140A7" w:rsidRDefault="00456406">
      <w:pPr>
        <w:spacing w:after="0" w:line="259" w:lineRule="auto"/>
        <w:ind w:left="719" w:right="711" w:hanging="10"/>
        <w:jc w:val="center"/>
        <w:rPr>
          <w:rFonts w:ascii="Cambria" w:hAnsi="Cambria"/>
          <w:szCs w:val="24"/>
        </w:rPr>
      </w:pPr>
      <w:r w:rsidRPr="00E140A7">
        <w:rPr>
          <w:rFonts w:ascii="Cambria" w:hAnsi="Cambria"/>
          <w:b/>
          <w:szCs w:val="24"/>
        </w:rPr>
        <w:t>*</w:t>
      </w:r>
    </w:p>
    <w:p w:rsidR="00444418" w:rsidRPr="00E140A7" w:rsidRDefault="00456406">
      <w:pPr>
        <w:spacing w:after="196"/>
        <w:ind w:left="-15" w:right="0"/>
        <w:jc w:val="left"/>
        <w:rPr>
          <w:rFonts w:ascii="Cambria" w:hAnsi="Cambria"/>
          <w:szCs w:val="24"/>
        </w:rPr>
      </w:pPr>
      <w:r w:rsidRPr="00E140A7">
        <w:rPr>
          <w:rFonts w:ascii="Cambria" w:hAnsi="Cambria"/>
          <w:szCs w:val="24"/>
        </w:rPr>
        <w:t>După cum s-a putut constata, s</w:t>
      </w:r>
      <w:r w:rsidRPr="00E140A7">
        <w:rPr>
          <w:rFonts w:ascii="Cambria" w:hAnsi="Cambria"/>
          <w:szCs w:val="24"/>
        </w:rPr>
        <w:t xml:space="preserve">tudiul formelor vieţii economice provinciale, al relaţiilor comerciale şi al circulaţiei monetare evidenţiază în mod clar integrarea Daciei romane în uriaşul circuit economic al Imperiului Roman. În consecinţă, este de subliniat faptul că </w:t>
      </w:r>
      <w:r w:rsidRPr="00E140A7">
        <w:rPr>
          <w:rFonts w:ascii="Cambria" w:hAnsi="Cambria"/>
          <w:i/>
          <w:szCs w:val="24"/>
        </w:rPr>
        <w:t>şi în domeniul vi</w:t>
      </w:r>
      <w:r w:rsidRPr="00E140A7">
        <w:rPr>
          <w:rFonts w:ascii="Cambria" w:hAnsi="Cambria"/>
          <w:i/>
          <w:szCs w:val="24"/>
        </w:rPr>
        <w:t>eţii economice societatea provincială daco-romană apare ca deplin racordată</w:t>
      </w:r>
      <w:r w:rsidRPr="00E140A7">
        <w:rPr>
          <w:rFonts w:ascii="Cambria" w:hAnsi="Cambria"/>
          <w:szCs w:val="24"/>
        </w:rPr>
        <w:t xml:space="preserve"> </w:t>
      </w:r>
      <w:r w:rsidRPr="00E140A7">
        <w:rPr>
          <w:rFonts w:ascii="Cambria" w:hAnsi="Cambria"/>
          <w:szCs w:val="24"/>
        </w:rPr>
        <w:tab/>
      </w:r>
      <w:r w:rsidRPr="00E140A7">
        <w:rPr>
          <w:rFonts w:ascii="Cambria" w:hAnsi="Cambria"/>
          <w:i/>
          <w:szCs w:val="24"/>
        </w:rPr>
        <w:t>la dinamica</w:t>
      </w:r>
      <w:r w:rsidRPr="00E140A7">
        <w:rPr>
          <w:rFonts w:ascii="Cambria" w:hAnsi="Cambria"/>
          <w:szCs w:val="24"/>
        </w:rPr>
        <w:t xml:space="preserve"> </w:t>
      </w:r>
      <w:r w:rsidRPr="00E140A7">
        <w:rPr>
          <w:rFonts w:ascii="Cambria" w:hAnsi="Cambria"/>
          <w:i/>
          <w:szCs w:val="24"/>
        </w:rPr>
        <w:t>generală</w:t>
      </w:r>
      <w:r w:rsidRPr="00E140A7">
        <w:rPr>
          <w:rFonts w:ascii="Cambria" w:hAnsi="Cambria"/>
          <w:szCs w:val="24"/>
        </w:rPr>
        <w:t xml:space="preserve"> </w:t>
      </w:r>
      <w:r w:rsidRPr="00E140A7">
        <w:rPr>
          <w:rFonts w:ascii="Cambria" w:hAnsi="Cambria"/>
          <w:i/>
          <w:szCs w:val="24"/>
        </w:rPr>
        <w:t>a lumii romane</w:t>
      </w:r>
      <w:r w:rsidRPr="00E140A7">
        <w:rPr>
          <w:rFonts w:ascii="Cambria" w:hAnsi="Cambria"/>
          <w:szCs w:val="24"/>
        </w:rPr>
        <w:t xml:space="preserve">, ceea ce indică, o dată mai mult, caracterul unitar al structurilor de civilizaţie de pe întreg teritoriul Imperiului Roman. </w:t>
      </w:r>
      <w:r w:rsidRPr="00E140A7">
        <w:rPr>
          <w:rFonts w:ascii="Cambria" w:hAnsi="Cambria"/>
          <w:b/>
          <w:szCs w:val="24"/>
        </w:rPr>
        <w:t>Capitolul 7</w:t>
      </w:r>
    </w:p>
    <w:p w:rsidR="00444418" w:rsidRPr="00E140A7" w:rsidRDefault="00456406">
      <w:pPr>
        <w:spacing w:after="952" w:line="259" w:lineRule="auto"/>
        <w:ind w:right="0" w:firstLine="0"/>
        <w:jc w:val="left"/>
        <w:rPr>
          <w:rFonts w:ascii="Cambria" w:hAnsi="Cambria"/>
          <w:szCs w:val="24"/>
        </w:rPr>
      </w:pPr>
      <w:r w:rsidRPr="00E140A7">
        <w:rPr>
          <w:rFonts w:ascii="Cambria" w:eastAsia="Times New Roman" w:hAnsi="Cambria" w:cs="Times New Roman"/>
          <w:szCs w:val="24"/>
        </w:rPr>
        <w:t>ISTORI</w:t>
      </w:r>
      <w:r w:rsidRPr="00E140A7">
        <w:rPr>
          <w:rFonts w:ascii="Cambria" w:eastAsia="Times New Roman" w:hAnsi="Cambria" w:cs="Times New Roman"/>
          <w:szCs w:val="24"/>
        </w:rPr>
        <w:t>A POLITICO – MILITARĂ A DACIEI ROMANE</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Istoria politică şi militară a Daciei în cadrul larg al </w:t>
      </w:r>
    </w:p>
    <w:p w:rsidR="00444418" w:rsidRPr="00E140A7" w:rsidRDefault="00456406">
      <w:pPr>
        <w:spacing w:after="157" w:line="478" w:lineRule="auto"/>
        <w:ind w:left="-15" w:right="0" w:firstLine="0"/>
        <w:rPr>
          <w:rFonts w:ascii="Cambria" w:hAnsi="Cambria"/>
          <w:szCs w:val="24"/>
        </w:rPr>
      </w:pPr>
      <w:r w:rsidRPr="00E140A7">
        <w:rPr>
          <w:rFonts w:ascii="Cambria" w:eastAsia="Times New Roman" w:hAnsi="Cambria" w:cs="Times New Roman"/>
          <w:b/>
          <w:szCs w:val="24"/>
        </w:rPr>
        <w:lastRenderedPageBreak/>
        <w:t>Imperiului roman şi în relaţiile cu provinciile învecinate sau mai îndepărtate, ca şi cu populaţiile barbare este lacunos cunoscută din câteva surse literare dis</w:t>
      </w:r>
      <w:r w:rsidRPr="00E140A7">
        <w:rPr>
          <w:rFonts w:ascii="Cambria" w:eastAsia="Times New Roman" w:hAnsi="Cambria" w:cs="Times New Roman"/>
          <w:b/>
          <w:szCs w:val="24"/>
        </w:rPr>
        <w:t>parate, din texte epigrafice şi date oferite de materialele numismatice. Istoria politică a Daciei romane este, în fapt, istoria Imperiului roman, mai precis, a acelor evenimente politice şi militare care au afectat fie în particular Dacia sau în general p</w:t>
      </w:r>
      <w:r w:rsidRPr="00E140A7">
        <w:rPr>
          <w:rFonts w:ascii="Cambria" w:eastAsia="Times New Roman" w:hAnsi="Cambria" w:cs="Times New Roman"/>
          <w:b/>
          <w:szCs w:val="24"/>
        </w:rPr>
        <w:t>rovinciile de la Dunărea de Mijloc şi de Jos</w:t>
      </w:r>
      <w:r w:rsidRPr="00E140A7">
        <w:rPr>
          <w:rFonts w:ascii="Cambria" w:eastAsia="Times New Roman" w:hAnsi="Cambria" w:cs="Times New Roman"/>
          <w:b/>
          <w:szCs w:val="24"/>
          <w:vertAlign w:val="superscript"/>
        </w:rPr>
        <w:footnoteReference w:id="2038"/>
      </w:r>
      <w:r w:rsidRPr="00E140A7">
        <w:rPr>
          <w:rFonts w:ascii="Cambria" w:eastAsia="Times New Roman" w:hAnsi="Cambria" w:cs="Times New Roman"/>
          <w:b/>
          <w:szCs w:val="24"/>
        </w:rPr>
        <w:t>.</w:t>
      </w:r>
    </w:p>
    <w:p w:rsidR="00444418" w:rsidRPr="00E140A7" w:rsidRDefault="00456406">
      <w:pPr>
        <w:spacing w:after="117" w:line="478" w:lineRule="auto"/>
        <w:ind w:left="-15" w:right="0"/>
        <w:rPr>
          <w:rFonts w:ascii="Cambria" w:hAnsi="Cambria"/>
          <w:szCs w:val="24"/>
        </w:rPr>
      </w:pPr>
      <w:r w:rsidRPr="00E140A7">
        <w:rPr>
          <w:rFonts w:ascii="Cambria" w:eastAsia="Times New Roman" w:hAnsi="Cambria" w:cs="Times New Roman"/>
          <w:b/>
          <w:szCs w:val="24"/>
        </w:rPr>
        <w:t>Istoriografii Antichităţii romane au consemnat  – în lucrări generale, majoritatea păstrate fragmentar, unele dispărute integral</w:t>
      </w:r>
      <w:r w:rsidRPr="00E140A7">
        <w:rPr>
          <w:rFonts w:ascii="Cambria" w:eastAsia="Times New Roman" w:hAnsi="Cambria" w:cs="Times New Roman"/>
          <w:b/>
          <w:szCs w:val="24"/>
          <w:vertAlign w:val="superscript"/>
        </w:rPr>
        <w:t>2138</w:t>
      </w:r>
      <w:r w:rsidRPr="00E140A7">
        <w:rPr>
          <w:rFonts w:ascii="Cambria" w:eastAsia="Times New Roman" w:hAnsi="Cambria" w:cs="Times New Roman"/>
          <w:b/>
          <w:szCs w:val="24"/>
        </w:rPr>
        <w:t xml:space="preserve"> –  referitor la provincia Dacia numai evenimente ce aveau vreo legătură cu p</w:t>
      </w:r>
      <w:r w:rsidRPr="00E140A7">
        <w:rPr>
          <w:rFonts w:ascii="Cambria" w:eastAsia="Times New Roman" w:hAnsi="Cambria" w:cs="Times New Roman"/>
          <w:b/>
          <w:szCs w:val="24"/>
        </w:rPr>
        <w:t xml:space="preserve">ersoana împăratului, </w:t>
      </w:r>
      <w:r w:rsidRPr="00E140A7">
        <w:rPr>
          <w:rFonts w:ascii="Cambria" w:eastAsia="Times New Roman" w:hAnsi="Cambria" w:cs="Times New Roman"/>
          <w:b/>
          <w:szCs w:val="24"/>
        </w:rPr>
        <w:lastRenderedPageBreak/>
        <w:t>cu personaje din anturajul imperial ori cu situaţia militară generală a Imperiului</w:t>
      </w:r>
      <w:r w:rsidRPr="00E140A7">
        <w:rPr>
          <w:rFonts w:ascii="Cambria" w:eastAsia="Times New Roman" w:hAnsi="Cambria" w:cs="Times New Roman"/>
          <w:b/>
          <w:szCs w:val="24"/>
          <w:vertAlign w:val="superscript"/>
        </w:rPr>
        <w:t>2139</w:t>
      </w:r>
      <w:r w:rsidRPr="00E140A7">
        <w:rPr>
          <w:rFonts w:ascii="Cambria" w:eastAsia="Times New Roman" w:hAnsi="Cambria" w:cs="Times New Roman"/>
          <w:b/>
          <w:szCs w:val="24"/>
        </w:rPr>
        <w:t>. Din perspectiva locului pe care Dacia îl ocupă în istoriografia romană, se poate constata că ea este foarte rar în centrul interesului. Chiar în co</w:t>
      </w:r>
      <w:r w:rsidRPr="00E140A7">
        <w:rPr>
          <w:rFonts w:ascii="Cambria" w:eastAsia="Times New Roman" w:hAnsi="Cambria" w:cs="Times New Roman"/>
          <w:b/>
          <w:szCs w:val="24"/>
        </w:rPr>
        <w:t>mparaţie cu provinciile vecine –Pannonia şi Moesia-, frecvenţa cu care Dacia este menţionată în izvoarele literare este destul de redusă. Contextul în care provincia nord-dunăreană apare în sursele literare este întotdeauna cel militar. Sunt menţionate exc</w:t>
      </w:r>
      <w:r w:rsidRPr="00E140A7">
        <w:rPr>
          <w:rFonts w:ascii="Cambria" w:eastAsia="Times New Roman" w:hAnsi="Cambria" w:cs="Times New Roman"/>
          <w:b/>
          <w:szCs w:val="24"/>
        </w:rPr>
        <w:t xml:space="preserve">lusiv războaiele în care a fost implicată şi eventualele revolte care au afectat-o. Se poate deduce, prin urmare, că interesul Imperiului pentru Dacia este unul legat – în primul rând –  de domeniul militar. De altfel, aşa cum sa putut constata, interesul </w:t>
      </w:r>
      <w:r w:rsidRPr="00E140A7">
        <w:rPr>
          <w:rFonts w:ascii="Cambria" w:eastAsia="Times New Roman" w:hAnsi="Cambria" w:cs="Times New Roman"/>
          <w:b/>
          <w:szCs w:val="24"/>
        </w:rPr>
        <w:t>strategic este cel care a dus la integrarea acestei zone în Imperiul roman.</w:t>
      </w:r>
    </w:p>
    <w:p w:rsidR="00444418" w:rsidRPr="00E140A7" w:rsidRDefault="00456406">
      <w:pPr>
        <w:spacing w:after="382" w:line="249" w:lineRule="auto"/>
        <w:ind w:left="10" w:right="0" w:hanging="10"/>
        <w:jc w:val="left"/>
        <w:rPr>
          <w:rFonts w:ascii="Cambria" w:hAnsi="Cambria"/>
          <w:szCs w:val="24"/>
        </w:rPr>
      </w:pPr>
      <w:r w:rsidRPr="00E140A7">
        <w:rPr>
          <w:rFonts w:ascii="Cambria" w:eastAsia="Times New Roman" w:hAnsi="Cambria" w:cs="Times New Roman"/>
          <w:szCs w:val="24"/>
        </w:rPr>
        <w:t>*</w:t>
      </w:r>
    </w:p>
    <w:p w:rsidR="00444418" w:rsidRPr="00E140A7" w:rsidRDefault="00456406">
      <w:pPr>
        <w:spacing w:after="110" w:line="478" w:lineRule="auto"/>
        <w:ind w:left="-15" w:right="0"/>
        <w:rPr>
          <w:rFonts w:ascii="Cambria" w:hAnsi="Cambria"/>
          <w:szCs w:val="24"/>
        </w:rPr>
      </w:pPr>
      <w:r w:rsidRPr="00E140A7">
        <w:rPr>
          <w:rFonts w:ascii="Cambria" w:eastAsia="Times New Roman" w:hAnsi="Cambria" w:cs="Times New Roman"/>
          <w:b/>
          <w:szCs w:val="24"/>
        </w:rPr>
        <w:t xml:space="preserve">În condiţiile în care Regatul dac fusese distrus, în spaţiul nord-dunărean se crease un vid de autoritate, umplut </w:t>
      </w:r>
      <w:r w:rsidRPr="00E140A7">
        <w:rPr>
          <w:rFonts w:ascii="Cambria" w:eastAsia="Times New Roman" w:hAnsi="Cambria" w:cs="Times New Roman"/>
          <w:b/>
          <w:szCs w:val="24"/>
        </w:rPr>
        <w:lastRenderedPageBreak/>
        <w:t>prin crearea noii provincii Dacia</w:t>
      </w:r>
      <w:r w:rsidRPr="00E140A7">
        <w:rPr>
          <w:rFonts w:ascii="Cambria" w:eastAsia="Times New Roman" w:hAnsi="Cambria" w:cs="Times New Roman"/>
          <w:b/>
          <w:szCs w:val="24"/>
          <w:vertAlign w:val="superscript"/>
        </w:rPr>
        <w:footnoteReference w:id="2039"/>
      </w:r>
      <w:r w:rsidRPr="00E140A7">
        <w:rPr>
          <w:rFonts w:ascii="Cambria" w:eastAsia="Times New Roman" w:hAnsi="Cambria" w:cs="Times New Roman"/>
          <w:b/>
          <w:szCs w:val="24"/>
        </w:rPr>
        <w:t xml:space="preserve"> în teritoriile cel mai eficac</w:t>
      </w:r>
      <w:r w:rsidRPr="00E140A7">
        <w:rPr>
          <w:rFonts w:ascii="Cambria" w:eastAsia="Times New Roman" w:hAnsi="Cambria" w:cs="Times New Roman"/>
          <w:b/>
          <w:szCs w:val="24"/>
        </w:rPr>
        <w:t>e de apărat ale fostului regat al lui Decebal. Provincia creată de Traian avea menirea de a asigura protecţia teritoriilor romane sud-dunărene, în primul rând prin izolarea celor două neamuri sarmatice ale iazygilor şi roxolanilor</w:t>
      </w:r>
      <w:r w:rsidRPr="00E140A7">
        <w:rPr>
          <w:rFonts w:ascii="Cambria" w:eastAsia="Times New Roman" w:hAnsi="Cambria" w:cs="Times New Roman"/>
          <w:b/>
          <w:szCs w:val="24"/>
          <w:vertAlign w:val="superscript"/>
        </w:rPr>
        <w:footnoteReference w:id="2040"/>
      </w:r>
      <w:r w:rsidRPr="00E140A7">
        <w:rPr>
          <w:rFonts w:ascii="Cambria" w:eastAsia="Times New Roman" w:hAnsi="Cambria" w:cs="Times New Roman"/>
          <w:b/>
          <w:szCs w:val="24"/>
          <w:vertAlign w:val="superscript"/>
        </w:rPr>
        <w:footnoteReference w:id="2041"/>
      </w:r>
      <w:r w:rsidRPr="00E140A7">
        <w:rPr>
          <w:rFonts w:ascii="Cambria" w:eastAsia="Times New Roman" w:hAnsi="Cambria" w:cs="Times New Roman"/>
          <w:b/>
          <w:szCs w:val="24"/>
        </w:rPr>
        <w:t xml:space="preserve">. Pe de altă parte, </w:t>
      </w:r>
      <w:r w:rsidRPr="00E140A7">
        <w:rPr>
          <w:rFonts w:ascii="Cambria" w:eastAsia="Times New Roman" w:hAnsi="Cambria" w:cs="Times New Roman"/>
          <w:b/>
          <w:szCs w:val="24"/>
        </w:rPr>
        <w:t>Dacia traiană fusese destinată să facă faţă –împreună cu Pannonia Inferior– ameninţărilor dinspre nord şi nord-vest, iazygii şi neamurile suebe fiind principalii adversari</w:t>
      </w:r>
      <w:r w:rsidRPr="00E140A7">
        <w:rPr>
          <w:rFonts w:ascii="Cambria" w:eastAsia="Times New Roman" w:hAnsi="Cambria" w:cs="Times New Roman"/>
          <w:b/>
          <w:szCs w:val="24"/>
          <w:vertAlign w:val="superscript"/>
        </w:rPr>
        <w:footnoteReference w:id="2042"/>
      </w:r>
      <w:r w:rsidRPr="00E140A7">
        <w:rPr>
          <w:rFonts w:ascii="Cambria" w:eastAsia="Times New Roman" w:hAnsi="Cambria" w:cs="Times New Roman"/>
          <w:b/>
          <w:szCs w:val="24"/>
        </w:rPr>
        <w:t>. Aşadar, Dacia romană îndeplinea un excepţional rol militar – acela de a separa mas</w:t>
      </w:r>
      <w:r w:rsidRPr="00E140A7">
        <w:rPr>
          <w:rFonts w:ascii="Cambria" w:eastAsia="Times New Roman" w:hAnsi="Cambria" w:cs="Times New Roman"/>
          <w:b/>
          <w:szCs w:val="24"/>
        </w:rPr>
        <w:t xml:space="preserve">ele de barbari de la nordul Dunării. </w:t>
      </w:r>
      <w:r w:rsidRPr="00E140A7">
        <w:rPr>
          <w:rFonts w:ascii="Cambria" w:eastAsia="Times New Roman" w:hAnsi="Cambria" w:cs="Times New Roman"/>
          <w:b/>
          <w:i/>
          <w:szCs w:val="24"/>
        </w:rPr>
        <w:t>Propugnaculum Imperii</w:t>
      </w:r>
      <w:r w:rsidRPr="00E140A7">
        <w:rPr>
          <w:rFonts w:ascii="Cambria" w:eastAsia="Times New Roman" w:hAnsi="Cambria" w:cs="Times New Roman"/>
          <w:b/>
          <w:szCs w:val="24"/>
        </w:rPr>
        <w:t xml:space="preserve"> înfipt în lumea barbară, provincia Dacia era o bază de </w:t>
      </w:r>
      <w:r w:rsidRPr="00E140A7">
        <w:rPr>
          <w:rFonts w:ascii="Cambria" w:eastAsia="Times New Roman" w:hAnsi="Cambria" w:cs="Times New Roman"/>
          <w:b/>
          <w:szCs w:val="24"/>
        </w:rPr>
        <w:lastRenderedPageBreak/>
        <w:t>atac a Romei şi anhilare a invaziilor barbare înainte de a penetra teritoriul roman.</w:t>
      </w:r>
    </w:p>
    <w:p w:rsidR="00444418" w:rsidRPr="00E140A7" w:rsidRDefault="00456406">
      <w:pPr>
        <w:spacing w:after="13" w:line="249" w:lineRule="auto"/>
        <w:ind w:left="10" w:right="0" w:hanging="10"/>
        <w:jc w:val="left"/>
        <w:rPr>
          <w:rFonts w:ascii="Cambria" w:hAnsi="Cambria"/>
          <w:szCs w:val="24"/>
        </w:rPr>
      </w:pPr>
      <w:r w:rsidRPr="00E140A7">
        <w:rPr>
          <w:rFonts w:ascii="Cambria" w:eastAsia="Times New Roman" w:hAnsi="Cambria" w:cs="Times New Roman"/>
          <w:szCs w:val="24"/>
        </w:rPr>
        <w:t>*</w:t>
      </w:r>
    </w:p>
    <w:p w:rsidR="00444418" w:rsidRPr="00E140A7" w:rsidRDefault="00456406">
      <w:pPr>
        <w:spacing w:after="829" w:line="478" w:lineRule="auto"/>
        <w:ind w:left="-15" w:right="0"/>
        <w:rPr>
          <w:rFonts w:ascii="Cambria" w:hAnsi="Cambria"/>
          <w:szCs w:val="24"/>
        </w:rPr>
      </w:pPr>
      <w:r w:rsidRPr="00E140A7">
        <w:rPr>
          <w:rFonts w:ascii="Cambria" w:eastAsia="Times New Roman" w:hAnsi="Cambria" w:cs="Times New Roman"/>
          <w:b/>
          <w:szCs w:val="24"/>
        </w:rPr>
        <w:t>Nota specifică a istoriei politice a Daciei romane este alternanţa epocilor de stabilitate, prosperitate economică şi acalmie militară cu perioadele tulburi în care pericolele şi invaziile generează un vădit climat de insecuritate</w:t>
      </w:r>
      <w:r w:rsidRPr="00E140A7">
        <w:rPr>
          <w:rFonts w:ascii="Cambria" w:eastAsia="Times New Roman" w:hAnsi="Cambria" w:cs="Times New Roman"/>
          <w:b/>
          <w:szCs w:val="24"/>
          <w:vertAlign w:val="superscript"/>
        </w:rPr>
        <w:footnoteReference w:id="2043"/>
      </w:r>
      <w:r w:rsidRPr="00E140A7">
        <w:rPr>
          <w:rFonts w:ascii="Cambria" w:eastAsia="Times New Roman" w:hAnsi="Cambria" w:cs="Times New Roman"/>
          <w:b/>
          <w:szCs w:val="24"/>
        </w:rPr>
        <w:t>.</w:t>
      </w:r>
    </w:p>
    <w:p w:rsidR="00444418" w:rsidRPr="00E140A7" w:rsidRDefault="00456406">
      <w:pPr>
        <w:spacing w:after="1038" w:line="265" w:lineRule="auto"/>
        <w:ind w:left="715" w:right="0" w:hanging="10"/>
        <w:jc w:val="left"/>
        <w:rPr>
          <w:rFonts w:ascii="Cambria" w:hAnsi="Cambria"/>
          <w:szCs w:val="24"/>
        </w:rPr>
      </w:pPr>
      <w:r w:rsidRPr="00E140A7">
        <w:rPr>
          <w:rFonts w:ascii="Cambria" w:eastAsia="Times New Roman" w:hAnsi="Cambria" w:cs="Times New Roman"/>
          <w:i/>
          <w:szCs w:val="24"/>
        </w:rPr>
        <w:t>7.1. Dacia sub Traian ş</w:t>
      </w:r>
      <w:r w:rsidRPr="00E140A7">
        <w:rPr>
          <w:rFonts w:ascii="Cambria" w:eastAsia="Times New Roman" w:hAnsi="Cambria" w:cs="Times New Roman"/>
          <w:i/>
          <w:szCs w:val="24"/>
        </w:rPr>
        <w:t xml:space="preserve">i Hadrian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Primul deceniu al epocii romane în Dacia a stat sub semnul măsurilor luate de </w:t>
      </w:r>
      <w:r w:rsidRPr="00E140A7">
        <w:rPr>
          <w:rFonts w:ascii="Cambria" w:eastAsia="Times New Roman" w:hAnsi="Cambria" w:cs="Times New Roman"/>
          <w:b/>
          <w:i/>
          <w:szCs w:val="24"/>
        </w:rPr>
        <w:t xml:space="preserve">optimus princeps  </w:t>
      </w:r>
      <w:r w:rsidRPr="00E140A7">
        <w:rPr>
          <w:rFonts w:ascii="Cambria" w:eastAsia="Times New Roman" w:hAnsi="Cambria" w:cs="Times New Roman"/>
          <w:b/>
          <w:szCs w:val="24"/>
        </w:rPr>
        <w:t xml:space="preserve">– Traian care realizează organizarea Provinciei îndată după cucerire, iar în </w:t>
      </w:r>
      <w:r w:rsidRPr="00E140A7">
        <w:rPr>
          <w:rFonts w:ascii="Cambria" w:eastAsia="Times New Roman" w:hAnsi="Cambria" w:cs="Times New Roman"/>
          <w:b/>
          <w:szCs w:val="24"/>
        </w:rPr>
        <w:lastRenderedPageBreak/>
        <w:t>anii imediat următori pacificarea deplină şi încadrarea Daciei în struct</w:t>
      </w:r>
      <w:r w:rsidRPr="00E140A7">
        <w:rPr>
          <w:rFonts w:ascii="Cambria" w:eastAsia="Times New Roman" w:hAnsi="Cambria" w:cs="Times New Roman"/>
          <w:b/>
          <w:szCs w:val="24"/>
        </w:rPr>
        <w:t>urile Imperiului</w:t>
      </w:r>
      <w:r w:rsidRPr="00E140A7">
        <w:rPr>
          <w:rFonts w:ascii="Cambria" w:eastAsia="Times New Roman" w:hAnsi="Cambria" w:cs="Times New Roman"/>
          <w:b/>
          <w:szCs w:val="24"/>
          <w:vertAlign w:val="superscript"/>
        </w:rPr>
        <w:t>2144</w:t>
      </w:r>
      <w:r w:rsidRPr="00E140A7">
        <w:rPr>
          <w:rFonts w:ascii="Cambria" w:eastAsia="Times New Roman" w:hAnsi="Cambria" w:cs="Times New Roman"/>
          <w:b/>
          <w:szCs w:val="24"/>
        </w:rPr>
        <w:t xml:space="preserve">. Organizarea noii </w:t>
      </w:r>
    </w:p>
    <w:p w:rsidR="00444418" w:rsidRPr="00E140A7" w:rsidRDefault="00456406">
      <w:pPr>
        <w:spacing w:after="167" w:line="478" w:lineRule="auto"/>
        <w:ind w:left="-15" w:right="0" w:firstLine="0"/>
        <w:rPr>
          <w:rFonts w:ascii="Cambria" w:hAnsi="Cambria"/>
          <w:szCs w:val="24"/>
        </w:rPr>
      </w:pPr>
      <w:r w:rsidRPr="00E140A7">
        <w:rPr>
          <w:rFonts w:ascii="Cambria" w:eastAsia="Times New Roman" w:hAnsi="Cambria" w:cs="Times New Roman"/>
          <w:b/>
          <w:szCs w:val="24"/>
        </w:rPr>
        <w:t>Provincii a fost un proces complex în care conceperea reţelei de drumuri şi stabilirea garnizoanei trupelor reprezintă elementele esenţiale</w:t>
      </w:r>
      <w:r w:rsidRPr="00E140A7">
        <w:rPr>
          <w:rFonts w:ascii="Cambria" w:eastAsia="Times New Roman" w:hAnsi="Cambria" w:cs="Times New Roman"/>
          <w:b/>
          <w:szCs w:val="24"/>
          <w:vertAlign w:val="superscript"/>
        </w:rPr>
        <w:footnoteReference w:id="2044"/>
      </w:r>
      <w:r w:rsidRPr="00E140A7">
        <w:rPr>
          <w:rFonts w:ascii="Cambria" w:eastAsia="Times New Roman" w:hAnsi="Cambria" w:cs="Times New Roman"/>
          <w:b/>
          <w:szCs w:val="24"/>
        </w:rPr>
        <w:t>.</w:t>
      </w:r>
    </w:p>
    <w:p w:rsidR="00444418" w:rsidRPr="00E140A7" w:rsidRDefault="00456406">
      <w:pPr>
        <w:spacing w:after="185" w:line="478" w:lineRule="auto"/>
        <w:ind w:left="-15" w:right="0"/>
        <w:rPr>
          <w:rFonts w:ascii="Cambria" w:hAnsi="Cambria"/>
          <w:szCs w:val="24"/>
        </w:rPr>
      </w:pPr>
      <w:r w:rsidRPr="00E140A7">
        <w:rPr>
          <w:rFonts w:ascii="Cambria" w:eastAsia="Times New Roman" w:hAnsi="Cambria" w:cs="Times New Roman"/>
          <w:b/>
          <w:szCs w:val="24"/>
        </w:rPr>
        <w:t>Aşadar, încă din primii ani de existenţă ai Provinciei, sub guvernoratul l</w:t>
      </w:r>
      <w:r w:rsidRPr="00E140A7">
        <w:rPr>
          <w:rFonts w:ascii="Cambria" w:eastAsia="Times New Roman" w:hAnsi="Cambria" w:cs="Times New Roman"/>
          <w:b/>
          <w:szCs w:val="24"/>
        </w:rPr>
        <w:t>ui Iulius Sabinus (106/107 – ?109)</w:t>
      </w:r>
      <w:r w:rsidRPr="00E140A7">
        <w:rPr>
          <w:rFonts w:ascii="Cambria" w:eastAsia="Times New Roman" w:hAnsi="Cambria" w:cs="Times New Roman"/>
          <w:b/>
          <w:szCs w:val="24"/>
          <w:vertAlign w:val="superscript"/>
        </w:rPr>
        <w:footnoteReference w:id="2045"/>
      </w:r>
      <w:r w:rsidRPr="00E140A7">
        <w:rPr>
          <w:rFonts w:ascii="Cambria" w:eastAsia="Times New Roman" w:hAnsi="Cambria" w:cs="Times New Roman"/>
          <w:b/>
          <w:szCs w:val="24"/>
        </w:rPr>
        <w:t xml:space="preserve"> s-a realizat organizarea rapidă şi energică a teritoriului cucerit şi a infrastructurii sale ca provincie romană, iar sub D. Terentius Scaurianus (?/109 – 110/?)</w:t>
      </w:r>
      <w:r w:rsidRPr="00E140A7">
        <w:rPr>
          <w:rFonts w:ascii="Cambria" w:eastAsia="Times New Roman" w:hAnsi="Cambria" w:cs="Times New Roman"/>
          <w:b/>
          <w:szCs w:val="24"/>
          <w:vertAlign w:val="superscript"/>
        </w:rPr>
        <w:footnoteReference w:id="2046"/>
      </w:r>
      <w:r w:rsidRPr="00E140A7">
        <w:rPr>
          <w:rFonts w:ascii="Cambria" w:eastAsia="Times New Roman" w:hAnsi="Cambria" w:cs="Times New Roman"/>
          <w:b/>
          <w:szCs w:val="24"/>
        </w:rPr>
        <w:t>, originar probabil din Gallia Narbonensis, a fost întemei</w:t>
      </w:r>
      <w:r w:rsidRPr="00E140A7">
        <w:rPr>
          <w:rFonts w:ascii="Cambria" w:eastAsia="Times New Roman" w:hAnsi="Cambria" w:cs="Times New Roman"/>
          <w:b/>
          <w:szCs w:val="24"/>
        </w:rPr>
        <w:t xml:space="preserve">ată –în numele împăratului cuceritor- </w:t>
      </w:r>
      <w:r w:rsidRPr="00E140A7">
        <w:rPr>
          <w:rFonts w:ascii="Cambria" w:eastAsia="Times New Roman" w:hAnsi="Cambria" w:cs="Times New Roman"/>
          <w:b/>
          <w:i/>
          <w:szCs w:val="24"/>
        </w:rPr>
        <w:t xml:space="preserve">colonia Ulpia Traiana Augusta Dacica </w:t>
      </w:r>
      <w:r w:rsidRPr="00E140A7">
        <w:rPr>
          <w:rFonts w:ascii="Cambria" w:eastAsia="Times New Roman" w:hAnsi="Cambria" w:cs="Times New Roman"/>
          <w:b/>
          <w:i/>
          <w:szCs w:val="24"/>
        </w:rPr>
        <w:lastRenderedPageBreak/>
        <w:t>Sarmizegetusa</w:t>
      </w:r>
      <w:r w:rsidRPr="00E140A7">
        <w:rPr>
          <w:rFonts w:ascii="Cambria" w:eastAsia="Times New Roman" w:hAnsi="Cambria" w:cs="Times New Roman"/>
          <w:b/>
          <w:szCs w:val="24"/>
          <w:vertAlign w:val="superscript"/>
        </w:rPr>
        <w:footnoteReference w:id="2047"/>
      </w:r>
      <w:r w:rsidRPr="00E140A7">
        <w:rPr>
          <w:rFonts w:ascii="Cambria" w:eastAsia="Times New Roman" w:hAnsi="Cambria" w:cs="Times New Roman"/>
          <w:b/>
          <w:szCs w:val="24"/>
        </w:rPr>
        <w:t>-  şi s-a efectuat demobilizarea masivă a armatei de campanie</w:t>
      </w:r>
      <w:r w:rsidRPr="00E140A7">
        <w:rPr>
          <w:rFonts w:ascii="Cambria" w:eastAsia="Times New Roman" w:hAnsi="Cambria" w:cs="Times New Roman"/>
          <w:b/>
          <w:szCs w:val="24"/>
          <w:vertAlign w:val="superscript"/>
        </w:rPr>
        <w:footnoteReference w:id="2048"/>
      </w:r>
      <w:r w:rsidRPr="00E140A7">
        <w:rPr>
          <w:rFonts w:ascii="Cambria" w:eastAsia="Times New Roman" w:hAnsi="Cambria" w:cs="Times New Roman"/>
          <w:b/>
          <w:szCs w:val="24"/>
        </w:rPr>
        <w:t>. Câţiva ani mai târziu, fiul acestui guvernator, D. Terentius Gentianus, consul suffect în 116, va deven</w:t>
      </w:r>
      <w:r w:rsidRPr="00E140A7">
        <w:rPr>
          <w:rFonts w:ascii="Cambria" w:eastAsia="Times New Roman" w:hAnsi="Cambria" w:cs="Times New Roman"/>
          <w:b/>
          <w:szCs w:val="24"/>
        </w:rPr>
        <w:t>i patron al coloniei Sarmizegetusa</w:t>
      </w:r>
      <w:r w:rsidRPr="00E140A7">
        <w:rPr>
          <w:rFonts w:ascii="Cambria" w:eastAsia="Times New Roman" w:hAnsi="Cambria" w:cs="Times New Roman"/>
          <w:b/>
          <w:szCs w:val="24"/>
          <w:vertAlign w:val="superscript"/>
        </w:rPr>
        <w:footnoteReference w:id="2049"/>
      </w:r>
      <w:r w:rsidRPr="00E140A7">
        <w:rPr>
          <w:rFonts w:ascii="Cambria" w:eastAsia="Times New Roman" w:hAnsi="Cambria" w:cs="Times New Roman"/>
          <w:b/>
          <w:szCs w:val="24"/>
        </w:rPr>
        <w:t>.</w:t>
      </w:r>
    </w:p>
    <w:p w:rsidR="00444418" w:rsidRPr="00E140A7" w:rsidRDefault="00456406">
      <w:pPr>
        <w:spacing w:after="163" w:line="478" w:lineRule="auto"/>
        <w:ind w:left="-15" w:right="0"/>
        <w:rPr>
          <w:rFonts w:ascii="Cambria" w:hAnsi="Cambria"/>
          <w:szCs w:val="24"/>
        </w:rPr>
      </w:pPr>
      <w:r w:rsidRPr="00E140A7">
        <w:rPr>
          <w:rFonts w:ascii="Cambria" w:eastAsia="Times New Roman" w:hAnsi="Cambria" w:cs="Times New Roman"/>
          <w:b/>
          <w:szCs w:val="24"/>
        </w:rPr>
        <w:t>În primul deceniu de existenţă al Provinciei –când viaţa romană se instalează la nordul Dunării– este de semnalat un război cu sarmaţii iazygi</w:t>
      </w:r>
      <w:r w:rsidRPr="00E140A7">
        <w:rPr>
          <w:rFonts w:ascii="Cambria" w:eastAsia="Times New Roman" w:hAnsi="Cambria" w:cs="Times New Roman"/>
          <w:b/>
          <w:szCs w:val="24"/>
          <w:vertAlign w:val="superscript"/>
        </w:rPr>
        <w:footnoteReference w:id="2050"/>
      </w:r>
      <w:r w:rsidRPr="00E140A7">
        <w:rPr>
          <w:rFonts w:ascii="Cambria" w:eastAsia="Times New Roman" w:hAnsi="Cambria" w:cs="Times New Roman"/>
          <w:b/>
          <w:szCs w:val="24"/>
        </w:rPr>
        <w:t xml:space="preserve"> în anii 107-108</w:t>
      </w:r>
      <w:r w:rsidRPr="00E140A7">
        <w:rPr>
          <w:rFonts w:ascii="Cambria" w:eastAsia="Times New Roman" w:hAnsi="Cambria" w:cs="Times New Roman"/>
          <w:b/>
          <w:szCs w:val="24"/>
          <w:vertAlign w:val="superscript"/>
        </w:rPr>
        <w:footnoteReference w:id="2051"/>
      </w:r>
      <w:r w:rsidRPr="00E140A7">
        <w:rPr>
          <w:rFonts w:ascii="Cambria" w:eastAsia="Times New Roman" w:hAnsi="Cambria" w:cs="Times New Roman"/>
          <w:b/>
          <w:szCs w:val="24"/>
        </w:rPr>
        <w:t xml:space="preserve"> la frontiera de vest a Daciei, conflict în care a fost imp</w:t>
      </w:r>
      <w:r w:rsidRPr="00E140A7">
        <w:rPr>
          <w:rFonts w:ascii="Cambria" w:eastAsia="Times New Roman" w:hAnsi="Cambria" w:cs="Times New Roman"/>
          <w:b/>
          <w:szCs w:val="24"/>
        </w:rPr>
        <w:t>licat Hadrian, pe atunci guvernator al Pannoniei Inferior</w:t>
      </w:r>
      <w:r w:rsidRPr="00E140A7">
        <w:rPr>
          <w:rFonts w:ascii="Cambria" w:eastAsia="Times New Roman" w:hAnsi="Cambria" w:cs="Times New Roman"/>
          <w:b/>
          <w:szCs w:val="24"/>
          <w:vertAlign w:val="superscript"/>
        </w:rPr>
        <w:footnoteReference w:id="2052"/>
      </w:r>
      <w:r w:rsidRPr="00E140A7">
        <w:rPr>
          <w:rFonts w:ascii="Cambria" w:eastAsia="Times New Roman" w:hAnsi="Cambria" w:cs="Times New Roman"/>
          <w:b/>
          <w:szCs w:val="24"/>
        </w:rPr>
        <w:t xml:space="preserve">. Riposta contra iazygilor a pornit din Pannonia Inferior şi din </w:t>
      </w:r>
      <w:r w:rsidRPr="00E140A7">
        <w:rPr>
          <w:rFonts w:ascii="Cambria" w:eastAsia="Times New Roman" w:hAnsi="Cambria" w:cs="Times New Roman"/>
          <w:b/>
          <w:szCs w:val="24"/>
        </w:rPr>
        <w:lastRenderedPageBreak/>
        <w:t>Dacia. Trupele dislocate în Banat, inclusiv legiunea IIII Flavia Felix –sub comanda lui T. Iulius Maximus Manlianus</w:t>
      </w:r>
      <w:r w:rsidRPr="00E140A7">
        <w:rPr>
          <w:rFonts w:ascii="Cambria" w:eastAsia="Times New Roman" w:hAnsi="Cambria" w:cs="Times New Roman"/>
          <w:b/>
          <w:szCs w:val="24"/>
          <w:vertAlign w:val="superscript"/>
        </w:rPr>
        <w:footnoteReference w:id="2053"/>
      </w:r>
      <w:r w:rsidRPr="00E140A7">
        <w:rPr>
          <w:rFonts w:ascii="Cambria" w:eastAsia="Times New Roman" w:hAnsi="Cambria" w:cs="Times New Roman"/>
          <w:b/>
          <w:szCs w:val="24"/>
        </w:rPr>
        <w:t xml:space="preserve">–, au participat </w:t>
      </w:r>
      <w:r w:rsidRPr="00E140A7">
        <w:rPr>
          <w:rFonts w:ascii="Cambria" w:eastAsia="Times New Roman" w:hAnsi="Cambria" w:cs="Times New Roman"/>
          <w:b/>
          <w:szCs w:val="24"/>
        </w:rPr>
        <w:t xml:space="preserve">la respingerea atacurilor sarmate. În urma victoriei împotriva iazygilor, </w:t>
      </w:r>
      <w:r w:rsidRPr="00E140A7">
        <w:rPr>
          <w:rFonts w:ascii="Cambria" w:eastAsia="Times New Roman" w:hAnsi="Cambria" w:cs="Times New Roman"/>
          <w:b/>
          <w:i/>
          <w:szCs w:val="24"/>
        </w:rPr>
        <w:t xml:space="preserve">cohors II Hispanorum, </w:t>
      </w:r>
      <w:r w:rsidRPr="00E140A7">
        <w:rPr>
          <w:rFonts w:ascii="Cambria" w:eastAsia="Times New Roman" w:hAnsi="Cambria" w:cs="Times New Roman"/>
          <w:b/>
          <w:szCs w:val="24"/>
        </w:rPr>
        <w:t>cantonată la Vršac, închină un altar, în 108, lui Mars Ultor, în sănătatea împăratului Traian</w:t>
      </w:r>
      <w:r w:rsidRPr="00E140A7">
        <w:rPr>
          <w:rFonts w:ascii="Cambria" w:eastAsia="Times New Roman" w:hAnsi="Cambria" w:cs="Times New Roman"/>
          <w:b/>
          <w:szCs w:val="24"/>
          <w:vertAlign w:val="superscript"/>
        </w:rPr>
        <w:footnoteReference w:id="2054"/>
      </w:r>
      <w:r w:rsidRPr="00E140A7">
        <w:rPr>
          <w:rFonts w:ascii="Cambria" w:eastAsia="Times New Roman" w:hAnsi="Cambria" w:cs="Times New Roman"/>
          <w:b/>
          <w:szCs w:val="24"/>
        </w:rPr>
        <w:t xml:space="preserve">. După unii istorici, acest război romano-sarmatic este menţionat </w:t>
      </w:r>
      <w:r w:rsidRPr="00E140A7">
        <w:rPr>
          <w:rFonts w:ascii="Cambria" w:eastAsia="Times New Roman" w:hAnsi="Cambria" w:cs="Times New Roman"/>
          <w:b/>
          <w:szCs w:val="24"/>
        </w:rPr>
        <w:t xml:space="preserve">într-o inscripţie ca </w:t>
      </w:r>
      <w:r w:rsidRPr="00E140A7">
        <w:rPr>
          <w:rFonts w:ascii="Cambria" w:eastAsia="Times New Roman" w:hAnsi="Cambria" w:cs="Times New Roman"/>
          <w:b/>
          <w:i/>
          <w:szCs w:val="24"/>
        </w:rPr>
        <w:t>expeditio Suebica et Sarmatica</w:t>
      </w:r>
      <w:r w:rsidRPr="00E140A7">
        <w:rPr>
          <w:rFonts w:ascii="Cambria" w:eastAsia="Times New Roman" w:hAnsi="Cambria" w:cs="Times New Roman"/>
          <w:b/>
          <w:szCs w:val="24"/>
          <w:vertAlign w:val="superscript"/>
        </w:rPr>
        <w:footnoteReference w:id="2055"/>
      </w:r>
      <w:r w:rsidRPr="00E140A7">
        <w:rPr>
          <w:rFonts w:ascii="Cambria" w:eastAsia="Times New Roman" w:hAnsi="Cambria" w:cs="Times New Roman"/>
          <w:b/>
          <w:szCs w:val="24"/>
        </w:rPr>
        <w:t>, prilej cu care a fost decorat L. Caesennius Sospes, consul în 114, fost comandant al legiunii XIII Gemina</w:t>
      </w:r>
      <w:r w:rsidRPr="00E140A7">
        <w:rPr>
          <w:rFonts w:ascii="Cambria" w:eastAsia="Times New Roman" w:hAnsi="Cambria" w:cs="Times New Roman"/>
          <w:b/>
          <w:szCs w:val="24"/>
          <w:vertAlign w:val="superscript"/>
        </w:rPr>
        <w:footnoteReference w:id="2056"/>
      </w:r>
      <w:r w:rsidRPr="00E140A7">
        <w:rPr>
          <w:rFonts w:ascii="Cambria" w:eastAsia="Times New Roman" w:hAnsi="Cambria" w:cs="Times New Roman"/>
          <w:b/>
          <w:szCs w:val="24"/>
        </w:rPr>
        <w:t>.</w:t>
      </w:r>
    </w:p>
    <w:p w:rsidR="00444418" w:rsidRPr="00E140A7" w:rsidRDefault="00456406">
      <w:pPr>
        <w:spacing w:after="1" w:line="478" w:lineRule="auto"/>
        <w:ind w:left="-15" w:right="-13"/>
        <w:jc w:val="left"/>
        <w:rPr>
          <w:rFonts w:ascii="Cambria" w:hAnsi="Cambria"/>
          <w:szCs w:val="24"/>
        </w:rPr>
      </w:pPr>
      <w:r w:rsidRPr="00E140A7">
        <w:rPr>
          <w:rFonts w:ascii="Cambria" w:eastAsia="Times New Roman" w:hAnsi="Cambria" w:cs="Times New Roman"/>
          <w:b/>
          <w:i/>
          <w:szCs w:val="24"/>
        </w:rPr>
        <w:lastRenderedPageBreak/>
        <w:t xml:space="preserve"> </w:t>
      </w:r>
      <w:r w:rsidRPr="00E140A7">
        <w:rPr>
          <w:rFonts w:ascii="Cambria" w:eastAsia="Times New Roman" w:hAnsi="Cambria" w:cs="Times New Roman"/>
          <w:b/>
          <w:szCs w:val="24"/>
        </w:rPr>
        <w:t>Frontierele nordice şi estice ale Daciei n-au fost ameninţate</w:t>
      </w:r>
      <w:r w:rsidRPr="00E140A7">
        <w:rPr>
          <w:rFonts w:ascii="Cambria" w:eastAsia="Times New Roman" w:hAnsi="Cambria" w:cs="Times New Roman"/>
          <w:b/>
          <w:szCs w:val="24"/>
          <w:vertAlign w:val="superscript"/>
        </w:rPr>
        <w:footnoteReference w:id="2057"/>
      </w:r>
      <w:r w:rsidRPr="00E140A7">
        <w:rPr>
          <w:rFonts w:ascii="Cambria" w:eastAsia="Times New Roman" w:hAnsi="Cambria" w:cs="Times New Roman"/>
          <w:b/>
          <w:szCs w:val="24"/>
        </w:rPr>
        <w:t>, vidul de putere şi probabil o</w:t>
      </w:r>
      <w:r w:rsidRPr="00E140A7">
        <w:rPr>
          <w:rFonts w:ascii="Cambria" w:eastAsia="Times New Roman" w:hAnsi="Cambria" w:cs="Times New Roman"/>
          <w:b/>
          <w:szCs w:val="24"/>
        </w:rPr>
        <w:t xml:space="preserve"> anume timorare a populaţiilor din</w:t>
      </w:r>
      <w:r w:rsidRPr="00E140A7">
        <w:rPr>
          <w:rFonts w:ascii="Cambria" w:eastAsia="Times New Roman" w:hAnsi="Cambria" w:cs="Times New Roman"/>
          <w:b/>
          <w:szCs w:val="24"/>
        </w:rPr>
        <w:tab/>
        <w:t xml:space="preserve"> </w:t>
      </w:r>
      <w:r w:rsidRPr="00E140A7">
        <w:rPr>
          <w:rFonts w:ascii="Cambria" w:eastAsia="Times New Roman" w:hAnsi="Cambria" w:cs="Times New Roman"/>
          <w:b/>
          <w:i/>
          <w:szCs w:val="24"/>
        </w:rPr>
        <w:t>Barbaricum</w:t>
      </w:r>
      <w:r w:rsidRPr="00E140A7">
        <w:rPr>
          <w:rFonts w:ascii="Cambria" w:eastAsia="Times New Roman" w:hAnsi="Cambria" w:cs="Times New Roman"/>
          <w:b/>
          <w:szCs w:val="24"/>
          <w:vertAlign w:val="superscript"/>
        </w:rPr>
        <w:footnoteReference w:id="2058"/>
      </w:r>
      <w:r w:rsidRPr="00E140A7">
        <w:rPr>
          <w:rFonts w:ascii="Cambria" w:eastAsia="Times New Roman" w:hAnsi="Cambria" w:cs="Times New Roman"/>
          <w:b/>
          <w:szCs w:val="24"/>
        </w:rPr>
        <w:t xml:space="preserve"> </w:t>
      </w:r>
      <w:r w:rsidRPr="00E140A7">
        <w:rPr>
          <w:rFonts w:ascii="Cambria" w:eastAsia="Times New Roman" w:hAnsi="Cambria" w:cs="Times New Roman"/>
          <w:b/>
          <w:szCs w:val="24"/>
        </w:rPr>
        <w:tab/>
        <w:t xml:space="preserve">asigurând liniştea </w:t>
      </w:r>
    </w:p>
    <w:p w:rsidR="00444418" w:rsidRPr="00E140A7" w:rsidRDefault="00456406">
      <w:pPr>
        <w:spacing w:after="372" w:line="259" w:lineRule="auto"/>
        <w:ind w:left="-15" w:right="0" w:firstLine="0"/>
        <w:rPr>
          <w:rFonts w:ascii="Cambria" w:hAnsi="Cambria"/>
          <w:szCs w:val="24"/>
        </w:rPr>
      </w:pPr>
      <w:r w:rsidRPr="00E140A7">
        <w:rPr>
          <w:rFonts w:ascii="Cambria" w:eastAsia="Times New Roman" w:hAnsi="Cambria" w:cs="Times New Roman"/>
          <w:b/>
          <w:szCs w:val="24"/>
        </w:rPr>
        <w:t xml:space="preserve">Provinciei în primii ei ani de existenţă. </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Nu lipsită de semnificaţie pentru integrarea deplină a </w:t>
      </w:r>
    </w:p>
    <w:p w:rsidR="00444418" w:rsidRPr="00E140A7" w:rsidRDefault="00456406">
      <w:pPr>
        <w:spacing w:after="118" w:line="478" w:lineRule="auto"/>
        <w:ind w:left="-15" w:right="0" w:firstLine="0"/>
        <w:rPr>
          <w:rFonts w:ascii="Cambria" w:hAnsi="Cambria"/>
          <w:szCs w:val="24"/>
        </w:rPr>
      </w:pPr>
      <w:r w:rsidRPr="00E140A7">
        <w:rPr>
          <w:rFonts w:ascii="Cambria" w:eastAsia="Times New Roman" w:hAnsi="Cambria" w:cs="Times New Roman"/>
          <w:b/>
          <w:szCs w:val="24"/>
        </w:rPr>
        <w:t xml:space="preserve">Provinciei în Imperiu este apariţia, în anul 110, a legendei </w:t>
      </w:r>
      <w:r w:rsidRPr="00E140A7">
        <w:rPr>
          <w:rFonts w:ascii="Cambria" w:eastAsia="Times New Roman" w:hAnsi="Cambria" w:cs="Times New Roman"/>
          <w:b/>
          <w:i/>
          <w:szCs w:val="24"/>
        </w:rPr>
        <w:t>Dacia Augusti provincia</w:t>
      </w:r>
      <w:r w:rsidRPr="00E140A7">
        <w:rPr>
          <w:rFonts w:ascii="Cambria" w:eastAsia="Times New Roman" w:hAnsi="Cambria" w:cs="Times New Roman"/>
          <w:b/>
          <w:szCs w:val="24"/>
        </w:rPr>
        <w:t xml:space="preserve"> </w:t>
      </w:r>
      <w:r w:rsidRPr="00E140A7">
        <w:rPr>
          <w:rFonts w:ascii="Cambria" w:eastAsia="Times New Roman" w:hAnsi="Cambria" w:cs="Times New Roman"/>
          <w:b/>
          <w:szCs w:val="24"/>
        </w:rPr>
        <w:t xml:space="preserve">pe emisiunile monetare, după ce anterior unele emisiuni purtaseră legenda </w:t>
      </w:r>
      <w:r w:rsidRPr="00E140A7">
        <w:rPr>
          <w:rFonts w:ascii="Cambria" w:eastAsia="Times New Roman" w:hAnsi="Cambria" w:cs="Times New Roman"/>
          <w:b/>
          <w:i/>
          <w:szCs w:val="24"/>
        </w:rPr>
        <w:t>Dacia capta.</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Curând după 110 p. Chr., Traian a declanşat pregătirile pentru războiul parthic</w:t>
      </w:r>
      <w:r w:rsidRPr="00E140A7">
        <w:rPr>
          <w:rFonts w:ascii="Cambria" w:eastAsia="Times New Roman" w:hAnsi="Cambria" w:cs="Times New Roman"/>
          <w:b/>
          <w:szCs w:val="24"/>
          <w:vertAlign w:val="superscript"/>
        </w:rPr>
        <w:footnoteReference w:id="2059"/>
      </w:r>
      <w:r w:rsidRPr="00E140A7">
        <w:rPr>
          <w:rFonts w:ascii="Cambria" w:eastAsia="Times New Roman" w:hAnsi="Cambria" w:cs="Times New Roman"/>
          <w:b/>
          <w:szCs w:val="24"/>
        </w:rPr>
        <w:t>, moment în care interesul său direct pentru Dacia  –unde organizarea Provinciei era dest</w:t>
      </w:r>
      <w:r w:rsidRPr="00E140A7">
        <w:rPr>
          <w:rFonts w:ascii="Cambria" w:eastAsia="Times New Roman" w:hAnsi="Cambria" w:cs="Times New Roman"/>
          <w:b/>
          <w:szCs w:val="24"/>
        </w:rPr>
        <w:t xml:space="preserve">ul de avansată–  va fi scăzut în mod sensibil. Convingerea că noua Provincie era ferită de pericole se întemeia şi pe ascendentul psihologic al Imperiului, dobândit </w:t>
      </w:r>
      <w:r w:rsidRPr="00E140A7">
        <w:rPr>
          <w:rFonts w:ascii="Cambria" w:eastAsia="Times New Roman" w:hAnsi="Cambria" w:cs="Times New Roman"/>
          <w:b/>
          <w:szCs w:val="24"/>
        </w:rPr>
        <w:lastRenderedPageBreak/>
        <w:t>în urma victoriei asupra celui mai puternic rege din regiunile situate între Dunărea Mijloc</w:t>
      </w:r>
      <w:r w:rsidRPr="00E140A7">
        <w:rPr>
          <w:rFonts w:ascii="Cambria" w:eastAsia="Times New Roman" w:hAnsi="Cambria" w:cs="Times New Roman"/>
          <w:b/>
          <w:szCs w:val="24"/>
        </w:rPr>
        <w:t>ie şi gurile Dunării</w:t>
      </w:r>
      <w:r w:rsidRPr="00E140A7">
        <w:rPr>
          <w:rFonts w:ascii="Cambria" w:eastAsia="Times New Roman" w:hAnsi="Cambria" w:cs="Times New Roman"/>
          <w:b/>
          <w:szCs w:val="24"/>
          <w:vertAlign w:val="superscript"/>
        </w:rPr>
        <w:footnoteReference w:id="2060"/>
      </w:r>
      <w:r w:rsidRPr="00E140A7">
        <w:rPr>
          <w:rFonts w:ascii="Cambria" w:eastAsia="Times New Roman" w:hAnsi="Cambria" w:cs="Times New Roman"/>
          <w:b/>
          <w:szCs w:val="24"/>
        </w:rPr>
        <w:t>. În consecinţă, Traian a considerat că unele contingente din armata Daciei pot fi trimise în Orient pe frontul parthic</w:t>
      </w:r>
      <w:r w:rsidRPr="00E140A7">
        <w:rPr>
          <w:rFonts w:ascii="Cambria" w:eastAsia="Times New Roman" w:hAnsi="Cambria" w:cs="Times New Roman"/>
          <w:b/>
          <w:szCs w:val="24"/>
          <w:vertAlign w:val="superscript"/>
        </w:rPr>
        <w:footnoteReference w:id="2061"/>
      </w:r>
      <w:r w:rsidRPr="00E140A7">
        <w:rPr>
          <w:rFonts w:ascii="Cambria" w:eastAsia="Times New Roman" w:hAnsi="Cambria" w:cs="Times New Roman"/>
          <w:b/>
          <w:szCs w:val="24"/>
        </w:rPr>
        <w:t>.</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t>Lui D. Terentius Scaurianus i-a succedat ca guvernator al Daciei C. Avidius Nigrinus (110/112 – ? 115)</w:t>
      </w:r>
      <w:r w:rsidRPr="00E140A7">
        <w:rPr>
          <w:rFonts w:ascii="Cambria" w:eastAsia="Times New Roman" w:hAnsi="Cambria" w:cs="Times New Roman"/>
          <w:b/>
          <w:szCs w:val="24"/>
          <w:vertAlign w:val="superscript"/>
        </w:rPr>
        <w:footnoteReference w:id="2062"/>
      </w:r>
      <w:r w:rsidRPr="00E140A7">
        <w:rPr>
          <w:rFonts w:ascii="Cambria" w:eastAsia="Times New Roman" w:hAnsi="Cambria" w:cs="Times New Roman"/>
          <w:b/>
          <w:szCs w:val="24"/>
        </w:rPr>
        <w:t>, originar</w:t>
      </w:r>
      <w:r w:rsidRPr="00E140A7">
        <w:rPr>
          <w:rFonts w:ascii="Cambria" w:eastAsia="Times New Roman" w:hAnsi="Cambria" w:cs="Times New Roman"/>
          <w:b/>
          <w:szCs w:val="24"/>
        </w:rPr>
        <w:t xml:space="preserve"> din Faventia (Italia), iar în 117 legat consular a fost numit C. Iulius Quadratus Bassus</w:t>
      </w:r>
      <w:r w:rsidRPr="00E140A7">
        <w:rPr>
          <w:rFonts w:ascii="Cambria" w:eastAsia="Times New Roman" w:hAnsi="Cambria" w:cs="Times New Roman"/>
          <w:b/>
          <w:szCs w:val="24"/>
          <w:vertAlign w:val="superscript"/>
        </w:rPr>
        <w:footnoteReference w:id="2063"/>
      </w:r>
      <w:r w:rsidRPr="00E140A7">
        <w:rPr>
          <w:rFonts w:ascii="Cambria" w:eastAsia="Times New Roman" w:hAnsi="Cambria" w:cs="Times New Roman"/>
          <w:b/>
          <w:szCs w:val="24"/>
        </w:rPr>
        <w:t xml:space="preserve">, originar din Pergam. Sosirea în Dacia în vara anului 117 a unui </w:t>
      </w:r>
      <w:r w:rsidRPr="00E140A7">
        <w:rPr>
          <w:rFonts w:ascii="Cambria" w:eastAsia="Times New Roman" w:hAnsi="Cambria" w:cs="Times New Roman"/>
          <w:b/>
          <w:i/>
          <w:szCs w:val="24"/>
        </w:rPr>
        <w:t xml:space="preserve">vir militaris </w:t>
      </w:r>
      <w:r w:rsidRPr="00E140A7">
        <w:rPr>
          <w:rFonts w:ascii="Cambria" w:eastAsia="Times New Roman" w:hAnsi="Cambria" w:cs="Times New Roman"/>
          <w:b/>
          <w:szCs w:val="24"/>
        </w:rPr>
        <w:t>ca Bassus –în fruntea unui corp expediţionar–  indică faptul că atacurile sarmatice au</w:t>
      </w:r>
      <w:r w:rsidRPr="00E140A7">
        <w:rPr>
          <w:rFonts w:ascii="Cambria" w:eastAsia="Times New Roman" w:hAnsi="Cambria" w:cs="Times New Roman"/>
          <w:b/>
          <w:szCs w:val="24"/>
        </w:rPr>
        <w:t xml:space="preserve"> început încă la sfârşitul domniei lui Traian.</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În momentul în care Hadrian (11 august 117 – 10 iulie 138)</w:t>
      </w:r>
      <w:r w:rsidRPr="00E140A7">
        <w:rPr>
          <w:rFonts w:ascii="Cambria" w:eastAsia="Times New Roman" w:hAnsi="Cambria" w:cs="Times New Roman"/>
          <w:b/>
          <w:szCs w:val="24"/>
          <w:vertAlign w:val="superscript"/>
        </w:rPr>
        <w:footnoteReference w:id="2064"/>
      </w:r>
      <w:r w:rsidRPr="00E140A7">
        <w:rPr>
          <w:rFonts w:ascii="Cambria" w:eastAsia="Times New Roman" w:hAnsi="Cambria" w:cs="Times New Roman"/>
          <w:b/>
          <w:szCs w:val="24"/>
        </w:rPr>
        <w:t xml:space="preserve"> a preluat puterea Imperiul roman se găsea într-o situaţie dificilă, ca urmare a dezechilibrelor produse de politica ofensivă a lui Traian. Intervenţi</w:t>
      </w:r>
      <w:r w:rsidRPr="00E140A7">
        <w:rPr>
          <w:rFonts w:ascii="Cambria" w:eastAsia="Times New Roman" w:hAnsi="Cambria" w:cs="Times New Roman"/>
          <w:b/>
          <w:szCs w:val="24"/>
        </w:rPr>
        <w:t>a Imperiului la nord de Dunăre soldată cu modificarea frontierelor la Dunărea de Jos a provocat revolta seminţiilor sarmatice de la est şi vest de Dacia romană. Revolta evreilor care  – profitând de vidul de autoritate cauzat de schimbarea împăratului –  s</w:t>
      </w:r>
      <w:r w:rsidRPr="00E140A7">
        <w:rPr>
          <w:rFonts w:ascii="Cambria" w:eastAsia="Times New Roman" w:hAnsi="Cambria" w:cs="Times New Roman"/>
          <w:b/>
          <w:szCs w:val="24"/>
        </w:rPr>
        <w:t>-a extins în multe provincii din Orient</w:t>
      </w:r>
      <w:r w:rsidRPr="00E140A7">
        <w:rPr>
          <w:rFonts w:ascii="Cambria" w:eastAsia="Times New Roman" w:hAnsi="Cambria" w:cs="Times New Roman"/>
          <w:b/>
          <w:szCs w:val="24"/>
          <w:vertAlign w:val="superscript"/>
        </w:rPr>
        <w:footnoteReference w:id="2065"/>
      </w:r>
      <w:r w:rsidRPr="00E140A7">
        <w:rPr>
          <w:rFonts w:ascii="Cambria" w:eastAsia="Times New Roman" w:hAnsi="Cambria" w:cs="Times New Roman"/>
          <w:b/>
          <w:szCs w:val="24"/>
        </w:rPr>
        <w:t xml:space="preserve">, se combină cu revolte în Occident, respectiv în Britannia, încurajate de slăbirea sistemului defensiv datorită plecării unor trupe pe frontul parthic, şi în Mauretania, generate probabil de întoarcerea generalului </w:t>
      </w:r>
      <w:r w:rsidRPr="00E140A7">
        <w:rPr>
          <w:rFonts w:ascii="Cambria" w:eastAsia="Times New Roman" w:hAnsi="Cambria" w:cs="Times New Roman"/>
          <w:b/>
          <w:szCs w:val="24"/>
        </w:rPr>
        <w:t>demis Lusius Quietus</w:t>
      </w:r>
      <w:r w:rsidRPr="00E140A7">
        <w:rPr>
          <w:rFonts w:ascii="Cambria" w:eastAsia="Times New Roman" w:hAnsi="Cambria" w:cs="Times New Roman"/>
          <w:b/>
          <w:szCs w:val="24"/>
          <w:vertAlign w:val="superscript"/>
        </w:rPr>
        <w:footnoteReference w:id="2066"/>
      </w:r>
      <w:r w:rsidRPr="00E140A7">
        <w:rPr>
          <w:rFonts w:ascii="Cambria" w:eastAsia="Times New Roman" w:hAnsi="Cambria" w:cs="Times New Roman"/>
          <w:b/>
          <w:szCs w:val="24"/>
        </w:rPr>
        <w:t xml:space="preserve">. În aceste circumstanţe, </w:t>
      </w:r>
      <w:r w:rsidRPr="00E140A7">
        <w:rPr>
          <w:rFonts w:ascii="Cambria" w:eastAsia="Times New Roman" w:hAnsi="Cambria" w:cs="Times New Roman"/>
          <w:b/>
          <w:szCs w:val="24"/>
        </w:rPr>
        <w:lastRenderedPageBreak/>
        <w:t>menţinerea unor provincii incomplet pacificate şi care se aflau în sfera de interes a celui mai redutabil adversar al Imperiului roman din acea vreme, Regatul parthic, devine extrem de dificilă. Toate aceste e</w:t>
      </w:r>
      <w:r w:rsidRPr="00E140A7">
        <w:rPr>
          <w:rFonts w:ascii="Cambria" w:eastAsia="Times New Roman" w:hAnsi="Cambria" w:cs="Times New Roman"/>
          <w:b/>
          <w:szCs w:val="24"/>
        </w:rPr>
        <w:t>venimente impun schimbarea liniei politice. În consecinţă, Hadrian ordonă retragerea armatei din provinciile de dincolo de Eufrat  – Mesopotamia, Assyria şi Armenia Mare</w:t>
      </w:r>
      <w:r w:rsidRPr="00E140A7">
        <w:rPr>
          <w:rFonts w:ascii="Cambria" w:eastAsia="Times New Roman" w:hAnsi="Cambria" w:cs="Times New Roman"/>
          <w:b/>
          <w:szCs w:val="24"/>
          <w:vertAlign w:val="superscript"/>
        </w:rPr>
        <w:footnoteReference w:id="2067"/>
      </w:r>
      <w:r w:rsidRPr="00E140A7">
        <w:rPr>
          <w:rFonts w:ascii="Cambria" w:eastAsia="Times New Roman" w:hAnsi="Cambria" w:cs="Times New Roman"/>
          <w:b/>
          <w:szCs w:val="24"/>
        </w:rPr>
        <w:t>.</w:t>
      </w:r>
    </w:p>
    <w:p w:rsidR="00444418" w:rsidRPr="00E140A7" w:rsidRDefault="00456406">
      <w:pPr>
        <w:spacing w:after="1" w:line="478" w:lineRule="auto"/>
        <w:ind w:left="-15" w:right="-13"/>
        <w:jc w:val="left"/>
        <w:rPr>
          <w:rFonts w:ascii="Cambria" w:hAnsi="Cambria"/>
          <w:szCs w:val="24"/>
        </w:rPr>
      </w:pPr>
      <w:r w:rsidRPr="00E140A7">
        <w:rPr>
          <w:rFonts w:ascii="Cambria" w:eastAsia="Times New Roman" w:hAnsi="Cambria" w:cs="Times New Roman"/>
          <w:b/>
          <w:szCs w:val="24"/>
        </w:rPr>
        <w:t xml:space="preserve">Aşadar, imediat după ce preia puterea, Hadrian este nevoit să renunţe în mare parte </w:t>
      </w:r>
      <w:r w:rsidRPr="00E140A7">
        <w:rPr>
          <w:rFonts w:ascii="Cambria" w:eastAsia="Times New Roman" w:hAnsi="Cambria" w:cs="Times New Roman"/>
          <w:b/>
          <w:szCs w:val="24"/>
        </w:rPr>
        <w:t>la cuceririle orientale ale lui Traian</w:t>
      </w:r>
      <w:r w:rsidRPr="00E140A7">
        <w:rPr>
          <w:rFonts w:ascii="Cambria" w:eastAsia="Times New Roman" w:hAnsi="Cambria" w:cs="Times New Roman"/>
          <w:b/>
          <w:szCs w:val="24"/>
          <w:vertAlign w:val="superscript"/>
        </w:rPr>
        <w:footnoteReference w:id="2068"/>
      </w:r>
      <w:r w:rsidRPr="00E140A7">
        <w:rPr>
          <w:rFonts w:ascii="Cambria" w:eastAsia="Times New Roman" w:hAnsi="Cambria" w:cs="Times New Roman"/>
          <w:b/>
          <w:szCs w:val="24"/>
        </w:rPr>
        <w:t xml:space="preserve">. Retragerea armatei din cele trei provincii orientale făcea parte dintr-un program mai vast de </w:t>
      </w:r>
    </w:p>
    <w:p w:rsidR="00444418" w:rsidRPr="00E140A7" w:rsidRDefault="00456406">
      <w:pPr>
        <w:spacing w:after="413" w:line="259" w:lineRule="auto"/>
        <w:ind w:left="-15" w:right="0" w:firstLine="0"/>
        <w:rPr>
          <w:rFonts w:ascii="Cambria" w:hAnsi="Cambria"/>
          <w:szCs w:val="24"/>
        </w:rPr>
      </w:pPr>
      <w:r w:rsidRPr="00E140A7">
        <w:rPr>
          <w:rFonts w:ascii="Cambria" w:eastAsia="Times New Roman" w:hAnsi="Cambria" w:cs="Times New Roman"/>
          <w:b/>
          <w:szCs w:val="24"/>
        </w:rPr>
        <w:t>reorientare a politicii externe</w:t>
      </w:r>
      <w:r w:rsidRPr="00E140A7">
        <w:rPr>
          <w:rFonts w:ascii="Cambria" w:eastAsia="Times New Roman" w:hAnsi="Cambria" w:cs="Times New Roman"/>
          <w:b/>
          <w:szCs w:val="24"/>
          <w:vertAlign w:val="superscript"/>
        </w:rPr>
        <w:footnoteReference w:id="2069"/>
      </w:r>
      <w:r w:rsidRPr="00E140A7">
        <w:rPr>
          <w:rFonts w:ascii="Cambria" w:eastAsia="Times New Roman" w:hAnsi="Cambria" w:cs="Times New Roman"/>
          <w:b/>
          <w:szCs w:val="24"/>
        </w:rPr>
        <w:t>.</w:t>
      </w:r>
    </w:p>
    <w:p w:rsidR="00444418" w:rsidRPr="00E140A7" w:rsidRDefault="00456406">
      <w:pPr>
        <w:spacing w:after="198" w:line="478" w:lineRule="auto"/>
        <w:ind w:left="-15" w:right="0"/>
        <w:rPr>
          <w:rFonts w:ascii="Cambria" w:hAnsi="Cambria"/>
          <w:szCs w:val="24"/>
        </w:rPr>
      </w:pPr>
      <w:r w:rsidRPr="00E140A7">
        <w:rPr>
          <w:rFonts w:ascii="Cambria" w:eastAsia="Times New Roman" w:hAnsi="Cambria" w:cs="Times New Roman"/>
          <w:b/>
          <w:szCs w:val="24"/>
        </w:rPr>
        <w:lastRenderedPageBreak/>
        <w:t>Situaţia lui Hadrian se aseamănă cu cea a urmaşilor primului împărat: atât Augustus câ</w:t>
      </w:r>
      <w:r w:rsidRPr="00E140A7">
        <w:rPr>
          <w:rFonts w:ascii="Cambria" w:eastAsia="Times New Roman" w:hAnsi="Cambria" w:cs="Times New Roman"/>
          <w:b/>
          <w:szCs w:val="24"/>
        </w:rPr>
        <w:t>t şi Traian au extins cu mult frontierele Imperiului, ceea ce a făcut necesară pentru succesorii lor o activitate organizatorică de consolidare şi stabilizare a frontierelor. Chiar dacă Hadrian a reuşit să păstreze integritatea şi prestigiul Imperiului org</w:t>
      </w:r>
      <w:r w:rsidRPr="00E140A7">
        <w:rPr>
          <w:rFonts w:ascii="Cambria" w:eastAsia="Times New Roman" w:hAnsi="Cambria" w:cs="Times New Roman"/>
          <w:b/>
          <w:szCs w:val="24"/>
        </w:rPr>
        <w:t>anizând în mod exemplar defensiva</w:t>
      </w:r>
      <w:r w:rsidRPr="00E140A7">
        <w:rPr>
          <w:rFonts w:ascii="Cambria" w:eastAsia="Times New Roman" w:hAnsi="Cambria" w:cs="Times New Roman"/>
          <w:b/>
          <w:szCs w:val="24"/>
          <w:vertAlign w:val="superscript"/>
        </w:rPr>
        <w:footnoteReference w:id="2070"/>
      </w:r>
      <w:r w:rsidRPr="00E140A7">
        <w:rPr>
          <w:rFonts w:ascii="Cambria" w:eastAsia="Times New Roman" w:hAnsi="Cambria" w:cs="Times New Roman"/>
          <w:b/>
          <w:szCs w:val="24"/>
        </w:rPr>
        <w:t>, atare reorientare a politicii externe  –în contradicţie cu principiile imperialismului roman-  va fi apărut în ochii contemporanilor ca un semn de incapacitate</w:t>
      </w:r>
      <w:r w:rsidRPr="00E140A7">
        <w:rPr>
          <w:rFonts w:ascii="Cambria" w:eastAsia="Times New Roman" w:hAnsi="Cambria" w:cs="Times New Roman"/>
          <w:b/>
          <w:szCs w:val="24"/>
          <w:vertAlign w:val="superscript"/>
        </w:rPr>
        <w:footnoteReference w:id="2071"/>
      </w:r>
      <w:r w:rsidRPr="00E140A7">
        <w:rPr>
          <w:rFonts w:ascii="Cambria" w:eastAsia="Times New Roman" w:hAnsi="Cambria" w:cs="Times New Roman"/>
          <w:b/>
          <w:szCs w:val="24"/>
        </w:rPr>
        <w:t>.</w:t>
      </w:r>
    </w:p>
    <w:p w:rsidR="00444418" w:rsidRPr="00E140A7" w:rsidRDefault="00456406">
      <w:pPr>
        <w:spacing w:after="382" w:line="249" w:lineRule="auto"/>
        <w:ind w:left="10" w:right="0" w:hanging="10"/>
        <w:jc w:val="left"/>
        <w:rPr>
          <w:rFonts w:ascii="Cambria" w:hAnsi="Cambria"/>
          <w:szCs w:val="24"/>
        </w:rPr>
      </w:pPr>
      <w:r w:rsidRPr="00E140A7">
        <w:rPr>
          <w:rFonts w:ascii="Cambria" w:eastAsia="Times New Roman" w:hAnsi="Cambria" w:cs="Times New Roman"/>
          <w:szCs w:val="24"/>
        </w:rPr>
        <w:t>*</w:t>
      </w:r>
    </w:p>
    <w:p w:rsidR="00444418" w:rsidRPr="00E140A7" w:rsidRDefault="00456406">
      <w:pPr>
        <w:spacing w:after="160" w:line="478" w:lineRule="auto"/>
        <w:ind w:left="-15" w:right="0"/>
        <w:rPr>
          <w:rFonts w:ascii="Cambria" w:hAnsi="Cambria"/>
          <w:szCs w:val="24"/>
        </w:rPr>
      </w:pPr>
      <w:r w:rsidRPr="00E140A7">
        <w:rPr>
          <w:rFonts w:ascii="Cambria" w:eastAsia="Times New Roman" w:hAnsi="Cambria" w:cs="Times New Roman"/>
          <w:b/>
          <w:szCs w:val="24"/>
        </w:rPr>
        <w:lastRenderedPageBreak/>
        <w:t>În acest context trebuie interpretată problema presupuse</w:t>
      </w:r>
      <w:r w:rsidRPr="00E140A7">
        <w:rPr>
          <w:rFonts w:ascii="Cambria" w:eastAsia="Times New Roman" w:hAnsi="Cambria" w:cs="Times New Roman"/>
          <w:b/>
          <w:szCs w:val="24"/>
        </w:rPr>
        <w:t>i tentative de abandonare a Daciei</w:t>
      </w:r>
      <w:r w:rsidRPr="00E140A7">
        <w:rPr>
          <w:rFonts w:ascii="Cambria" w:eastAsia="Times New Roman" w:hAnsi="Cambria" w:cs="Times New Roman"/>
          <w:b/>
          <w:szCs w:val="24"/>
          <w:vertAlign w:val="superscript"/>
        </w:rPr>
        <w:footnoteReference w:id="2072"/>
      </w:r>
      <w:r w:rsidRPr="00E140A7">
        <w:rPr>
          <w:rFonts w:ascii="Cambria" w:eastAsia="Times New Roman" w:hAnsi="Cambria" w:cs="Times New Roman"/>
          <w:b/>
          <w:szCs w:val="24"/>
        </w:rPr>
        <w:t xml:space="preserve"> în cadrul politicii de reorganizare a frontierelor</w:t>
      </w:r>
      <w:r w:rsidRPr="00E140A7">
        <w:rPr>
          <w:rFonts w:ascii="Cambria" w:eastAsia="Times New Roman" w:hAnsi="Cambria" w:cs="Times New Roman"/>
          <w:b/>
          <w:szCs w:val="24"/>
          <w:vertAlign w:val="superscript"/>
        </w:rPr>
        <w:footnoteReference w:id="2073"/>
      </w:r>
      <w:r w:rsidRPr="00E140A7">
        <w:rPr>
          <w:rFonts w:ascii="Cambria" w:eastAsia="Times New Roman" w:hAnsi="Cambria" w:cs="Times New Roman"/>
          <w:b/>
          <w:szCs w:val="24"/>
        </w:rPr>
        <w:t>. Imaginea care apare în tradiţia literară cu privire la abandonările teritoriale efectuate de Hadrian este una influenţată de mentalitatea şi ideologia aristocraţiei se</w:t>
      </w:r>
      <w:r w:rsidRPr="00E140A7">
        <w:rPr>
          <w:rFonts w:ascii="Cambria" w:eastAsia="Times New Roman" w:hAnsi="Cambria" w:cs="Times New Roman"/>
          <w:b/>
          <w:szCs w:val="24"/>
        </w:rPr>
        <w:t xml:space="preserve">natoriale, care vedea în asemenea retrageri un eşec al politicii Imperiului. Astfel, Eutropius relatează că Hadrian, în contextul abandonării unora dintre cuceririle lui Traian, a avut la un moment dat ideea de a renunţa şi la Dacia, fiind oprit de către </w:t>
      </w:r>
      <w:r w:rsidRPr="00E140A7">
        <w:rPr>
          <w:rFonts w:ascii="Cambria" w:eastAsia="Times New Roman" w:hAnsi="Cambria" w:cs="Times New Roman"/>
          <w:b/>
          <w:i/>
          <w:szCs w:val="24"/>
        </w:rPr>
        <w:t>a</w:t>
      </w:r>
      <w:r w:rsidRPr="00E140A7">
        <w:rPr>
          <w:rFonts w:ascii="Cambria" w:eastAsia="Times New Roman" w:hAnsi="Cambria" w:cs="Times New Roman"/>
          <w:b/>
          <w:i/>
          <w:szCs w:val="24"/>
        </w:rPr>
        <w:t xml:space="preserve">mici </w:t>
      </w:r>
      <w:r w:rsidRPr="00E140A7">
        <w:rPr>
          <w:rFonts w:ascii="Cambria" w:eastAsia="Times New Roman" w:hAnsi="Cambria" w:cs="Times New Roman"/>
          <w:b/>
          <w:szCs w:val="24"/>
        </w:rPr>
        <w:t>săi, care motivau că prea mulţi cetăţeni ar rămâne astfel la discreţia barbarilor</w:t>
      </w:r>
      <w:r w:rsidRPr="00E140A7">
        <w:rPr>
          <w:rFonts w:ascii="Cambria" w:eastAsia="Times New Roman" w:hAnsi="Cambria" w:cs="Times New Roman"/>
          <w:b/>
          <w:szCs w:val="24"/>
          <w:vertAlign w:val="superscript"/>
        </w:rPr>
        <w:footnoteReference w:id="2074"/>
      </w:r>
      <w:r w:rsidRPr="00E140A7">
        <w:rPr>
          <w:rFonts w:ascii="Cambria" w:eastAsia="Times New Roman" w:hAnsi="Cambria" w:cs="Times New Roman"/>
          <w:b/>
          <w:szCs w:val="24"/>
        </w:rPr>
        <w:t xml:space="preserve">. Numărul mare al acestora este explicat de </w:t>
      </w:r>
      <w:r w:rsidRPr="00E140A7">
        <w:rPr>
          <w:rFonts w:ascii="Cambria" w:eastAsia="Times New Roman" w:hAnsi="Cambria" w:cs="Times New Roman"/>
          <w:b/>
          <w:szCs w:val="24"/>
        </w:rPr>
        <w:lastRenderedPageBreak/>
        <w:t>epimator prin masiva colonizare traianică menită să suplinească pierderile demografice severe suferite de populaţia dacică în</w:t>
      </w:r>
      <w:r w:rsidRPr="00E140A7">
        <w:rPr>
          <w:rFonts w:ascii="Cambria" w:eastAsia="Times New Roman" w:hAnsi="Cambria" w:cs="Times New Roman"/>
          <w:b/>
          <w:szCs w:val="24"/>
        </w:rPr>
        <w:t xml:space="preserve"> cursul războaielor daco-romane</w:t>
      </w:r>
      <w:r w:rsidRPr="00E140A7">
        <w:rPr>
          <w:rFonts w:ascii="Cambria" w:eastAsia="Times New Roman" w:hAnsi="Cambria" w:cs="Times New Roman"/>
          <w:b/>
          <w:szCs w:val="24"/>
          <w:vertAlign w:val="superscript"/>
        </w:rPr>
        <w:footnoteReference w:id="2075"/>
      </w:r>
      <w:r w:rsidRPr="00E140A7">
        <w:rPr>
          <w:rFonts w:ascii="Cambria" w:eastAsia="Times New Roman" w:hAnsi="Cambria" w:cs="Times New Roman"/>
          <w:b/>
          <w:szCs w:val="24"/>
        </w:rPr>
        <w:t>.</w:t>
      </w:r>
    </w:p>
    <w:p w:rsidR="00444418" w:rsidRPr="00E140A7" w:rsidRDefault="00456406">
      <w:pPr>
        <w:spacing w:after="106" w:line="478" w:lineRule="auto"/>
        <w:ind w:left="-15" w:right="0"/>
        <w:rPr>
          <w:rFonts w:ascii="Cambria" w:hAnsi="Cambria"/>
          <w:szCs w:val="24"/>
        </w:rPr>
      </w:pPr>
      <w:r w:rsidRPr="00E140A7">
        <w:rPr>
          <w:rFonts w:ascii="Cambria" w:eastAsia="Times New Roman" w:hAnsi="Cambria" w:cs="Times New Roman"/>
          <w:b/>
          <w:szCs w:val="24"/>
        </w:rPr>
        <w:t xml:space="preserve">După cum se ştie, prezentarea ostilă, în literatura istorică a secolului IV, a abandonărilor teritoriale efectuate de Hadrian îşi are originea în sursa numită convenţional </w:t>
      </w:r>
      <w:r w:rsidRPr="00E140A7">
        <w:rPr>
          <w:rFonts w:ascii="Cambria" w:eastAsia="Times New Roman" w:hAnsi="Cambria" w:cs="Times New Roman"/>
          <w:b/>
          <w:i/>
          <w:szCs w:val="24"/>
        </w:rPr>
        <w:t>Istoria imperială a lui Enmann</w:t>
      </w:r>
      <w:r w:rsidRPr="00E140A7">
        <w:rPr>
          <w:rFonts w:ascii="Cambria" w:eastAsia="Times New Roman" w:hAnsi="Cambria" w:cs="Times New Roman"/>
          <w:b/>
          <w:szCs w:val="24"/>
          <w:vertAlign w:val="superscript"/>
        </w:rPr>
        <w:footnoteReference w:id="2076"/>
      </w:r>
      <w:r w:rsidRPr="00E140A7">
        <w:rPr>
          <w:rFonts w:ascii="Cambria" w:eastAsia="Times New Roman" w:hAnsi="Cambria" w:cs="Times New Roman"/>
          <w:b/>
          <w:szCs w:val="24"/>
        </w:rPr>
        <w:t>; punctul de vedere</w:t>
      </w:r>
      <w:r w:rsidRPr="00E140A7">
        <w:rPr>
          <w:rFonts w:ascii="Cambria" w:eastAsia="Times New Roman" w:hAnsi="Cambria" w:cs="Times New Roman"/>
          <w:b/>
          <w:szCs w:val="24"/>
        </w:rPr>
        <w:t xml:space="preserve"> respectiv aparţine mediului senatorial</w:t>
      </w:r>
      <w:r w:rsidRPr="00E140A7">
        <w:rPr>
          <w:rFonts w:ascii="Cambria" w:eastAsia="Times New Roman" w:hAnsi="Cambria" w:cs="Times New Roman"/>
          <w:b/>
          <w:szCs w:val="24"/>
          <w:vertAlign w:val="superscript"/>
        </w:rPr>
        <w:footnoteReference w:id="2077"/>
      </w:r>
      <w:r w:rsidRPr="00E140A7">
        <w:rPr>
          <w:rFonts w:ascii="Cambria" w:eastAsia="Times New Roman" w:hAnsi="Cambria" w:cs="Times New Roman"/>
          <w:b/>
          <w:szCs w:val="24"/>
        </w:rPr>
        <w:t>, ostil unui împărat ale cărui relaţii cu senatul au fost destul de tensionate, mai ales către sfârşitul domniei, şi care îl prezintă posterităţii ca pe un tiran.</w:t>
      </w:r>
    </w:p>
    <w:p w:rsidR="00444418" w:rsidRPr="00E140A7" w:rsidRDefault="00456406">
      <w:pPr>
        <w:spacing w:after="162" w:line="478" w:lineRule="auto"/>
        <w:ind w:left="-15" w:right="0"/>
        <w:rPr>
          <w:rFonts w:ascii="Cambria" w:hAnsi="Cambria"/>
          <w:szCs w:val="24"/>
        </w:rPr>
      </w:pPr>
      <w:r w:rsidRPr="00E140A7">
        <w:rPr>
          <w:rFonts w:ascii="Cambria" w:eastAsia="Times New Roman" w:hAnsi="Cambria" w:cs="Times New Roman"/>
          <w:b/>
          <w:szCs w:val="24"/>
        </w:rPr>
        <w:t>În cadrul evenimentelor legate de preluarea puterii d</w:t>
      </w:r>
      <w:r w:rsidRPr="00E140A7">
        <w:rPr>
          <w:rFonts w:ascii="Cambria" w:eastAsia="Times New Roman" w:hAnsi="Cambria" w:cs="Times New Roman"/>
          <w:b/>
          <w:szCs w:val="24"/>
        </w:rPr>
        <w:t xml:space="preserve">e către Hadrian şi de schimbarea liniei politice (stabilizarea </w:t>
      </w:r>
      <w:r w:rsidRPr="00E140A7">
        <w:rPr>
          <w:rFonts w:ascii="Cambria" w:eastAsia="Times New Roman" w:hAnsi="Cambria" w:cs="Times New Roman"/>
          <w:b/>
          <w:szCs w:val="24"/>
        </w:rPr>
        <w:lastRenderedPageBreak/>
        <w:t>frontierelor), problema care ne interesează este atitudinea împăratului faţă de Dacia</w:t>
      </w:r>
      <w:r w:rsidRPr="00E140A7">
        <w:rPr>
          <w:rFonts w:ascii="Cambria" w:eastAsia="Times New Roman" w:hAnsi="Cambria" w:cs="Times New Roman"/>
          <w:b/>
          <w:szCs w:val="24"/>
          <w:vertAlign w:val="superscript"/>
        </w:rPr>
        <w:footnoteReference w:id="2078"/>
      </w:r>
      <w:r w:rsidRPr="00E140A7">
        <w:rPr>
          <w:rFonts w:ascii="Cambria" w:eastAsia="Times New Roman" w:hAnsi="Cambria" w:cs="Times New Roman"/>
          <w:b/>
          <w:szCs w:val="24"/>
        </w:rPr>
        <w:t>. Din relatarea lui Eutropius rezultă că spre deosebire de provinciile de dincolo de Eufrat –de curând cuce</w:t>
      </w:r>
      <w:r w:rsidRPr="00E140A7">
        <w:rPr>
          <w:rFonts w:ascii="Cambria" w:eastAsia="Times New Roman" w:hAnsi="Cambria" w:cs="Times New Roman"/>
          <w:b/>
          <w:szCs w:val="24"/>
        </w:rPr>
        <w:t>rite, încă neorganizate administrativ şi tulburate de revolte-  organizarea provinciei Dacia era relativ avansată, iar numărul coloniştilor stabiliţi aici era suficient de mare pentru ca retragerea lor din Provincie să nu poată fi luată serios în calcul. C</w:t>
      </w:r>
      <w:r w:rsidRPr="00E140A7">
        <w:rPr>
          <w:rFonts w:ascii="Cambria" w:eastAsia="Times New Roman" w:hAnsi="Cambria" w:cs="Times New Roman"/>
          <w:b/>
          <w:szCs w:val="24"/>
        </w:rPr>
        <w:t xml:space="preserve">hiar dacă asaltul generalizat sarmatic a provocat, fără îndoială, panică în Dacia în acele zile şi luni de grea cumpănă, nu rezultă din nici un izvor documentar să se fi produs vreo dezorganizare mai gravă a structurilor romane în Provincia norddunăreană. </w:t>
      </w:r>
      <w:r w:rsidRPr="00E140A7">
        <w:rPr>
          <w:rFonts w:ascii="Cambria" w:eastAsia="Times New Roman" w:hAnsi="Cambria" w:cs="Times New Roman"/>
          <w:b/>
          <w:szCs w:val="24"/>
        </w:rPr>
        <w:t xml:space="preserve">Un alt motiv, determinant, al renunţării la acest plan este unul de natură </w:t>
      </w:r>
      <w:r w:rsidRPr="00E140A7">
        <w:rPr>
          <w:rFonts w:ascii="Cambria" w:eastAsia="Times New Roman" w:hAnsi="Cambria" w:cs="Times New Roman"/>
          <w:b/>
          <w:szCs w:val="24"/>
        </w:rPr>
        <w:lastRenderedPageBreak/>
        <w:t>strategică, Dacia având şi menirea de a asigura protecţia provinciilor romane sud-dunărene</w:t>
      </w:r>
      <w:r w:rsidRPr="00E140A7">
        <w:rPr>
          <w:rFonts w:ascii="Cambria" w:eastAsia="Times New Roman" w:hAnsi="Cambria" w:cs="Times New Roman"/>
          <w:b/>
          <w:szCs w:val="24"/>
          <w:vertAlign w:val="superscript"/>
        </w:rPr>
        <w:footnoteReference w:id="2079"/>
      </w:r>
      <w:r w:rsidRPr="00E140A7">
        <w:rPr>
          <w:rFonts w:ascii="Cambria" w:eastAsia="Times New Roman" w:hAnsi="Cambria" w:cs="Times New Roman"/>
          <w:b/>
          <w:szCs w:val="24"/>
        </w:rPr>
        <w:t>.</w:t>
      </w:r>
    </w:p>
    <w:p w:rsidR="00444418" w:rsidRPr="00E140A7" w:rsidRDefault="00456406">
      <w:pPr>
        <w:spacing w:after="382" w:line="249" w:lineRule="auto"/>
        <w:ind w:left="10" w:right="0" w:hanging="10"/>
        <w:jc w:val="left"/>
        <w:rPr>
          <w:rFonts w:ascii="Cambria" w:hAnsi="Cambria"/>
          <w:szCs w:val="24"/>
        </w:rPr>
      </w:pPr>
      <w:r w:rsidRPr="00E140A7">
        <w:rPr>
          <w:rFonts w:ascii="Cambria" w:eastAsia="Times New Roman" w:hAnsi="Cambria" w:cs="Times New Roman"/>
          <w:szCs w:val="24"/>
        </w:rPr>
        <w:t>*</w:t>
      </w:r>
    </w:p>
    <w:p w:rsidR="00444418" w:rsidRPr="00E140A7" w:rsidRDefault="00456406">
      <w:pPr>
        <w:spacing w:after="182" w:line="478" w:lineRule="auto"/>
        <w:ind w:left="-15" w:right="0"/>
        <w:rPr>
          <w:rFonts w:ascii="Cambria" w:hAnsi="Cambria"/>
          <w:szCs w:val="24"/>
        </w:rPr>
      </w:pPr>
      <w:r w:rsidRPr="00E140A7">
        <w:rPr>
          <w:rFonts w:ascii="Cambria" w:eastAsia="Times New Roman" w:hAnsi="Cambria" w:cs="Times New Roman"/>
          <w:b/>
          <w:szCs w:val="24"/>
        </w:rPr>
        <w:t>Prima încercare la care a fost supusă ordinea romană recent instalată în Dacia, s-a pr</w:t>
      </w:r>
      <w:r w:rsidRPr="00E140A7">
        <w:rPr>
          <w:rFonts w:ascii="Cambria" w:eastAsia="Times New Roman" w:hAnsi="Cambria" w:cs="Times New Roman"/>
          <w:b/>
          <w:szCs w:val="24"/>
        </w:rPr>
        <w:t>odus la finele domniei lui Traian</w:t>
      </w:r>
      <w:r w:rsidRPr="00E140A7">
        <w:rPr>
          <w:rFonts w:ascii="Cambria" w:eastAsia="Times New Roman" w:hAnsi="Cambria" w:cs="Times New Roman"/>
          <w:b/>
          <w:szCs w:val="24"/>
          <w:vertAlign w:val="superscript"/>
        </w:rPr>
        <w:footnoteReference w:id="2080"/>
      </w:r>
      <w:r w:rsidRPr="00E140A7">
        <w:rPr>
          <w:rFonts w:ascii="Cambria" w:eastAsia="Times New Roman" w:hAnsi="Cambria" w:cs="Times New Roman"/>
          <w:b/>
          <w:szCs w:val="24"/>
        </w:rPr>
        <w:t>. Este probabil ca asaltul iazyg asupra Daciei să se fi declanşat încă din toamna anului 116 sau, eventual, iarna 116/117 p. Chr.</w:t>
      </w:r>
      <w:r w:rsidRPr="00E140A7">
        <w:rPr>
          <w:rFonts w:ascii="Cambria" w:eastAsia="Times New Roman" w:hAnsi="Cambria" w:cs="Times New Roman"/>
          <w:b/>
          <w:szCs w:val="24"/>
          <w:vertAlign w:val="superscript"/>
        </w:rPr>
        <w:footnoteReference w:id="2081"/>
      </w:r>
      <w:r w:rsidRPr="00E140A7">
        <w:rPr>
          <w:rFonts w:ascii="Cambria" w:eastAsia="Times New Roman" w:hAnsi="Cambria" w:cs="Times New Roman"/>
          <w:b/>
          <w:szCs w:val="24"/>
        </w:rPr>
        <w:t>. Iranienii-sarmaţi din vestul Daciei, iazygii, dominau spaţiul dintre Dunăre şi Tisa („Alfö</w:t>
      </w:r>
      <w:r w:rsidRPr="00E140A7">
        <w:rPr>
          <w:rFonts w:ascii="Cambria" w:eastAsia="Times New Roman" w:hAnsi="Cambria" w:cs="Times New Roman"/>
          <w:b/>
          <w:szCs w:val="24"/>
        </w:rPr>
        <w:t>ld), ca şi cel de la est de Tisa</w:t>
      </w:r>
      <w:r w:rsidRPr="00E140A7">
        <w:rPr>
          <w:rFonts w:ascii="Cambria" w:eastAsia="Times New Roman" w:hAnsi="Cambria" w:cs="Times New Roman"/>
          <w:b/>
          <w:szCs w:val="24"/>
          <w:vertAlign w:val="superscript"/>
        </w:rPr>
        <w:footnoteReference w:id="2082"/>
      </w:r>
      <w:r w:rsidRPr="00E140A7">
        <w:rPr>
          <w:rFonts w:ascii="Cambria" w:eastAsia="Times New Roman" w:hAnsi="Cambria" w:cs="Times New Roman"/>
          <w:b/>
          <w:szCs w:val="24"/>
        </w:rPr>
        <w:t xml:space="preserve">. Principalele cauze ale atacului iazyg erau </w:t>
      </w:r>
      <w:r w:rsidRPr="00E140A7">
        <w:rPr>
          <w:rFonts w:ascii="Cambria" w:eastAsia="Times New Roman" w:hAnsi="Cambria" w:cs="Times New Roman"/>
          <w:b/>
          <w:szCs w:val="24"/>
        </w:rPr>
        <w:lastRenderedPageBreak/>
        <w:t>revendicările teritoriale faţă de Dacia şi întreruperea legăturilor cu sarmaţii din regiunile nord-pontice</w:t>
      </w:r>
      <w:r w:rsidRPr="00E140A7">
        <w:rPr>
          <w:rFonts w:ascii="Cambria" w:eastAsia="Times New Roman" w:hAnsi="Cambria" w:cs="Times New Roman"/>
          <w:b/>
          <w:szCs w:val="24"/>
          <w:vertAlign w:val="superscript"/>
        </w:rPr>
        <w:footnoteReference w:id="2083"/>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Apoi, contextul general militar şi politic din Imperiu din momentul </w:t>
      </w:r>
      <w:r w:rsidRPr="00E140A7">
        <w:rPr>
          <w:rFonts w:ascii="Cambria" w:eastAsia="Times New Roman" w:hAnsi="Cambria" w:cs="Times New Roman"/>
          <w:b/>
          <w:szCs w:val="24"/>
        </w:rPr>
        <w:t xml:space="preserve">preluării puterii de către Hadrian a </w:t>
      </w:r>
    </w:p>
    <w:p w:rsidR="00444418" w:rsidRPr="00E140A7" w:rsidRDefault="00456406">
      <w:pPr>
        <w:spacing w:after="172" w:line="478" w:lineRule="auto"/>
        <w:ind w:left="-15" w:right="0" w:firstLine="0"/>
        <w:rPr>
          <w:rFonts w:ascii="Cambria" w:hAnsi="Cambria"/>
          <w:szCs w:val="24"/>
        </w:rPr>
      </w:pPr>
      <w:r w:rsidRPr="00E140A7">
        <w:rPr>
          <w:rFonts w:ascii="Cambria" w:eastAsia="Times New Roman" w:hAnsi="Cambria" w:cs="Times New Roman"/>
          <w:b/>
          <w:szCs w:val="24"/>
        </w:rPr>
        <w:t>determinat declanşarea unei crize care a periclitat dominaţia romană pe un spaţiu vast, de la Dunărea Mijlocie până la gurile fluviului</w:t>
      </w:r>
      <w:r w:rsidRPr="00E140A7">
        <w:rPr>
          <w:rFonts w:ascii="Cambria" w:eastAsia="Times New Roman" w:hAnsi="Cambria" w:cs="Times New Roman"/>
          <w:b/>
          <w:szCs w:val="24"/>
          <w:vertAlign w:val="superscript"/>
        </w:rPr>
        <w:footnoteReference w:id="2084"/>
      </w:r>
      <w:r w:rsidRPr="00E140A7">
        <w:rPr>
          <w:rFonts w:ascii="Cambria" w:eastAsia="Times New Roman" w:hAnsi="Cambria" w:cs="Times New Roman"/>
          <w:b/>
          <w:szCs w:val="24"/>
        </w:rPr>
        <w:t>. La începutul domniei lui Hadrian situaţia Provinciei nou organizate în nordul Du</w:t>
      </w:r>
      <w:r w:rsidRPr="00E140A7">
        <w:rPr>
          <w:rFonts w:ascii="Cambria" w:eastAsia="Times New Roman" w:hAnsi="Cambria" w:cs="Times New Roman"/>
          <w:b/>
          <w:szCs w:val="24"/>
        </w:rPr>
        <w:t xml:space="preserve">nării devenise problematică. Nemulţumite de noua lor situaţie în urma războaielor lui Traian şi a constituirii provinciei Dacia, triburile sarmatice  –profitând de slăbirea </w:t>
      </w:r>
      <w:r w:rsidRPr="00E140A7">
        <w:rPr>
          <w:rFonts w:ascii="Cambria" w:eastAsia="Times New Roman" w:hAnsi="Cambria" w:cs="Times New Roman"/>
          <w:b/>
          <w:i/>
          <w:szCs w:val="24"/>
        </w:rPr>
        <w:t>limes-</w:t>
      </w:r>
      <w:r w:rsidRPr="00E140A7">
        <w:rPr>
          <w:rFonts w:ascii="Cambria" w:eastAsia="Times New Roman" w:hAnsi="Cambria" w:cs="Times New Roman"/>
          <w:b/>
          <w:szCs w:val="24"/>
        </w:rPr>
        <w:t xml:space="preserve">ului dunărean în urma plecării unor importante contingente pe </w:t>
      </w:r>
      <w:r w:rsidRPr="00E140A7">
        <w:rPr>
          <w:rFonts w:ascii="Cambria" w:eastAsia="Times New Roman" w:hAnsi="Cambria" w:cs="Times New Roman"/>
          <w:b/>
          <w:szCs w:val="24"/>
        </w:rPr>
        <w:lastRenderedPageBreak/>
        <w:t>frontul parthic</w:t>
      </w:r>
      <w:r w:rsidRPr="00E140A7">
        <w:rPr>
          <w:rFonts w:ascii="Cambria" w:eastAsia="Times New Roman" w:hAnsi="Cambria" w:cs="Times New Roman"/>
          <w:b/>
          <w:szCs w:val="24"/>
        </w:rPr>
        <w:t>-  atacă frontierele Imperiului</w:t>
      </w:r>
      <w:r w:rsidRPr="00E140A7">
        <w:rPr>
          <w:rFonts w:ascii="Cambria" w:eastAsia="Times New Roman" w:hAnsi="Cambria" w:cs="Times New Roman"/>
          <w:b/>
          <w:szCs w:val="24"/>
          <w:vertAlign w:val="superscript"/>
        </w:rPr>
        <w:footnoteReference w:id="2085"/>
      </w:r>
      <w:r w:rsidRPr="00E140A7">
        <w:rPr>
          <w:rFonts w:ascii="Cambria" w:eastAsia="Times New Roman" w:hAnsi="Cambria" w:cs="Times New Roman"/>
          <w:b/>
          <w:szCs w:val="24"/>
        </w:rPr>
        <w:t xml:space="preserve">. Atacurile sarmatice încep încă înainte de moartea lui Traian (7 sau 8 august 117) după cum indică sosirea la Dunăre în vara anului 117 p. Chr. a unui </w:t>
      </w:r>
      <w:r w:rsidRPr="00E140A7">
        <w:rPr>
          <w:rFonts w:ascii="Cambria" w:eastAsia="Times New Roman" w:hAnsi="Cambria" w:cs="Times New Roman"/>
          <w:b/>
          <w:i/>
          <w:szCs w:val="24"/>
        </w:rPr>
        <w:t>vir militaris</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experimentatul guvernator al Syriei, C. Iulius Quadratus </w:t>
      </w:r>
      <w:r w:rsidRPr="00E140A7">
        <w:rPr>
          <w:rFonts w:ascii="Cambria" w:eastAsia="Times New Roman" w:hAnsi="Cambria" w:cs="Times New Roman"/>
          <w:b/>
          <w:szCs w:val="24"/>
        </w:rPr>
        <w:t>Bassus, în fruntea unui corp expediţionar</w:t>
      </w:r>
      <w:r w:rsidRPr="00E140A7">
        <w:rPr>
          <w:rFonts w:ascii="Cambria" w:eastAsia="Times New Roman" w:hAnsi="Cambria" w:cs="Times New Roman"/>
          <w:b/>
          <w:szCs w:val="24"/>
          <w:vertAlign w:val="superscript"/>
        </w:rPr>
        <w:footnoteReference w:id="2086"/>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În contextul acestei crize politico-militare de la Dunărea de Mijloc şi de Jos cea mai afectată a fost noua provincie întemeiată de Traian, care se vede ameninţată acum atât dinspre est, cât şi dinspre vest. După</w:t>
      </w:r>
      <w:r w:rsidRPr="00E140A7">
        <w:rPr>
          <w:rFonts w:ascii="Cambria" w:eastAsia="Times New Roman" w:hAnsi="Cambria" w:cs="Times New Roman"/>
          <w:b/>
          <w:szCs w:val="24"/>
        </w:rPr>
        <w:t xml:space="preserve"> cum sunt relatate evenimentele în </w:t>
      </w:r>
      <w:r w:rsidRPr="00E140A7">
        <w:rPr>
          <w:rFonts w:ascii="Cambria" w:eastAsia="Times New Roman" w:hAnsi="Cambria" w:cs="Times New Roman"/>
          <w:b/>
          <w:i/>
          <w:szCs w:val="24"/>
        </w:rPr>
        <w:t>Historia Augusta</w:t>
      </w:r>
      <w:r w:rsidRPr="00E140A7">
        <w:rPr>
          <w:rFonts w:ascii="Cambria" w:eastAsia="Times New Roman" w:hAnsi="Cambria" w:cs="Times New Roman"/>
          <w:b/>
          <w:szCs w:val="24"/>
          <w:vertAlign w:val="superscript"/>
        </w:rPr>
        <w:footnoteReference w:id="2087"/>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atacul iazygilor pare a începe concomitent sau la scurt timp după cel al roxolanilor. </w:t>
      </w:r>
      <w:r w:rsidRPr="00E140A7">
        <w:rPr>
          <w:rFonts w:ascii="Cambria" w:eastAsia="Times New Roman" w:hAnsi="Cambria" w:cs="Times New Roman"/>
          <w:b/>
          <w:szCs w:val="24"/>
        </w:rPr>
        <w:lastRenderedPageBreak/>
        <w:t xml:space="preserve">Faptul că Quadratus Bassus şi-a aflat sfârşitul în cursul acestui </w:t>
      </w:r>
      <w:r w:rsidRPr="00E140A7">
        <w:rPr>
          <w:rFonts w:ascii="Cambria" w:eastAsia="Times New Roman" w:hAnsi="Cambria" w:cs="Times New Roman"/>
          <w:b/>
          <w:i/>
          <w:szCs w:val="24"/>
        </w:rPr>
        <w:t>Dakikós pólemos</w:t>
      </w:r>
      <w:r w:rsidRPr="00E140A7">
        <w:rPr>
          <w:rFonts w:ascii="Cambria" w:eastAsia="Times New Roman" w:hAnsi="Cambria" w:cs="Times New Roman"/>
          <w:b/>
          <w:szCs w:val="24"/>
          <w:vertAlign w:val="superscript"/>
        </w:rPr>
        <w:footnoteReference w:id="2088"/>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indică gravitatea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pericolului.</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t>În</w:t>
      </w:r>
      <w:r w:rsidRPr="00E140A7">
        <w:rPr>
          <w:rFonts w:ascii="Cambria" w:eastAsia="Times New Roman" w:hAnsi="Cambria" w:cs="Times New Roman"/>
          <w:b/>
          <w:szCs w:val="24"/>
        </w:rPr>
        <w:t xml:space="preserve"> aceste împrejurări, Hadrian  –aflat deja în drum spre Roma- se îndreaptă către Dunăre pentru a restabili situaţia. Împăratul soseşte în zona de conflict către finele anului 117</w:t>
      </w:r>
      <w:r w:rsidRPr="00E140A7">
        <w:rPr>
          <w:rFonts w:ascii="Cambria" w:eastAsia="Times New Roman" w:hAnsi="Cambria" w:cs="Times New Roman"/>
          <w:b/>
          <w:szCs w:val="24"/>
          <w:vertAlign w:val="superscript"/>
        </w:rPr>
        <w:footnoteReference w:id="2089"/>
      </w:r>
      <w:r w:rsidRPr="00E140A7">
        <w:rPr>
          <w:rFonts w:ascii="Cambria" w:eastAsia="Times New Roman" w:hAnsi="Cambria" w:cs="Times New Roman"/>
          <w:b/>
          <w:szCs w:val="24"/>
        </w:rPr>
        <w:t>. Aşa cum s-a văzut, asaltul generalizat al lumii sarmatice asupra Daciei a pr</w:t>
      </w:r>
      <w:r w:rsidRPr="00E140A7">
        <w:rPr>
          <w:rFonts w:ascii="Cambria" w:eastAsia="Times New Roman" w:hAnsi="Cambria" w:cs="Times New Roman"/>
          <w:b/>
          <w:szCs w:val="24"/>
        </w:rPr>
        <w:t>ovocat panică în acele zile şi luni de grea cumpănă</w:t>
      </w:r>
      <w:r w:rsidRPr="00E140A7">
        <w:rPr>
          <w:rFonts w:ascii="Cambria" w:eastAsia="Times New Roman" w:hAnsi="Cambria" w:cs="Times New Roman"/>
          <w:b/>
          <w:szCs w:val="24"/>
          <w:vertAlign w:val="superscript"/>
        </w:rPr>
        <w:footnoteReference w:id="2090"/>
      </w:r>
      <w:r w:rsidRPr="00E140A7">
        <w:rPr>
          <w:rFonts w:ascii="Cambria" w:eastAsia="Times New Roman" w:hAnsi="Cambria" w:cs="Times New Roman"/>
          <w:b/>
          <w:szCs w:val="24"/>
        </w:rPr>
        <w:t>, dar nu rezultă din nici un izvor documentar să se fi produs vreo dezorganizare mai gravă a structurilor romane din Provincia nord-dunăreană</w:t>
      </w:r>
      <w:r w:rsidRPr="00E140A7">
        <w:rPr>
          <w:rFonts w:ascii="Cambria" w:eastAsia="Times New Roman" w:hAnsi="Cambria" w:cs="Times New Roman"/>
          <w:b/>
          <w:szCs w:val="24"/>
          <w:vertAlign w:val="superscript"/>
        </w:rPr>
        <w:footnoteReference w:id="2091"/>
      </w:r>
      <w:r w:rsidRPr="00E140A7">
        <w:rPr>
          <w:rFonts w:ascii="Cambria" w:eastAsia="Times New Roman" w:hAnsi="Cambria" w:cs="Times New Roman"/>
          <w:b/>
          <w:szCs w:val="24"/>
        </w:rPr>
        <w:t xml:space="preserve">. </w:t>
      </w:r>
      <w:r w:rsidRPr="00E140A7">
        <w:rPr>
          <w:rFonts w:ascii="Cambria" w:eastAsia="Times New Roman" w:hAnsi="Cambria" w:cs="Times New Roman"/>
          <w:b/>
          <w:szCs w:val="24"/>
        </w:rPr>
        <w:lastRenderedPageBreak/>
        <w:t xml:space="preserve">Intervenţia lui Hadrian a fost promptă, eficientă, cu efect </w:t>
      </w:r>
      <w:r w:rsidRPr="00E140A7">
        <w:rPr>
          <w:rFonts w:ascii="Cambria" w:eastAsia="Times New Roman" w:hAnsi="Cambria" w:cs="Times New Roman"/>
          <w:b/>
          <w:szCs w:val="24"/>
        </w:rPr>
        <w:t>durabil.</w:t>
      </w:r>
    </w:p>
    <w:p w:rsidR="00444418" w:rsidRPr="00E140A7" w:rsidRDefault="00456406">
      <w:pPr>
        <w:spacing w:after="159" w:line="478" w:lineRule="auto"/>
        <w:ind w:left="-15" w:right="0"/>
        <w:rPr>
          <w:rFonts w:ascii="Cambria" w:hAnsi="Cambria"/>
          <w:szCs w:val="24"/>
        </w:rPr>
      </w:pPr>
      <w:r w:rsidRPr="00E140A7">
        <w:rPr>
          <w:rFonts w:ascii="Cambria" w:eastAsia="Times New Roman" w:hAnsi="Cambria" w:cs="Times New Roman"/>
          <w:b/>
          <w:szCs w:val="24"/>
        </w:rPr>
        <w:t xml:space="preserve">După cum se relatează în </w:t>
      </w:r>
      <w:r w:rsidRPr="00E140A7">
        <w:rPr>
          <w:rFonts w:ascii="Cambria" w:eastAsia="Times New Roman" w:hAnsi="Cambria" w:cs="Times New Roman"/>
          <w:b/>
          <w:i/>
          <w:szCs w:val="24"/>
        </w:rPr>
        <w:t>Historia Augusta</w:t>
      </w:r>
      <w:r w:rsidRPr="00E140A7">
        <w:rPr>
          <w:rFonts w:ascii="Cambria" w:eastAsia="Times New Roman" w:hAnsi="Cambria" w:cs="Times New Roman"/>
          <w:b/>
          <w:szCs w:val="24"/>
        </w:rPr>
        <w:t>, pacificarea roxolanilor  – care se revoltaseră datorită reducerii stipendiilor- se realizează prin tratative duse cu regele lor</w:t>
      </w:r>
      <w:r w:rsidRPr="00E140A7">
        <w:rPr>
          <w:rFonts w:ascii="Cambria" w:eastAsia="Times New Roman" w:hAnsi="Cambria" w:cs="Times New Roman"/>
          <w:b/>
          <w:szCs w:val="24"/>
          <w:vertAlign w:val="superscript"/>
        </w:rPr>
        <w:footnoteReference w:id="2092"/>
      </w:r>
      <w:r w:rsidRPr="00E140A7">
        <w:rPr>
          <w:rFonts w:ascii="Cambria" w:eastAsia="Times New Roman" w:hAnsi="Cambria" w:cs="Times New Roman"/>
          <w:b/>
          <w:szCs w:val="24"/>
        </w:rPr>
        <w:t>. Acesta trebuie să fie acel P. Aelius Rasparaganus care ulterior va primi c</w:t>
      </w:r>
      <w:r w:rsidRPr="00E140A7">
        <w:rPr>
          <w:rFonts w:ascii="Cambria" w:eastAsia="Times New Roman" w:hAnsi="Cambria" w:cs="Times New Roman"/>
          <w:b/>
          <w:szCs w:val="24"/>
        </w:rPr>
        <w:t>etăţenia romană, după cum rezultă din inscripţia de la Pola, unde se afla probabil în exil</w:t>
      </w:r>
      <w:r w:rsidRPr="00E140A7">
        <w:rPr>
          <w:rFonts w:ascii="Cambria" w:eastAsia="Times New Roman" w:hAnsi="Cambria" w:cs="Times New Roman"/>
          <w:b/>
          <w:szCs w:val="24"/>
          <w:vertAlign w:val="superscript"/>
        </w:rPr>
        <w:footnoteReference w:id="2093"/>
      </w:r>
      <w:r w:rsidRPr="00E140A7">
        <w:rPr>
          <w:rFonts w:ascii="Cambria" w:eastAsia="Times New Roman" w:hAnsi="Cambria" w:cs="Times New Roman"/>
          <w:b/>
          <w:szCs w:val="24"/>
        </w:rPr>
        <w:t>. O consecinţă directă a acestei crize militare şi politice de la Dunărea de Jos este abandonarea Munteniei şi sudului Moldovei  – care fuseseră anexate de Traian Mo</w:t>
      </w:r>
      <w:r w:rsidRPr="00E140A7">
        <w:rPr>
          <w:rFonts w:ascii="Cambria" w:eastAsia="Times New Roman" w:hAnsi="Cambria" w:cs="Times New Roman"/>
          <w:b/>
          <w:szCs w:val="24"/>
        </w:rPr>
        <w:t>esiei Inferior –  şi organizarea frontierei de sud-est a Daciei pe Olt</w:t>
      </w:r>
      <w:r w:rsidRPr="00E140A7">
        <w:rPr>
          <w:rFonts w:ascii="Cambria" w:eastAsia="Times New Roman" w:hAnsi="Cambria" w:cs="Times New Roman"/>
          <w:b/>
          <w:szCs w:val="24"/>
          <w:vertAlign w:val="superscript"/>
        </w:rPr>
        <w:footnoteReference w:id="2094"/>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După încheierea păcii cu roxolanii, Hadrian începe războiul cu iazygii. Însă, după cum se ştie, situaţia împăratului erau una deosebită: dreptul lui Hadrian la succesiune era contesta</w:t>
      </w:r>
      <w:r w:rsidRPr="00E140A7">
        <w:rPr>
          <w:rFonts w:ascii="Cambria" w:eastAsia="Times New Roman" w:hAnsi="Cambria" w:cs="Times New Roman"/>
          <w:b/>
          <w:szCs w:val="24"/>
        </w:rPr>
        <w:t xml:space="preserve">t de generalii lui Traian (care l-ar fi </w:t>
      </w:r>
    </w:p>
    <w:p w:rsidR="00444418" w:rsidRPr="00E140A7" w:rsidRDefault="00456406">
      <w:pPr>
        <w:spacing w:after="233" w:line="259" w:lineRule="auto"/>
        <w:ind w:left="-15" w:right="0" w:firstLine="0"/>
        <w:rPr>
          <w:rFonts w:ascii="Cambria" w:hAnsi="Cambria"/>
          <w:szCs w:val="24"/>
        </w:rPr>
      </w:pPr>
      <w:r w:rsidRPr="00E140A7">
        <w:rPr>
          <w:rFonts w:ascii="Cambria" w:eastAsia="Times New Roman" w:hAnsi="Cambria" w:cs="Times New Roman"/>
          <w:b/>
          <w:szCs w:val="24"/>
        </w:rPr>
        <w:t xml:space="preserve">preferat pe C. Avidius Nigrinus ca succesor al </w:t>
      </w:r>
    </w:p>
    <w:p w:rsidR="00444418" w:rsidRPr="00E140A7" w:rsidRDefault="00456406">
      <w:pPr>
        <w:spacing w:after="174" w:line="478" w:lineRule="auto"/>
        <w:ind w:left="-15" w:right="0" w:firstLine="0"/>
        <w:rPr>
          <w:rFonts w:ascii="Cambria" w:hAnsi="Cambria"/>
          <w:szCs w:val="24"/>
        </w:rPr>
      </w:pPr>
      <w:r w:rsidRPr="00E140A7">
        <w:rPr>
          <w:rFonts w:ascii="Cambria" w:eastAsia="Times New Roman" w:hAnsi="Cambria" w:cs="Times New Roman"/>
          <w:b/>
          <w:szCs w:val="24"/>
        </w:rPr>
        <w:t>împăratului)</w:t>
      </w:r>
      <w:r w:rsidRPr="00E140A7">
        <w:rPr>
          <w:rFonts w:ascii="Cambria" w:eastAsia="Times New Roman" w:hAnsi="Cambria" w:cs="Times New Roman"/>
          <w:b/>
          <w:szCs w:val="24"/>
          <w:vertAlign w:val="superscript"/>
        </w:rPr>
        <w:t>2196</w:t>
      </w:r>
      <w:r w:rsidRPr="00E140A7">
        <w:rPr>
          <w:rFonts w:ascii="Cambria" w:eastAsia="Times New Roman" w:hAnsi="Cambria" w:cs="Times New Roman"/>
          <w:b/>
          <w:szCs w:val="24"/>
        </w:rPr>
        <w:t xml:space="preserve">, iar poziţia sa la Roma era încă destul de precară. Prin acţiunea energică a lui Attianus complotul a </w:t>
      </w:r>
      <w:r w:rsidRPr="00E140A7">
        <w:rPr>
          <w:rFonts w:ascii="Cambria" w:eastAsia="Times New Roman" w:hAnsi="Cambria" w:cs="Times New Roman"/>
          <w:b/>
          <w:szCs w:val="24"/>
        </w:rPr>
        <w:t>fost anhilat, însă executarea a patru din cei mai prestigioşi generali ai lui Traian a afectat şi mai mult poziţia împăratului. În acest timp, sosind ştiri despre situaţia îngrijorătoare din capitala Imperiului (tulburările provocate de execuţia celor patr</w:t>
      </w:r>
      <w:r w:rsidRPr="00E140A7">
        <w:rPr>
          <w:rFonts w:ascii="Cambria" w:eastAsia="Times New Roman" w:hAnsi="Cambria" w:cs="Times New Roman"/>
          <w:b/>
          <w:szCs w:val="24"/>
        </w:rPr>
        <w:t>u consulari –C. Avidius Nigrinus, Cornelius Palma, Publilius Celsus, Lusius Quietus), Hadrian este nevoit să părăsească frontul dunărean şi să se îndrepte spre Roma, unde ajunge la 9 iulie 118</w:t>
      </w:r>
      <w:r w:rsidRPr="00E140A7">
        <w:rPr>
          <w:rFonts w:ascii="Cambria" w:eastAsia="Times New Roman" w:hAnsi="Cambria" w:cs="Times New Roman"/>
          <w:b/>
          <w:szCs w:val="24"/>
          <w:vertAlign w:val="superscript"/>
        </w:rPr>
        <w:footnoteReference w:id="2095"/>
      </w:r>
      <w:r w:rsidRPr="00E140A7">
        <w:rPr>
          <w:rFonts w:ascii="Cambria" w:eastAsia="Times New Roman" w:hAnsi="Cambria" w:cs="Times New Roman"/>
          <w:b/>
          <w:szCs w:val="24"/>
        </w:rPr>
        <w:t xml:space="preserve">. </w:t>
      </w:r>
    </w:p>
    <w:p w:rsidR="00444418" w:rsidRPr="00E140A7" w:rsidRDefault="00456406">
      <w:pPr>
        <w:spacing w:after="120" w:line="478" w:lineRule="auto"/>
        <w:ind w:left="-15" w:right="0"/>
        <w:rPr>
          <w:rFonts w:ascii="Cambria" w:hAnsi="Cambria"/>
          <w:szCs w:val="24"/>
        </w:rPr>
      </w:pPr>
      <w:r w:rsidRPr="00E140A7">
        <w:rPr>
          <w:rFonts w:ascii="Cambria" w:eastAsia="Times New Roman" w:hAnsi="Cambria" w:cs="Times New Roman"/>
          <w:b/>
          <w:szCs w:val="24"/>
        </w:rPr>
        <w:lastRenderedPageBreak/>
        <w:t>Acestea sunt împrejurările în care împăratul îi încredinţeaz</w:t>
      </w:r>
      <w:r w:rsidRPr="00E140A7">
        <w:rPr>
          <w:rFonts w:ascii="Cambria" w:eastAsia="Times New Roman" w:hAnsi="Cambria" w:cs="Times New Roman"/>
          <w:b/>
          <w:szCs w:val="24"/>
        </w:rPr>
        <w:t>ă lui Q. Marcius Turbo</w:t>
      </w:r>
      <w:r w:rsidRPr="00E140A7">
        <w:rPr>
          <w:rFonts w:ascii="Cambria" w:eastAsia="Times New Roman" w:hAnsi="Cambria" w:cs="Times New Roman"/>
          <w:b/>
          <w:szCs w:val="24"/>
          <w:vertAlign w:val="superscript"/>
        </w:rPr>
        <w:footnoteReference w:id="2096"/>
      </w:r>
      <w:r w:rsidRPr="00E140A7">
        <w:rPr>
          <w:rFonts w:ascii="Cambria" w:eastAsia="Times New Roman" w:hAnsi="Cambria" w:cs="Times New Roman"/>
          <w:b/>
          <w:szCs w:val="24"/>
        </w:rPr>
        <w:t xml:space="preserve"> -una din cele mai proeminente personalităţi militare ale epocii hadrianice- o comandă extraordinară, investindu-l cu titlul onorific de </w:t>
      </w:r>
      <w:r w:rsidRPr="00E140A7">
        <w:rPr>
          <w:rFonts w:ascii="Cambria" w:eastAsia="Times New Roman" w:hAnsi="Cambria" w:cs="Times New Roman"/>
          <w:b/>
          <w:i/>
          <w:szCs w:val="24"/>
        </w:rPr>
        <w:t>praefectus Aegypti</w:t>
      </w:r>
      <w:r w:rsidRPr="00E140A7">
        <w:rPr>
          <w:rFonts w:ascii="Cambria" w:eastAsia="Times New Roman" w:hAnsi="Cambria" w:cs="Times New Roman"/>
          <w:b/>
          <w:szCs w:val="24"/>
          <w:vertAlign w:val="superscript"/>
        </w:rPr>
        <w:footnoteReference w:id="2097"/>
      </w:r>
      <w:r w:rsidRPr="00E140A7">
        <w:rPr>
          <w:rFonts w:ascii="Cambria" w:eastAsia="Times New Roman" w:hAnsi="Cambria" w:cs="Times New Roman"/>
          <w:b/>
          <w:szCs w:val="24"/>
        </w:rPr>
        <w:t>: comanda trupelor din Dacia şi Pannonia şi conducerea operaţiunilor militare</w:t>
      </w:r>
      <w:r w:rsidRPr="00E140A7">
        <w:rPr>
          <w:rFonts w:ascii="Cambria" w:eastAsia="Times New Roman" w:hAnsi="Cambria" w:cs="Times New Roman"/>
          <w:b/>
          <w:szCs w:val="24"/>
        </w:rPr>
        <w:t xml:space="preserve"> din contra iazygilor. Militar capabil, energic, cu vastă experienţă, Turbo era „dintre cei mai buni, fruntaş între fruntaşi, militar desăvârşit”.</w:t>
      </w:r>
      <w:r w:rsidRPr="00E140A7">
        <w:rPr>
          <w:rFonts w:ascii="Cambria" w:eastAsia="Times New Roman" w:hAnsi="Cambria" w:cs="Times New Roman"/>
          <w:b/>
          <w:szCs w:val="24"/>
          <w:vertAlign w:val="superscript"/>
        </w:rPr>
        <w:footnoteReference w:id="2098"/>
      </w:r>
      <w:r w:rsidRPr="00E140A7">
        <w:rPr>
          <w:rFonts w:ascii="Cambria" w:eastAsia="Times New Roman" w:hAnsi="Cambria" w:cs="Times New Roman"/>
          <w:b/>
          <w:szCs w:val="24"/>
        </w:rPr>
        <w:t xml:space="preserve"> Aşadar, acestui personaj de rang ecvestru – care îşi demonstrase calităţile militare şi fidelitatea reprimân</w:t>
      </w:r>
      <w:r w:rsidRPr="00E140A7">
        <w:rPr>
          <w:rFonts w:ascii="Cambria" w:eastAsia="Times New Roman" w:hAnsi="Cambria" w:cs="Times New Roman"/>
          <w:b/>
          <w:szCs w:val="24"/>
        </w:rPr>
        <w:t>d revolta din Mauretania– i se încredinţează temporar (</w:t>
      </w:r>
      <w:r w:rsidRPr="00E140A7">
        <w:rPr>
          <w:rFonts w:ascii="Cambria" w:eastAsia="Times New Roman" w:hAnsi="Cambria" w:cs="Times New Roman"/>
          <w:b/>
          <w:i/>
          <w:szCs w:val="24"/>
        </w:rPr>
        <w:t>ad tempus</w:t>
      </w:r>
      <w:r w:rsidRPr="00E140A7">
        <w:rPr>
          <w:rFonts w:ascii="Cambria" w:eastAsia="Times New Roman" w:hAnsi="Cambria" w:cs="Times New Roman"/>
          <w:b/>
          <w:szCs w:val="24"/>
        </w:rPr>
        <w:t xml:space="preserve">) guvernarea Pannoniei Inferior şi a Daciei. Misiunea lui Turbo la Dunăre însemna între altele şi </w:t>
      </w:r>
      <w:r w:rsidRPr="00E140A7">
        <w:rPr>
          <w:rFonts w:ascii="Cambria" w:eastAsia="Times New Roman" w:hAnsi="Cambria" w:cs="Times New Roman"/>
          <w:b/>
          <w:szCs w:val="24"/>
        </w:rPr>
        <w:lastRenderedPageBreak/>
        <w:t xml:space="preserve">comanda a două legiuni. În consecinţă, el avea nevoie de </w:t>
      </w:r>
      <w:r w:rsidRPr="00E140A7">
        <w:rPr>
          <w:rFonts w:ascii="Cambria" w:eastAsia="Times New Roman" w:hAnsi="Cambria" w:cs="Times New Roman"/>
          <w:b/>
          <w:i/>
          <w:szCs w:val="24"/>
        </w:rPr>
        <w:t>imperium</w:t>
      </w:r>
      <w:r w:rsidRPr="00E140A7">
        <w:rPr>
          <w:rFonts w:ascii="Cambria" w:eastAsia="Times New Roman" w:hAnsi="Cambria" w:cs="Times New Roman"/>
          <w:b/>
          <w:szCs w:val="24"/>
        </w:rPr>
        <w:t xml:space="preserve"> şi aceasta înseamnă  –la niv</w:t>
      </w:r>
      <w:r w:rsidRPr="00E140A7">
        <w:rPr>
          <w:rFonts w:ascii="Cambria" w:eastAsia="Times New Roman" w:hAnsi="Cambria" w:cs="Times New Roman"/>
          <w:b/>
          <w:szCs w:val="24"/>
        </w:rPr>
        <w:t>el provincial– comanda şi jurisdicţia supremă.</w:t>
      </w:r>
    </w:p>
    <w:p w:rsidR="00444418" w:rsidRPr="00E140A7" w:rsidRDefault="00456406">
      <w:pPr>
        <w:spacing w:after="196" w:line="478" w:lineRule="auto"/>
        <w:ind w:left="-15" w:right="0"/>
        <w:rPr>
          <w:rFonts w:ascii="Cambria" w:hAnsi="Cambria"/>
          <w:szCs w:val="24"/>
        </w:rPr>
      </w:pPr>
      <w:r w:rsidRPr="00E140A7">
        <w:rPr>
          <w:rFonts w:ascii="Cambria" w:eastAsia="Times New Roman" w:hAnsi="Cambria" w:cs="Times New Roman"/>
          <w:b/>
          <w:szCs w:val="24"/>
        </w:rPr>
        <w:t xml:space="preserve"> La nivelul documentaţiei actuale, mai verosimilă pare interpretarea potrivit căreia Turbo a deţinut în Dacia şi Pannonia nu două comenzi succesive, ci o singură comandă extraordinară, cu titlul onorific de </w:t>
      </w:r>
      <w:r w:rsidRPr="00E140A7">
        <w:rPr>
          <w:rFonts w:ascii="Cambria" w:eastAsia="Times New Roman" w:hAnsi="Cambria" w:cs="Times New Roman"/>
          <w:b/>
          <w:i/>
          <w:szCs w:val="24"/>
        </w:rPr>
        <w:t>pr</w:t>
      </w:r>
      <w:r w:rsidRPr="00E140A7">
        <w:rPr>
          <w:rFonts w:ascii="Cambria" w:eastAsia="Times New Roman" w:hAnsi="Cambria" w:cs="Times New Roman"/>
          <w:b/>
          <w:i/>
          <w:szCs w:val="24"/>
        </w:rPr>
        <w:t>aefectus Aegypti</w:t>
      </w:r>
      <w:r w:rsidRPr="00E140A7">
        <w:rPr>
          <w:rFonts w:ascii="Cambria" w:eastAsia="Times New Roman" w:hAnsi="Cambria" w:cs="Times New Roman"/>
          <w:b/>
          <w:szCs w:val="24"/>
          <w:vertAlign w:val="superscript"/>
        </w:rPr>
        <w:t>2201</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 singurul funcţionar de rang ecvestru purtător al unui </w:t>
      </w:r>
      <w:r w:rsidRPr="00E140A7">
        <w:rPr>
          <w:rFonts w:ascii="Cambria" w:eastAsia="Times New Roman" w:hAnsi="Cambria" w:cs="Times New Roman"/>
          <w:b/>
          <w:i/>
          <w:szCs w:val="24"/>
        </w:rPr>
        <w:t>imperium pro praetore</w:t>
      </w:r>
      <w:r w:rsidRPr="00E140A7">
        <w:rPr>
          <w:rFonts w:ascii="Cambria" w:eastAsia="Times New Roman" w:hAnsi="Cambria" w:cs="Times New Roman"/>
          <w:b/>
          <w:szCs w:val="24"/>
        </w:rPr>
        <w:t xml:space="preserve">  identic cu cel al guvernatorilor de rang senatorial</w:t>
      </w:r>
      <w:r w:rsidRPr="00E140A7">
        <w:rPr>
          <w:rFonts w:ascii="Cambria" w:eastAsia="Times New Roman" w:hAnsi="Cambria" w:cs="Times New Roman"/>
          <w:b/>
          <w:szCs w:val="24"/>
          <w:vertAlign w:val="superscript"/>
        </w:rPr>
        <w:footnoteReference w:id="2099"/>
      </w:r>
      <w:r w:rsidRPr="00E140A7">
        <w:rPr>
          <w:rFonts w:ascii="Cambria" w:eastAsia="Times New Roman" w:hAnsi="Cambria" w:cs="Times New Roman"/>
          <w:b/>
          <w:szCs w:val="24"/>
        </w:rPr>
        <w:t>.</w:t>
      </w:r>
    </w:p>
    <w:p w:rsidR="00444418" w:rsidRPr="00E140A7" w:rsidRDefault="00456406">
      <w:pPr>
        <w:spacing w:after="158" w:line="478" w:lineRule="auto"/>
        <w:ind w:left="-15" w:right="0"/>
        <w:rPr>
          <w:rFonts w:ascii="Cambria" w:hAnsi="Cambria"/>
          <w:szCs w:val="24"/>
        </w:rPr>
      </w:pPr>
      <w:r w:rsidRPr="00E140A7">
        <w:rPr>
          <w:rFonts w:ascii="Cambria" w:eastAsia="Times New Roman" w:hAnsi="Cambria" w:cs="Times New Roman"/>
          <w:b/>
          <w:szCs w:val="24"/>
        </w:rPr>
        <w:t xml:space="preserve">Ostilităţile din anii 117 – 118 p. Chr. trebuie să fi </w:t>
      </w:r>
      <w:r w:rsidRPr="00E140A7">
        <w:rPr>
          <w:rFonts w:ascii="Cambria" w:eastAsia="Times New Roman" w:hAnsi="Cambria" w:cs="Times New Roman"/>
          <w:b/>
          <w:szCs w:val="24"/>
        </w:rPr>
        <w:t xml:space="preserve">desfăşurat mai mult în spaţiul dintre Pannonia şi Dacia, adică teritoriul iazygilor din bazinul Tisei. Dacă acţiunea anti-iazygă a pornit din Pannonia Inferior, curând ofensiva </w:t>
      </w:r>
      <w:r w:rsidRPr="00E140A7">
        <w:rPr>
          <w:rFonts w:ascii="Cambria" w:eastAsia="Times New Roman" w:hAnsi="Cambria" w:cs="Times New Roman"/>
          <w:b/>
          <w:szCs w:val="24"/>
        </w:rPr>
        <w:lastRenderedPageBreak/>
        <w:t>romană a fost declanşată simultan şi din Dacia</w:t>
      </w:r>
      <w:r w:rsidRPr="00E140A7">
        <w:rPr>
          <w:rFonts w:ascii="Cambria" w:eastAsia="Times New Roman" w:hAnsi="Cambria" w:cs="Times New Roman"/>
          <w:b/>
          <w:szCs w:val="24"/>
          <w:vertAlign w:val="superscript"/>
        </w:rPr>
        <w:footnoteReference w:id="2100"/>
      </w:r>
      <w:r w:rsidRPr="00E140A7">
        <w:rPr>
          <w:rFonts w:ascii="Cambria" w:eastAsia="Times New Roman" w:hAnsi="Cambria" w:cs="Times New Roman"/>
          <w:b/>
          <w:szCs w:val="24"/>
        </w:rPr>
        <w:t>. În urma unor lupte grele  –dar</w:t>
      </w:r>
      <w:r w:rsidRPr="00E140A7">
        <w:rPr>
          <w:rFonts w:ascii="Cambria" w:eastAsia="Times New Roman" w:hAnsi="Cambria" w:cs="Times New Roman"/>
          <w:b/>
          <w:szCs w:val="24"/>
        </w:rPr>
        <w:t xml:space="preserve"> de scurtă durată–  mişcările concertate ale frontului unificat daco-pannonic au pus capăt agitaţiilor barbare din zona dintre Dacia şi Pannonia – </w:t>
      </w:r>
      <w:r w:rsidRPr="00E140A7">
        <w:rPr>
          <w:rFonts w:ascii="Cambria" w:eastAsia="Times New Roman" w:hAnsi="Cambria" w:cs="Times New Roman"/>
          <w:b/>
          <w:i/>
          <w:szCs w:val="24"/>
        </w:rPr>
        <w:t>bellum contra Sarmatas</w:t>
      </w:r>
      <w:r w:rsidRPr="00E140A7">
        <w:rPr>
          <w:rFonts w:ascii="Cambria" w:eastAsia="Times New Roman" w:hAnsi="Cambria" w:cs="Times New Roman"/>
          <w:b/>
          <w:szCs w:val="24"/>
          <w:vertAlign w:val="superscript"/>
        </w:rPr>
        <w:footnoteReference w:id="2101"/>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 În fruntea armatelor Daciei şi Pannoniei Inferior, Turbo încheie victorios războiul</w:t>
      </w:r>
      <w:r w:rsidRPr="00E140A7">
        <w:rPr>
          <w:rFonts w:ascii="Cambria" w:eastAsia="Times New Roman" w:hAnsi="Cambria" w:cs="Times New Roman"/>
          <w:b/>
          <w:szCs w:val="24"/>
        </w:rPr>
        <w:t xml:space="preserve"> cu iazygii</w:t>
      </w:r>
      <w:r w:rsidRPr="00E140A7">
        <w:rPr>
          <w:rFonts w:ascii="Cambria" w:eastAsia="Times New Roman" w:hAnsi="Cambria" w:cs="Times New Roman"/>
          <w:b/>
          <w:szCs w:val="24"/>
          <w:vertAlign w:val="superscript"/>
        </w:rPr>
        <w:footnoteReference w:id="2102"/>
      </w:r>
      <w:r w:rsidRPr="00E140A7">
        <w:rPr>
          <w:rFonts w:ascii="Cambria" w:eastAsia="Times New Roman" w:hAnsi="Cambria" w:cs="Times New Roman"/>
          <w:b/>
          <w:szCs w:val="24"/>
        </w:rPr>
        <w:t xml:space="preserve"> în vara anului 118  p. Chr. </w:t>
      </w:r>
    </w:p>
    <w:p w:rsidR="00444418" w:rsidRPr="00E140A7" w:rsidRDefault="00456406">
      <w:pPr>
        <w:spacing w:after="117" w:line="478" w:lineRule="auto"/>
        <w:ind w:left="-15" w:right="0"/>
        <w:rPr>
          <w:rFonts w:ascii="Cambria" w:hAnsi="Cambria"/>
          <w:szCs w:val="24"/>
        </w:rPr>
      </w:pPr>
      <w:r w:rsidRPr="00E140A7">
        <w:rPr>
          <w:rFonts w:ascii="Cambria" w:eastAsia="Times New Roman" w:hAnsi="Cambria" w:cs="Times New Roman"/>
          <w:b/>
          <w:szCs w:val="24"/>
        </w:rPr>
        <w:t>Pentru a putea respinge mai bine în viitor asemenea atacuri, Hadrian iniţiase şi o reorganizare a Daciei în trei provincii mai mici (</w:t>
      </w:r>
      <w:r w:rsidRPr="00E140A7">
        <w:rPr>
          <w:rFonts w:ascii="Cambria" w:eastAsia="Times New Roman" w:hAnsi="Cambria" w:cs="Times New Roman"/>
          <w:b/>
          <w:i/>
          <w:szCs w:val="24"/>
        </w:rPr>
        <w:t xml:space="preserve">Dacia Superior, Dacia Inferior </w:t>
      </w:r>
      <w:r w:rsidRPr="00E140A7">
        <w:rPr>
          <w:rFonts w:ascii="Cambria" w:eastAsia="Times New Roman" w:hAnsi="Cambria" w:cs="Times New Roman"/>
          <w:b/>
          <w:szCs w:val="24"/>
        </w:rPr>
        <w:t xml:space="preserve">şi </w:t>
      </w:r>
      <w:r w:rsidRPr="00E140A7">
        <w:rPr>
          <w:rFonts w:ascii="Cambria" w:eastAsia="Times New Roman" w:hAnsi="Cambria" w:cs="Times New Roman"/>
          <w:b/>
          <w:i/>
          <w:szCs w:val="24"/>
        </w:rPr>
        <w:t>Dacia Porolissensis</w:t>
      </w:r>
      <w:r w:rsidRPr="00E140A7">
        <w:rPr>
          <w:rFonts w:ascii="Cambria" w:eastAsia="Times New Roman" w:hAnsi="Cambria" w:cs="Times New Roman"/>
          <w:b/>
          <w:szCs w:val="24"/>
        </w:rPr>
        <w:t>), dar mai eficient de apăra</w:t>
      </w:r>
      <w:r w:rsidRPr="00E140A7">
        <w:rPr>
          <w:rFonts w:ascii="Cambria" w:eastAsia="Times New Roman" w:hAnsi="Cambria" w:cs="Times New Roman"/>
          <w:b/>
          <w:szCs w:val="24"/>
        </w:rPr>
        <w:t>t</w:t>
      </w:r>
      <w:r w:rsidRPr="00E140A7">
        <w:rPr>
          <w:rFonts w:ascii="Cambria" w:eastAsia="Times New Roman" w:hAnsi="Cambria" w:cs="Times New Roman"/>
          <w:b/>
          <w:szCs w:val="24"/>
          <w:vertAlign w:val="superscript"/>
        </w:rPr>
        <w:footnoteReference w:id="2103"/>
      </w:r>
      <w:r w:rsidRPr="00E140A7">
        <w:rPr>
          <w:rFonts w:ascii="Cambria" w:eastAsia="Times New Roman" w:hAnsi="Cambria" w:cs="Times New Roman"/>
          <w:b/>
          <w:szCs w:val="24"/>
        </w:rPr>
        <w:t xml:space="preserve">. Reorganizarea lui Hadrian  – dincolo de aspectele administrative -  a avut o esenţă strategică. Prin reorganizarea din 118/119 p. Chr., Hadrian articulează o concepţie coerentă de apărare şi </w:t>
      </w:r>
      <w:r w:rsidRPr="00E140A7">
        <w:rPr>
          <w:rFonts w:ascii="Cambria" w:eastAsia="Times New Roman" w:hAnsi="Cambria" w:cs="Times New Roman"/>
          <w:b/>
          <w:szCs w:val="24"/>
        </w:rPr>
        <w:lastRenderedPageBreak/>
        <w:t xml:space="preserve">definitivează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dacic, inclusiv prin aducerea de noi t</w:t>
      </w:r>
      <w:r w:rsidRPr="00E140A7">
        <w:rPr>
          <w:rFonts w:ascii="Cambria" w:eastAsia="Times New Roman" w:hAnsi="Cambria" w:cs="Times New Roman"/>
          <w:b/>
          <w:szCs w:val="24"/>
        </w:rPr>
        <w:t>rupe şi prin înlocuirea unor unităţi de infanterie cu altele de cavalerie (de pildă, în castrele de la Gilău şi Ilişua).</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După încheierea războiului cu iazygii, în 118 p. Chr. Q. Marcius Turbo este însărcinat cu definitivarea reorganizării Daciei, iniţiată </w:t>
      </w:r>
      <w:r w:rsidRPr="00E140A7">
        <w:rPr>
          <w:rFonts w:ascii="Cambria" w:eastAsia="Times New Roman" w:hAnsi="Cambria" w:cs="Times New Roman"/>
          <w:b/>
          <w:szCs w:val="24"/>
        </w:rPr>
        <w:t>de Hadrian</w:t>
      </w:r>
      <w:r w:rsidRPr="00E140A7">
        <w:rPr>
          <w:rFonts w:ascii="Cambria" w:eastAsia="Times New Roman" w:hAnsi="Cambria" w:cs="Times New Roman"/>
          <w:b/>
          <w:szCs w:val="24"/>
          <w:vertAlign w:val="superscript"/>
        </w:rPr>
        <w:footnoteReference w:id="2104"/>
      </w:r>
      <w:r w:rsidRPr="00E140A7">
        <w:rPr>
          <w:rFonts w:ascii="Cambria" w:eastAsia="Times New Roman" w:hAnsi="Cambria" w:cs="Times New Roman"/>
          <w:b/>
          <w:szCs w:val="24"/>
        </w:rPr>
        <w:t xml:space="preserve">. Turbo mai rămâne deci un timp în Dacia, procedând la punerea în aplicare a deciziei imperiale de reorganizare a Provinciei, după care –în 119– pleacă la Roma, fiind numit </w:t>
      </w:r>
      <w:r w:rsidRPr="00E140A7">
        <w:rPr>
          <w:rFonts w:ascii="Cambria" w:eastAsia="Times New Roman" w:hAnsi="Cambria" w:cs="Times New Roman"/>
          <w:b/>
          <w:i/>
          <w:szCs w:val="24"/>
        </w:rPr>
        <w:t>praefectus praetorio</w:t>
      </w:r>
      <w:r w:rsidRPr="00E140A7">
        <w:rPr>
          <w:rFonts w:ascii="Cambria" w:eastAsia="Times New Roman" w:hAnsi="Cambria" w:cs="Times New Roman"/>
          <w:b/>
          <w:szCs w:val="24"/>
        </w:rPr>
        <w:t xml:space="preserve">  – comandantul gărzii imperiale</w:t>
      </w:r>
      <w:r w:rsidRPr="00E140A7">
        <w:rPr>
          <w:rFonts w:ascii="Cambria" w:eastAsia="Times New Roman" w:hAnsi="Cambria" w:cs="Times New Roman"/>
          <w:b/>
          <w:szCs w:val="24"/>
          <w:vertAlign w:val="superscript"/>
        </w:rPr>
        <w:footnoteReference w:id="2105"/>
      </w:r>
      <w:r w:rsidRPr="00E140A7">
        <w:rPr>
          <w:rFonts w:ascii="Cambria" w:eastAsia="Times New Roman" w:hAnsi="Cambria" w:cs="Times New Roman"/>
          <w:b/>
          <w:szCs w:val="24"/>
        </w:rPr>
        <w:t>.</w:t>
      </w:r>
    </w:p>
    <w:p w:rsidR="00444418" w:rsidRPr="00E140A7" w:rsidRDefault="00456406">
      <w:pPr>
        <w:spacing w:after="160" w:line="478" w:lineRule="auto"/>
        <w:ind w:left="-15" w:right="0"/>
        <w:rPr>
          <w:rFonts w:ascii="Cambria" w:hAnsi="Cambria"/>
          <w:szCs w:val="24"/>
        </w:rPr>
      </w:pPr>
      <w:r w:rsidRPr="00E140A7">
        <w:rPr>
          <w:rFonts w:ascii="Cambria" w:eastAsia="Times New Roman" w:hAnsi="Cambria" w:cs="Times New Roman"/>
          <w:b/>
          <w:szCs w:val="24"/>
        </w:rPr>
        <w:t>Aşadar, consolida</w:t>
      </w:r>
      <w:r w:rsidRPr="00E140A7">
        <w:rPr>
          <w:rFonts w:ascii="Cambria" w:eastAsia="Times New Roman" w:hAnsi="Cambria" w:cs="Times New Roman"/>
          <w:b/>
          <w:szCs w:val="24"/>
        </w:rPr>
        <w:t>rea ordinii provinciale în Dacia s-a realizat prin acţiunea energică şi consecventă a lui Q. Marcius Turbo</w:t>
      </w:r>
      <w:r w:rsidRPr="00E140A7">
        <w:rPr>
          <w:rFonts w:ascii="Cambria" w:eastAsia="Times New Roman" w:hAnsi="Cambria" w:cs="Times New Roman"/>
          <w:b/>
          <w:szCs w:val="24"/>
          <w:vertAlign w:val="superscript"/>
        </w:rPr>
        <w:footnoteReference w:id="2106"/>
      </w:r>
      <w:r w:rsidRPr="00E140A7">
        <w:rPr>
          <w:rFonts w:ascii="Cambria" w:eastAsia="Times New Roman" w:hAnsi="Cambria" w:cs="Times New Roman"/>
          <w:b/>
          <w:szCs w:val="24"/>
        </w:rPr>
        <w:t xml:space="preserve">. Prin restabilirea situaţiei, a calmului şi a securităţii </w:t>
      </w:r>
      <w:r w:rsidRPr="00E140A7">
        <w:rPr>
          <w:rFonts w:ascii="Cambria" w:eastAsia="Times New Roman" w:hAnsi="Cambria" w:cs="Times New Roman"/>
          <w:b/>
          <w:szCs w:val="24"/>
        </w:rPr>
        <w:lastRenderedPageBreak/>
        <w:t>Provinciei nord-dunărene, guvernatorul a binemeritat gratitudinea provincialilor, exprimat</w:t>
      </w:r>
      <w:r w:rsidRPr="00E140A7">
        <w:rPr>
          <w:rFonts w:ascii="Cambria" w:eastAsia="Times New Roman" w:hAnsi="Cambria" w:cs="Times New Roman"/>
          <w:b/>
          <w:szCs w:val="24"/>
        </w:rPr>
        <w:t>ă prin câteva monumente onorifice</w:t>
      </w:r>
      <w:r w:rsidRPr="00E140A7">
        <w:rPr>
          <w:rFonts w:ascii="Cambria" w:eastAsia="Times New Roman" w:hAnsi="Cambria" w:cs="Times New Roman"/>
          <w:b/>
          <w:szCs w:val="24"/>
          <w:vertAlign w:val="superscript"/>
        </w:rPr>
        <w:footnoteReference w:id="2107"/>
      </w:r>
      <w:r w:rsidRPr="00E140A7">
        <w:rPr>
          <w:rFonts w:ascii="Cambria" w:eastAsia="Times New Roman" w:hAnsi="Cambria" w:cs="Times New Roman"/>
          <w:b/>
          <w:szCs w:val="24"/>
        </w:rPr>
        <w:t xml:space="preserve">. </w:t>
      </w:r>
    </w:p>
    <w:p w:rsidR="00444418" w:rsidRPr="00E140A7" w:rsidRDefault="00456406">
      <w:pPr>
        <w:spacing w:after="1" w:line="478" w:lineRule="auto"/>
        <w:ind w:left="-15" w:right="-13"/>
        <w:jc w:val="left"/>
        <w:rPr>
          <w:rFonts w:ascii="Cambria" w:hAnsi="Cambria"/>
          <w:szCs w:val="24"/>
        </w:rPr>
      </w:pPr>
      <w:r w:rsidRPr="00E140A7">
        <w:rPr>
          <w:rFonts w:ascii="Cambria" w:eastAsia="Times New Roman" w:hAnsi="Cambria" w:cs="Times New Roman"/>
          <w:b/>
          <w:szCs w:val="24"/>
        </w:rPr>
        <w:t>Un alt indiciu despre stabilitatea şi soliditatea structurilor romane în Dacia realizate prin acţiunea energică şi salutară a lui Turbo contra iazygilor  este şi faptul că  – după restabilirea stării de normalitate – nu</w:t>
      </w:r>
      <w:r w:rsidRPr="00E140A7">
        <w:rPr>
          <w:rFonts w:ascii="Cambria" w:eastAsia="Times New Roman" w:hAnsi="Cambria" w:cs="Times New Roman"/>
          <w:b/>
          <w:szCs w:val="24"/>
        </w:rPr>
        <w:t xml:space="preserve">meroase </w:t>
      </w:r>
    </w:p>
    <w:p w:rsidR="00444418" w:rsidRPr="00E140A7" w:rsidRDefault="00456406">
      <w:pPr>
        <w:spacing w:after="408" w:line="259" w:lineRule="auto"/>
        <w:ind w:left="-15" w:right="0" w:firstLine="0"/>
        <w:rPr>
          <w:rFonts w:ascii="Cambria" w:hAnsi="Cambria"/>
          <w:szCs w:val="24"/>
        </w:rPr>
      </w:pPr>
      <w:r w:rsidRPr="00E140A7">
        <w:rPr>
          <w:rFonts w:ascii="Cambria" w:eastAsia="Times New Roman" w:hAnsi="Cambria" w:cs="Times New Roman"/>
          <w:b/>
          <w:szCs w:val="24"/>
        </w:rPr>
        <w:t>contingente din armata auxiliară sunt lăsate la vatră</w:t>
      </w:r>
      <w:r w:rsidRPr="00E140A7">
        <w:rPr>
          <w:rFonts w:ascii="Cambria" w:eastAsia="Times New Roman" w:hAnsi="Cambria" w:cs="Times New Roman"/>
          <w:b/>
          <w:szCs w:val="24"/>
          <w:vertAlign w:val="superscript"/>
        </w:rPr>
        <w:footnoteReference w:id="2108"/>
      </w:r>
      <w:r w:rsidRPr="00E140A7">
        <w:rPr>
          <w:rFonts w:ascii="Cambria" w:eastAsia="Times New Roman" w:hAnsi="Cambria" w:cs="Times New Roman"/>
          <w:b/>
          <w:szCs w:val="24"/>
        </w:rPr>
        <w:t>.</w:t>
      </w:r>
    </w:p>
    <w:p w:rsidR="00444418" w:rsidRPr="00E140A7" w:rsidRDefault="00456406">
      <w:pPr>
        <w:spacing w:after="223" w:line="478" w:lineRule="auto"/>
        <w:ind w:left="-15" w:right="0"/>
        <w:rPr>
          <w:rFonts w:ascii="Cambria" w:hAnsi="Cambria"/>
          <w:szCs w:val="24"/>
        </w:rPr>
      </w:pPr>
      <w:r w:rsidRPr="00E140A7">
        <w:rPr>
          <w:rFonts w:ascii="Cambria" w:eastAsia="Times New Roman" w:hAnsi="Cambria" w:cs="Times New Roman"/>
          <w:b/>
          <w:szCs w:val="24"/>
        </w:rPr>
        <w:t xml:space="preserve">Echilibrul politico-militar între Dacia şi </w:t>
      </w:r>
      <w:r w:rsidRPr="00E140A7">
        <w:rPr>
          <w:rFonts w:ascii="Cambria" w:eastAsia="Times New Roman" w:hAnsi="Cambria" w:cs="Times New Roman"/>
          <w:b/>
          <w:i/>
          <w:szCs w:val="24"/>
        </w:rPr>
        <w:t xml:space="preserve">Barbaricum </w:t>
      </w:r>
      <w:r w:rsidRPr="00E140A7">
        <w:rPr>
          <w:rFonts w:ascii="Cambria" w:eastAsia="Times New Roman" w:hAnsi="Cambria" w:cs="Times New Roman"/>
          <w:b/>
          <w:szCs w:val="24"/>
        </w:rPr>
        <w:t>s-a menţinut  –fără disfuncţionalităţi majore–  după reorganizarea lui Hadrian până la războaiele</w:t>
      </w:r>
    </w:p>
    <w:p w:rsidR="00444418" w:rsidRPr="00E140A7" w:rsidRDefault="00456406">
      <w:pPr>
        <w:spacing w:after="420" w:line="259" w:lineRule="auto"/>
        <w:ind w:left="-15" w:right="0" w:firstLine="0"/>
        <w:rPr>
          <w:rFonts w:ascii="Cambria" w:hAnsi="Cambria"/>
          <w:szCs w:val="24"/>
        </w:rPr>
      </w:pPr>
      <w:r w:rsidRPr="00E140A7">
        <w:rPr>
          <w:rFonts w:ascii="Cambria" w:eastAsia="Times New Roman" w:hAnsi="Cambria" w:cs="Times New Roman"/>
          <w:b/>
          <w:szCs w:val="24"/>
        </w:rPr>
        <w:t>marcommanice</w:t>
      </w:r>
      <w:r w:rsidRPr="00E140A7">
        <w:rPr>
          <w:rFonts w:ascii="Cambria" w:eastAsia="Times New Roman" w:hAnsi="Cambria" w:cs="Times New Roman"/>
          <w:b/>
          <w:szCs w:val="24"/>
          <w:vertAlign w:val="superscript"/>
        </w:rPr>
        <w:footnoteReference w:id="2109"/>
      </w:r>
      <w:r w:rsidRPr="00E140A7">
        <w:rPr>
          <w:rFonts w:ascii="Cambria" w:eastAsia="Times New Roman" w:hAnsi="Cambria" w:cs="Times New Roman"/>
          <w:b/>
          <w:szCs w:val="24"/>
        </w:rPr>
        <w:t>.</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lastRenderedPageBreak/>
        <w:t>După modificările teritoriale de la 118 – 119 p. Chr., frontierele Provinciei vor rămâne, în linii mari, neschimbate până în timpul împăraţilor Gallienus şi Aurelian.</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După reorganizarea hadrianică, primul </w:t>
      </w:r>
      <w:r w:rsidRPr="00E140A7">
        <w:rPr>
          <w:rFonts w:ascii="Cambria" w:eastAsia="Times New Roman" w:hAnsi="Cambria" w:cs="Times New Roman"/>
          <w:b/>
          <w:i/>
          <w:szCs w:val="24"/>
        </w:rPr>
        <w:t xml:space="preserve">legatus </w:t>
      </w:r>
    </w:p>
    <w:p w:rsidR="00444418" w:rsidRPr="00E140A7" w:rsidRDefault="00456406">
      <w:pPr>
        <w:spacing w:after="29" w:line="478" w:lineRule="auto"/>
        <w:ind w:left="-15" w:right="0" w:firstLine="0"/>
        <w:rPr>
          <w:rFonts w:ascii="Cambria" w:hAnsi="Cambria"/>
          <w:szCs w:val="24"/>
        </w:rPr>
      </w:pPr>
      <w:r w:rsidRPr="00E140A7">
        <w:rPr>
          <w:rFonts w:ascii="Cambria" w:eastAsia="Times New Roman" w:hAnsi="Cambria" w:cs="Times New Roman"/>
          <w:b/>
          <w:i/>
          <w:szCs w:val="24"/>
        </w:rPr>
        <w:t>Augusti</w:t>
      </w:r>
      <w:r w:rsidRPr="00E140A7">
        <w:rPr>
          <w:rFonts w:ascii="Cambria" w:eastAsia="Times New Roman" w:hAnsi="Cambria" w:cs="Times New Roman"/>
          <w:b/>
          <w:szCs w:val="24"/>
        </w:rPr>
        <w:t xml:space="preserve"> de rang pretorian al Daciei Superi</w:t>
      </w:r>
      <w:r w:rsidRPr="00E140A7">
        <w:rPr>
          <w:rFonts w:ascii="Cambria" w:eastAsia="Times New Roman" w:hAnsi="Cambria" w:cs="Times New Roman"/>
          <w:b/>
          <w:szCs w:val="24"/>
        </w:rPr>
        <w:t>or a fost Sex. Iulius Severus (119-127)</w:t>
      </w:r>
      <w:r w:rsidRPr="00E140A7">
        <w:rPr>
          <w:rFonts w:ascii="Cambria" w:eastAsia="Times New Roman" w:hAnsi="Cambria" w:cs="Times New Roman"/>
          <w:b/>
          <w:szCs w:val="24"/>
          <w:vertAlign w:val="superscript"/>
        </w:rPr>
        <w:footnoteReference w:id="2110"/>
      </w:r>
      <w:r w:rsidRPr="00E140A7">
        <w:rPr>
          <w:rFonts w:ascii="Cambria" w:eastAsia="Times New Roman" w:hAnsi="Cambria" w:cs="Times New Roman"/>
          <w:b/>
          <w:szCs w:val="24"/>
        </w:rPr>
        <w:t xml:space="preserve">, originar din Aequum (Dalmatia). </w:t>
      </w:r>
    </w:p>
    <w:p w:rsidR="00444418" w:rsidRPr="00E140A7" w:rsidRDefault="00456406">
      <w:pPr>
        <w:spacing w:after="102" w:line="478" w:lineRule="auto"/>
        <w:ind w:left="-15" w:right="0" w:firstLine="0"/>
        <w:rPr>
          <w:rFonts w:ascii="Cambria" w:hAnsi="Cambria"/>
          <w:szCs w:val="24"/>
        </w:rPr>
      </w:pPr>
      <w:r w:rsidRPr="00E140A7">
        <w:rPr>
          <w:rFonts w:ascii="Cambria" w:eastAsia="Times New Roman" w:hAnsi="Cambria" w:cs="Times New Roman"/>
          <w:b/>
          <w:szCs w:val="24"/>
        </w:rPr>
        <w:t>Ulterior, acest personaj va guverna Moesia Inferior (128130) şi Britannia (130-132), iar în 133-135 va înfrânge revolta iudeilor conduşi de Bar Kochba</w:t>
      </w:r>
      <w:r w:rsidRPr="00E140A7">
        <w:rPr>
          <w:rFonts w:ascii="Cambria" w:eastAsia="Times New Roman" w:hAnsi="Cambria" w:cs="Times New Roman"/>
          <w:b/>
          <w:szCs w:val="24"/>
          <w:vertAlign w:val="superscript"/>
        </w:rPr>
        <w:footnoteReference w:id="2111"/>
      </w:r>
      <w:r w:rsidRPr="00E140A7">
        <w:rPr>
          <w:rFonts w:ascii="Cambria" w:eastAsia="Times New Roman" w:hAnsi="Cambria" w:cs="Times New Roman"/>
          <w:b/>
          <w:szCs w:val="24"/>
          <w:vertAlign w:val="superscript"/>
        </w:rPr>
        <w:footnoteReference w:id="2112"/>
      </w:r>
      <w:r w:rsidRPr="00E140A7">
        <w:rPr>
          <w:rFonts w:ascii="Cambria" w:eastAsia="Times New Roman" w:hAnsi="Cambria" w:cs="Times New Roman"/>
          <w:b/>
          <w:szCs w:val="24"/>
        </w:rPr>
        <w:t>. Lui Severus i-au urmat în f</w:t>
      </w:r>
      <w:r w:rsidRPr="00E140A7">
        <w:rPr>
          <w:rFonts w:ascii="Cambria" w:eastAsia="Times New Roman" w:hAnsi="Cambria" w:cs="Times New Roman"/>
          <w:b/>
          <w:szCs w:val="24"/>
        </w:rPr>
        <w:t>runtea Daciei Superior  un Egnatius... (127132)</w:t>
      </w:r>
      <w:r w:rsidRPr="00E140A7">
        <w:rPr>
          <w:rFonts w:ascii="Cambria" w:eastAsia="Times New Roman" w:hAnsi="Cambria" w:cs="Times New Roman"/>
          <w:b/>
          <w:szCs w:val="24"/>
          <w:vertAlign w:val="superscript"/>
        </w:rPr>
        <w:footnoteReference w:id="2113"/>
      </w:r>
      <w:r w:rsidRPr="00E140A7">
        <w:rPr>
          <w:rFonts w:ascii="Cambria" w:eastAsia="Times New Roman" w:hAnsi="Cambria" w:cs="Times New Roman"/>
          <w:b/>
          <w:szCs w:val="24"/>
        </w:rPr>
        <w:t>, apoi Cn. Papirius Aelianus Aemilius Tuscillus (132135)</w:t>
      </w:r>
      <w:r w:rsidRPr="00E140A7">
        <w:rPr>
          <w:rFonts w:ascii="Cambria" w:eastAsia="Times New Roman" w:hAnsi="Cambria" w:cs="Times New Roman"/>
          <w:b/>
          <w:szCs w:val="24"/>
          <w:vertAlign w:val="superscript"/>
        </w:rPr>
        <w:footnoteReference w:id="2114"/>
      </w:r>
      <w:r w:rsidRPr="00E140A7">
        <w:rPr>
          <w:rFonts w:ascii="Cambria" w:eastAsia="Times New Roman" w:hAnsi="Cambria" w:cs="Times New Roman"/>
          <w:b/>
          <w:szCs w:val="24"/>
        </w:rPr>
        <w:t xml:space="preserve">, originar din Illiberris (Baetica) –sub guvernoratul căruia este </w:t>
      </w:r>
      <w:r w:rsidRPr="00E140A7">
        <w:rPr>
          <w:rFonts w:ascii="Cambria" w:eastAsia="Times New Roman" w:hAnsi="Cambria" w:cs="Times New Roman"/>
          <w:b/>
          <w:szCs w:val="24"/>
        </w:rPr>
        <w:lastRenderedPageBreak/>
        <w:t>inaugurat un apeduct (</w:t>
      </w:r>
      <w:r w:rsidRPr="00E140A7">
        <w:rPr>
          <w:rFonts w:ascii="Cambria" w:eastAsia="Times New Roman" w:hAnsi="Cambria" w:cs="Times New Roman"/>
          <w:b/>
          <w:i/>
          <w:szCs w:val="24"/>
        </w:rPr>
        <w:t>aquae Hadrianae</w:t>
      </w:r>
      <w:r w:rsidRPr="00E140A7">
        <w:rPr>
          <w:rFonts w:ascii="Cambria" w:eastAsia="Times New Roman" w:hAnsi="Cambria" w:cs="Times New Roman"/>
          <w:b/>
          <w:szCs w:val="24"/>
        </w:rPr>
        <w:t>) la Sarmizegetusa</w:t>
      </w:r>
      <w:r w:rsidRPr="00E140A7">
        <w:rPr>
          <w:rFonts w:ascii="Cambria" w:eastAsia="Times New Roman" w:hAnsi="Cambria" w:cs="Times New Roman"/>
          <w:b/>
          <w:szCs w:val="24"/>
          <w:vertAlign w:val="superscript"/>
        </w:rPr>
        <w:footnoteReference w:id="2115"/>
      </w:r>
      <w:r w:rsidRPr="00E140A7">
        <w:rPr>
          <w:rFonts w:ascii="Cambria" w:eastAsia="Times New Roman" w:hAnsi="Cambria" w:cs="Times New Roman"/>
          <w:b/>
          <w:szCs w:val="24"/>
        </w:rPr>
        <w:t xml:space="preserve"> - şi C. Iulius Bassus (135-1</w:t>
      </w:r>
      <w:r w:rsidRPr="00E140A7">
        <w:rPr>
          <w:rFonts w:ascii="Cambria" w:eastAsia="Times New Roman" w:hAnsi="Cambria" w:cs="Times New Roman"/>
          <w:b/>
          <w:szCs w:val="24"/>
        </w:rPr>
        <w:t>39)</w:t>
      </w:r>
      <w:r w:rsidRPr="00E140A7">
        <w:rPr>
          <w:rFonts w:ascii="Cambria" w:eastAsia="Times New Roman" w:hAnsi="Cambria" w:cs="Times New Roman"/>
          <w:b/>
          <w:szCs w:val="24"/>
          <w:vertAlign w:val="superscript"/>
        </w:rPr>
        <w:footnoteReference w:id="2116"/>
      </w:r>
      <w:r w:rsidRPr="00E140A7">
        <w:rPr>
          <w:rFonts w:ascii="Cambria" w:eastAsia="Times New Roman" w:hAnsi="Cambria" w:cs="Times New Roman"/>
          <w:b/>
          <w:szCs w:val="24"/>
        </w:rPr>
        <w:t>, probabil fiul lui C. Iulius Quadratus Bassus, fostul guvernator al Daciei traiane.</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În fruntea Daciei Inferior, primul procurator presidial cunoscut este abia în anul 129 – Plautius Caesianus</w:t>
      </w:r>
      <w:r w:rsidRPr="00E140A7">
        <w:rPr>
          <w:rFonts w:ascii="Cambria" w:eastAsia="Times New Roman" w:hAnsi="Cambria" w:cs="Times New Roman"/>
          <w:b/>
          <w:szCs w:val="24"/>
          <w:vertAlign w:val="superscript"/>
        </w:rPr>
        <w:footnoteReference w:id="2117"/>
      </w:r>
      <w:r w:rsidRPr="00E140A7">
        <w:rPr>
          <w:rFonts w:ascii="Cambria" w:eastAsia="Times New Roman" w:hAnsi="Cambria" w:cs="Times New Roman"/>
          <w:b/>
          <w:szCs w:val="24"/>
        </w:rPr>
        <w:t>, urmat de Ti. Claudius Constans</w:t>
      </w:r>
      <w:r w:rsidRPr="00E140A7">
        <w:rPr>
          <w:rFonts w:ascii="Cambria" w:eastAsia="Times New Roman" w:hAnsi="Cambria" w:cs="Times New Roman"/>
          <w:b/>
          <w:szCs w:val="24"/>
          <w:vertAlign w:val="superscript"/>
        </w:rPr>
        <w:footnoteReference w:id="2118"/>
      </w:r>
      <w:r w:rsidRPr="00E140A7">
        <w:rPr>
          <w:rFonts w:ascii="Cambria" w:eastAsia="Times New Roman" w:hAnsi="Cambria" w:cs="Times New Roman"/>
          <w:b/>
          <w:szCs w:val="24"/>
        </w:rPr>
        <w:t xml:space="preserve"> care a guvernat provincia</w:t>
      </w:r>
      <w:r w:rsidRPr="00E140A7">
        <w:rPr>
          <w:rFonts w:ascii="Cambria" w:eastAsia="Times New Roman" w:hAnsi="Cambria" w:cs="Times New Roman"/>
          <w:b/>
          <w:szCs w:val="24"/>
        </w:rPr>
        <w:t xml:space="preserve"> între 130-132, înainte de a fi numit în fruntea Mauretaniei Caesariensis (133-135). În anul 138, în fruntea Daciei Inferior este atestat T. Flavius Constans</w:t>
      </w:r>
      <w:r w:rsidRPr="00E140A7">
        <w:rPr>
          <w:rFonts w:ascii="Cambria" w:eastAsia="Times New Roman" w:hAnsi="Cambria" w:cs="Times New Roman"/>
          <w:b/>
          <w:szCs w:val="24"/>
          <w:vertAlign w:val="superscript"/>
        </w:rPr>
        <w:footnoteReference w:id="2119"/>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Primul procurator presidial cunoscut al Daciei Porolissensis –Livius Grapus– este menţionat în d</w:t>
      </w:r>
      <w:r w:rsidRPr="00E140A7">
        <w:rPr>
          <w:rFonts w:ascii="Cambria" w:eastAsia="Times New Roman" w:hAnsi="Cambria" w:cs="Times New Roman"/>
          <w:b/>
          <w:szCs w:val="24"/>
        </w:rPr>
        <w:t xml:space="preserve">iploma </w:t>
      </w:r>
      <w:r w:rsidRPr="00E140A7">
        <w:rPr>
          <w:rFonts w:ascii="Cambria" w:eastAsia="Times New Roman" w:hAnsi="Cambria" w:cs="Times New Roman"/>
          <w:b/>
          <w:szCs w:val="24"/>
        </w:rPr>
        <w:lastRenderedPageBreak/>
        <w:t>militară de la Gherla, din 10 august 123</w:t>
      </w:r>
      <w:r w:rsidRPr="00E140A7">
        <w:rPr>
          <w:rFonts w:ascii="Cambria" w:eastAsia="Times New Roman" w:hAnsi="Cambria" w:cs="Times New Roman"/>
          <w:b/>
          <w:szCs w:val="24"/>
          <w:vertAlign w:val="superscript"/>
        </w:rPr>
        <w:footnoteReference w:id="2120"/>
      </w:r>
      <w:r w:rsidRPr="00E140A7">
        <w:rPr>
          <w:rFonts w:ascii="Cambria" w:eastAsia="Times New Roman" w:hAnsi="Cambria" w:cs="Times New Roman"/>
          <w:b/>
          <w:szCs w:val="24"/>
        </w:rPr>
        <w:t xml:space="preserve">. Un deceniu mai târziu, este menţionat într-o altă diplomă militară, </w:t>
      </w:r>
    </w:p>
    <w:p w:rsidR="00444418" w:rsidRPr="00E140A7" w:rsidRDefault="00456406">
      <w:pPr>
        <w:spacing w:after="2205" w:line="478" w:lineRule="auto"/>
        <w:ind w:left="-15" w:right="0" w:firstLine="0"/>
        <w:rPr>
          <w:rFonts w:ascii="Cambria" w:hAnsi="Cambria"/>
          <w:szCs w:val="24"/>
        </w:rPr>
      </w:pPr>
      <w:r w:rsidRPr="00E140A7">
        <w:rPr>
          <w:rFonts w:ascii="Cambria" w:eastAsia="Times New Roman" w:hAnsi="Cambria" w:cs="Times New Roman"/>
          <w:b/>
          <w:szCs w:val="24"/>
        </w:rPr>
        <w:t>descoperită tot la Gherla</w:t>
      </w:r>
      <w:r w:rsidRPr="00E140A7">
        <w:rPr>
          <w:rFonts w:ascii="Cambria" w:eastAsia="Times New Roman" w:hAnsi="Cambria" w:cs="Times New Roman"/>
          <w:b/>
          <w:szCs w:val="24"/>
          <w:vertAlign w:val="superscript"/>
        </w:rPr>
        <w:footnoteReference w:id="2121"/>
      </w:r>
      <w:r w:rsidRPr="00E140A7">
        <w:rPr>
          <w:rFonts w:ascii="Cambria" w:eastAsia="Times New Roman" w:hAnsi="Cambria" w:cs="Times New Roman"/>
          <w:b/>
          <w:szCs w:val="24"/>
        </w:rPr>
        <w:t>, procuratorul Flavius Italicus.</w:t>
      </w:r>
    </w:p>
    <w:p w:rsidR="00444418" w:rsidRPr="00E140A7" w:rsidRDefault="00456406">
      <w:pPr>
        <w:spacing w:after="1038" w:line="265" w:lineRule="auto"/>
        <w:ind w:left="715" w:right="0" w:hanging="10"/>
        <w:jc w:val="left"/>
        <w:rPr>
          <w:rFonts w:ascii="Cambria" w:hAnsi="Cambria"/>
          <w:szCs w:val="24"/>
        </w:rPr>
      </w:pPr>
      <w:r w:rsidRPr="00E140A7">
        <w:rPr>
          <w:rFonts w:ascii="Cambria" w:eastAsia="Times New Roman" w:hAnsi="Cambria" w:cs="Times New Roman"/>
          <w:i/>
          <w:szCs w:val="24"/>
        </w:rPr>
        <w:t>7.2. Dacia în timpul lui Antoninus Pius</w:t>
      </w:r>
    </w:p>
    <w:p w:rsidR="00444418" w:rsidRPr="00E140A7" w:rsidRDefault="00456406">
      <w:pPr>
        <w:spacing w:after="152" w:line="478" w:lineRule="auto"/>
        <w:ind w:left="-15" w:right="0"/>
        <w:rPr>
          <w:rFonts w:ascii="Cambria" w:hAnsi="Cambria"/>
          <w:szCs w:val="24"/>
        </w:rPr>
      </w:pPr>
      <w:r w:rsidRPr="00E140A7">
        <w:rPr>
          <w:rFonts w:ascii="Cambria" w:eastAsia="Times New Roman" w:hAnsi="Cambria" w:cs="Times New Roman"/>
          <w:b/>
          <w:szCs w:val="24"/>
        </w:rPr>
        <w:t>Domnia lui Antoninus Pius (10 iulie 138 – 7 martie 161) a fost considerată „secolul de aur” al Imperiului  – un răstimp de linişte, în care confruntările militare au constituit un fenomen marginal</w:t>
      </w:r>
      <w:r w:rsidRPr="00E140A7">
        <w:rPr>
          <w:rFonts w:ascii="Cambria" w:eastAsia="Times New Roman" w:hAnsi="Cambria" w:cs="Times New Roman"/>
          <w:b/>
          <w:szCs w:val="24"/>
          <w:vertAlign w:val="superscript"/>
        </w:rPr>
        <w:footnoteReference w:id="2122"/>
      </w:r>
      <w:r w:rsidRPr="00E140A7">
        <w:rPr>
          <w:rFonts w:ascii="Cambria" w:eastAsia="Times New Roman" w:hAnsi="Cambria" w:cs="Times New Roman"/>
          <w:b/>
          <w:szCs w:val="24"/>
        </w:rPr>
        <w:t xml:space="preserve">. Imaginea împăratului în tradiţia </w:t>
      </w:r>
      <w:r w:rsidRPr="00E140A7">
        <w:rPr>
          <w:rFonts w:ascii="Cambria" w:eastAsia="Times New Roman" w:hAnsi="Cambria" w:cs="Times New Roman"/>
          <w:b/>
          <w:szCs w:val="24"/>
        </w:rPr>
        <w:lastRenderedPageBreak/>
        <w:t>literară e cea a unui pa</w:t>
      </w:r>
      <w:r w:rsidRPr="00E140A7">
        <w:rPr>
          <w:rFonts w:ascii="Cambria" w:eastAsia="Times New Roman" w:hAnsi="Cambria" w:cs="Times New Roman"/>
          <w:b/>
          <w:szCs w:val="24"/>
        </w:rPr>
        <w:t>cifist, care a menţinut liniştea la frontiere pe întreaga durată a domniei sale</w:t>
      </w:r>
      <w:r w:rsidRPr="00E140A7">
        <w:rPr>
          <w:rFonts w:ascii="Cambria" w:eastAsia="Times New Roman" w:hAnsi="Cambria" w:cs="Times New Roman"/>
          <w:b/>
          <w:szCs w:val="24"/>
          <w:vertAlign w:val="superscript"/>
        </w:rPr>
        <w:footnoteReference w:id="2123"/>
      </w:r>
      <w:r w:rsidRPr="00E140A7">
        <w:rPr>
          <w:rFonts w:ascii="Cambria" w:eastAsia="Times New Roman" w:hAnsi="Cambria" w:cs="Times New Roman"/>
          <w:b/>
          <w:szCs w:val="24"/>
        </w:rPr>
        <w:t>.</w:t>
      </w:r>
    </w:p>
    <w:p w:rsidR="00444418" w:rsidRPr="00E140A7" w:rsidRDefault="00456406">
      <w:pPr>
        <w:spacing w:after="1" w:line="478" w:lineRule="auto"/>
        <w:ind w:left="-15" w:right="-13"/>
        <w:jc w:val="left"/>
        <w:rPr>
          <w:rFonts w:ascii="Cambria" w:hAnsi="Cambria"/>
          <w:szCs w:val="24"/>
        </w:rPr>
      </w:pPr>
      <w:r w:rsidRPr="00E140A7">
        <w:rPr>
          <w:rFonts w:ascii="Cambria" w:eastAsia="Times New Roman" w:hAnsi="Cambria" w:cs="Times New Roman"/>
          <w:b/>
          <w:szCs w:val="24"/>
        </w:rPr>
        <w:t>Totuşi, pacea din timpul domniei sale nu a fost chiar netulburată. După cum consemnează izvoarele literare, au loc şi în această perioadă conflicte de importanţă redusă la fr</w:t>
      </w:r>
      <w:r w:rsidRPr="00E140A7">
        <w:rPr>
          <w:rFonts w:ascii="Cambria" w:eastAsia="Times New Roman" w:hAnsi="Cambria" w:cs="Times New Roman"/>
          <w:b/>
          <w:szCs w:val="24"/>
        </w:rPr>
        <w:t xml:space="preserve">ontiere, rezolvate de reprezentanţii împăratului în </w:t>
      </w:r>
    </w:p>
    <w:p w:rsidR="00444418" w:rsidRPr="00E140A7" w:rsidRDefault="00456406">
      <w:pPr>
        <w:spacing w:after="372" w:line="259" w:lineRule="auto"/>
        <w:ind w:left="-15" w:right="0" w:firstLine="0"/>
        <w:rPr>
          <w:rFonts w:ascii="Cambria" w:hAnsi="Cambria"/>
          <w:szCs w:val="24"/>
        </w:rPr>
      </w:pPr>
      <w:r w:rsidRPr="00E140A7">
        <w:rPr>
          <w:rFonts w:ascii="Cambria" w:eastAsia="Times New Roman" w:hAnsi="Cambria" w:cs="Times New Roman"/>
          <w:b/>
          <w:szCs w:val="24"/>
        </w:rPr>
        <w:t xml:space="preserve">provinciile respective. </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Astfel, Polyainos menţionează că „maurii au fost </w:t>
      </w:r>
    </w:p>
    <w:p w:rsidR="00444418" w:rsidRPr="00E140A7" w:rsidRDefault="00456406">
      <w:pPr>
        <w:spacing w:after="244" w:line="478" w:lineRule="auto"/>
        <w:ind w:left="-15" w:right="0" w:firstLine="0"/>
        <w:rPr>
          <w:rFonts w:ascii="Cambria" w:hAnsi="Cambria"/>
          <w:szCs w:val="24"/>
        </w:rPr>
      </w:pPr>
      <w:r w:rsidRPr="00E140A7">
        <w:rPr>
          <w:rFonts w:ascii="Cambria" w:eastAsia="Times New Roman" w:hAnsi="Cambria" w:cs="Times New Roman"/>
          <w:b/>
          <w:szCs w:val="24"/>
        </w:rPr>
        <w:t>învinşi, britannii supuşi, iar geţii biruiţi”</w:t>
      </w:r>
      <w:r w:rsidRPr="00E140A7">
        <w:rPr>
          <w:rFonts w:ascii="Cambria" w:eastAsia="Times New Roman" w:hAnsi="Cambria" w:cs="Times New Roman"/>
          <w:b/>
          <w:szCs w:val="24"/>
          <w:vertAlign w:val="superscript"/>
        </w:rPr>
        <w:t>2226</w:t>
      </w:r>
      <w:r w:rsidRPr="00E140A7">
        <w:rPr>
          <w:rFonts w:ascii="Cambria" w:eastAsia="Times New Roman" w:hAnsi="Cambria" w:cs="Times New Roman"/>
          <w:b/>
          <w:szCs w:val="24"/>
        </w:rPr>
        <w:t xml:space="preserve">;  oratorul Aelius Aristides, în discursul intitulat </w:t>
      </w:r>
      <w:r w:rsidRPr="00E140A7">
        <w:rPr>
          <w:rFonts w:ascii="Cambria" w:eastAsia="Times New Roman" w:hAnsi="Cambria" w:cs="Times New Roman"/>
          <w:b/>
          <w:i/>
          <w:szCs w:val="24"/>
        </w:rPr>
        <w:t xml:space="preserve">Είς ΄Ρώμην </w:t>
      </w:r>
      <w:r w:rsidRPr="00E140A7">
        <w:rPr>
          <w:rFonts w:ascii="Cambria" w:eastAsia="Times New Roman" w:hAnsi="Cambria" w:cs="Times New Roman"/>
          <w:b/>
          <w:szCs w:val="24"/>
        </w:rPr>
        <w:t xml:space="preserve">(„Către Roma”) </w:t>
      </w:r>
      <w:r w:rsidRPr="00E140A7">
        <w:rPr>
          <w:rFonts w:ascii="Cambria" w:eastAsia="Times New Roman" w:hAnsi="Cambria" w:cs="Times New Roman"/>
          <w:b/>
          <w:szCs w:val="24"/>
        </w:rPr>
        <w:t>–rostit la Roma în 144</w:t>
      </w:r>
      <w:r w:rsidRPr="00E140A7">
        <w:rPr>
          <w:rFonts w:ascii="Cambria" w:eastAsia="Times New Roman" w:hAnsi="Cambria" w:cs="Times New Roman"/>
          <w:b/>
          <w:szCs w:val="24"/>
          <w:vertAlign w:val="superscript"/>
        </w:rPr>
        <w:t>2227</w:t>
      </w:r>
      <w:r w:rsidRPr="00E140A7">
        <w:rPr>
          <w:rFonts w:ascii="Cambria" w:eastAsia="Times New Roman" w:hAnsi="Cambria" w:cs="Times New Roman"/>
          <w:b/>
          <w:szCs w:val="24"/>
        </w:rPr>
        <w:t>-, constatând că războaiele sunt foarte rare şi amintirea lor este asemănătoare legendelor, aminteşte de conflicte izbucnite pe „meleagurile cele mai îndepărtate” care au fost provocate  –între altele-  şi de</w:t>
      </w:r>
    </w:p>
    <w:p w:rsidR="00444418" w:rsidRPr="00E140A7" w:rsidRDefault="00456406">
      <w:pPr>
        <w:spacing w:after="167" w:line="478" w:lineRule="auto"/>
        <w:ind w:left="-15" w:right="0" w:firstLine="0"/>
        <w:rPr>
          <w:rFonts w:ascii="Cambria" w:hAnsi="Cambria"/>
          <w:szCs w:val="24"/>
        </w:rPr>
      </w:pPr>
      <w:r w:rsidRPr="00E140A7">
        <w:rPr>
          <w:rFonts w:ascii="Cambria" w:eastAsia="Times New Roman" w:hAnsi="Cambria" w:cs="Times New Roman"/>
          <w:b/>
          <w:szCs w:val="24"/>
        </w:rPr>
        <w:lastRenderedPageBreak/>
        <w:t>„nebunia geţilor”</w:t>
      </w:r>
      <w:r w:rsidRPr="00E140A7">
        <w:rPr>
          <w:rFonts w:ascii="Cambria" w:eastAsia="Times New Roman" w:hAnsi="Cambria" w:cs="Times New Roman"/>
          <w:b/>
          <w:szCs w:val="24"/>
          <w:vertAlign w:val="superscript"/>
        </w:rPr>
        <w:footnoteReference w:id="2124"/>
      </w:r>
      <w:r w:rsidRPr="00E140A7">
        <w:rPr>
          <w:rFonts w:ascii="Cambria" w:eastAsia="Times New Roman" w:hAnsi="Cambria" w:cs="Times New Roman"/>
          <w:b/>
          <w:szCs w:val="24"/>
        </w:rPr>
        <w:t>; o</w:t>
      </w:r>
      <w:r w:rsidRPr="00E140A7">
        <w:rPr>
          <w:rFonts w:ascii="Cambria" w:eastAsia="Times New Roman" w:hAnsi="Cambria" w:cs="Times New Roman"/>
          <w:b/>
          <w:szCs w:val="24"/>
        </w:rPr>
        <w:t xml:space="preserve"> menţiune vagă apare şi în </w:t>
      </w:r>
      <w:r w:rsidRPr="00E140A7">
        <w:rPr>
          <w:rFonts w:ascii="Cambria" w:eastAsia="Times New Roman" w:hAnsi="Cambria" w:cs="Times New Roman"/>
          <w:b/>
          <w:i/>
          <w:szCs w:val="24"/>
        </w:rPr>
        <w:t xml:space="preserve">Oracula Sibyllina </w:t>
      </w:r>
      <w:r w:rsidRPr="00E140A7">
        <w:rPr>
          <w:rFonts w:ascii="Cambria" w:eastAsia="Times New Roman" w:hAnsi="Cambria" w:cs="Times New Roman"/>
          <w:b/>
          <w:szCs w:val="24"/>
        </w:rPr>
        <w:t>(XII, 180): sub Antoninus Pius au fost distruşi britanii, maurii cei negri, dacii, arabii</w:t>
      </w:r>
      <w:r w:rsidRPr="00E140A7">
        <w:rPr>
          <w:rFonts w:ascii="Cambria" w:eastAsia="Times New Roman" w:hAnsi="Cambria" w:cs="Times New Roman"/>
          <w:b/>
          <w:szCs w:val="24"/>
          <w:vertAlign w:val="superscript"/>
        </w:rPr>
        <w:footnoteReference w:id="2125"/>
      </w:r>
      <w:r w:rsidRPr="00E140A7">
        <w:rPr>
          <w:rFonts w:ascii="Cambria" w:eastAsia="Times New Roman" w:hAnsi="Cambria" w:cs="Times New Roman"/>
          <w:b/>
          <w:szCs w:val="24"/>
        </w:rPr>
        <w:t xml:space="preserve">; în sfârşit, un pasaj din </w:t>
      </w:r>
      <w:r w:rsidRPr="00E140A7">
        <w:rPr>
          <w:rFonts w:ascii="Cambria" w:eastAsia="Times New Roman" w:hAnsi="Cambria" w:cs="Times New Roman"/>
          <w:b/>
          <w:i/>
          <w:szCs w:val="24"/>
        </w:rPr>
        <w:t xml:space="preserve">Historia Augusta </w:t>
      </w:r>
      <w:r w:rsidRPr="00E140A7">
        <w:rPr>
          <w:rFonts w:ascii="Cambria" w:eastAsia="Times New Roman" w:hAnsi="Cambria" w:cs="Times New Roman"/>
          <w:b/>
          <w:szCs w:val="24"/>
        </w:rPr>
        <w:t>conţine o relatare foarte apropiată de cea a lui Polyainos cu privire la conf</w:t>
      </w:r>
      <w:r w:rsidRPr="00E140A7">
        <w:rPr>
          <w:rFonts w:ascii="Cambria" w:eastAsia="Times New Roman" w:hAnsi="Cambria" w:cs="Times New Roman"/>
          <w:b/>
          <w:szCs w:val="24"/>
        </w:rPr>
        <w:t>lictele cu  britannii, maurii şi dacii</w:t>
      </w:r>
      <w:r w:rsidRPr="00E140A7">
        <w:rPr>
          <w:rFonts w:ascii="Cambria" w:eastAsia="Times New Roman" w:hAnsi="Cambria" w:cs="Times New Roman"/>
          <w:b/>
          <w:szCs w:val="24"/>
          <w:vertAlign w:val="superscript"/>
        </w:rPr>
        <w:footnoteReference w:id="2126"/>
      </w:r>
      <w:r w:rsidRPr="00E140A7">
        <w:rPr>
          <w:rFonts w:ascii="Cambria" w:eastAsia="Times New Roman" w:hAnsi="Cambria" w:cs="Times New Roman"/>
          <w:b/>
          <w:szCs w:val="24"/>
        </w:rPr>
        <w:t>.</w:t>
      </w:r>
    </w:p>
    <w:p w:rsidR="00444418" w:rsidRPr="00E140A7" w:rsidRDefault="00456406">
      <w:pPr>
        <w:spacing w:after="162" w:line="478" w:lineRule="auto"/>
        <w:ind w:left="-15" w:right="0"/>
        <w:rPr>
          <w:rFonts w:ascii="Cambria" w:hAnsi="Cambria"/>
          <w:szCs w:val="24"/>
        </w:rPr>
      </w:pPr>
      <w:r w:rsidRPr="00E140A7">
        <w:rPr>
          <w:rFonts w:ascii="Cambria" w:eastAsia="Times New Roman" w:hAnsi="Cambria" w:cs="Times New Roman"/>
          <w:b/>
          <w:szCs w:val="24"/>
        </w:rPr>
        <w:t xml:space="preserve">Aşadar informaţiile din aceste surse literare se referă la exact aceleaşi conflicte de frontieră din timpul lui Antoninus Pius: cu britannii, cu maurii şi cu dacii. În legătură cu conflictele cu britanii şi maurii, </w:t>
      </w:r>
      <w:r w:rsidRPr="00E140A7">
        <w:rPr>
          <w:rFonts w:ascii="Cambria" w:eastAsia="Times New Roman" w:hAnsi="Cambria" w:cs="Times New Roman"/>
          <w:b/>
          <w:szCs w:val="24"/>
        </w:rPr>
        <w:t xml:space="preserve">este de observat că aceste surse literare sunt confirmate şi de alte categorii de izvoare: campania lui Q. Lollius Urbicus din 141-142 p. Chr. contra </w:t>
      </w:r>
      <w:r w:rsidRPr="00E140A7">
        <w:rPr>
          <w:rFonts w:ascii="Cambria" w:eastAsia="Times New Roman" w:hAnsi="Cambria" w:cs="Times New Roman"/>
          <w:b/>
          <w:szCs w:val="24"/>
        </w:rPr>
        <w:lastRenderedPageBreak/>
        <w:t xml:space="preserve">brigantilor care atacaseră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Britanniei şi înălţarea noului zid, la nord de cel al lui Hadrian, sun</w:t>
      </w:r>
      <w:r w:rsidRPr="00E140A7">
        <w:rPr>
          <w:rFonts w:ascii="Cambria" w:eastAsia="Times New Roman" w:hAnsi="Cambria" w:cs="Times New Roman"/>
          <w:b/>
          <w:szCs w:val="24"/>
        </w:rPr>
        <w:t>t confirmate de datele epigrafice şi arheologice</w:t>
      </w:r>
      <w:r w:rsidRPr="00E140A7">
        <w:rPr>
          <w:rFonts w:ascii="Cambria" w:eastAsia="Times New Roman" w:hAnsi="Cambria" w:cs="Times New Roman"/>
          <w:b/>
          <w:szCs w:val="24"/>
          <w:vertAlign w:val="superscript"/>
        </w:rPr>
        <w:footnoteReference w:id="2127"/>
      </w:r>
      <w:r w:rsidRPr="00E140A7">
        <w:rPr>
          <w:rFonts w:ascii="Cambria" w:eastAsia="Times New Roman" w:hAnsi="Cambria" w:cs="Times New Roman"/>
          <w:b/>
          <w:szCs w:val="24"/>
        </w:rPr>
        <w:t>; la fel, revolta maurilor (</w:t>
      </w:r>
      <w:r w:rsidRPr="00E140A7">
        <w:rPr>
          <w:rFonts w:ascii="Cambria" w:eastAsia="Times New Roman" w:hAnsi="Cambria" w:cs="Times New Roman"/>
          <w:b/>
          <w:i/>
          <w:szCs w:val="24"/>
        </w:rPr>
        <w:t>bellum Mauricum</w:t>
      </w:r>
      <w:r w:rsidRPr="00E140A7">
        <w:rPr>
          <w:rFonts w:ascii="Cambria" w:eastAsia="Times New Roman" w:hAnsi="Cambria" w:cs="Times New Roman"/>
          <w:b/>
          <w:szCs w:val="24"/>
        </w:rPr>
        <w:t>) din anii 144-152 este atestată prin surse arheologice şi numismatice</w:t>
      </w:r>
      <w:r w:rsidRPr="00E140A7">
        <w:rPr>
          <w:rFonts w:ascii="Cambria" w:eastAsia="Times New Roman" w:hAnsi="Cambria" w:cs="Times New Roman"/>
          <w:b/>
          <w:szCs w:val="24"/>
          <w:vertAlign w:val="superscript"/>
        </w:rPr>
        <w:footnoteReference w:id="2128"/>
      </w:r>
      <w:r w:rsidRPr="00E140A7">
        <w:rPr>
          <w:rFonts w:ascii="Cambria" w:eastAsia="Times New Roman" w:hAnsi="Cambria" w:cs="Times New Roman"/>
          <w:b/>
          <w:szCs w:val="24"/>
        </w:rPr>
        <w:t>.</w:t>
      </w:r>
    </w:p>
    <w:p w:rsidR="00444418" w:rsidRPr="00E140A7" w:rsidRDefault="00456406">
      <w:pPr>
        <w:spacing w:after="1" w:line="478" w:lineRule="auto"/>
        <w:ind w:left="-15" w:right="-13"/>
        <w:jc w:val="left"/>
        <w:rPr>
          <w:rFonts w:ascii="Cambria" w:hAnsi="Cambria"/>
          <w:szCs w:val="24"/>
        </w:rPr>
      </w:pPr>
      <w:r w:rsidRPr="00E140A7">
        <w:rPr>
          <w:rFonts w:ascii="Cambria" w:eastAsia="Times New Roman" w:hAnsi="Cambria" w:cs="Times New Roman"/>
          <w:b/>
          <w:szCs w:val="24"/>
        </w:rPr>
        <w:t>Mai complicată este chestiunea conflictului / conflictelor cu dacii liberi. În istoriografi</w:t>
      </w:r>
      <w:r w:rsidRPr="00E140A7">
        <w:rPr>
          <w:rFonts w:ascii="Cambria" w:eastAsia="Times New Roman" w:hAnsi="Cambria" w:cs="Times New Roman"/>
          <w:b/>
          <w:szCs w:val="24"/>
        </w:rPr>
        <w:t xml:space="preserve">a românească se consideră că au avut loc două confruntări cu dacii liberi sub Antoninus Pius: una prin 142-143 şi alta prin 156/157 – </w:t>
      </w:r>
    </w:p>
    <w:p w:rsidR="00444418" w:rsidRPr="00E140A7" w:rsidRDefault="00456406">
      <w:pPr>
        <w:spacing w:after="449" w:line="259" w:lineRule="auto"/>
        <w:ind w:right="0" w:firstLine="0"/>
        <w:jc w:val="left"/>
        <w:rPr>
          <w:rFonts w:ascii="Cambria" w:hAnsi="Cambria"/>
          <w:szCs w:val="24"/>
        </w:rPr>
      </w:pPr>
      <w:r w:rsidRPr="00E140A7">
        <w:rPr>
          <w:rFonts w:ascii="Cambria" w:eastAsia="Times New Roman" w:hAnsi="Cambria" w:cs="Times New Roman"/>
          <w:b/>
          <w:szCs w:val="24"/>
        </w:rPr>
        <w:t>158</w:t>
      </w:r>
      <w:r w:rsidRPr="00E140A7">
        <w:rPr>
          <w:rFonts w:ascii="Cambria" w:eastAsia="Times New Roman" w:hAnsi="Cambria" w:cs="Times New Roman"/>
          <w:b/>
          <w:szCs w:val="24"/>
          <w:vertAlign w:val="superscript"/>
        </w:rPr>
        <w:footnoteReference w:id="2129"/>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Evenimentul din 142/143 p. Chr. a fost dedus din discursul </w:t>
      </w:r>
      <w:r w:rsidRPr="00E140A7">
        <w:rPr>
          <w:rFonts w:ascii="Cambria" w:eastAsia="Times New Roman" w:hAnsi="Cambria" w:cs="Times New Roman"/>
          <w:b/>
          <w:i/>
          <w:szCs w:val="24"/>
        </w:rPr>
        <w:t xml:space="preserve"> Είς ΄Ρώμην </w:t>
      </w:r>
      <w:r w:rsidRPr="00E140A7">
        <w:rPr>
          <w:rFonts w:ascii="Cambria" w:eastAsia="Times New Roman" w:hAnsi="Cambria" w:cs="Times New Roman"/>
          <w:b/>
          <w:szCs w:val="24"/>
        </w:rPr>
        <w:t>al oratorului Aelius Arstides</w:t>
      </w:r>
      <w:r w:rsidRPr="00E140A7">
        <w:rPr>
          <w:rFonts w:ascii="Cambria" w:eastAsia="Times New Roman" w:hAnsi="Cambria" w:cs="Times New Roman"/>
          <w:b/>
          <w:szCs w:val="24"/>
          <w:vertAlign w:val="superscript"/>
        </w:rPr>
        <w:footnoteReference w:id="2130"/>
      </w:r>
      <w:r w:rsidRPr="00E140A7">
        <w:rPr>
          <w:rFonts w:ascii="Cambria" w:eastAsia="Times New Roman" w:hAnsi="Cambria" w:cs="Times New Roman"/>
          <w:b/>
          <w:szCs w:val="24"/>
        </w:rPr>
        <w:t xml:space="preserve"> şi </w:t>
      </w:r>
    </w:p>
    <w:p w:rsidR="00444418" w:rsidRPr="00E140A7" w:rsidRDefault="00456406">
      <w:pPr>
        <w:spacing w:after="50" w:line="535" w:lineRule="auto"/>
        <w:ind w:left="-15" w:right="0" w:firstLine="0"/>
        <w:rPr>
          <w:rFonts w:ascii="Cambria" w:hAnsi="Cambria"/>
          <w:szCs w:val="24"/>
        </w:rPr>
      </w:pPr>
      <w:r w:rsidRPr="00E140A7">
        <w:rPr>
          <w:rFonts w:ascii="Cambria" w:eastAsia="Times New Roman" w:hAnsi="Cambria" w:cs="Times New Roman"/>
          <w:b/>
          <w:szCs w:val="24"/>
        </w:rPr>
        <w:lastRenderedPageBreak/>
        <w:t>dintr-o inscripţie din Caesarea (Mauretania Caesariensis)</w:t>
      </w:r>
      <w:r w:rsidRPr="00E140A7">
        <w:rPr>
          <w:rFonts w:ascii="Cambria" w:eastAsia="Times New Roman" w:hAnsi="Cambria" w:cs="Times New Roman"/>
          <w:b/>
          <w:szCs w:val="24"/>
          <w:vertAlign w:val="superscript"/>
        </w:rPr>
        <w:footnoteReference w:id="2131"/>
      </w:r>
      <w:r w:rsidRPr="00E140A7">
        <w:rPr>
          <w:rFonts w:ascii="Cambria" w:eastAsia="Times New Roman" w:hAnsi="Cambria" w:cs="Times New Roman"/>
          <w:b/>
          <w:szCs w:val="24"/>
          <w:vertAlign w:val="superscript"/>
        </w:rPr>
        <w:t xml:space="preserve"> </w:t>
      </w:r>
      <w:r w:rsidRPr="00E140A7">
        <w:rPr>
          <w:rFonts w:ascii="Cambria" w:eastAsia="Times New Roman" w:hAnsi="Cambria" w:cs="Times New Roman"/>
          <w:b/>
          <w:szCs w:val="24"/>
        </w:rPr>
        <w:t>care prezintă cariera lui Titus Flavius Priscus Gallonius Fronto Quintus Marcius Turbo</w:t>
      </w:r>
      <w:r w:rsidRPr="00E140A7">
        <w:rPr>
          <w:rFonts w:ascii="Cambria" w:eastAsia="Times New Roman" w:hAnsi="Cambria" w:cs="Times New Roman"/>
          <w:b/>
          <w:szCs w:val="24"/>
          <w:vertAlign w:val="superscript"/>
        </w:rPr>
        <w:footnoteReference w:id="2132"/>
      </w:r>
      <w:r w:rsidRPr="00E140A7">
        <w:rPr>
          <w:rFonts w:ascii="Cambria" w:eastAsia="Times New Roman" w:hAnsi="Cambria" w:cs="Times New Roman"/>
          <w:b/>
          <w:szCs w:val="24"/>
        </w:rPr>
        <w:t>. Din inscripţia de la Caesarea aflăm că împăratul l-a trimis în zona de conflict de la frontiera Daciei Infer</w:t>
      </w:r>
      <w:r w:rsidRPr="00E140A7">
        <w:rPr>
          <w:rFonts w:ascii="Cambria" w:eastAsia="Times New Roman" w:hAnsi="Cambria" w:cs="Times New Roman"/>
          <w:b/>
          <w:szCs w:val="24"/>
        </w:rPr>
        <w:t xml:space="preserve">ior pe acest personaj polionim, investindu-l cu un mandat special – </w:t>
      </w:r>
      <w:r w:rsidRPr="00E140A7">
        <w:rPr>
          <w:rFonts w:ascii="Cambria" w:eastAsia="Times New Roman" w:hAnsi="Cambria" w:cs="Times New Roman"/>
          <w:b/>
          <w:i/>
          <w:szCs w:val="24"/>
        </w:rPr>
        <w:t xml:space="preserve">[pro l]eg(ato) et praef(ectus) prov(inciae) Dac[iae] Inferioris. </w:t>
      </w:r>
      <w:r w:rsidRPr="00E140A7">
        <w:rPr>
          <w:rFonts w:ascii="Cambria" w:eastAsia="Times New Roman" w:hAnsi="Cambria" w:cs="Times New Roman"/>
          <w:b/>
          <w:szCs w:val="24"/>
        </w:rPr>
        <w:t>Titlul lui T. Flavius Priscus (</w:t>
      </w:r>
      <w:r w:rsidRPr="00E140A7">
        <w:rPr>
          <w:rFonts w:ascii="Cambria" w:eastAsia="Times New Roman" w:hAnsi="Cambria" w:cs="Times New Roman"/>
          <w:b/>
          <w:i/>
          <w:szCs w:val="24"/>
        </w:rPr>
        <w:t>pro legato</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arată că a avut sub comandă </w:t>
      </w:r>
      <w:r w:rsidRPr="00E140A7">
        <w:rPr>
          <w:rFonts w:ascii="Cambria" w:eastAsia="Times New Roman" w:hAnsi="Cambria" w:cs="Times New Roman"/>
          <w:b/>
          <w:szCs w:val="24"/>
        </w:rPr>
        <w:t>efective din legiuni, dislocate în Dacia Inferior pentru a face faţă pericolului</w:t>
      </w:r>
      <w:r w:rsidRPr="00E140A7">
        <w:rPr>
          <w:rFonts w:ascii="Cambria" w:eastAsia="Times New Roman" w:hAnsi="Cambria" w:cs="Times New Roman"/>
          <w:b/>
          <w:szCs w:val="24"/>
          <w:vertAlign w:val="superscript"/>
        </w:rPr>
        <w:footnoteReference w:id="2133"/>
      </w:r>
      <w:r w:rsidRPr="00E140A7">
        <w:rPr>
          <w:rFonts w:ascii="Cambria" w:eastAsia="Times New Roman" w:hAnsi="Cambria" w:cs="Times New Roman"/>
          <w:b/>
          <w:szCs w:val="24"/>
        </w:rPr>
        <w:t xml:space="preserve">; implicit, din această situaţie rezultă că autoritatea legatului pretorian al Daciei Superior nu se întindea şi asupra procuratorilor presidiali ai celorlalte două </w:t>
      </w:r>
      <w:r w:rsidRPr="00E140A7">
        <w:rPr>
          <w:rFonts w:ascii="Cambria" w:eastAsia="Times New Roman" w:hAnsi="Cambria" w:cs="Times New Roman"/>
          <w:b/>
          <w:szCs w:val="24"/>
        </w:rPr>
        <w:lastRenderedPageBreak/>
        <w:t xml:space="preserve">provincii </w:t>
      </w:r>
      <w:r w:rsidRPr="00E140A7">
        <w:rPr>
          <w:rFonts w:ascii="Cambria" w:eastAsia="Times New Roman" w:hAnsi="Cambria" w:cs="Times New Roman"/>
          <w:b/>
          <w:szCs w:val="24"/>
        </w:rPr>
        <w:t>dacice (Porolissensis şi Inferior)</w:t>
      </w:r>
      <w:r w:rsidRPr="00E140A7">
        <w:rPr>
          <w:rFonts w:ascii="Cambria" w:eastAsia="Times New Roman" w:hAnsi="Cambria" w:cs="Times New Roman"/>
          <w:b/>
          <w:szCs w:val="24"/>
          <w:vertAlign w:val="superscript"/>
        </w:rPr>
        <w:footnoteReference w:id="2134"/>
      </w:r>
      <w:r w:rsidRPr="00E140A7">
        <w:rPr>
          <w:rFonts w:ascii="Cambria" w:eastAsia="Times New Roman" w:hAnsi="Cambria" w:cs="Times New Roman"/>
          <w:b/>
          <w:szCs w:val="24"/>
        </w:rPr>
        <w:t xml:space="preserve">. Singura frontieră a Daciei Inferior care putea fi ameninţată de barbari era cea estică. Or, în această situaţie, războiul s-a purtat nu împotriva „geţilor”, ci mai curând a sarmaţilor roxolani de la răsăritul Daciei, a </w:t>
      </w:r>
      <w:r w:rsidRPr="00E140A7">
        <w:rPr>
          <w:rFonts w:ascii="Cambria" w:eastAsia="Times New Roman" w:hAnsi="Cambria" w:cs="Times New Roman"/>
          <w:b/>
          <w:szCs w:val="24"/>
        </w:rPr>
        <w:t>căror pătrundere treptată în estul Munteniei spre linia „transalutană” începuse după reorganizarea teritoriilor romane de la nord de Dunăre din vremea lui Hadrian</w:t>
      </w:r>
      <w:r w:rsidRPr="00E140A7">
        <w:rPr>
          <w:rFonts w:ascii="Cambria" w:eastAsia="Times New Roman" w:hAnsi="Cambria" w:cs="Times New Roman"/>
          <w:b/>
          <w:szCs w:val="24"/>
          <w:vertAlign w:val="superscript"/>
        </w:rPr>
        <w:footnoteReference w:id="2135"/>
      </w:r>
      <w:r w:rsidRPr="00E140A7">
        <w:rPr>
          <w:rFonts w:ascii="Cambria" w:eastAsia="Times New Roman" w:hAnsi="Cambria" w:cs="Times New Roman"/>
          <w:b/>
          <w:szCs w:val="24"/>
        </w:rPr>
        <w:t>. Oricum, misiunea excepţională a lui</w:t>
      </w:r>
    </w:p>
    <w:p w:rsidR="00444418" w:rsidRPr="00E140A7" w:rsidRDefault="00456406">
      <w:pPr>
        <w:spacing w:after="160" w:line="478" w:lineRule="auto"/>
        <w:ind w:left="-15" w:right="0" w:firstLine="0"/>
        <w:rPr>
          <w:rFonts w:ascii="Cambria" w:hAnsi="Cambria"/>
          <w:szCs w:val="24"/>
        </w:rPr>
      </w:pPr>
      <w:r w:rsidRPr="00E140A7">
        <w:rPr>
          <w:rFonts w:ascii="Cambria" w:eastAsia="Times New Roman" w:hAnsi="Cambria" w:cs="Times New Roman"/>
          <w:b/>
          <w:szCs w:val="24"/>
        </w:rPr>
        <w:t>T. Flavius Priscus Gallonius Fronto Q. Marcius Turbo în</w:t>
      </w:r>
      <w:r w:rsidRPr="00E140A7">
        <w:rPr>
          <w:rFonts w:ascii="Cambria" w:eastAsia="Times New Roman" w:hAnsi="Cambria" w:cs="Times New Roman"/>
          <w:b/>
          <w:szCs w:val="24"/>
        </w:rPr>
        <w:t xml:space="preserve"> Dacia Inferior sugerează existenţa unei situaţii tulburi la frontiera estică a acestei provincii</w:t>
      </w:r>
      <w:r w:rsidRPr="00E140A7">
        <w:rPr>
          <w:rFonts w:ascii="Cambria" w:eastAsia="Times New Roman" w:hAnsi="Cambria" w:cs="Times New Roman"/>
          <w:b/>
          <w:szCs w:val="24"/>
          <w:vertAlign w:val="superscript"/>
        </w:rPr>
        <w:footnoteReference w:id="2136"/>
      </w:r>
      <w:r w:rsidRPr="00E140A7">
        <w:rPr>
          <w:rFonts w:ascii="Cambria" w:eastAsia="Times New Roman" w:hAnsi="Cambria" w:cs="Times New Roman"/>
          <w:b/>
          <w:szCs w:val="24"/>
        </w:rPr>
        <w:t>.</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lastRenderedPageBreak/>
        <w:t>În timpul domniei lui Antoninus Pius mai sunt cunoscuţi doi procuratori presidiali ai Daciei Inferior – Iulius Aquila Fides</w:t>
      </w:r>
      <w:r w:rsidRPr="00E140A7">
        <w:rPr>
          <w:rFonts w:ascii="Cambria" w:eastAsia="Times New Roman" w:hAnsi="Cambria" w:cs="Times New Roman"/>
          <w:b/>
          <w:szCs w:val="24"/>
          <w:vertAlign w:val="superscript"/>
        </w:rPr>
        <w:footnoteReference w:id="2137"/>
      </w:r>
      <w:r w:rsidRPr="00E140A7">
        <w:rPr>
          <w:rFonts w:ascii="Cambria" w:eastAsia="Times New Roman" w:hAnsi="Cambria" w:cs="Times New Roman"/>
          <w:b/>
          <w:szCs w:val="24"/>
        </w:rPr>
        <w:t>, pe la anul 140 şi Varius Prisc</w:t>
      </w:r>
      <w:r w:rsidRPr="00E140A7">
        <w:rPr>
          <w:rFonts w:ascii="Cambria" w:eastAsia="Times New Roman" w:hAnsi="Cambria" w:cs="Times New Roman"/>
          <w:b/>
          <w:szCs w:val="24"/>
        </w:rPr>
        <w:t>us</w:t>
      </w:r>
      <w:r w:rsidRPr="00E140A7">
        <w:rPr>
          <w:rFonts w:ascii="Cambria" w:eastAsia="Times New Roman" w:hAnsi="Cambria" w:cs="Times New Roman"/>
          <w:b/>
          <w:szCs w:val="24"/>
          <w:vertAlign w:val="superscript"/>
        </w:rPr>
        <w:footnoteReference w:id="2138"/>
      </w:r>
      <w:r w:rsidRPr="00E140A7">
        <w:rPr>
          <w:rFonts w:ascii="Cambria" w:eastAsia="Times New Roman" w:hAnsi="Cambria" w:cs="Times New Roman"/>
          <w:b/>
          <w:szCs w:val="24"/>
        </w:rPr>
        <w:t xml:space="preserve">, prin anii 152-155. </w:t>
      </w:r>
    </w:p>
    <w:p w:rsidR="00444418" w:rsidRPr="00E140A7" w:rsidRDefault="00456406">
      <w:pPr>
        <w:spacing w:after="101" w:line="478" w:lineRule="auto"/>
        <w:ind w:left="-15" w:right="0"/>
        <w:rPr>
          <w:rFonts w:ascii="Cambria" w:hAnsi="Cambria"/>
          <w:szCs w:val="24"/>
        </w:rPr>
      </w:pPr>
      <w:r w:rsidRPr="00E140A7">
        <w:rPr>
          <w:rFonts w:ascii="Cambria" w:eastAsia="Times New Roman" w:hAnsi="Cambria" w:cs="Times New Roman"/>
          <w:b/>
          <w:szCs w:val="24"/>
        </w:rPr>
        <w:t xml:space="preserve">Dintre </w:t>
      </w:r>
      <w:r w:rsidRPr="00E140A7">
        <w:rPr>
          <w:rFonts w:ascii="Cambria" w:eastAsia="Times New Roman" w:hAnsi="Cambria" w:cs="Times New Roman"/>
          <w:b/>
          <w:i/>
          <w:szCs w:val="24"/>
        </w:rPr>
        <w:t xml:space="preserve">procuratores Augusti Daciae Porolissensis </w:t>
      </w:r>
      <w:r w:rsidRPr="00E140A7">
        <w:rPr>
          <w:rFonts w:ascii="Cambria" w:eastAsia="Times New Roman" w:hAnsi="Cambria" w:cs="Times New Roman"/>
          <w:b/>
          <w:szCs w:val="24"/>
        </w:rPr>
        <w:t>numiţi de Antoninus Pius, sursele epigrafice îi menţionează pe M. Macrinius Vindex</w:t>
      </w:r>
      <w:r w:rsidRPr="00E140A7">
        <w:rPr>
          <w:rFonts w:ascii="Cambria" w:eastAsia="Times New Roman" w:hAnsi="Cambria" w:cs="Times New Roman"/>
          <w:b/>
          <w:szCs w:val="24"/>
          <w:vertAlign w:val="superscript"/>
        </w:rPr>
        <w:footnoteReference w:id="2139"/>
      </w:r>
      <w:r w:rsidRPr="00E140A7">
        <w:rPr>
          <w:rFonts w:ascii="Cambria" w:eastAsia="Times New Roman" w:hAnsi="Cambria" w:cs="Times New Roman"/>
          <w:b/>
          <w:szCs w:val="24"/>
        </w:rPr>
        <w:t xml:space="preserve"> în anul 154, Tib. Claudius Quintilianus</w:t>
      </w:r>
      <w:r w:rsidRPr="00E140A7">
        <w:rPr>
          <w:rFonts w:ascii="Cambria" w:eastAsia="Times New Roman" w:hAnsi="Cambria" w:cs="Times New Roman"/>
          <w:b/>
          <w:szCs w:val="24"/>
          <w:vertAlign w:val="superscript"/>
        </w:rPr>
        <w:footnoteReference w:id="2140"/>
      </w:r>
      <w:r w:rsidRPr="00E140A7">
        <w:rPr>
          <w:rFonts w:ascii="Cambria" w:eastAsia="Times New Roman" w:hAnsi="Cambria" w:cs="Times New Roman"/>
          <w:b/>
          <w:szCs w:val="24"/>
        </w:rPr>
        <w:t xml:space="preserve"> în anul 157 şi, eventual, Clo[...]</w:t>
      </w:r>
      <w:r w:rsidRPr="00E140A7">
        <w:rPr>
          <w:rFonts w:ascii="Cambria" w:eastAsia="Times New Roman" w:hAnsi="Cambria" w:cs="Times New Roman"/>
          <w:b/>
          <w:szCs w:val="24"/>
          <w:vertAlign w:val="superscript"/>
        </w:rPr>
        <w:footnoteReference w:id="2141"/>
      </w:r>
      <w:r w:rsidRPr="00E140A7">
        <w:rPr>
          <w:rFonts w:ascii="Cambria" w:eastAsia="Times New Roman" w:hAnsi="Cambria" w:cs="Times New Roman"/>
          <w:b/>
          <w:szCs w:val="24"/>
        </w:rPr>
        <w:t xml:space="preserve">. M. Macrinius Vindex </w:t>
      </w:r>
      <w:r w:rsidRPr="00E140A7">
        <w:rPr>
          <w:rFonts w:ascii="Cambria" w:eastAsia="Times New Roman" w:hAnsi="Cambria" w:cs="Times New Roman"/>
          <w:b/>
          <w:szCs w:val="24"/>
        </w:rPr>
        <w:t xml:space="preserve">va ajunge ulterior </w:t>
      </w:r>
      <w:r w:rsidRPr="00E140A7">
        <w:rPr>
          <w:rFonts w:ascii="Cambria" w:eastAsia="Times New Roman" w:hAnsi="Cambria" w:cs="Times New Roman"/>
          <w:b/>
          <w:i/>
          <w:szCs w:val="24"/>
        </w:rPr>
        <w:t>praefectus praetorio</w:t>
      </w:r>
      <w:r w:rsidRPr="00E140A7">
        <w:rPr>
          <w:rFonts w:ascii="Cambria" w:eastAsia="Times New Roman" w:hAnsi="Cambria" w:cs="Times New Roman"/>
          <w:b/>
          <w:szCs w:val="24"/>
        </w:rPr>
        <w:t xml:space="preserve"> şi îşi va afla sfârşitul, în 173, în războiul marcommanic.</w:t>
      </w:r>
    </w:p>
    <w:p w:rsidR="00444418" w:rsidRPr="00E140A7" w:rsidRDefault="00456406">
      <w:pPr>
        <w:spacing w:after="28" w:line="478" w:lineRule="auto"/>
        <w:ind w:left="-15" w:right="0"/>
        <w:rPr>
          <w:rFonts w:ascii="Cambria" w:hAnsi="Cambria"/>
          <w:szCs w:val="24"/>
        </w:rPr>
      </w:pPr>
      <w:r w:rsidRPr="00E140A7">
        <w:rPr>
          <w:rFonts w:ascii="Cambria" w:eastAsia="Times New Roman" w:hAnsi="Cambria" w:cs="Times New Roman"/>
          <w:b/>
          <w:szCs w:val="24"/>
        </w:rPr>
        <w:lastRenderedPageBreak/>
        <w:t>În fruntea Daciei Superior s-au aflat, în prima parte a domniei lui Antoninus Pius, legaţii de rang pretorian L. Annius Fabianus (139–141/142)</w:t>
      </w:r>
      <w:r w:rsidRPr="00E140A7">
        <w:rPr>
          <w:rFonts w:ascii="Cambria" w:eastAsia="Times New Roman" w:hAnsi="Cambria" w:cs="Times New Roman"/>
          <w:b/>
          <w:szCs w:val="24"/>
          <w:vertAlign w:val="superscript"/>
        </w:rPr>
        <w:footnoteReference w:id="2142"/>
      </w:r>
      <w:r w:rsidRPr="00E140A7">
        <w:rPr>
          <w:rFonts w:ascii="Cambria" w:eastAsia="Times New Roman" w:hAnsi="Cambria" w:cs="Times New Roman"/>
          <w:b/>
          <w:szCs w:val="24"/>
        </w:rPr>
        <w:t>, originar din</w:t>
      </w:r>
      <w:r w:rsidRPr="00E140A7">
        <w:rPr>
          <w:rFonts w:ascii="Cambria" w:eastAsia="Times New Roman" w:hAnsi="Cambria" w:cs="Times New Roman"/>
          <w:b/>
          <w:szCs w:val="24"/>
        </w:rPr>
        <w:t xml:space="preserve"> Caesarea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(Mauretania), urmat de trei italici – Q. Mustius Priscus (141/142–144)</w:t>
      </w:r>
      <w:r w:rsidRPr="00E140A7">
        <w:rPr>
          <w:rFonts w:ascii="Cambria" w:eastAsia="Times New Roman" w:hAnsi="Cambria" w:cs="Times New Roman"/>
          <w:b/>
          <w:szCs w:val="24"/>
          <w:vertAlign w:val="superscript"/>
        </w:rPr>
        <w:footnoteReference w:id="2143"/>
      </w:r>
      <w:r w:rsidRPr="00E140A7">
        <w:rPr>
          <w:rFonts w:ascii="Cambria" w:eastAsia="Times New Roman" w:hAnsi="Cambria" w:cs="Times New Roman"/>
          <w:b/>
          <w:szCs w:val="24"/>
        </w:rPr>
        <w:t>, P. Orfidius Senecio (144–147/148)</w:t>
      </w:r>
      <w:r w:rsidRPr="00E140A7">
        <w:rPr>
          <w:rFonts w:ascii="Cambria" w:eastAsia="Times New Roman" w:hAnsi="Cambria" w:cs="Times New Roman"/>
          <w:b/>
          <w:szCs w:val="24"/>
          <w:vertAlign w:val="superscript"/>
        </w:rPr>
        <w:footnoteReference w:id="2144"/>
      </w:r>
      <w:r w:rsidRPr="00E140A7">
        <w:rPr>
          <w:rFonts w:ascii="Cambria" w:eastAsia="Times New Roman" w:hAnsi="Cambria" w:cs="Times New Roman"/>
          <w:b/>
          <w:szCs w:val="24"/>
        </w:rPr>
        <w:t xml:space="preserve"> şi C. </w:t>
      </w:r>
    </w:p>
    <w:p w:rsidR="00444418" w:rsidRPr="00E140A7" w:rsidRDefault="00456406">
      <w:pPr>
        <w:spacing w:after="280" w:line="259" w:lineRule="auto"/>
        <w:ind w:left="-15" w:right="0" w:firstLine="0"/>
        <w:rPr>
          <w:rFonts w:ascii="Cambria" w:hAnsi="Cambria"/>
          <w:szCs w:val="24"/>
        </w:rPr>
      </w:pPr>
      <w:r w:rsidRPr="00E140A7">
        <w:rPr>
          <w:rFonts w:ascii="Cambria" w:eastAsia="Times New Roman" w:hAnsi="Cambria" w:cs="Times New Roman"/>
          <w:b/>
          <w:szCs w:val="24"/>
        </w:rPr>
        <w:t>Curtius Iustus (147/148–150)</w:t>
      </w:r>
      <w:r w:rsidRPr="00E140A7">
        <w:rPr>
          <w:rFonts w:ascii="Cambria" w:eastAsia="Times New Roman" w:hAnsi="Cambria" w:cs="Times New Roman"/>
          <w:b/>
          <w:szCs w:val="24"/>
          <w:vertAlign w:val="superscript"/>
        </w:rPr>
        <w:footnoteReference w:id="2145"/>
      </w:r>
      <w:r w:rsidRPr="00E140A7">
        <w:rPr>
          <w:rFonts w:ascii="Cambria" w:eastAsia="Times New Roman" w:hAnsi="Cambria" w:cs="Times New Roman"/>
          <w:b/>
          <w:szCs w:val="24"/>
        </w:rPr>
        <w:t xml:space="preserve">. Pe la mijlocul secolului II,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Dacia Superior era guvernată de M. Sedatius Severianus (150/151–153)</w:t>
      </w:r>
      <w:r w:rsidRPr="00E140A7">
        <w:rPr>
          <w:rFonts w:ascii="Cambria" w:eastAsia="Times New Roman" w:hAnsi="Cambria" w:cs="Times New Roman"/>
          <w:b/>
          <w:szCs w:val="24"/>
          <w:vertAlign w:val="superscript"/>
        </w:rPr>
        <w:footnoteReference w:id="2146"/>
      </w:r>
      <w:r w:rsidRPr="00E140A7">
        <w:rPr>
          <w:rFonts w:ascii="Cambria" w:eastAsia="Times New Roman" w:hAnsi="Cambria" w:cs="Times New Roman"/>
          <w:b/>
          <w:szCs w:val="24"/>
        </w:rPr>
        <w:t>, originar din Limonum (Aquitania). După încheierea misiunii sale la Apulum, o ambasadă provincială din Dacia a participat la Roma, în 153, la ceremonia de instalare a lui Severianus în magistratura de consul.</w:t>
      </w:r>
    </w:p>
    <w:p w:rsidR="00444418" w:rsidRPr="00E140A7" w:rsidRDefault="00456406">
      <w:pPr>
        <w:spacing w:after="156" w:line="478" w:lineRule="auto"/>
        <w:ind w:left="-15" w:right="0" w:firstLine="0"/>
        <w:rPr>
          <w:rFonts w:ascii="Cambria" w:hAnsi="Cambria"/>
          <w:szCs w:val="24"/>
        </w:rPr>
      </w:pPr>
      <w:r w:rsidRPr="00E140A7">
        <w:rPr>
          <w:rFonts w:ascii="Cambria" w:eastAsia="Times New Roman" w:hAnsi="Cambria" w:cs="Times New Roman"/>
          <w:b/>
          <w:szCs w:val="24"/>
        </w:rPr>
        <w:t xml:space="preserve">Revenind în Provincie, cei 5 </w:t>
      </w:r>
      <w:r w:rsidRPr="00E140A7">
        <w:rPr>
          <w:rFonts w:ascii="Cambria" w:eastAsia="Times New Roman" w:hAnsi="Cambria" w:cs="Times New Roman"/>
          <w:b/>
          <w:i/>
          <w:szCs w:val="24"/>
        </w:rPr>
        <w:t>legati ad Roman</w:t>
      </w:r>
      <w:r w:rsidRPr="00E140A7">
        <w:rPr>
          <w:rFonts w:ascii="Cambria" w:eastAsia="Times New Roman" w:hAnsi="Cambria" w:cs="Times New Roman"/>
          <w:b/>
          <w:szCs w:val="24"/>
        </w:rPr>
        <w:t xml:space="preserve"> p</w:t>
      </w:r>
      <w:r w:rsidRPr="00E140A7">
        <w:rPr>
          <w:rFonts w:ascii="Cambria" w:eastAsia="Times New Roman" w:hAnsi="Cambria" w:cs="Times New Roman"/>
          <w:b/>
          <w:szCs w:val="24"/>
        </w:rPr>
        <w:t xml:space="preserve">oposesc la Băile Herculane unde închină un altar </w:t>
      </w:r>
      <w:r w:rsidRPr="00E140A7">
        <w:rPr>
          <w:rFonts w:ascii="Cambria" w:eastAsia="Times New Roman" w:hAnsi="Cambria" w:cs="Times New Roman"/>
          <w:b/>
          <w:i/>
          <w:szCs w:val="24"/>
        </w:rPr>
        <w:t>Dis et numinibus aquarum</w:t>
      </w:r>
      <w:r w:rsidRPr="00E140A7">
        <w:rPr>
          <w:rFonts w:ascii="Cambria" w:eastAsia="Times New Roman" w:hAnsi="Cambria" w:cs="Times New Roman"/>
          <w:b/>
          <w:szCs w:val="24"/>
          <w:vertAlign w:val="superscript"/>
        </w:rPr>
        <w:footnoteReference w:id="2147"/>
      </w:r>
      <w:r w:rsidRPr="00E140A7">
        <w:rPr>
          <w:rFonts w:ascii="Cambria" w:eastAsia="Times New Roman" w:hAnsi="Cambria" w:cs="Times New Roman"/>
          <w:b/>
          <w:szCs w:val="24"/>
        </w:rPr>
        <w:t xml:space="preserve"> în semn de mulţumire pentru că s-au întors cu bine acasă. </w:t>
      </w:r>
      <w:r w:rsidRPr="00E140A7">
        <w:rPr>
          <w:rFonts w:ascii="Cambria" w:eastAsia="Times New Roman" w:hAnsi="Cambria" w:cs="Times New Roman"/>
          <w:b/>
          <w:szCs w:val="24"/>
        </w:rPr>
        <w:lastRenderedPageBreak/>
        <w:t>Ajuns guvernator al Cappadociei, Severianus îşi va afla sfârşitul, în 161, în campania contra parţilor</w:t>
      </w:r>
      <w:r w:rsidRPr="00E140A7">
        <w:rPr>
          <w:rFonts w:ascii="Cambria" w:eastAsia="Times New Roman" w:hAnsi="Cambria" w:cs="Times New Roman"/>
          <w:b/>
          <w:szCs w:val="24"/>
          <w:vertAlign w:val="superscript"/>
        </w:rPr>
        <w:footnoteReference w:id="2148"/>
      </w:r>
      <w:r w:rsidRPr="00E140A7">
        <w:rPr>
          <w:rFonts w:ascii="Cambria" w:eastAsia="Times New Roman" w:hAnsi="Cambria" w:cs="Times New Roman"/>
          <w:b/>
          <w:szCs w:val="24"/>
        </w:rPr>
        <w:t xml:space="preserve">. </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După guvernarea l</w:t>
      </w:r>
      <w:r w:rsidRPr="00E140A7">
        <w:rPr>
          <w:rFonts w:ascii="Cambria" w:eastAsia="Times New Roman" w:hAnsi="Cambria" w:cs="Times New Roman"/>
          <w:b/>
          <w:szCs w:val="24"/>
        </w:rPr>
        <w:t>ui L. Iulius Proculus (?153-?</w:t>
      </w:r>
    </w:p>
    <w:p w:rsidR="00444418" w:rsidRPr="00E140A7" w:rsidRDefault="00456406">
      <w:pPr>
        <w:spacing w:after="261" w:line="259" w:lineRule="auto"/>
        <w:ind w:left="-15" w:right="0" w:firstLine="0"/>
        <w:rPr>
          <w:rFonts w:ascii="Cambria" w:hAnsi="Cambria"/>
          <w:szCs w:val="24"/>
        </w:rPr>
      </w:pPr>
      <w:r w:rsidRPr="00E140A7">
        <w:rPr>
          <w:rFonts w:ascii="Cambria" w:eastAsia="Times New Roman" w:hAnsi="Cambria" w:cs="Times New Roman"/>
          <w:b/>
          <w:szCs w:val="24"/>
        </w:rPr>
        <w:t>156)</w:t>
      </w:r>
      <w:r w:rsidRPr="00E140A7">
        <w:rPr>
          <w:rFonts w:ascii="Cambria" w:eastAsia="Times New Roman" w:hAnsi="Cambria" w:cs="Times New Roman"/>
          <w:b/>
          <w:szCs w:val="24"/>
          <w:vertAlign w:val="superscript"/>
        </w:rPr>
        <w:footnoteReference w:id="2149"/>
      </w:r>
      <w:r w:rsidRPr="00E140A7">
        <w:rPr>
          <w:rFonts w:ascii="Cambria" w:eastAsia="Times New Roman" w:hAnsi="Cambria" w:cs="Times New Roman"/>
          <w:b/>
          <w:szCs w:val="24"/>
        </w:rPr>
        <w:t xml:space="preserve">, în fruntea Daciei Superior este numit M. Statius </w:t>
      </w:r>
    </w:p>
    <w:p w:rsidR="00444418" w:rsidRPr="00E140A7" w:rsidRDefault="00456406">
      <w:pPr>
        <w:spacing w:after="182" w:line="478" w:lineRule="auto"/>
        <w:ind w:left="-15" w:right="0" w:firstLine="0"/>
        <w:rPr>
          <w:rFonts w:ascii="Cambria" w:hAnsi="Cambria"/>
          <w:szCs w:val="24"/>
        </w:rPr>
      </w:pPr>
      <w:r w:rsidRPr="00E140A7">
        <w:rPr>
          <w:rFonts w:ascii="Cambria" w:eastAsia="Times New Roman" w:hAnsi="Cambria" w:cs="Times New Roman"/>
          <w:b/>
          <w:szCs w:val="24"/>
        </w:rPr>
        <w:t>Priscus Licinius Italicus (156-158)</w:t>
      </w:r>
      <w:r w:rsidRPr="00E140A7">
        <w:rPr>
          <w:rFonts w:ascii="Cambria" w:eastAsia="Times New Roman" w:hAnsi="Cambria" w:cs="Times New Roman"/>
          <w:b/>
          <w:szCs w:val="24"/>
          <w:vertAlign w:val="superscript"/>
        </w:rPr>
        <w:footnoteReference w:id="2150"/>
      </w:r>
      <w:r w:rsidRPr="00E140A7">
        <w:rPr>
          <w:rFonts w:ascii="Cambria" w:eastAsia="Times New Roman" w:hAnsi="Cambria" w:cs="Times New Roman"/>
          <w:b/>
          <w:szCs w:val="24"/>
        </w:rPr>
        <w:t xml:space="preserve">, originar din Italia de Nord. Acest </w:t>
      </w:r>
      <w:r w:rsidRPr="00E140A7">
        <w:rPr>
          <w:rFonts w:ascii="Cambria" w:eastAsia="Times New Roman" w:hAnsi="Cambria" w:cs="Times New Roman"/>
          <w:b/>
          <w:i/>
          <w:szCs w:val="24"/>
        </w:rPr>
        <w:t>vir militaris</w:t>
      </w:r>
      <w:r w:rsidRPr="00E140A7">
        <w:rPr>
          <w:rFonts w:ascii="Cambria" w:eastAsia="Times New Roman" w:hAnsi="Cambria" w:cs="Times New Roman"/>
          <w:b/>
          <w:szCs w:val="24"/>
        </w:rPr>
        <w:t xml:space="preserve"> va avea o strălucită carieră: după </w:t>
      </w:r>
      <w:r w:rsidRPr="00E140A7">
        <w:rPr>
          <w:rFonts w:ascii="Cambria" w:eastAsia="Times New Roman" w:hAnsi="Cambria" w:cs="Times New Roman"/>
          <w:b/>
          <w:szCs w:val="24"/>
        </w:rPr>
        <w:t>misiunea din Dacia, devine consul în 159 şi apoi guvernator al Moesiei Superior, Britanniei şi Cappadociei. În timpul războiului parthic, Priscus –unul din marii generali ai secolului–, va avea un rol proeminent, cucerind Armenia şi capitala acesteia –Arta</w:t>
      </w:r>
      <w:r w:rsidRPr="00E140A7">
        <w:rPr>
          <w:rFonts w:ascii="Cambria" w:eastAsia="Times New Roman" w:hAnsi="Cambria" w:cs="Times New Roman"/>
          <w:b/>
          <w:szCs w:val="24"/>
        </w:rPr>
        <w:t>xata</w:t>
      </w:r>
      <w:r w:rsidRPr="00E140A7">
        <w:rPr>
          <w:rFonts w:ascii="Cambria" w:eastAsia="Times New Roman" w:hAnsi="Cambria" w:cs="Times New Roman"/>
          <w:b/>
          <w:szCs w:val="24"/>
          <w:vertAlign w:val="superscript"/>
        </w:rPr>
        <w:footnoteReference w:id="2151"/>
      </w:r>
      <w:r w:rsidRPr="00E140A7">
        <w:rPr>
          <w:rFonts w:ascii="Cambria" w:eastAsia="Times New Roman" w:hAnsi="Cambria" w:cs="Times New Roman"/>
          <w:b/>
          <w:szCs w:val="24"/>
        </w:rPr>
        <w:t>, şi organizând invadarea Mesopotamiei</w:t>
      </w:r>
      <w:r w:rsidRPr="00E140A7">
        <w:rPr>
          <w:rFonts w:ascii="Cambria" w:eastAsia="Times New Roman" w:hAnsi="Cambria" w:cs="Times New Roman"/>
          <w:b/>
          <w:szCs w:val="24"/>
          <w:vertAlign w:val="superscript"/>
        </w:rPr>
        <w:footnoteReference w:id="2152"/>
      </w:r>
      <w:r w:rsidRPr="00E140A7">
        <w:rPr>
          <w:rFonts w:ascii="Cambria" w:eastAsia="Times New Roman" w:hAnsi="Cambria" w:cs="Times New Roman"/>
          <w:b/>
          <w:szCs w:val="24"/>
        </w:rPr>
        <w:t>.</w:t>
      </w:r>
    </w:p>
    <w:p w:rsidR="00444418" w:rsidRPr="00E140A7" w:rsidRDefault="00456406">
      <w:pPr>
        <w:spacing w:after="158" w:line="478" w:lineRule="auto"/>
        <w:ind w:left="-15" w:right="0"/>
        <w:rPr>
          <w:rFonts w:ascii="Cambria" w:hAnsi="Cambria"/>
          <w:szCs w:val="24"/>
        </w:rPr>
      </w:pPr>
      <w:r w:rsidRPr="00E140A7">
        <w:rPr>
          <w:rFonts w:ascii="Cambria" w:eastAsia="Times New Roman" w:hAnsi="Cambria" w:cs="Times New Roman"/>
          <w:b/>
          <w:szCs w:val="24"/>
        </w:rPr>
        <w:lastRenderedPageBreak/>
        <w:t>În anii 157–158 armata Daciei Superior este implicată în conflictul cu dacii liberi şi cu sarmaţii iazygi de la frontiera vestică a Provinciei</w:t>
      </w:r>
      <w:r w:rsidRPr="00E140A7">
        <w:rPr>
          <w:rFonts w:ascii="Cambria" w:eastAsia="Times New Roman" w:hAnsi="Cambria" w:cs="Times New Roman"/>
          <w:b/>
          <w:szCs w:val="24"/>
          <w:vertAlign w:val="superscript"/>
        </w:rPr>
        <w:footnoteReference w:id="2153"/>
      </w:r>
      <w:r w:rsidRPr="00E140A7">
        <w:rPr>
          <w:rFonts w:ascii="Cambria" w:eastAsia="Times New Roman" w:hAnsi="Cambria" w:cs="Times New Roman"/>
          <w:b/>
          <w:szCs w:val="24"/>
        </w:rPr>
        <w:t>. Acest război a fost purtat de guvernatorul Daciei Superior din ac</w:t>
      </w:r>
      <w:r w:rsidRPr="00E140A7">
        <w:rPr>
          <w:rFonts w:ascii="Cambria" w:eastAsia="Times New Roman" w:hAnsi="Cambria" w:cs="Times New Roman"/>
          <w:b/>
          <w:szCs w:val="24"/>
        </w:rPr>
        <w:t>eastă perioadă, celebrul general M. Statius Priscus</w:t>
      </w:r>
      <w:r w:rsidRPr="00E140A7">
        <w:rPr>
          <w:rFonts w:ascii="Cambria" w:eastAsia="Times New Roman" w:hAnsi="Cambria" w:cs="Times New Roman"/>
          <w:b/>
          <w:szCs w:val="24"/>
          <w:vertAlign w:val="superscript"/>
        </w:rPr>
        <w:footnoteReference w:id="2154"/>
      </w:r>
      <w:r w:rsidRPr="00E140A7">
        <w:rPr>
          <w:rFonts w:ascii="Cambria" w:eastAsia="Times New Roman" w:hAnsi="Cambria" w:cs="Times New Roman"/>
          <w:b/>
          <w:szCs w:val="24"/>
        </w:rPr>
        <w:t>, menţionat în două inscripţii ca învingător într-o confruntare militară, împreună cu legiunea XIII Gemina aflată sub comanda sa</w:t>
      </w:r>
      <w:r w:rsidRPr="00E140A7">
        <w:rPr>
          <w:rFonts w:ascii="Cambria" w:eastAsia="Times New Roman" w:hAnsi="Cambria" w:cs="Times New Roman"/>
          <w:b/>
          <w:szCs w:val="24"/>
          <w:vertAlign w:val="superscript"/>
        </w:rPr>
        <w:footnoteReference w:id="2155"/>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Aluziile la acest eveniment sunt evidente atât în cazul </w:t>
      </w:r>
      <w:r w:rsidRPr="00E140A7">
        <w:rPr>
          <w:rFonts w:ascii="Cambria" w:eastAsia="Times New Roman" w:hAnsi="Cambria" w:cs="Times New Roman"/>
          <w:b/>
          <w:szCs w:val="24"/>
        </w:rPr>
        <w:t>altarului consacrat Victoriei Augusta de către M. Statius Priscus  –desigur nu întâmplător–  tocmai la Sub Cununi (</w:t>
      </w:r>
      <w:r w:rsidRPr="00E140A7">
        <w:rPr>
          <w:rFonts w:ascii="Cambria" w:eastAsia="Times New Roman" w:hAnsi="Cambria" w:cs="Times New Roman"/>
          <w:b/>
          <w:i/>
          <w:szCs w:val="24"/>
        </w:rPr>
        <w:t>IDR</w:t>
      </w:r>
      <w:r w:rsidRPr="00E140A7">
        <w:rPr>
          <w:rFonts w:ascii="Cambria" w:eastAsia="Times New Roman" w:hAnsi="Cambria" w:cs="Times New Roman"/>
          <w:b/>
          <w:szCs w:val="24"/>
        </w:rPr>
        <w:t>, III/3, 276), în apropierea Sarmizegetusei Regia</w:t>
      </w:r>
      <w:r w:rsidRPr="00E140A7">
        <w:rPr>
          <w:rFonts w:ascii="Cambria" w:eastAsia="Times New Roman" w:hAnsi="Cambria" w:cs="Times New Roman"/>
          <w:b/>
          <w:szCs w:val="24"/>
          <w:vertAlign w:val="superscript"/>
        </w:rPr>
        <w:footnoteReference w:id="2156"/>
      </w:r>
      <w:r w:rsidRPr="00E140A7">
        <w:rPr>
          <w:rFonts w:ascii="Cambria" w:eastAsia="Times New Roman" w:hAnsi="Cambria" w:cs="Times New Roman"/>
          <w:b/>
          <w:szCs w:val="24"/>
        </w:rPr>
        <w:t>, cât şi în cazul monumentului de la Apulum (</w:t>
      </w:r>
      <w:r w:rsidRPr="00E140A7">
        <w:rPr>
          <w:rFonts w:ascii="Cambria" w:eastAsia="Times New Roman" w:hAnsi="Cambria" w:cs="Times New Roman"/>
          <w:b/>
          <w:i/>
          <w:szCs w:val="24"/>
        </w:rPr>
        <w:t>CIL</w:t>
      </w:r>
      <w:r w:rsidRPr="00E140A7">
        <w:rPr>
          <w:rFonts w:ascii="Cambria" w:eastAsia="Times New Roman" w:hAnsi="Cambria" w:cs="Times New Roman"/>
          <w:b/>
          <w:szCs w:val="24"/>
        </w:rPr>
        <w:t xml:space="preserve">, III, 1061 = </w:t>
      </w:r>
      <w:r w:rsidRPr="00E140A7">
        <w:rPr>
          <w:rFonts w:ascii="Cambria" w:eastAsia="Times New Roman" w:hAnsi="Cambria" w:cs="Times New Roman"/>
          <w:b/>
          <w:i/>
          <w:szCs w:val="24"/>
        </w:rPr>
        <w:t>IDR</w:t>
      </w:r>
      <w:r w:rsidRPr="00E140A7">
        <w:rPr>
          <w:rFonts w:ascii="Cambria" w:eastAsia="Times New Roman" w:hAnsi="Cambria" w:cs="Times New Roman"/>
          <w:b/>
          <w:szCs w:val="24"/>
        </w:rPr>
        <w:t xml:space="preserve">, III/5, 181) închinat </w:t>
      </w:r>
      <w:r w:rsidRPr="00E140A7">
        <w:rPr>
          <w:rFonts w:ascii="Cambria" w:eastAsia="Times New Roman" w:hAnsi="Cambria" w:cs="Times New Roman"/>
          <w:b/>
          <w:i/>
          <w:szCs w:val="24"/>
        </w:rPr>
        <w:t xml:space="preserve">I.O.M. et consessui deorum dearumque pro </w:t>
      </w:r>
      <w:r w:rsidRPr="00E140A7">
        <w:rPr>
          <w:rFonts w:ascii="Cambria" w:eastAsia="Times New Roman" w:hAnsi="Cambria" w:cs="Times New Roman"/>
          <w:b/>
          <w:i/>
          <w:szCs w:val="24"/>
        </w:rPr>
        <w:lastRenderedPageBreak/>
        <w:t>salute imperii Romani et virtute leg. XIII G. sub M. Statio Prisco consule designato.</w:t>
      </w:r>
      <w:r w:rsidRPr="00E140A7">
        <w:rPr>
          <w:rFonts w:ascii="Cambria" w:eastAsia="Times New Roman" w:hAnsi="Cambria" w:cs="Times New Roman"/>
          <w:b/>
          <w:szCs w:val="24"/>
        </w:rPr>
        <w:t xml:space="preserve"> Apoi, aşa cum observa Prof. I.Piso</w:t>
      </w:r>
      <w:r w:rsidRPr="00E140A7">
        <w:rPr>
          <w:rFonts w:ascii="Cambria" w:eastAsia="Times New Roman" w:hAnsi="Cambria" w:cs="Times New Roman"/>
          <w:b/>
          <w:szCs w:val="24"/>
          <w:vertAlign w:val="superscript"/>
        </w:rPr>
        <w:footnoteReference w:id="2157"/>
      </w:r>
      <w:r w:rsidRPr="00E140A7">
        <w:rPr>
          <w:rFonts w:ascii="Cambria" w:eastAsia="Times New Roman" w:hAnsi="Cambria" w:cs="Times New Roman"/>
          <w:b/>
          <w:szCs w:val="24"/>
        </w:rPr>
        <w:t>, în inscripţia de la Roma (</w:t>
      </w:r>
      <w:r w:rsidRPr="00E140A7">
        <w:rPr>
          <w:rFonts w:ascii="Cambria" w:eastAsia="Times New Roman" w:hAnsi="Cambria" w:cs="Times New Roman"/>
          <w:b/>
          <w:i/>
          <w:szCs w:val="24"/>
        </w:rPr>
        <w:t>CIL</w:t>
      </w:r>
      <w:r w:rsidRPr="00E140A7">
        <w:rPr>
          <w:rFonts w:ascii="Cambria" w:eastAsia="Times New Roman" w:hAnsi="Cambria" w:cs="Times New Roman"/>
          <w:b/>
          <w:szCs w:val="24"/>
        </w:rPr>
        <w:t xml:space="preserve">, VI,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 xml:space="preserve">1523 = </w:t>
      </w:r>
      <w:r w:rsidRPr="00E140A7">
        <w:rPr>
          <w:rFonts w:ascii="Cambria" w:eastAsia="Times New Roman" w:hAnsi="Cambria" w:cs="Times New Roman"/>
          <w:b/>
          <w:i/>
          <w:szCs w:val="24"/>
        </w:rPr>
        <w:t>ILS</w:t>
      </w:r>
      <w:r w:rsidRPr="00E140A7">
        <w:rPr>
          <w:rFonts w:ascii="Cambria" w:eastAsia="Times New Roman" w:hAnsi="Cambria" w:cs="Times New Roman"/>
          <w:b/>
          <w:szCs w:val="24"/>
        </w:rPr>
        <w:t xml:space="preserve">, 1092 = </w:t>
      </w:r>
      <w:r w:rsidRPr="00E140A7">
        <w:rPr>
          <w:rFonts w:ascii="Cambria" w:eastAsia="Times New Roman" w:hAnsi="Cambria" w:cs="Times New Roman"/>
          <w:b/>
          <w:i/>
          <w:szCs w:val="24"/>
        </w:rPr>
        <w:t>IDRE</w:t>
      </w:r>
      <w:r w:rsidRPr="00E140A7">
        <w:rPr>
          <w:rFonts w:ascii="Cambria" w:eastAsia="Times New Roman" w:hAnsi="Cambria" w:cs="Times New Roman"/>
          <w:b/>
          <w:szCs w:val="24"/>
        </w:rPr>
        <w:t>, I, 9) secvenţa dacică a cariere</w:t>
      </w:r>
      <w:r w:rsidRPr="00E140A7">
        <w:rPr>
          <w:rFonts w:ascii="Cambria" w:eastAsia="Times New Roman" w:hAnsi="Cambria" w:cs="Times New Roman"/>
          <w:b/>
          <w:szCs w:val="24"/>
        </w:rPr>
        <w:t xml:space="preserve">i lui M. Statius Priscus este exprimată într-o manieră </w:t>
      </w:r>
    </w:p>
    <w:p w:rsidR="00444418" w:rsidRPr="00E140A7" w:rsidRDefault="00456406">
      <w:pPr>
        <w:spacing w:after="246" w:line="265" w:lineRule="auto"/>
        <w:ind w:left="-5" w:right="0" w:hanging="10"/>
        <w:jc w:val="left"/>
        <w:rPr>
          <w:rFonts w:ascii="Cambria" w:hAnsi="Cambria"/>
          <w:szCs w:val="24"/>
        </w:rPr>
      </w:pPr>
      <w:r w:rsidRPr="00E140A7">
        <w:rPr>
          <w:rFonts w:ascii="Cambria" w:eastAsia="Times New Roman" w:hAnsi="Cambria" w:cs="Times New Roman"/>
          <w:b/>
          <w:szCs w:val="24"/>
        </w:rPr>
        <w:t xml:space="preserve">neobişnuită: </w:t>
      </w:r>
      <w:r w:rsidRPr="00E140A7">
        <w:rPr>
          <w:rFonts w:ascii="Cambria" w:eastAsia="Times New Roman" w:hAnsi="Cambria" w:cs="Times New Roman"/>
          <w:b/>
          <w:i/>
          <w:szCs w:val="24"/>
        </w:rPr>
        <w:t xml:space="preserve">leg. Aug. prov. Daciae, leg. leg. XIII G. p. f.; </w:t>
      </w:r>
      <w:r w:rsidRPr="00E140A7">
        <w:rPr>
          <w:rFonts w:ascii="Cambria" w:eastAsia="Times New Roman" w:hAnsi="Cambria" w:cs="Times New Roman"/>
          <w:b/>
          <w:szCs w:val="24"/>
        </w:rPr>
        <w:t xml:space="preserve">deci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guvernatorul Priscus a avut nu comanda unei legiuni oarecare, ci a uneia –</w:t>
      </w:r>
      <w:r w:rsidRPr="00E140A7">
        <w:rPr>
          <w:rFonts w:ascii="Cambria" w:eastAsia="Times New Roman" w:hAnsi="Cambria" w:cs="Times New Roman"/>
          <w:b/>
          <w:i/>
          <w:szCs w:val="24"/>
        </w:rPr>
        <w:t xml:space="preserve">legio XIII Gemina– </w:t>
      </w:r>
      <w:r w:rsidRPr="00E140A7">
        <w:rPr>
          <w:rFonts w:ascii="Cambria" w:eastAsia="Times New Roman" w:hAnsi="Cambria" w:cs="Times New Roman"/>
          <w:b/>
          <w:szCs w:val="24"/>
        </w:rPr>
        <w:t xml:space="preserve"> cunoscută prin </w:t>
      </w:r>
    </w:p>
    <w:p w:rsidR="00444418" w:rsidRPr="00E140A7" w:rsidRDefault="00456406">
      <w:pPr>
        <w:spacing w:after="372" w:line="259" w:lineRule="auto"/>
        <w:ind w:left="-15" w:right="0" w:firstLine="0"/>
        <w:rPr>
          <w:rFonts w:ascii="Cambria" w:hAnsi="Cambria"/>
          <w:szCs w:val="24"/>
        </w:rPr>
      </w:pPr>
      <w:r w:rsidRPr="00E140A7">
        <w:rPr>
          <w:rFonts w:ascii="Cambria" w:eastAsia="Times New Roman" w:hAnsi="Cambria" w:cs="Times New Roman"/>
          <w:b/>
          <w:szCs w:val="24"/>
        </w:rPr>
        <w:t>acţiunile în s-a disti</w:t>
      </w:r>
      <w:r w:rsidRPr="00E140A7">
        <w:rPr>
          <w:rFonts w:ascii="Cambria" w:eastAsia="Times New Roman" w:hAnsi="Cambria" w:cs="Times New Roman"/>
          <w:b/>
          <w:szCs w:val="24"/>
        </w:rPr>
        <w:t>ns.</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t>De asemenea, este de observat faptul că avem două diplome militare, datate în perioada 157-158 p. Chr.</w:t>
      </w:r>
      <w:r w:rsidRPr="00E140A7">
        <w:rPr>
          <w:rFonts w:ascii="Cambria" w:eastAsia="Times New Roman" w:hAnsi="Cambria" w:cs="Times New Roman"/>
          <w:b/>
          <w:szCs w:val="24"/>
          <w:vertAlign w:val="superscript"/>
        </w:rPr>
        <w:footnoteReference w:id="2158"/>
      </w:r>
      <w:r w:rsidRPr="00E140A7">
        <w:rPr>
          <w:rFonts w:ascii="Cambria" w:eastAsia="Times New Roman" w:hAnsi="Cambria" w:cs="Times New Roman"/>
          <w:b/>
          <w:szCs w:val="24"/>
        </w:rPr>
        <w:t>, care trebuie puse în legătură cu evenimentele militare din aceşti ani</w:t>
      </w:r>
      <w:r w:rsidRPr="00E140A7">
        <w:rPr>
          <w:rFonts w:ascii="Cambria" w:eastAsia="Times New Roman" w:hAnsi="Cambria" w:cs="Times New Roman"/>
          <w:b/>
          <w:szCs w:val="24"/>
          <w:vertAlign w:val="superscript"/>
        </w:rPr>
        <w:footnoteReference w:id="2159"/>
      </w:r>
      <w:r w:rsidRPr="00E140A7">
        <w:rPr>
          <w:rFonts w:ascii="Cambria" w:eastAsia="Times New Roman" w:hAnsi="Cambria" w:cs="Times New Roman"/>
          <w:b/>
          <w:szCs w:val="24"/>
        </w:rPr>
        <w:t>. Diploma de la Cristeşti (</w:t>
      </w:r>
      <w:r w:rsidRPr="00E140A7">
        <w:rPr>
          <w:rFonts w:ascii="Cambria" w:eastAsia="Times New Roman" w:hAnsi="Cambria" w:cs="Times New Roman"/>
          <w:b/>
          <w:i/>
          <w:szCs w:val="24"/>
        </w:rPr>
        <w:t>IDR</w:t>
      </w:r>
      <w:r w:rsidRPr="00E140A7">
        <w:rPr>
          <w:rFonts w:ascii="Cambria" w:eastAsia="Times New Roman" w:hAnsi="Cambria" w:cs="Times New Roman"/>
          <w:b/>
          <w:szCs w:val="24"/>
        </w:rPr>
        <w:t xml:space="preserve">, I, </w:t>
      </w:r>
      <w:r w:rsidRPr="00E140A7">
        <w:rPr>
          <w:rFonts w:ascii="Cambria" w:eastAsia="Times New Roman" w:hAnsi="Cambria" w:cs="Times New Roman"/>
          <w:b/>
          <w:i/>
          <w:szCs w:val="24"/>
        </w:rPr>
        <w:t xml:space="preserve">DiplD </w:t>
      </w:r>
      <w:r w:rsidRPr="00E140A7">
        <w:rPr>
          <w:rFonts w:ascii="Cambria" w:eastAsia="Times New Roman" w:hAnsi="Cambria" w:cs="Times New Roman"/>
          <w:b/>
          <w:szCs w:val="24"/>
        </w:rPr>
        <w:t xml:space="preserve">16) din 8 iulie </w:t>
      </w:r>
      <w:r w:rsidRPr="00E140A7">
        <w:rPr>
          <w:rFonts w:ascii="Cambria" w:eastAsia="Times New Roman" w:hAnsi="Cambria" w:cs="Times New Roman"/>
          <w:b/>
          <w:szCs w:val="24"/>
        </w:rPr>
        <w:lastRenderedPageBreak/>
        <w:t>159 atestă chiar adu</w:t>
      </w:r>
      <w:r w:rsidRPr="00E140A7">
        <w:rPr>
          <w:rFonts w:ascii="Cambria" w:eastAsia="Times New Roman" w:hAnsi="Cambria" w:cs="Times New Roman"/>
          <w:b/>
          <w:szCs w:val="24"/>
        </w:rPr>
        <w:t xml:space="preserve">cerea în Dacia Superior a unor noi contingente din Africa şi Mauretania Caesariensis  – </w:t>
      </w:r>
      <w:r w:rsidRPr="00E140A7">
        <w:rPr>
          <w:rFonts w:ascii="Cambria" w:eastAsia="Times New Roman" w:hAnsi="Cambria" w:cs="Times New Roman"/>
          <w:b/>
          <w:i/>
          <w:szCs w:val="24"/>
        </w:rPr>
        <w:t xml:space="preserve">vexil(larii) Afric(ae) et Mau[r]et(aniae) Caes(ariensis) </w:t>
      </w:r>
      <w:r w:rsidRPr="00E140A7">
        <w:rPr>
          <w:rFonts w:ascii="Cambria" w:eastAsia="Times New Roman" w:hAnsi="Cambria" w:cs="Times New Roman"/>
          <w:b/>
          <w:szCs w:val="24"/>
        </w:rPr>
        <w:t xml:space="preserve">şi </w:t>
      </w:r>
      <w:r w:rsidRPr="00E140A7">
        <w:rPr>
          <w:rFonts w:ascii="Cambria" w:eastAsia="Times New Roman" w:hAnsi="Cambria" w:cs="Times New Roman"/>
          <w:b/>
          <w:i/>
          <w:szCs w:val="24"/>
        </w:rPr>
        <w:t>Mauri gentiles</w:t>
      </w:r>
      <w:r w:rsidRPr="00E140A7">
        <w:rPr>
          <w:rFonts w:ascii="Cambria" w:eastAsia="Times New Roman" w:hAnsi="Cambria" w:cs="Times New Roman"/>
          <w:b/>
          <w:szCs w:val="24"/>
        </w:rPr>
        <w:t>–  cu ocazia acestui conflict.</w:t>
      </w:r>
    </w:p>
    <w:p w:rsidR="00444418" w:rsidRPr="00E140A7" w:rsidRDefault="00456406">
      <w:pPr>
        <w:spacing w:after="182" w:line="478" w:lineRule="auto"/>
        <w:ind w:left="-15" w:right="0"/>
        <w:rPr>
          <w:rFonts w:ascii="Cambria" w:hAnsi="Cambria"/>
          <w:szCs w:val="24"/>
        </w:rPr>
      </w:pPr>
      <w:r w:rsidRPr="00E140A7">
        <w:rPr>
          <w:rFonts w:ascii="Cambria" w:eastAsia="Times New Roman" w:hAnsi="Cambria" w:cs="Times New Roman"/>
          <w:b/>
          <w:szCs w:val="24"/>
        </w:rPr>
        <w:t>În sfârşit, câteva tezaure monetare ascunse acum – precum cel d</w:t>
      </w:r>
      <w:r w:rsidRPr="00E140A7">
        <w:rPr>
          <w:rFonts w:ascii="Cambria" w:eastAsia="Times New Roman" w:hAnsi="Cambria" w:cs="Times New Roman"/>
          <w:b/>
          <w:szCs w:val="24"/>
        </w:rPr>
        <w:t>e la Viştea (jud. Cluj)</w:t>
      </w:r>
      <w:r w:rsidRPr="00E140A7">
        <w:rPr>
          <w:rFonts w:ascii="Cambria" w:eastAsia="Times New Roman" w:hAnsi="Cambria" w:cs="Times New Roman"/>
          <w:b/>
          <w:szCs w:val="24"/>
          <w:vertAlign w:val="superscript"/>
        </w:rPr>
        <w:footnoteReference w:id="2160"/>
      </w:r>
      <w:r w:rsidRPr="00E140A7">
        <w:rPr>
          <w:rFonts w:ascii="Cambria" w:eastAsia="Times New Roman" w:hAnsi="Cambria" w:cs="Times New Roman"/>
          <w:b/>
          <w:szCs w:val="24"/>
          <w:vertAlign w:val="superscript"/>
        </w:rPr>
        <w:footnoteReference w:id="2161"/>
      </w:r>
      <w:r w:rsidRPr="00E140A7">
        <w:rPr>
          <w:rFonts w:ascii="Cambria" w:eastAsia="Times New Roman" w:hAnsi="Cambria" w:cs="Times New Roman"/>
          <w:b/>
          <w:szCs w:val="24"/>
        </w:rPr>
        <w:t xml:space="preserve"> ori cele descoperite la Bereni</w:t>
      </w:r>
      <w:r w:rsidRPr="00E140A7">
        <w:rPr>
          <w:rFonts w:ascii="Cambria" w:eastAsia="Times New Roman" w:hAnsi="Cambria" w:cs="Times New Roman"/>
          <w:b/>
          <w:szCs w:val="24"/>
          <w:vertAlign w:val="superscript"/>
        </w:rPr>
        <w:footnoteReference w:id="2162"/>
      </w:r>
      <w:r w:rsidRPr="00E140A7">
        <w:rPr>
          <w:rFonts w:ascii="Cambria" w:eastAsia="Times New Roman" w:hAnsi="Cambria" w:cs="Times New Roman"/>
          <w:b/>
          <w:szCs w:val="24"/>
        </w:rPr>
        <w:t>, Cristeşti</w:t>
      </w:r>
      <w:r w:rsidRPr="00E140A7">
        <w:rPr>
          <w:rFonts w:ascii="Cambria" w:eastAsia="Times New Roman" w:hAnsi="Cambria" w:cs="Times New Roman"/>
          <w:b/>
          <w:szCs w:val="24"/>
          <w:vertAlign w:val="superscript"/>
        </w:rPr>
        <w:footnoteReference w:id="2163"/>
      </w:r>
      <w:r w:rsidRPr="00E140A7">
        <w:rPr>
          <w:rFonts w:ascii="Cambria" w:eastAsia="Times New Roman" w:hAnsi="Cambria" w:cs="Times New Roman"/>
          <w:b/>
          <w:szCs w:val="24"/>
        </w:rPr>
        <w:t>, Dâmbău</w:t>
      </w:r>
      <w:r w:rsidRPr="00E140A7">
        <w:rPr>
          <w:rFonts w:ascii="Cambria" w:eastAsia="Times New Roman" w:hAnsi="Cambria" w:cs="Times New Roman"/>
          <w:b/>
          <w:szCs w:val="24"/>
          <w:vertAlign w:val="superscript"/>
        </w:rPr>
        <w:footnoteReference w:id="2164"/>
      </w:r>
      <w:r w:rsidRPr="00E140A7">
        <w:rPr>
          <w:rFonts w:ascii="Cambria" w:eastAsia="Times New Roman" w:hAnsi="Cambria" w:cs="Times New Roman"/>
          <w:b/>
          <w:szCs w:val="24"/>
        </w:rPr>
        <w:t>, Sălaşuri</w:t>
      </w:r>
      <w:r w:rsidRPr="00E140A7">
        <w:rPr>
          <w:rFonts w:ascii="Cambria" w:eastAsia="Times New Roman" w:hAnsi="Cambria" w:cs="Times New Roman"/>
          <w:b/>
          <w:szCs w:val="24"/>
          <w:vertAlign w:val="superscript"/>
        </w:rPr>
        <w:footnoteReference w:id="2165"/>
      </w:r>
      <w:r w:rsidRPr="00E140A7">
        <w:rPr>
          <w:rFonts w:ascii="Cambria" w:eastAsia="Times New Roman" w:hAnsi="Cambria" w:cs="Times New Roman"/>
          <w:b/>
          <w:szCs w:val="24"/>
        </w:rPr>
        <w:t xml:space="preserve"> (toate în jud. Mureş) şi Păuleni/Sânpaul (jud. Harghita)</w:t>
      </w:r>
      <w:r w:rsidRPr="00E140A7">
        <w:rPr>
          <w:rFonts w:ascii="Cambria" w:eastAsia="Times New Roman" w:hAnsi="Cambria" w:cs="Times New Roman"/>
          <w:b/>
          <w:szCs w:val="24"/>
          <w:vertAlign w:val="superscript"/>
        </w:rPr>
        <w:footnoteReference w:id="2166"/>
      </w:r>
      <w:r w:rsidRPr="00E140A7">
        <w:rPr>
          <w:rFonts w:ascii="Cambria" w:eastAsia="Times New Roman" w:hAnsi="Cambria" w:cs="Times New Roman"/>
          <w:b/>
          <w:szCs w:val="24"/>
        </w:rPr>
        <w:t xml:space="preserve"> –  trădează o anumită stare de nesiguranţă</w:t>
      </w:r>
      <w:r w:rsidRPr="00E140A7">
        <w:rPr>
          <w:rFonts w:ascii="Cambria" w:eastAsia="Times New Roman" w:hAnsi="Cambria" w:cs="Times New Roman"/>
          <w:b/>
          <w:szCs w:val="24"/>
          <w:vertAlign w:val="superscript"/>
        </w:rPr>
        <w:footnoteReference w:id="2167"/>
      </w:r>
      <w:r w:rsidRPr="00E140A7">
        <w:rPr>
          <w:rFonts w:ascii="Cambria" w:eastAsia="Times New Roman" w:hAnsi="Cambria" w:cs="Times New Roman"/>
          <w:b/>
          <w:szCs w:val="24"/>
        </w:rPr>
        <w:t xml:space="preserve"> chiar dacă războiul va fi avut loc la frontiera Daciei, mai degr</w:t>
      </w:r>
      <w:r w:rsidRPr="00E140A7">
        <w:rPr>
          <w:rFonts w:ascii="Cambria" w:eastAsia="Times New Roman" w:hAnsi="Cambria" w:cs="Times New Roman"/>
          <w:b/>
          <w:szCs w:val="24"/>
        </w:rPr>
        <w:t xml:space="preserve">abă decât în Provincie. Datele numismatice, arheologice şi epigrafice din Dacia, Pannonia şi Noricum par să confirme situaţia tensionată la frontiera </w:t>
      </w:r>
      <w:r w:rsidRPr="00E140A7">
        <w:rPr>
          <w:rFonts w:ascii="Cambria" w:eastAsia="Times New Roman" w:hAnsi="Cambria" w:cs="Times New Roman"/>
          <w:b/>
          <w:szCs w:val="24"/>
        </w:rPr>
        <w:lastRenderedPageBreak/>
        <w:t>nordică a Imperiului – preludiu al viitoarelor războaie marcommanice</w:t>
      </w:r>
      <w:r w:rsidRPr="00E140A7">
        <w:rPr>
          <w:rFonts w:ascii="Cambria" w:eastAsia="Times New Roman" w:hAnsi="Cambria" w:cs="Times New Roman"/>
          <w:b/>
          <w:szCs w:val="24"/>
          <w:vertAlign w:val="superscript"/>
        </w:rPr>
        <w:footnoteReference w:id="2168"/>
      </w:r>
      <w:r w:rsidRPr="00E140A7">
        <w:rPr>
          <w:rFonts w:ascii="Cambria" w:eastAsia="Times New Roman" w:hAnsi="Cambria" w:cs="Times New Roman"/>
          <w:b/>
          <w:szCs w:val="24"/>
        </w:rPr>
        <w:t>.</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t>Ultimul guvernator numit de Antonin</w:t>
      </w:r>
      <w:r w:rsidRPr="00E140A7">
        <w:rPr>
          <w:rFonts w:ascii="Cambria" w:eastAsia="Times New Roman" w:hAnsi="Cambria" w:cs="Times New Roman"/>
          <w:b/>
          <w:szCs w:val="24"/>
        </w:rPr>
        <w:t>us Pius în Dacia Superior a fost P. Furius Saturninus (159–161/162)</w:t>
      </w:r>
      <w:r w:rsidRPr="00E140A7">
        <w:rPr>
          <w:rFonts w:ascii="Cambria" w:eastAsia="Times New Roman" w:hAnsi="Cambria" w:cs="Times New Roman"/>
          <w:b/>
          <w:szCs w:val="24"/>
          <w:vertAlign w:val="superscript"/>
        </w:rPr>
        <w:footnoteReference w:id="2169"/>
      </w:r>
      <w:r w:rsidRPr="00E140A7">
        <w:rPr>
          <w:rFonts w:ascii="Cambria" w:eastAsia="Times New Roman" w:hAnsi="Cambria" w:cs="Times New Roman"/>
          <w:b/>
          <w:szCs w:val="24"/>
        </w:rPr>
        <w:t>, originar poate din Africa. Două inscripţii din Sarmizegetusa</w:t>
      </w:r>
      <w:r w:rsidRPr="00E140A7">
        <w:rPr>
          <w:rFonts w:ascii="Cambria" w:eastAsia="Times New Roman" w:hAnsi="Cambria" w:cs="Times New Roman"/>
          <w:b/>
          <w:szCs w:val="24"/>
          <w:vertAlign w:val="superscript"/>
        </w:rPr>
        <w:footnoteReference w:id="2170"/>
      </w:r>
      <w:r w:rsidRPr="00E140A7">
        <w:rPr>
          <w:rFonts w:ascii="Cambria" w:eastAsia="Times New Roman" w:hAnsi="Cambria" w:cs="Times New Roman"/>
          <w:b/>
          <w:szCs w:val="24"/>
        </w:rPr>
        <w:t>, cu text aproape identic, exprimă –prin intermediul conciliului provincial, care este acum întâia oară atestat în Dacia</w:t>
      </w:r>
      <w:r w:rsidRPr="00E140A7">
        <w:rPr>
          <w:rFonts w:ascii="Cambria" w:eastAsia="Times New Roman" w:hAnsi="Cambria" w:cs="Times New Roman"/>
          <w:b/>
          <w:szCs w:val="24"/>
          <w:vertAlign w:val="superscript"/>
        </w:rPr>
        <w:footnoteReference w:id="2171"/>
      </w:r>
      <w:r w:rsidRPr="00E140A7">
        <w:rPr>
          <w:rFonts w:ascii="Cambria" w:eastAsia="Times New Roman" w:hAnsi="Cambria" w:cs="Times New Roman"/>
          <w:b/>
          <w:szCs w:val="24"/>
        </w:rPr>
        <w:t>– gr</w:t>
      </w:r>
      <w:r w:rsidRPr="00E140A7">
        <w:rPr>
          <w:rFonts w:ascii="Cambria" w:eastAsia="Times New Roman" w:hAnsi="Cambria" w:cs="Times New Roman"/>
          <w:b/>
          <w:szCs w:val="24"/>
        </w:rPr>
        <w:t>atitudinea Provinciei faţă de guvernatorul care „le uşurase poverile” (</w:t>
      </w:r>
      <w:r w:rsidRPr="00E140A7">
        <w:rPr>
          <w:rFonts w:ascii="Cambria" w:eastAsia="Times New Roman" w:hAnsi="Cambria" w:cs="Times New Roman"/>
          <w:b/>
          <w:i/>
          <w:szCs w:val="24"/>
        </w:rPr>
        <w:t>oneribus etiam relevaverit</w:t>
      </w:r>
      <w:r w:rsidRPr="00E140A7">
        <w:rPr>
          <w:rFonts w:ascii="Cambria" w:eastAsia="Times New Roman" w:hAnsi="Cambria" w:cs="Times New Roman"/>
          <w:b/>
          <w:szCs w:val="24"/>
        </w:rPr>
        <w:t>) – aluzie probabil la normalizarea situaţiei după evenimentele din 157-158.</w:t>
      </w:r>
    </w:p>
    <w:p w:rsidR="00444418" w:rsidRPr="00E140A7" w:rsidRDefault="00456406">
      <w:pPr>
        <w:spacing w:after="106" w:line="478" w:lineRule="auto"/>
        <w:ind w:left="-15" w:right="0"/>
        <w:rPr>
          <w:rFonts w:ascii="Cambria" w:hAnsi="Cambria"/>
          <w:szCs w:val="24"/>
        </w:rPr>
      </w:pPr>
      <w:r w:rsidRPr="00E140A7">
        <w:rPr>
          <w:rFonts w:ascii="Cambria" w:eastAsia="Times New Roman" w:hAnsi="Cambria" w:cs="Times New Roman"/>
          <w:b/>
          <w:szCs w:val="24"/>
        </w:rPr>
        <w:t xml:space="preserve">Către finele domniei lui Antoninus Pius, prin 160 se plasează procuratela </w:t>
      </w:r>
      <w:r w:rsidRPr="00E140A7">
        <w:rPr>
          <w:rFonts w:ascii="Cambria" w:eastAsia="Times New Roman" w:hAnsi="Cambria" w:cs="Times New Roman"/>
          <w:b/>
          <w:szCs w:val="24"/>
        </w:rPr>
        <w:t xml:space="preserve">financiară din Dacia Superior a </w:t>
      </w:r>
      <w:r w:rsidRPr="00E140A7">
        <w:rPr>
          <w:rFonts w:ascii="Cambria" w:eastAsia="Times New Roman" w:hAnsi="Cambria" w:cs="Times New Roman"/>
          <w:b/>
          <w:szCs w:val="24"/>
        </w:rPr>
        <w:lastRenderedPageBreak/>
        <w:t>cavalerului T. Desticius Severus</w:t>
      </w:r>
      <w:r w:rsidRPr="00E140A7">
        <w:rPr>
          <w:rFonts w:ascii="Cambria" w:eastAsia="Times New Roman" w:hAnsi="Cambria" w:cs="Times New Roman"/>
          <w:b/>
          <w:szCs w:val="24"/>
          <w:vertAlign w:val="superscript"/>
        </w:rPr>
        <w:footnoteReference w:id="2172"/>
      </w:r>
      <w:r w:rsidRPr="00E140A7">
        <w:rPr>
          <w:rFonts w:ascii="Cambria" w:eastAsia="Times New Roman" w:hAnsi="Cambria" w:cs="Times New Roman"/>
          <w:b/>
          <w:szCs w:val="24"/>
        </w:rPr>
        <w:t xml:space="preserve">, unicul </w:t>
      </w:r>
      <w:r w:rsidRPr="00E140A7">
        <w:rPr>
          <w:rFonts w:ascii="Cambria" w:eastAsia="Times New Roman" w:hAnsi="Cambria" w:cs="Times New Roman"/>
          <w:b/>
          <w:i/>
          <w:szCs w:val="24"/>
        </w:rPr>
        <w:t>procurator Augusti</w:t>
      </w:r>
      <w:r w:rsidRPr="00E140A7">
        <w:rPr>
          <w:rFonts w:ascii="Cambria" w:eastAsia="Times New Roman" w:hAnsi="Cambria" w:cs="Times New Roman"/>
          <w:b/>
          <w:szCs w:val="24"/>
        </w:rPr>
        <w:t xml:space="preserve"> atestat epigrafic al acestei provincii.</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Pe de altă parte, urmărind progresele civilizaţiei romane în Dacia vom constata că amfiteatrul de la </w:t>
      </w:r>
    </w:p>
    <w:p w:rsidR="00444418" w:rsidRPr="00E140A7" w:rsidRDefault="00456406">
      <w:pPr>
        <w:spacing w:after="269" w:line="259" w:lineRule="auto"/>
        <w:ind w:left="-15" w:right="0" w:firstLine="0"/>
        <w:rPr>
          <w:rFonts w:ascii="Cambria" w:hAnsi="Cambria"/>
          <w:szCs w:val="24"/>
        </w:rPr>
      </w:pPr>
      <w:r w:rsidRPr="00E140A7">
        <w:rPr>
          <w:rFonts w:ascii="Cambria" w:eastAsia="Times New Roman" w:hAnsi="Cambria" w:cs="Times New Roman"/>
          <w:b/>
          <w:szCs w:val="24"/>
        </w:rPr>
        <w:t>Porolissum a fost rec</w:t>
      </w:r>
      <w:r w:rsidRPr="00E140A7">
        <w:rPr>
          <w:rFonts w:ascii="Cambria" w:eastAsia="Times New Roman" w:hAnsi="Cambria" w:cs="Times New Roman"/>
          <w:b/>
          <w:szCs w:val="24"/>
        </w:rPr>
        <w:t>onstruit în piatră (</w:t>
      </w:r>
      <w:r w:rsidRPr="00E140A7">
        <w:rPr>
          <w:rFonts w:ascii="Cambria" w:eastAsia="Times New Roman" w:hAnsi="Cambria" w:cs="Times New Roman"/>
          <w:b/>
          <w:i/>
          <w:szCs w:val="24"/>
        </w:rPr>
        <w:t>denuo fecit</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în 157</w:t>
      </w:r>
      <w:r w:rsidRPr="00E140A7">
        <w:rPr>
          <w:rFonts w:ascii="Cambria" w:eastAsia="Times New Roman" w:hAnsi="Cambria" w:cs="Times New Roman"/>
          <w:b/>
          <w:szCs w:val="24"/>
          <w:vertAlign w:val="superscript"/>
        </w:rPr>
        <w:footnoteReference w:id="2173"/>
      </w:r>
      <w:r w:rsidRPr="00E140A7">
        <w:rPr>
          <w:rFonts w:ascii="Cambria" w:eastAsia="Times New Roman" w:hAnsi="Cambria" w:cs="Times New Roman"/>
          <w:b/>
          <w:szCs w:val="24"/>
        </w:rPr>
        <w:t xml:space="preserve">, </w:t>
      </w:r>
    </w:p>
    <w:p w:rsidR="00444418" w:rsidRPr="00E140A7" w:rsidRDefault="00456406">
      <w:pPr>
        <w:spacing w:after="233" w:line="259" w:lineRule="auto"/>
        <w:ind w:left="-15" w:right="0" w:firstLine="0"/>
        <w:rPr>
          <w:rFonts w:ascii="Cambria" w:hAnsi="Cambria"/>
          <w:szCs w:val="24"/>
        </w:rPr>
      </w:pPr>
      <w:r w:rsidRPr="00E140A7">
        <w:rPr>
          <w:rFonts w:ascii="Cambria" w:eastAsia="Times New Roman" w:hAnsi="Cambria" w:cs="Times New Roman"/>
          <w:b/>
          <w:szCs w:val="24"/>
        </w:rPr>
        <w:t xml:space="preserve">că un an mai târziu se repară la Ulpia Traiana </w:t>
      </w:r>
    </w:p>
    <w:p w:rsidR="00444418" w:rsidRPr="00E140A7" w:rsidRDefault="00456406">
      <w:pPr>
        <w:spacing w:after="161" w:line="478" w:lineRule="auto"/>
        <w:ind w:left="-15" w:right="0" w:firstLine="0"/>
        <w:rPr>
          <w:rFonts w:ascii="Cambria" w:hAnsi="Cambria"/>
          <w:szCs w:val="24"/>
        </w:rPr>
      </w:pPr>
      <w:r w:rsidRPr="00E140A7">
        <w:rPr>
          <w:rFonts w:ascii="Cambria" w:eastAsia="Times New Roman" w:hAnsi="Cambria" w:cs="Times New Roman"/>
          <w:b/>
          <w:szCs w:val="24"/>
        </w:rPr>
        <w:t>Sarmizegetusa thermele şi amfiteatrul</w:t>
      </w:r>
      <w:r w:rsidRPr="00E140A7">
        <w:rPr>
          <w:rFonts w:ascii="Cambria" w:eastAsia="Times New Roman" w:hAnsi="Cambria" w:cs="Times New Roman"/>
          <w:b/>
          <w:szCs w:val="24"/>
          <w:vertAlign w:val="superscript"/>
        </w:rPr>
        <w:footnoteReference w:id="2174"/>
      </w:r>
      <w:r w:rsidRPr="00E140A7">
        <w:rPr>
          <w:rFonts w:ascii="Cambria" w:eastAsia="Times New Roman" w:hAnsi="Cambria" w:cs="Times New Roman"/>
          <w:b/>
          <w:szCs w:val="24"/>
        </w:rPr>
        <w:t>, că în acelaşi an 158 la Apulum se pare că s-a inaugurat un apeduct</w:t>
      </w:r>
      <w:r w:rsidRPr="00E140A7">
        <w:rPr>
          <w:rFonts w:ascii="Cambria" w:eastAsia="Times New Roman" w:hAnsi="Cambria" w:cs="Times New Roman"/>
          <w:b/>
          <w:szCs w:val="24"/>
          <w:vertAlign w:val="superscript"/>
        </w:rPr>
        <w:footnoteReference w:id="2175"/>
      </w:r>
      <w:r w:rsidRPr="00E140A7">
        <w:rPr>
          <w:rFonts w:ascii="Cambria" w:eastAsia="Times New Roman" w:hAnsi="Cambria" w:cs="Times New Roman"/>
          <w:b/>
          <w:szCs w:val="24"/>
        </w:rPr>
        <w:t xml:space="preserve">, </w:t>
      </w:r>
      <w:r w:rsidRPr="00E140A7">
        <w:rPr>
          <w:rFonts w:ascii="Cambria" w:eastAsia="Times New Roman" w:hAnsi="Cambria" w:cs="Times New Roman"/>
          <w:b/>
          <w:szCs w:val="24"/>
        </w:rPr>
        <w:t>realităţi care conduc spre concluzia că domnia lui Antoninus Pius a reprezentat o perioadă extrem de favorabilă pentru edilitarismul Provinciei</w:t>
      </w:r>
      <w:r w:rsidRPr="00E140A7">
        <w:rPr>
          <w:rFonts w:ascii="Cambria" w:eastAsia="Times New Roman" w:hAnsi="Cambria" w:cs="Times New Roman"/>
          <w:b/>
          <w:szCs w:val="24"/>
          <w:vertAlign w:val="superscript"/>
        </w:rPr>
        <w:footnoteReference w:id="2176"/>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Aşadar, exceptând criza militară şi politică din anii 117-  118 p. Chr., ordinea romană instaurată în Dacia pr</w:t>
      </w:r>
      <w:r w:rsidRPr="00E140A7">
        <w:rPr>
          <w:rFonts w:ascii="Cambria" w:eastAsia="Times New Roman" w:hAnsi="Cambria" w:cs="Times New Roman"/>
          <w:b/>
          <w:szCs w:val="24"/>
        </w:rPr>
        <w:t xml:space="preserve">in victoria lui Traian nu s-a confruntat cu probleme majore.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Primele şase decenii de viaţă romană au însemnat pentru provincia Dacia o etapă de certe acumulări sub semnul</w:t>
      </w:r>
    </w:p>
    <w:p w:rsidR="00444418" w:rsidRPr="00E140A7" w:rsidRDefault="00456406">
      <w:pPr>
        <w:spacing w:after="863" w:line="478" w:lineRule="auto"/>
        <w:ind w:left="-15" w:right="0" w:firstLine="0"/>
        <w:rPr>
          <w:rFonts w:ascii="Cambria" w:hAnsi="Cambria"/>
          <w:szCs w:val="24"/>
        </w:rPr>
      </w:pPr>
      <w:r w:rsidRPr="00E140A7">
        <w:rPr>
          <w:rFonts w:ascii="Cambria" w:eastAsia="Times New Roman" w:hAnsi="Cambria" w:cs="Times New Roman"/>
          <w:b/>
          <w:szCs w:val="24"/>
        </w:rPr>
        <w:t>stabilităţii structurilor Romei imperiale</w:t>
      </w:r>
      <w:r w:rsidRPr="00E140A7">
        <w:rPr>
          <w:rFonts w:ascii="Cambria" w:eastAsia="Times New Roman" w:hAnsi="Cambria" w:cs="Times New Roman"/>
          <w:b/>
          <w:szCs w:val="24"/>
          <w:vertAlign w:val="superscript"/>
        </w:rPr>
        <w:footnoteReference w:id="2177"/>
      </w:r>
      <w:r w:rsidRPr="00E140A7">
        <w:rPr>
          <w:rFonts w:ascii="Cambria" w:eastAsia="Times New Roman" w:hAnsi="Cambria" w:cs="Times New Roman"/>
          <w:b/>
          <w:szCs w:val="24"/>
        </w:rPr>
        <w:t>.</w:t>
      </w:r>
    </w:p>
    <w:p w:rsidR="00444418" w:rsidRPr="00E140A7" w:rsidRDefault="00456406">
      <w:pPr>
        <w:spacing w:after="1038" w:line="265" w:lineRule="auto"/>
        <w:ind w:left="715" w:right="0" w:hanging="10"/>
        <w:jc w:val="left"/>
        <w:rPr>
          <w:rFonts w:ascii="Cambria" w:hAnsi="Cambria"/>
          <w:szCs w:val="24"/>
        </w:rPr>
      </w:pPr>
      <w:r w:rsidRPr="00E140A7">
        <w:rPr>
          <w:rFonts w:ascii="Cambria" w:eastAsia="Times New Roman" w:hAnsi="Cambria" w:cs="Times New Roman"/>
          <w:i/>
          <w:szCs w:val="24"/>
        </w:rPr>
        <w:t>7.3. Dacia în timpul lui Marcus Aurelius</w:t>
      </w:r>
      <w:r w:rsidRPr="00E140A7">
        <w:rPr>
          <w:rFonts w:ascii="Cambria" w:eastAsia="Times New Roman" w:hAnsi="Cambria" w:cs="Times New Roman"/>
          <w:i/>
          <w:szCs w:val="24"/>
        </w:rPr>
        <w:t xml:space="preserve"> şi Commodus</w:t>
      </w:r>
    </w:p>
    <w:p w:rsidR="00444418" w:rsidRPr="00E140A7" w:rsidRDefault="00456406">
      <w:pPr>
        <w:spacing w:after="158" w:line="478" w:lineRule="auto"/>
        <w:ind w:left="-15" w:right="0"/>
        <w:rPr>
          <w:rFonts w:ascii="Cambria" w:hAnsi="Cambria"/>
          <w:szCs w:val="24"/>
        </w:rPr>
      </w:pPr>
      <w:r w:rsidRPr="00E140A7">
        <w:rPr>
          <w:rFonts w:ascii="Cambria" w:eastAsia="Times New Roman" w:hAnsi="Cambria" w:cs="Times New Roman"/>
          <w:b/>
          <w:szCs w:val="24"/>
        </w:rPr>
        <w:t>Domnia lui Marcus Aurelius (7 martie 161 – 17 martie 180)</w:t>
      </w:r>
      <w:r w:rsidRPr="00E140A7">
        <w:rPr>
          <w:rFonts w:ascii="Cambria" w:eastAsia="Times New Roman" w:hAnsi="Cambria" w:cs="Times New Roman"/>
          <w:b/>
          <w:szCs w:val="24"/>
          <w:vertAlign w:val="superscript"/>
        </w:rPr>
        <w:t>2281</w:t>
      </w:r>
      <w:r w:rsidRPr="00E140A7">
        <w:rPr>
          <w:rFonts w:ascii="Cambria" w:eastAsia="Times New Roman" w:hAnsi="Cambria" w:cs="Times New Roman"/>
          <w:b/>
          <w:szCs w:val="24"/>
        </w:rPr>
        <w:t xml:space="preserve"> a însemnat pentru frontiera nordică a Imperiului o perioadă extrem de dificilă marcată de începutul unei lungi </w:t>
      </w:r>
      <w:r w:rsidRPr="00E140A7">
        <w:rPr>
          <w:rFonts w:ascii="Cambria" w:eastAsia="Times New Roman" w:hAnsi="Cambria" w:cs="Times New Roman"/>
          <w:b/>
          <w:szCs w:val="24"/>
        </w:rPr>
        <w:lastRenderedPageBreak/>
        <w:t>serii de războaie  – aşa–numitele războaie marcommanice (166-180)</w:t>
      </w:r>
      <w:r w:rsidRPr="00E140A7">
        <w:rPr>
          <w:rFonts w:ascii="Cambria" w:eastAsia="Times New Roman" w:hAnsi="Cambria" w:cs="Times New Roman"/>
          <w:b/>
          <w:szCs w:val="24"/>
          <w:vertAlign w:val="superscript"/>
        </w:rPr>
        <w:footnoteReference w:id="2178"/>
      </w:r>
      <w:r w:rsidRPr="00E140A7">
        <w:rPr>
          <w:rFonts w:ascii="Cambria" w:eastAsia="Times New Roman" w:hAnsi="Cambria" w:cs="Times New Roman"/>
          <w:b/>
          <w:szCs w:val="24"/>
        </w:rPr>
        <w:t xml:space="preserve">. </w:t>
      </w:r>
    </w:p>
    <w:p w:rsidR="00444418" w:rsidRPr="00E140A7" w:rsidRDefault="00456406">
      <w:pPr>
        <w:spacing w:after="167" w:line="478" w:lineRule="auto"/>
        <w:ind w:left="-15" w:right="0"/>
        <w:rPr>
          <w:rFonts w:ascii="Cambria" w:hAnsi="Cambria"/>
          <w:szCs w:val="24"/>
        </w:rPr>
      </w:pPr>
      <w:r w:rsidRPr="00E140A7">
        <w:rPr>
          <w:rFonts w:ascii="Cambria" w:eastAsia="Times New Roman" w:hAnsi="Cambria" w:cs="Times New Roman"/>
          <w:b/>
          <w:szCs w:val="24"/>
        </w:rPr>
        <w:t>Înainte de începutul războaielor marcommanice, în prima etapă a domniei comune a lui M. Aurelius şi L. Verus, la Apulum sunt cunoscuţi doi legaţi pretorieni ai Daciei Superior – P. Calpurnius Proculus Cornelianus (161 – ? 164)</w:t>
      </w:r>
      <w:r w:rsidRPr="00E140A7">
        <w:rPr>
          <w:rFonts w:ascii="Cambria" w:eastAsia="Times New Roman" w:hAnsi="Cambria" w:cs="Times New Roman"/>
          <w:b/>
          <w:szCs w:val="24"/>
          <w:vertAlign w:val="superscript"/>
        </w:rPr>
        <w:footnoteReference w:id="2179"/>
      </w:r>
      <w:r w:rsidRPr="00E140A7">
        <w:rPr>
          <w:rFonts w:ascii="Cambria" w:eastAsia="Times New Roman" w:hAnsi="Cambria" w:cs="Times New Roman"/>
          <w:b/>
          <w:szCs w:val="24"/>
        </w:rPr>
        <w:t xml:space="preserve"> şi Ti. Iulius Flaccinus (?16</w:t>
      </w:r>
      <w:r w:rsidRPr="00E140A7">
        <w:rPr>
          <w:rFonts w:ascii="Cambria" w:eastAsia="Times New Roman" w:hAnsi="Cambria" w:cs="Times New Roman"/>
          <w:b/>
          <w:szCs w:val="24"/>
        </w:rPr>
        <w:t>4 – ?168)</w:t>
      </w:r>
      <w:r w:rsidRPr="00E140A7">
        <w:rPr>
          <w:rFonts w:ascii="Cambria" w:eastAsia="Times New Roman" w:hAnsi="Cambria" w:cs="Times New Roman"/>
          <w:b/>
          <w:szCs w:val="24"/>
          <w:vertAlign w:val="superscript"/>
        </w:rPr>
        <w:footnoteReference w:id="2180"/>
      </w:r>
      <w:r w:rsidRPr="00E140A7">
        <w:rPr>
          <w:rFonts w:ascii="Cambria" w:eastAsia="Times New Roman" w:hAnsi="Cambria" w:cs="Times New Roman"/>
          <w:b/>
          <w:szCs w:val="24"/>
        </w:rPr>
        <w:t>. În aceeaşi perioadă cunoaştem doi procuratori presidiali ai Daciei Porolissensis – un Volu[...] în 161/162</w:t>
      </w:r>
      <w:r w:rsidRPr="00E140A7">
        <w:rPr>
          <w:rFonts w:ascii="Cambria" w:eastAsia="Times New Roman" w:hAnsi="Cambria" w:cs="Times New Roman"/>
          <w:b/>
          <w:szCs w:val="24"/>
          <w:vertAlign w:val="superscript"/>
        </w:rPr>
        <w:footnoteReference w:id="2181"/>
      </w:r>
      <w:r w:rsidRPr="00E140A7">
        <w:rPr>
          <w:rFonts w:ascii="Cambria" w:eastAsia="Times New Roman" w:hAnsi="Cambria" w:cs="Times New Roman"/>
          <w:b/>
          <w:szCs w:val="24"/>
        </w:rPr>
        <w:t xml:space="preserve"> şi L. Sempronius Ingenuus în 164</w:t>
      </w:r>
      <w:r w:rsidRPr="00E140A7">
        <w:rPr>
          <w:rFonts w:ascii="Cambria" w:eastAsia="Times New Roman" w:hAnsi="Cambria" w:cs="Times New Roman"/>
          <w:b/>
          <w:szCs w:val="24"/>
          <w:vertAlign w:val="superscript"/>
        </w:rPr>
        <w:footnoteReference w:id="2182"/>
      </w:r>
      <w:r w:rsidRPr="00E140A7">
        <w:rPr>
          <w:rFonts w:ascii="Cambria" w:eastAsia="Times New Roman" w:hAnsi="Cambria" w:cs="Times New Roman"/>
          <w:b/>
          <w:szCs w:val="24"/>
        </w:rPr>
        <w:t>.</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După cum se ştie, instabilitatea societăţii barbare era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periodic agravată datorită presiunilor produ</w:t>
      </w:r>
      <w:r w:rsidRPr="00E140A7">
        <w:rPr>
          <w:rFonts w:ascii="Cambria" w:eastAsia="Times New Roman" w:hAnsi="Cambria" w:cs="Times New Roman"/>
          <w:b/>
          <w:szCs w:val="24"/>
        </w:rPr>
        <w:t xml:space="preserve">se de deplasările unor grupuri masive, situate iniţial la mare distanţă de </w:t>
      </w:r>
      <w:r w:rsidRPr="00E140A7">
        <w:rPr>
          <w:rFonts w:ascii="Cambria" w:eastAsia="Times New Roman" w:hAnsi="Cambria" w:cs="Times New Roman"/>
          <w:b/>
          <w:szCs w:val="24"/>
        </w:rPr>
        <w:lastRenderedPageBreak/>
        <w:t xml:space="preserve">frontiera Imperiului; reacţia în lanţ astfel declanşată afecta, în ultimă instanţă, </w:t>
      </w:r>
      <w:r w:rsidRPr="00E140A7">
        <w:rPr>
          <w:rFonts w:ascii="Cambria" w:eastAsia="Times New Roman" w:hAnsi="Cambria" w:cs="Times New Roman"/>
          <w:b/>
          <w:i/>
          <w:szCs w:val="24"/>
        </w:rPr>
        <w:t>limes-</w:t>
      </w:r>
      <w:r w:rsidRPr="00E140A7">
        <w:rPr>
          <w:rFonts w:ascii="Cambria" w:eastAsia="Times New Roman" w:hAnsi="Cambria" w:cs="Times New Roman"/>
          <w:b/>
          <w:szCs w:val="24"/>
        </w:rPr>
        <w:t>ul</w:t>
      </w:r>
      <w:r w:rsidRPr="00E140A7">
        <w:rPr>
          <w:rFonts w:ascii="Cambria" w:eastAsia="Times New Roman" w:hAnsi="Cambria" w:cs="Times New Roman"/>
          <w:b/>
          <w:szCs w:val="24"/>
          <w:vertAlign w:val="superscript"/>
        </w:rPr>
        <w:footnoteReference w:id="2183"/>
      </w:r>
      <w:r w:rsidRPr="00E140A7">
        <w:rPr>
          <w:rFonts w:ascii="Cambria" w:eastAsia="Times New Roman" w:hAnsi="Cambria" w:cs="Times New Roman"/>
          <w:b/>
          <w:szCs w:val="24"/>
        </w:rPr>
        <w:t>. Pe baza unor informaţii oferite de sursele literare (</w:t>
      </w:r>
      <w:r w:rsidRPr="00E140A7">
        <w:rPr>
          <w:rFonts w:ascii="Cambria" w:eastAsia="Times New Roman" w:hAnsi="Cambria" w:cs="Times New Roman"/>
          <w:b/>
          <w:i/>
          <w:szCs w:val="24"/>
        </w:rPr>
        <w:t>Historia Augusta, vita Marci</w:t>
      </w:r>
      <w:r w:rsidRPr="00E140A7">
        <w:rPr>
          <w:rFonts w:ascii="Cambria" w:eastAsia="Times New Roman" w:hAnsi="Cambria" w:cs="Times New Roman"/>
          <w:b/>
          <w:szCs w:val="24"/>
        </w:rPr>
        <w:t>, 14)</w:t>
      </w:r>
      <w:r w:rsidRPr="00E140A7">
        <w:rPr>
          <w:rFonts w:ascii="Cambria" w:eastAsia="Times New Roman" w:hAnsi="Cambria" w:cs="Times New Roman"/>
          <w:b/>
          <w:szCs w:val="24"/>
        </w:rPr>
        <w:t xml:space="preserve"> şi a datelor arheologice se consideră că în preajma războaielor marcommanice, în regiunea Dunării de </w:t>
      </w:r>
    </w:p>
    <w:p w:rsidR="00444418" w:rsidRPr="00E140A7" w:rsidRDefault="00456406">
      <w:pPr>
        <w:spacing w:after="118" w:line="478" w:lineRule="auto"/>
        <w:ind w:left="-15" w:right="0" w:firstLine="0"/>
        <w:rPr>
          <w:rFonts w:ascii="Cambria" w:hAnsi="Cambria"/>
          <w:szCs w:val="24"/>
        </w:rPr>
      </w:pPr>
      <w:r w:rsidRPr="00E140A7">
        <w:rPr>
          <w:rFonts w:ascii="Cambria" w:eastAsia="Times New Roman" w:hAnsi="Cambria" w:cs="Times New Roman"/>
          <w:b/>
          <w:szCs w:val="24"/>
        </w:rPr>
        <w:t xml:space="preserve">Mijloc şi a Tisei Superioare s-au produs mişcări de populaţii în </w:t>
      </w:r>
      <w:r w:rsidRPr="00E140A7">
        <w:rPr>
          <w:rFonts w:ascii="Cambria" w:eastAsia="Times New Roman" w:hAnsi="Cambria" w:cs="Times New Roman"/>
          <w:b/>
          <w:i/>
          <w:szCs w:val="24"/>
        </w:rPr>
        <w:t>Barbaricum</w:t>
      </w:r>
      <w:r w:rsidRPr="00E140A7">
        <w:rPr>
          <w:rFonts w:ascii="Cambria" w:eastAsia="Times New Roman" w:hAnsi="Cambria" w:cs="Times New Roman"/>
          <w:b/>
          <w:szCs w:val="24"/>
          <w:vertAlign w:val="superscript"/>
        </w:rPr>
        <w:footnoteReference w:id="2184"/>
      </w:r>
      <w:r w:rsidRPr="00E140A7">
        <w:rPr>
          <w:rFonts w:ascii="Cambria" w:eastAsia="Times New Roman" w:hAnsi="Cambria" w:cs="Times New Roman"/>
          <w:b/>
          <w:szCs w:val="24"/>
        </w:rPr>
        <w:t>. Aceste triburi sau fracţiuni tribale alungate care veneau dinspre nord soli</w:t>
      </w:r>
      <w:r w:rsidRPr="00E140A7">
        <w:rPr>
          <w:rFonts w:ascii="Cambria" w:eastAsia="Times New Roman" w:hAnsi="Cambria" w:cs="Times New Roman"/>
          <w:b/>
          <w:szCs w:val="24"/>
        </w:rPr>
        <w:t>citau autorităţilor romane primirea în Imperiu (</w:t>
      </w:r>
      <w:r w:rsidRPr="00E140A7">
        <w:rPr>
          <w:rFonts w:ascii="Cambria" w:eastAsia="Times New Roman" w:hAnsi="Cambria" w:cs="Times New Roman"/>
          <w:b/>
          <w:i/>
          <w:szCs w:val="24"/>
        </w:rPr>
        <w:t>receptio</w:t>
      </w:r>
      <w:r w:rsidRPr="00E140A7">
        <w:rPr>
          <w:rFonts w:ascii="Cambria" w:eastAsia="Times New Roman" w:hAnsi="Cambria" w:cs="Times New Roman"/>
          <w:b/>
          <w:szCs w:val="24"/>
        </w:rPr>
        <w:t xml:space="preserve">). Asemenea grupuri barbare, presate de altele, par să se fi apropiat de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dunărean încă din timpul lui Antoninus Pius</w:t>
      </w:r>
      <w:r w:rsidRPr="00E140A7">
        <w:rPr>
          <w:rFonts w:ascii="Cambria" w:eastAsia="Times New Roman" w:hAnsi="Cambria" w:cs="Times New Roman"/>
          <w:b/>
          <w:szCs w:val="24"/>
          <w:vertAlign w:val="superscript"/>
        </w:rPr>
        <w:footnoteReference w:id="2185"/>
      </w:r>
      <w:r w:rsidRPr="00E140A7">
        <w:rPr>
          <w:rFonts w:ascii="Cambria" w:eastAsia="Times New Roman" w:hAnsi="Cambria" w:cs="Times New Roman"/>
          <w:b/>
          <w:szCs w:val="24"/>
        </w:rPr>
        <w:t>. Situaţia a ieşit de sub control însă abia atunci când marcommanii, quazi</w:t>
      </w:r>
      <w:r w:rsidRPr="00E140A7">
        <w:rPr>
          <w:rFonts w:ascii="Cambria" w:eastAsia="Times New Roman" w:hAnsi="Cambria" w:cs="Times New Roman"/>
          <w:b/>
          <w:szCs w:val="24"/>
        </w:rPr>
        <w:t xml:space="preserve">i şi iazygii </w:t>
      </w:r>
      <w:r w:rsidRPr="00E140A7">
        <w:rPr>
          <w:rFonts w:ascii="Cambria" w:eastAsia="Times New Roman" w:hAnsi="Cambria" w:cs="Times New Roman"/>
          <w:b/>
          <w:szCs w:val="24"/>
        </w:rPr>
        <w:lastRenderedPageBreak/>
        <w:t>s-au alăturat acestor grupuri, declanşând ostilităţile împotriva Imperiului.</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t>Aşadar, cu anul 166 p. Chr. se deschide o perioadă extrem de dificilă pentru Imperiul roman căci, „toate populaţiile, de la graniţa Illyricului până în Gallia conspir</w:t>
      </w:r>
      <w:r w:rsidRPr="00E140A7">
        <w:rPr>
          <w:rFonts w:ascii="Cambria" w:eastAsia="Times New Roman" w:hAnsi="Cambria" w:cs="Times New Roman"/>
          <w:b/>
          <w:szCs w:val="24"/>
        </w:rPr>
        <w:t>ă”</w:t>
      </w:r>
      <w:r w:rsidRPr="00E140A7">
        <w:rPr>
          <w:rFonts w:ascii="Cambria" w:eastAsia="Times New Roman" w:hAnsi="Cambria" w:cs="Times New Roman"/>
          <w:b/>
          <w:szCs w:val="24"/>
          <w:vertAlign w:val="superscript"/>
        </w:rPr>
        <w:footnoteReference w:id="2186"/>
      </w:r>
      <w:r w:rsidRPr="00E140A7">
        <w:rPr>
          <w:rFonts w:ascii="Cambria" w:eastAsia="Times New Roman" w:hAnsi="Cambria" w:cs="Times New Roman"/>
          <w:b/>
          <w:szCs w:val="24"/>
        </w:rPr>
        <w:t xml:space="preserve"> împotriva Romei, după cum relatează </w:t>
      </w:r>
      <w:r w:rsidRPr="00E140A7">
        <w:rPr>
          <w:rFonts w:ascii="Cambria" w:eastAsia="Times New Roman" w:hAnsi="Cambria" w:cs="Times New Roman"/>
          <w:b/>
          <w:i/>
          <w:szCs w:val="24"/>
        </w:rPr>
        <w:t>Historia Augusta</w:t>
      </w:r>
      <w:r w:rsidRPr="00E140A7">
        <w:rPr>
          <w:rFonts w:ascii="Cambria" w:eastAsia="Times New Roman" w:hAnsi="Cambria" w:cs="Times New Roman"/>
          <w:b/>
          <w:szCs w:val="24"/>
        </w:rPr>
        <w:t xml:space="preserve"> care menţionează o impresionantă listă a triburilor care ameninţă frontierele. Tot aşa, cronica lui Eusebius din Caesarea menţionază pentru anul 168 p. Chr. conflicte cu germanii, marcommanii, quazii</w:t>
      </w:r>
      <w:r w:rsidRPr="00E140A7">
        <w:rPr>
          <w:rFonts w:ascii="Cambria" w:eastAsia="Times New Roman" w:hAnsi="Cambria" w:cs="Times New Roman"/>
          <w:b/>
          <w:szCs w:val="24"/>
        </w:rPr>
        <w:t>, sarmaţii şi dacii</w:t>
      </w:r>
      <w:r w:rsidRPr="00E140A7">
        <w:rPr>
          <w:rFonts w:ascii="Cambria" w:eastAsia="Times New Roman" w:hAnsi="Cambria" w:cs="Times New Roman"/>
          <w:b/>
          <w:szCs w:val="24"/>
          <w:vertAlign w:val="superscript"/>
        </w:rPr>
        <w:footnoteReference w:id="2187"/>
      </w:r>
      <w:r w:rsidRPr="00E140A7">
        <w:rPr>
          <w:rFonts w:ascii="Cambria" w:eastAsia="Times New Roman" w:hAnsi="Cambria" w:cs="Times New Roman"/>
          <w:b/>
          <w:szCs w:val="24"/>
        </w:rPr>
        <w:t xml:space="preserve">. Cel mai afectat va fi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dunărean, mai exact Pannoniile, Moesiile şi Daciile.</w:t>
      </w:r>
    </w:p>
    <w:p w:rsidR="00444418" w:rsidRPr="00E140A7" w:rsidRDefault="00456406">
      <w:pPr>
        <w:spacing w:after="157" w:line="478" w:lineRule="auto"/>
        <w:ind w:left="-15" w:right="0"/>
        <w:rPr>
          <w:rFonts w:ascii="Cambria" w:hAnsi="Cambria"/>
          <w:szCs w:val="24"/>
        </w:rPr>
      </w:pPr>
      <w:r w:rsidRPr="00E140A7">
        <w:rPr>
          <w:rFonts w:ascii="Cambria" w:eastAsia="Times New Roman" w:hAnsi="Cambria" w:cs="Times New Roman"/>
          <w:b/>
          <w:szCs w:val="24"/>
        </w:rPr>
        <w:lastRenderedPageBreak/>
        <w:t>Datorită situării lor geografice  –dincolo de linia defensivă a Dunării-  provinciile dacice au fost confruntate timp de mai mulţi ani cu asalturile s</w:t>
      </w:r>
      <w:r w:rsidRPr="00E140A7">
        <w:rPr>
          <w:rFonts w:ascii="Cambria" w:eastAsia="Times New Roman" w:hAnsi="Cambria" w:cs="Times New Roman"/>
          <w:b/>
          <w:szCs w:val="24"/>
        </w:rPr>
        <w:t>armaţilor iazygi, burilor, victoalilor şi lacringilor</w:t>
      </w:r>
      <w:r w:rsidRPr="00E140A7">
        <w:rPr>
          <w:rFonts w:ascii="Cambria" w:eastAsia="Times New Roman" w:hAnsi="Cambria" w:cs="Times New Roman"/>
          <w:b/>
          <w:szCs w:val="24"/>
          <w:vertAlign w:val="superscript"/>
        </w:rPr>
        <w:footnoteReference w:id="2188"/>
      </w:r>
      <w:r w:rsidRPr="00E140A7">
        <w:rPr>
          <w:rFonts w:ascii="Cambria" w:eastAsia="Times New Roman" w:hAnsi="Cambria" w:cs="Times New Roman"/>
          <w:b/>
          <w:szCs w:val="24"/>
        </w:rPr>
        <w:t xml:space="preserve"> care se învecinau cu Dacia.</w:t>
      </w:r>
    </w:p>
    <w:p w:rsidR="00444418" w:rsidRPr="00E140A7" w:rsidRDefault="00456406">
      <w:pPr>
        <w:spacing w:after="121" w:line="478" w:lineRule="auto"/>
        <w:ind w:left="-15" w:right="0"/>
        <w:rPr>
          <w:rFonts w:ascii="Cambria" w:hAnsi="Cambria"/>
          <w:szCs w:val="24"/>
        </w:rPr>
      </w:pPr>
      <w:r w:rsidRPr="00E140A7">
        <w:rPr>
          <w:rFonts w:ascii="Cambria" w:eastAsia="Times New Roman" w:hAnsi="Cambria" w:cs="Times New Roman"/>
          <w:b/>
          <w:szCs w:val="24"/>
        </w:rPr>
        <w:t>Prima etapă a războaielor marcommanice începe la sfârşitul anului 166 p. Chr. sau la începutul celui următor, cu un atac al obiilor şi longobarzilor asupra Pannoniei</w:t>
      </w:r>
      <w:r w:rsidRPr="00E140A7">
        <w:rPr>
          <w:rFonts w:ascii="Cambria" w:eastAsia="Times New Roman" w:hAnsi="Cambria" w:cs="Times New Roman"/>
          <w:b/>
          <w:szCs w:val="24"/>
          <w:vertAlign w:val="superscript"/>
        </w:rPr>
        <w:footnoteReference w:id="2189"/>
      </w:r>
      <w:r w:rsidRPr="00E140A7">
        <w:rPr>
          <w:rFonts w:ascii="Cambria" w:eastAsia="Times New Roman" w:hAnsi="Cambria" w:cs="Times New Roman"/>
          <w:b/>
          <w:szCs w:val="24"/>
        </w:rPr>
        <w:t xml:space="preserve">. Deşi </w:t>
      </w:r>
      <w:r w:rsidRPr="00E140A7">
        <w:rPr>
          <w:rFonts w:ascii="Cambria" w:eastAsia="Times New Roman" w:hAnsi="Cambria" w:cs="Times New Roman"/>
          <w:b/>
          <w:szCs w:val="24"/>
        </w:rPr>
        <w:t xml:space="preserve">respins de romani, acest atac marchează începutul unui lung război de uzură, neobişnuit pentru armata romană. Situaţia de pe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dunărean era agravată de faptul că o parte din trupe era concentrată pe frontul parthic, sub comanda co-împăratului Lucius</w:t>
      </w:r>
      <w:r w:rsidRPr="00E140A7">
        <w:rPr>
          <w:rFonts w:ascii="Cambria" w:eastAsia="Times New Roman" w:hAnsi="Cambria" w:cs="Times New Roman"/>
          <w:b/>
          <w:szCs w:val="24"/>
        </w:rPr>
        <w:t xml:space="preserve"> Verus (161-169); în consecinţă, </w:t>
      </w:r>
      <w:r w:rsidRPr="00E140A7">
        <w:rPr>
          <w:rFonts w:ascii="Cambria" w:eastAsia="Times New Roman" w:hAnsi="Cambria" w:cs="Times New Roman"/>
          <w:b/>
          <w:szCs w:val="24"/>
        </w:rPr>
        <w:lastRenderedPageBreak/>
        <w:t>comandanţii romani primesc ordinul de aplana pe cât posibil situaţia, până când Imperiul va avea posibilitatea să intervină.</w:t>
      </w:r>
    </w:p>
    <w:p w:rsidR="00444418" w:rsidRPr="00E140A7" w:rsidRDefault="00456406">
      <w:pPr>
        <w:spacing w:after="164" w:line="478" w:lineRule="auto"/>
        <w:ind w:left="-15" w:right="0"/>
        <w:rPr>
          <w:rFonts w:ascii="Cambria" w:hAnsi="Cambria"/>
          <w:szCs w:val="24"/>
        </w:rPr>
      </w:pPr>
      <w:r w:rsidRPr="00E140A7">
        <w:rPr>
          <w:rFonts w:ascii="Cambria" w:eastAsia="Times New Roman" w:hAnsi="Cambria" w:cs="Times New Roman"/>
          <w:b/>
          <w:szCs w:val="24"/>
        </w:rPr>
        <w:t>Provinciile dacice au fost afectate încă din primii ani ai războiului, când au avut de suferit Dac</w:t>
      </w:r>
      <w:r w:rsidRPr="00E140A7">
        <w:rPr>
          <w:rFonts w:ascii="Cambria" w:eastAsia="Times New Roman" w:hAnsi="Cambria" w:cs="Times New Roman"/>
          <w:b/>
          <w:szCs w:val="24"/>
        </w:rPr>
        <w:t>ia Superior (Apulensis) şi Dacia Porolissensis –ale  cărei frontiere nordvestice sunt supuse presiunii populaţiilor barbare. Chiar dacă puternicele fortificaţii de pe linia Meseşului nu par să fi fost luate cu asalt</w:t>
      </w:r>
      <w:r w:rsidRPr="00E140A7">
        <w:rPr>
          <w:rFonts w:ascii="Cambria" w:eastAsia="Times New Roman" w:hAnsi="Cambria" w:cs="Times New Roman"/>
          <w:b/>
          <w:szCs w:val="24"/>
          <w:vertAlign w:val="superscript"/>
        </w:rPr>
        <w:footnoteReference w:id="2190"/>
      </w:r>
      <w:r w:rsidRPr="00E140A7">
        <w:rPr>
          <w:rFonts w:ascii="Cambria" w:eastAsia="Times New Roman" w:hAnsi="Cambria" w:cs="Times New Roman"/>
          <w:b/>
          <w:szCs w:val="24"/>
        </w:rPr>
        <w:t>, barbarii se vor fi infiltrat în grupur</w:t>
      </w:r>
      <w:r w:rsidRPr="00E140A7">
        <w:rPr>
          <w:rFonts w:ascii="Cambria" w:eastAsia="Times New Roman" w:hAnsi="Cambria" w:cs="Times New Roman"/>
          <w:b/>
          <w:szCs w:val="24"/>
        </w:rPr>
        <w:t xml:space="preserve">i mici penetrând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răspândindu-se apoi după pradă în interior</w:t>
      </w:r>
      <w:r w:rsidRPr="00E140A7">
        <w:rPr>
          <w:rFonts w:ascii="Cambria" w:eastAsia="Times New Roman" w:hAnsi="Cambria" w:cs="Times New Roman"/>
          <w:b/>
          <w:szCs w:val="24"/>
          <w:vertAlign w:val="superscript"/>
        </w:rPr>
        <w:footnoteReference w:id="2191"/>
      </w:r>
      <w:r w:rsidRPr="00E140A7">
        <w:rPr>
          <w:rFonts w:ascii="Cambria" w:eastAsia="Times New Roman" w:hAnsi="Cambria" w:cs="Times New Roman"/>
          <w:b/>
          <w:szCs w:val="24"/>
        </w:rPr>
        <w:t xml:space="preserve">. Întinse teritorii sunt afectate atât în Dacia Porolissensis, cât şi în regiunile centrale şi sud-transilvănene. După traversarea </w:t>
      </w:r>
      <w:r w:rsidRPr="00E140A7">
        <w:rPr>
          <w:rFonts w:ascii="Cambria" w:eastAsia="Times New Roman" w:hAnsi="Cambria" w:cs="Times New Roman"/>
          <w:b/>
          <w:i/>
          <w:szCs w:val="24"/>
        </w:rPr>
        <w:t>limes-</w:t>
      </w:r>
      <w:r w:rsidRPr="00E140A7">
        <w:rPr>
          <w:rFonts w:ascii="Cambria" w:eastAsia="Times New Roman" w:hAnsi="Cambria" w:cs="Times New Roman"/>
          <w:b/>
          <w:szCs w:val="24"/>
        </w:rPr>
        <w:t>ului barbarii se îndreaptă spre zona auriferă din</w:t>
      </w:r>
      <w:r w:rsidRPr="00E140A7">
        <w:rPr>
          <w:rFonts w:ascii="Cambria" w:eastAsia="Times New Roman" w:hAnsi="Cambria" w:cs="Times New Roman"/>
          <w:b/>
          <w:szCs w:val="24"/>
        </w:rPr>
        <w:t xml:space="preserve"> Munţii Apuseni, unde au pătruns, poate şi pe valea Mureşului</w:t>
      </w:r>
      <w:r w:rsidRPr="00E140A7">
        <w:rPr>
          <w:rFonts w:ascii="Cambria" w:eastAsia="Times New Roman" w:hAnsi="Cambria" w:cs="Times New Roman"/>
          <w:b/>
          <w:szCs w:val="24"/>
          <w:vertAlign w:val="superscript"/>
        </w:rPr>
        <w:footnoteReference w:id="2192"/>
      </w:r>
      <w:r w:rsidRPr="00E140A7">
        <w:rPr>
          <w:rFonts w:ascii="Cambria" w:eastAsia="Times New Roman" w:hAnsi="Cambria" w:cs="Times New Roman"/>
          <w:b/>
          <w:szCs w:val="24"/>
        </w:rPr>
        <w:t xml:space="preserve"> dinspre Tisa. E posibil deci ca iazygii să fi pătruns prin valea </w:t>
      </w:r>
      <w:r w:rsidRPr="00E140A7">
        <w:rPr>
          <w:rFonts w:ascii="Cambria" w:eastAsia="Times New Roman" w:hAnsi="Cambria" w:cs="Times New Roman"/>
          <w:b/>
          <w:szCs w:val="24"/>
        </w:rPr>
        <w:lastRenderedPageBreak/>
        <w:t>Mureşului şi prin Banat, după ce castrele de la Micia şi Tibiscum nu au rezistat. Ascunderea tăbliţelor cerate în galeriile mine</w:t>
      </w:r>
      <w:r w:rsidRPr="00E140A7">
        <w:rPr>
          <w:rFonts w:ascii="Cambria" w:eastAsia="Times New Roman" w:hAnsi="Cambria" w:cs="Times New Roman"/>
          <w:b/>
          <w:szCs w:val="24"/>
        </w:rPr>
        <w:t>lor de aur de la Alburnus Maior (Roşia Montană)</w:t>
      </w:r>
      <w:r w:rsidRPr="00E140A7">
        <w:rPr>
          <w:rFonts w:ascii="Cambria" w:eastAsia="Times New Roman" w:hAnsi="Cambria" w:cs="Times New Roman"/>
          <w:b/>
          <w:szCs w:val="24"/>
          <w:vertAlign w:val="superscript"/>
        </w:rPr>
        <w:t>2297</w:t>
      </w:r>
      <w:r w:rsidRPr="00E140A7">
        <w:rPr>
          <w:rFonts w:ascii="Cambria" w:eastAsia="Times New Roman" w:hAnsi="Cambria" w:cs="Times New Roman"/>
          <w:b/>
          <w:szCs w:val="24"/>
        </w:rPr>
        <w:t xml:space="preserve"> a fost pe bună dreptate pusă în legătură cu o incursiune a barbarilor în timpul primului război marcommanic</w:t>
      </w:r>
      <w:r w:rsidRPr="00E140A7">
        <w:rPr>
          <w:rFonts w:ascii="Cambria" w:eastAsia="Times New Roman" w:hAnsi="Cambria" w:cs="Times New Roman"/>
          <w:b/>
          <w:szCs w:val="24"/>
          <w:vertAlign w:val="superscript"/>
        </w:rPr>
        <w:footnoteReference w:id="2193"/>
      </w:r>
      <w:r w:rsidRPr="00E140A7">
        <w:rPr>
          <w:rFonts w:ascii="Cambria" w:eastAsia="Times New Roman" w:hAnsi="Cambria" w:cs="Times New Roman"/>
          <w:b/>
          <w:szCs w:val="24"/>
        </w:rPr>
        <w:t>. Distrugeri cauzate de barbari se constată la Apulum</w:t>
      </w:r>
      <w:r w:rsidRPr="00E140A7">
        <w:rPr>
          <w:rFonts w:ascii="Cambria" w:eastAsia="Times New Roman" w:hAnsi="Cambria" w:cs="Times New Roman"/>
          <w:b/>
          <w:szCs w:val="24"/>
          <w:vertAlign w:val="superscript"/>
        </w:rPr>
        <w:footnoteReference w:id="2194"/>
      </w:r>
      <w:r w:rsidRPr="00E140A7">
        <w:rPr>
          <w:rFonts w:ascii="Cambria" w:eastAsia="Times New Roman" w:hAnsi="Cambria" w:cs="Times New Roman"/>
          <w:b/>
          <w:szCs w:val="24"/>
        </w:rPr>
        <w:t xml:space="preserve"> şi mai ales la Ulpia Traiana Sarmizegetus</w:t>
      </w:r>
      <w:r w:rsidRPr="00E140A7">
        <w:rPr>
          <w:rFonts w:ascii="Cambria" w:eastAsia="Times New Roman" w:hAnsi="Cambria" w:cs="Times New Roman"/>
          <w:b/>
          <w:szCs w:val="24"/>
        </w:rPr>
        <w:t xml:space="preserve">a în zona extramurană unde </w:t>
      </w:r>
      <w:r w:rsidRPr="00E140A7">
        <w:rPr>
          <w:rFonts w:ascii="Cambria" w:eastAsia="Times New Roman" w:hAnsi="Cambria" w:cs="Times New Roman"/>
          <w:b/>
          <w:i/>
          <w:szCs w:val="24"/>
        </w:rPr>
        <w:t xml:space="preserve">hostes </w:t>
      </w:r>
      <w:r w:rsidRPr="00E140A7">
        <w:rPr>
          <w:rFonts w:ascii="Cambria" w:eastAsia="Times New Roman" w:hAnsi="Cambria" w:cs="Times New Roman"/>
          <w:b/>
          <w:szCs w:val="24"/>
        </w:rPr>
        <w:t xml:space="preserve">ajunşi până sub zidurile oraşului distrug </w:t>
      </w:r>
      <w:r w:rsidRPr="00E140A7">
        <w:rPr>
          <w:rFonts w:ascii="Cambria" w:eastAsia="Times New Roman" w:hAnsi="Cambria" w:cs="Times New Roman"/>
          <w:b/>
          <w:i/>
          <w:szCs w:val="24"/>
        </w:rPr>
        <w:t xml:space="preserve">villa suburbana </w:t>
      </w:r>
      <w:r w:rsidRPr="00E140A7">
        <w:rPr>
          <w:rFonts w:ascii="Cambria" w:eastAsia="Times New Roman" w:hAnsi="Cambria" w:cs="Times New Roman"/>
          <w:b/>
          <w:szCs w:val="24"/>
        </w:rPr>
        <w:t>de lângă amfiteatru şi incendiază templul lui Liber Pater</w:t>
      </w:r>
      <w:r w:rsidRPr="00E140A7">
        <w:rPr>
          <w:rFonts w:ascii="Cambria" w:eastAsia="Times New Roman" w:hAnsi="Cambria" w:cs="Times New Roman"/>
          <w:b/>
          <w:szCs w:val="24"/>
          <w:vertAlign w:val="superscript"/>
        </w:rPr>
        <w:footnoteReference w:id="2195"/>
      </w:r>
      <w:r w:rsidRPr="00E140A7">
        <w:rPr>
          <w:rFonts w:ascii="Cambria" w:eastAsia="Times New Roman" w:hAnsi="Cambria" w:cs="Times New Roman"/>
          <w:b/>
          <w:szCs w:val="24"/>
        </w:rPr>
        <w:t xml:space="preserve">. Este greu de imaginat pătrunderea barbarilor până sub zidurile Sarmizegetusei fără ca, în </w:t>
      </w:r>
      <w:r w:rsidRPr="00E140A7">
        <w:rPr>
          <w:rFonts w:ascii="Cambria" w:eastAsia="Times New Roman" w:hAnsi="Cambria" w:cs="Times New Roman"/>
          <w:b/>
          <w:szCs w:val="24"/>
        </w:rPr>
        <w:lastRenderedPageBreak/>
        <w:t>prealabil, o p</w:t>
      </w:r>
      <w:r w:rsidRPr="00E140A7">
        <w:rPr>
          <w:rFonts w:ascii="Cambria" w:eastAsia="Times New Roman" w:hAnsi="Cambria" w:cs="Times New Roman"/>
          <w:b/>
          <w:szCs w:val="24"/>
        </w:rPr>
        <w:t>arte a Banatului, şi mai ales importantul nod rutier de la Tibiscum, să fi ajuns sub controlul lor</w:t>
      </w:r>
      <w:r w:rsidRPr="00E140A7">
        <w:rPr>
          <w:rFonts w:ascii="Cambria" w:eastAsia="Times New Roman" w:hAnsi="Cambria" w:cs="Times New Roman"/>
          <w:b/>
          <w:szCs w:val="24"/>
          <w:vertAlign w:val="superscript"/>
        </w:rPr>
        <w:footnoteReference w:id="2196"/>
      </w:r>
      <w:r w:rsidRPr="00E140A7">
        <w:rPr>
          <w:rFonts w:ascii="Cambria" w:eastAsia="Times New Roman" w:hAnsi="Cambria" w:cs="Times New Roman"/>
          <w:b/>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Unele deplasări de trupe sau dislocări temporare ar putea fi puse în legătură cu pericolele care ameninţau vestul şi sud-vestul Daciei</w:t>
      </w:r>
      <w:r w:rsidRPr="00E140A7">
        <w:rPr>
          <w:rFonts w:ascii="Cambria" w:eastAsia="Times New Roman" w:hAnsi="Cambria" w:cs="Times New Roman"/>
          <w:b/>
          <w:szCs w:val="24"/>
          <w:vertAlign w:val="superscript"/>
        </w:rPr>
        <w:footnoteReference w:id="2197"/>
      </w:r>
      <w:r w:rsidRPr="00E140A7">
        <w:rPr>
          <w:rFonts w:ascii="Cambria" w:eastAsia="Times New Roman" w:hAnsi="Cambria" w:cs="Times New Roman"/>
          <w:b/>
          <w:szCs w:val="24"/>
        </w:rPr>
        <w:t xml:space="preserve">: </w:t>
      </w:r>
      <w:r w:rsidRPr="00E140A7">
        <w:rPr>
          <w:rFonts w:ascii="Cambria" w:eastAsia="Times New Roman" w:hAnsi="Cambria" w:cs="Times New Roman"/>
          <w:b/>
          <w:i/>
          <w:szCs w:val="24"/>
        </w:rPr>
        <w:t>ala I Tungrorum F</w:t>
      </w:r>
      <w:r w:rsidRPr="00E140A7">
        <w:rPr>
          <w:rFonts w:ascii="Cambria" w:eastAsia="Times New Roman" w:hAnsi="Cambria" w:cs="Times New Roman"/>
          <w:b/>
          <w:i/>
          <w:szCs w:val="24"/>
        </w:rPr>
        <w:t xml:space="preserve">rontoniana </w:t>
      </w:r>
      <w:r w:rsidRPr="00E140A7">
        <w:rPr>
          <w:rFonts w:ascii="Cambria" w:eastAsia="Times New Roman" w:hAnsi="Cambria" w:cs="Times New Roman"/>
          <w:b/>
          <w:szCs w:val="24"/>
        </w:rPr>
        <w:t xml:space="preserve">de la </w:t>
      </w:r>
    </w:p>
    <w:p w:rsidR="00444418" w:rsidRPr="00E140A7" w:rsidRDefault="00456406">
      <w:pPr>
        <w:spacing w:after="276" w:line="259" w:lineRule="auto"/>
        <w:ind w:left="-15" w:right="0" w:firstLine="0"/>
        <w:rPr>
          <w:rFonts w:ascii="Cambria" w:hAnsi="Cambria"/>
          <w:szCs w:val="24"/>
        </w:rPr>
      </w:pPr>
      <w:r w:rsidRPr="00E140A7">
        <w:rPr>
          <w:rFonts w:ascii="Cambria" w:eastAsia="Times New Roman" w:hAnsi="Cambria" w:cs="Times New Roman"/>
          <w:b/>
          <w:szCs w:val="24"/>
        </w:rPr>
        <w:t>Ilişua este dislocată temporar la Pojejena</w:t>
      </w:r>
      <w:r w:rsidRPr="00E140A7">
        <w:rPr>
          <w:rFonts w:ascii="Cambria" w:eastAsia="Times New Roman" w:hAnsi="Cambria" w:cs="Times New Roman"/>
          <w:b/>
          <w:szCs w:val="24"/>
          <w:vertAlign w:val="superscript"/>
        </w:rPr>
        <w:footnoteReference w:id="2198"/>
      </w:r>
      <w:r w:rsidRPr="00E140A7">
        <w:rPr>
          <w:rFonts w:ascii="Cambria" w:eastAsia="Times New Roman" w:hAnsi="Cambria" w:cs="Times New Roman"/>
          <w:b/>
          <w:szCs w:val="24"/>
        </w:rPr>
        <w:t xml:space="preserve"> , </w:t>
      </w:r>
      <w:r w:rsidRPr="00E140A7">
        <w:rPr>
          <w:rFonts w:ascii="Cambria" w:eastAsia="Times New Roman" w:hAnsi="Cambria" w:cs="Times New Roman"/>
          <w:b/>
          <w:i/>
          <w:szCs w:val="24"/>
        </w:rPr>
        <w:t xml:space="preserve">cohors VIII </w:t>
      </w:r>
    </w:p>
    <w:p w:rsidR="00444418" w:rsidRPr="00E140A7" w:rsidRDefault="00456406">
      <w:pPr>
        <w:spacing w:after="222" w:line="478" w:lineRule="auto"/>
        <w:ind w:left="-15" w:right="0" w:firstLine="0"/>
        <w:rPr>
          <w:rFonts w:ascii="Cambria" w:hAnsi="Cambria"/>
          <w:szCs w:val="24"/>
        </w:rPr>
      </w:pPr>
      <w:r w:rsidRPr="00E140A7">
        <w:rPr>
          <w:rFonts w:ascii="Cambria" w:eastAsia="Times New Roman" w:hAnsi="Cambria" w:cs="Times New Roman"/>
          <w:b/>
          <w:i/>
          <w:szCs w:val="24"/>
        </w:rPr>
        <w:t>Raetorum equitata</w:t>
      </w:r>
      <w:r w:rsidRPr="00E140A7">
        <w:rPr>
          <w:rFonts w:ascii="Cambria" w:eastAsia="Times New Roman" w:hAnsi="Cambria" w:cs="Times New Roman"/>
          <w:b/>
          <w:szCs w:val="24"/>
        </w:rPr>
        <w:t xml:space="preserve"> este transferată de la Inlăceni la Teregova (?Ad Pannonios)</w:t>
      </w:r>
      <w:r w:rsidRPr="00E140A7">
        <w:rPr>
          <w:rFonts w:ascii="Cambria" w:eastAsia="Times New Roman" w:hAnsi="Cambria" w:cs="Times New Roman"/>
          <w:b/>
          <w:szCs w:val="24"/>
          <w:vertAlign w:val="superscript"/>
        </w:rPr>
        <w:footnoteReference w:id="2199"/>
      </w:r>
      <w:r w:rsidRPr="00E140A7">
        <w:rPr>
          <w:rFonts w:ascii="Cambria" w:eastAsia="Times New Roman" w:hAnsi="Cambria" w:cs="Times New Roman"/>
          <w:b/>
          <w:szCs w:val="24"/>
        </w:rPr>
        <w:t xml:space="preserve">, </w:t>
      </w:r>
      <w:r w:rsidRPr="00E140A7">
        <w:rPr>
          <w:rFonts w:ascii="Cambria" w:eastAsia="Times New Roman" w:hAnsi="Cambria" w:cs="Times New Roman"/>
          <w:b/>
          <w:i/>
          <w:szCs w:val="24"/>
        </w:rPr>
        <w:t xml:space="preserve">cohors I sagittariorum milliaria </w:t>
      </w:r>
      <w:r w:rsidRPr="00E140A7">
        <w:rPr>
          <w:rFonts w:ascii="Cambria" w:eastAsia="Times New Roman" w:hAnsi="Cambria" w:cs="Times New Roman"/>
          <w:b/>
          <w:szCs w:val="24"/>
        </w:rPr>
        <w:t>este transferată temporar de la Drobeta la Tibiscum</w:t>
      </w:r>
      <w:r w:rsidRPr="00E140A7">
        <w:rPr>
          <w:rFonts w:ascii="Cambria" w:eastAsia="Times New Roman" w:hAnsi="Cambria" w:cs="Times New Roman"/>
          <w:b/>
          <w:szCs w:val="24"/>
          <w:vertAlign w:val="superscript"/>
        </w:rPr>
        <w:footnoteReference w:id="2200"/>
      </w:r>
      <w:r w:rsidRPr="00E140A7">
        <w:rPr>
          <w:rFonts w:ascii="Cambria" w:eastAsia="Times New Roman" w:hAnsi="Cambria" w:cs="Times New Roman"/>
          <w:b/>
          <w:szCs w:val="24"/>
        </w:rPr>
        <w:t xml:space="preserve">, </w:t>
      </w:r>
      <w:r w:rsidRPr="00E140A7">
        <w:rPr>
          <w:rFonts w:ascii="Cambria" w:eastAsia="Times New Roman" w:hAnsi="Cambria" w:cs="Times New Roman"/>
          <w:b/>
          <w:i/>
          <w:szCs w:val="24"/>
        </w:rPr>
        <w:t xml:space="preserve">ala I </w:t>
      </w:r>
      <w:r w:rsidRPr="00E140A7">
        <w:rPr>
          <w:rFonts w:ascii="Cambria" w:eastAsia="Times New Roman" w:hAnsi="Cambria" w:cs="Times New Roman"/>
          <w:b/>
          <w:i/>
          <w:szCs w:val="24"/>
        </w:rPr>
        <w:t>Gallorum et Bosporanorum</w:t>
      </w:r>
      <w:r w:rsidRPr="00E140A7">
        <w:rPr>
          <w:rFonts w:ascii="Cambria" w:eastAsia="Times New Roman" w:hAnsi="Cambria" w:cs="Times New Roman"/>
          <w:b/>
          <w:szCs w:val="24"/>
        </w:rPr>
        <w:t xml:space="preserve"> este dislocată temporar de la</w:t>
      </w:r>
    </w:p>
    <w:p w:rsidR="00444418" w:rsidRPr="00E140A7" w:rsidRDefault="00456406">
      <w:pPr>
        <w:spacing w:after="418" w:line="259" w:lineRule="auto"/>
        <w:ind w:left="-15" w:right="0" w:firstLine="0"/>
        <w:rPr>
          <w:rFonts w:ascii="Cambria" w:hAnsi="Cambria"/>
          <w:szCs w:val="24"/>
        </w:rPr>
      </w:pPr>
      <w:r w:rsidRPr="00E140A7">
        <w:rPr>
          <w:rFonts w:ascii="Cambria" w:eastAsia="Times New Roman" w:hAnsi="Cambria" w:cs="Times New Roman"/>
          <w:b/>
          <w:szCs w:val="24"/>
        </w:rPr>
        <w:t>Cristeşti la Micia</w:t>
      </w:r>
      <w:r w:rsidRPr="00E140A7">
        <w:rPr>
          <w:rFonts w:ascii="Cambria" w:eastAsia="Times New Roman" w:hAnsi="Cambria" w:cs="Times New Roman"/>
          <w:b/>
          <w:szCs w:val="24"/>
          <w:vertAlign w:val="superscript"/>
        </w:rPr>
        <w:footnoteReference w:id="2201"/>
      </w:r>
      <w:r w:rsidRPr="00E140A7">
        <w:rPr>
          <w:rFonts w:ascii="Cambria" w:eastAsia="Times New Roman" w:hAnsi="Cambria" w:cs="Times New Roman"/>
          <w:b/>
          <w:szCs w:val="24"/>
        </w:rPr>
        <w:t>.</w:t>
      </w:r>
    </w:p>
    <w:p w:rsidR="00444418" w:rsidRPr="00E140A7" w:rsidRDefault="00456406">
      <w:pPr>
        <w:spacing w:after="81" w:line="478" w:lineRule="auto"/>
        <w:ind w:left="-15" w:right="0"/>
        <w:rPr>
          <w:rFonts w:ascii="Cambria" w:hAnsi="Cambria"/>
          <w:szCs w:val="24"/>
        </w:rPr>
      </w:pPr>
      <w:r w:rsidRPr="00E140A7">
        <w:rPr>
          <w:rFonts w:ascii="Cambria" w:eastAsia="Times New Roman" w:hAnsi="Cambria" w:cs="Times New Roman"/>
          <w:b/>
          <w:szCs w:val="24"/>
        </w:rPr>
        <w:t xml:space="preserve">În sfârşit, mai multe tezaure monetare sunt ascunse acum în diferite locuri din Provincie, ilustrând panica şi </w:t>
      </w:r>
      <w:r w:rsidRPr="00E140A7">
        <w:rPr>
          <w:rFonts w:ascii="Cambria" w:eastAsia="Times New Roman" w:hAnsi="Cambria" w:cs="Times New Roman"/>
          <w:b/>
          <w:szCs w:val="24"/>
        </w:rPr>
        <w:lastRenderedPageBreak/>
        <w:t>climatul de insecuritate: 7 în Transilvania – tezaurele de la Bucium</w:t>
      </w:r>
      <w:r w:rsidRPr="00E140A7">
        <w:rPr>
          <w:rFonts w:ascii="Cambria" w:eastAsia="Times New Roman" w:hAnsi="Cambria" w:cs="Times New Roman"/>
          <w:b/>
          <w:szCs w:val="24"/>
          <w:vertAlign w:val="superscript"/>
        </w:rPr>
        <w:footnoteReference w:id="2202"/>
      </w:r>
      <w:r w:rsidRPr="00E140A7">
        <w:rPr>
          <w:rFonts w:ascii="Cambria" w:eastAsia="Times New Roman" w:hAnsi="Cambria" w:cs="Times New Roman"/>
          <w:b/>
          <w:szCs w:val="24"/>
        </w:rPr>
        <w:t xml:space="preserve"> (jud. Alba), Barbura</w:t>
      </w:r>
      <w:r w:rsidRPr="00E140A7">
        <w:rPr>
          <w:rFonts w:ascii="Cambria" w:eastAsia="Times New Roman" w:hAnsi="Cambria" w:cs="Times New Roman"/>
          <w:b/>
          <w:szCs w:val="24"/>
          <w:vertAlign w:val="superscript"/>
        </w:rPr>
        <w:t>2</w:t>
      </w:r>
      <w:r w:rsidRPr="00E140A7">
        <w:rPr>
          <w:rFonts w:ascii="Cambria" w:eastAsia="Times New Roman" w:hAnsi="Cambria" w:cs="Times New Roman"/>
          <w:b/>
          <w:szCs w:val="24"/>
          <w:vertAlign w:val="superscript"/>
        </w:rPr>
        <w:footnoteReference w:id="2203"/>
      </w:r>
      <w:r w:rsidRPr="00E140A7">
        <w:rPr>
          <w:rFonts w:ascii="Cambria" w:eastAsia="Times New Roman" w:hAnsi="Cambria" w:cs="Times New Roman"/>
          <w:b/>
          <w:szCs w:val="24"/>
          <w:vertAlign w:val="superscript"/>
        </w:rPr>
        <w:footnoteReference w:id="2204"/>
      </w:r>
      <w:r w:rsidRPr="00E140A7">
        <w:rPr>
          <w:rFonts w:ascii="Cambria" w:eastAsia="Times New Roman" w:hAnsi="Cambria" w:cs="Times New Roman"/>
          <w:b/>
          <w:szCs w:val="24"/>
          <w:vertAlign w:val="superscript"/>
        </w:rPr>
        <w:t>08</w:t>
      </w:r>
      <w:r w:rsidRPr="00E140A7">
        <w:rPr>
          <w:rFonts w:ascii="Cambria" w:eastAsia="Times New Roman" w:hAnsi="Cambria" w:cs="Times New Roman"/>
          <w:b/>
          <w:szCs w:val="24"/>
        </w:rPr>
        <w:t xml:space="preserve"> şi Valea Arsului–Brad</w:t>
      </w:r>
      <w:r w:rsidRPr="00E140A7">
        <w:rPr>
          <w:rFonts w:ascii="Cambria" w:eastAsia="Times New Roman" w:hAnsi="Cambria" w:cs="Times New Roman"/>
          <w:b/>
          <w:szCs w:val="24"/>
          <w:vertAlign w:val="superscript"/>
        </w:rPr>
        <w:footnoteReference w:id="2205"/>
      </w:r>
      <w:r w:rsidRPr="00E140A7">
        <w:rPr>
          <w:rFonts w:ascii="Cambria" w:eastAsia="Times New Roman" w:hAnsi="Cambria" w:cs="Times New Roman"/>
          <w:b/>
          <w:szCs w:val="24"/>
          <w:vertAlign w:val="superscript"/>
        </w:rPr>
        <w:t xml:space="preserve">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(jud. Hunedoara), Diviciorii Mari</w:t>
      </w:r>
      <w:r w:rsidRPr="00E140A7">
        <w:rPr>
          <w:rFonts w:ascii="Cambria" w:eastAsia="Times New Roman" w:hAnsi="Cambria" w:cs="Times New Roman"/>
          <w:b/>
          <w:szCs w:val="24"/>
          <w:vertAlign w:val="superscript"/>
        </w:rPr>
        <w:footnoteReference w:id="2206"/>
      </w:r>
      <w:r w:rsidRPr="00E140A7">
        <w:rPr>
          <w:rFonts w:ascii="Cambria" w:eastAsia="Times New Roman" w:hAnsi="Cambria" w:cs="Times New Roman"/>
          <w:b/>
          <w:szCs w:val="24"/>
        </w:rPr>
        <w:t xml:space="preserve"> (jud. Cluj), Sighişoara</w:t>
      </w:r>
      <w:r w:rsidRPr="00E140A7">
        <w:rPr>
          <w:rFonts w:ascii="Cambria" w:eastAsia="Times New Roman" w:hAnsi="Cambria" w:cs="Times New Roman"/>
          <w:b/>
          <w:szCs w:val="24"/>
          <w:vertAlign w:val="superscript"/>
        </w:rPr>
        <w:footnoteReference w:id="2207"/>
      </w:r>
      <w:r w:rsidRPr="00E140A7">
        <w:rPr>
          <w:rFonts w:ascii="Cambria" w:eastAsia="Times New Roman" w:hAnsi="Cambria" w:cs="Times New Roman"/>
          <w:b/>
          <w:szCs w:val="24"/>
        </w:rPr>
        <w:t xml:space="preserve"> şi Archita</w:t>
      </w:r>
      <w:r w:rsidRPr="00E140A7">
        <w:rPr>
          <w:rFonts w:ascii="Cambria" w:eastAsia="Times New Roman" w:hAnsi="Cambria" w:cs="Times New Roman"/>
          <w:b/>
          <w:szCs w:val="24"/>
          <w:vertAlign w:val="superscript"/>
        </w:rPr>
        <w:footnoteReference w:id="2208"/>
      </w:r>
      <w:r w:rsidRPr="00E140A7">
        <w:rPr>
          <w:rFonts w:ascii="Cambria" w:eastAsia="Times New Roman" w:hAnsi="Cambria" w:cs="Times New Roman"/>
          <w:b/>
          <w:szCs w:val="24"/>
        </w:rPr>
        <w:t xml:space="preserve"> (jud. Mureş), Tibodu (jud. </w:t>
      </w:r>
    </w:p>
    <w:p w:rsidR="00444418" w:rsidRPr="00E140A7" w:rsidRDefault="00456406">
      <w:pPr>
        <w:spacing w:after="133" w:line="478" w:lineRule="auto"/>
        <w:ind w:left="-15" w:right="0" w:firstLine="0"/>
        <w:rPr>
          <w:rFonts w:ascii="Cambria" w:hAnsi="Cambria"/>
          <w:szCs w:val="24"/>
        </w:rPr>
      </w:pPr>
      <w:r w:rsidRPr="00E140A7">
        <w:rPr>
          <w:rFonts w:ascii="Cambria" w:eastAsia="Times New Roman" w:hAnsi="Cambria" w:cs="Times New Roman"/>
          <w:b/>
          <w:szCs w:val="24"/>
        </w:rPr>
        <w:t>Harghita)</w:t>
      </w:r>
      <w:r w:rsidRPr="00E140A7">
        <w:rPr>
          <w:rFonts w:ascii="Cambria" w:eastAsia="Times New Roman" w:hAnsi="Cambria" w:cs="Times New Roman"/>
          <w:b/>
          <w:szCs w:val="24"/>
          <w:vertAlign w:val="superscript"/>
        </w:rPr>
        <w:footnoteReference w:id="2209"/>
      </w:r>
      <w:r w:rsidRPr="00E140A7">
        <w:rPr>
          <w:rFonts w:ascii="Cambria" w:eastAsia="Times New Roman" w:hAnsi="Cambria" w:cs="Times New Roman"/>
          <w:b/>
          <w:szCs w:val="24"/>
        </w:rPr>
        <w:t xml:space="preserve"> –  şi 3 în Oltenia:  Gostavăţu II</w:t>
      </w:r>
      <w:r w:rsidRPr="00E140A7">
        <w:rPr>
          <w:rFonts w:ascii="Cambria" w:eastAsia="Times New Roman" w:hAnsi="Cambria" w:cs="Times New Roman"/>
          <w:b/>
          <w:szCs w:val="24"/>
          <w:vertAlign w:val="superscript"/>
        </w:rPr>
        <w:footnoteReference w:id="2210"/>
      </w:r>
      <w:r w:rsidRPr="00E140A7">
        <w:rPr>
          <w:rFonts w:ascii="Cambria" w:eastAsia="Times New Roman" w:hAnsi="Cambria" w:cs="Times New Roman"/>
          <w:b/>
          <w:szCs w:val="24"/>
        </w:rPr>
        <w:t xml:space="preserve"> (jud. Olt), Râmnicu Vâlcea</w:t>
      </w:r>
      <w:r w:rsidRPr="00E140A7">
        <w:rPr>
          <w:rFonts w:ascii="Cambria" w:eastAsia="Times New Roman" w:hAnsi="Cambria" w:cs="Times New Roman"/>
          <w:b/>
          <w:szCs w:val="24"/>
          <w:vertAlign w:val="superscript"/>
        </w:rPr>
        <w:t>2315</w:t>
      </w:r>
      <w:r w:rsidRPr="00E140A7">
        <w:rPr>
          <w:rFonts w:ascii="Cambria" w:eastAsia="Times New Roman" w:hAnsi="Cambria" w:cs="Times New Roman"/>
          <w:b/>
          <w:szCs w:val="24"/>
        </w:rPr>
        <w:t xml:space="preserve"> şi Viişoara I</w:t>
      </w:r>
      <w:r w:rsidRPr="00E140A7">
        <w:rPr>
          <w:rFonts w:ascii="Cambria" w:eastAsia="Times New Roman" w:hAnsi="Cambria" w:cs="Times New Roman"/>
          <w:b/>
          <w:szCs w:val="24"/>
          <w:vertAlign w:val="superscript"/>
        </w:rPr>
        <w:footnoteReference w:id="2211"/>
      </w:r>
      <w:r w:rsidRPr="00E140A7">
        <w:rPr>
          <w:rFonts w:ascii="Cambria" w:eastAsia="Times New Roman" w:hAnsi="Cambria" w:cs="Times New Roman"/>
          <w:b/>
          <w:szCs w:val="24"/>
        </w:rPr>
        <w:t xml:space="preserve"> (jud. Dolj). Concentrarea tezaurelor monetare din Transilvania – unde există două </w:t>
      </w:r>
      <w:r w:rsidRPr="00E140A7">
        <w:rPr>
          <w:rFonts w:ascii="Cambria" w:eastAsia="Times New Roman" w:hAnsi="Cambria" w:cs="Times New Roman"/>
          <w:b/>
          <w:szCs w:val="24"/>
        </w:rPr>
        <w:lastRenderedPageBreak/>
        <w:t>orizonturi de tezaurizare</w:t>
      </w:r>
      <w:r w:rsidRPr="00E140A7">
        <w:rPr>
          <w:rFonts w:ascii="Cambria" w:eastAsia="Times New Roman" w:hAnsi="Cambria" w:cs="Times New Roman"/>
          <w:b/>
          <w:szCs w:val="24"/>
          <w:vertAlign w:val="superscript"/>
        </w:rPr>
        <w:footnoteReference w:id="2212"/>
      </w:r>
      <w:r w:rsidRPr="00E140A7">
        <w:rPr>
          <w:rFonts w:ascii="Cambria" w:eastAsia="Times New Roman" w:hAnsi="Cambria" w:cs="Times New Roman"/>
          <w:b/>
          <w:szCs w:val="24"/>
        </w:rPr>
        <w:t xml:space="preserve"> –  în vestul Provinciei, în zona auriferă din Apuseni şi, respectiv, în partea de est a Daciei, pe Oltul şi Mureşul superior evidenţiază, deopotri</w:t>
      </w:r>
      <w:r w:rsidRPr="00E140A7">
        <w:rPr>
          <w:rFonts w:ascii="Cambria" w:eastAsia="Times New Roman" w:hAnsi="Cambria" w:cs="Times New Roman"/>
          <w:b/>
          <w:szCs w:val="24"/>
        </w:rPr>
        <w:t>vă, atât principalele direcţii de pătrundere ale barbarilor, cât şi zonele afectate de aceste invazii.</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 Documentaţia numismatică arată că atacurile barbarilor au vizat în primul rând spaţiul intracarpatic al Daciei: Transilvania romană a fost atacată dinsp</w:t>
      </w:r>
      <w:r w:rsidRPr="00E140A7">
        <w:rPr>
          <w:rFonts w:ascii="Cambria" w:eastAsia="Times New Roman" w:hAnsi="Cambria" w:cs="Times New Roman"/>
          <w:b/>
          <w:szCs w:val="24"/>
        </w:rPr>
        <w:t>re vest de iazygi, dinspre nord-vest de dacii liberi şi de vandali, iar dinspre est probabil de costoboci. Din documentaţia actuală privitoare la situaţia Daciei Inferior (Malvensis), rezultă că această provincie a fost, la rândul ei, afectată de raidurile</w:t>
      </w:r>
      <w:r w:rsidRPr="00E140A7">
        <w:rPr>
          <w:rFonts w:ascii="Cambria" w:eastAsia="Times New Roman" w:hAnsi="Cambria" w:cs="Times New Roman"/>
          <w:b/>
          <w:szCs w:val="24"/>
        </w:rPr>
        <w:t xml:space="preserve"> barbarilor</w:t>
      </w:r>
      <w:r w:rsidRPr="00E140A7">
        <w:rPr>
          <w:rFonts w:ascii="Cambria" w:eastAsia="Times New Roman" w:hAnsi="Cambria" w:cs="Times New Roman"/>
          <w:b/>
          <w:szCs w:val="24"/>
          <w:vertAlign w:val="superscript"/>
        </w:rPr>
        <w:footnoteReference w:id="2213"/>
      </w:r>
      <w:r w:rsidRPr="00E140A7">
        <w:rPr>
          <w:rFonts w:ascii="Cambria" w:eastAsia="Times New Roman" w:hAnsi="Cambria" w:cs="Times New Roman"/>
          <w:b/>
          <w:szCs w:val="24"/>
        </w:rPr>
        <w:t>- sarmaţii roxolani forţând limesul alutan şi pătrunzând în zona din dreapta Oltului</w:t>
      </w:r>
      <w:r w:rsidRPr="00E140A7">
        <w:rPr>
          <w:rFonts w:ascii="Cambria" w:eastAsia="Times New Roman" w:hAnsi="Cambria" w:cs="Times New Roman"/>
          <w:b/>
          <w:szCs w:val="24"/>
          <w:vertAlign w:val="superscript"/>
        </w:rPr>
        <w:footnoteReference w:id="2214"/>
      </w:r>
      <w:r w:rsidRPr="00E140A7">
        <w:rPr>
          <w:rFonts w:ascii="Cambria" w:eastAsia="Times New Roman" w:hAnsi="Cambria" w:cs="Times New Roman"/>
          <w:b/>
          <w:szCs w:val="24"/>
        </w:rPr>
        <w:t>.</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lastRenderedPageBreak/>
        <w:t>Tot în cursul primului război marcommanic (166-</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175), barbarii au atacat Raetia, Noricum şi nordul Pannoniei. Riposta Romei are loc abia în 168 p. Chr., când</w:t>
      </w:r>
      <w:r w:rsidRPr="00E140A7">
        <w:rPr>
          <w:rFonts w:ascii="Cambria" w:eastAsia="Times New Roman" w:hAnsi="Cambria" w:cs="Times New Roman"/>
          <w:b/>
          <w:szCs w:val="24"/>
        </w:rPr>
        <w:t xml:space="preserve"> cei doi împăraţi, Marcus Aurelius şi Lucius Verus, în fruntea trupelor revenite din războiul parthic şi concentrate în Italia întreprind o expediţie demonstrativă şi de inspecţie în nordul Alpilor şi pe frontul dunărean</w:t>
      </w:r>
      <w:r w:rsidRPr="00E140A7">
        <w:rPr>
          <w:rFonts w:ascii="Cambria" w:eastAsia="Times New Roman" w:hAnsi="Cambria" w:cs="Times New Roman"/>
          <w:b/>
          <w:szCs w:val="24"/>
          <w:vertAlign w:val="superscript"/>
        </w:rPr>
        <w:footnoteReference w:id="2215"/>
      </w:r>
      <w:r w:rsidRPr="00E140A7">
        <w:rPr>
          <w:rFonts w:ascii="Cambria" w:eastAsia="Times New Roman" w:hAnsi="Cambria" w:cs="Times New Roman"/>
          <w:b/>
          <w:szCs w:val="24"/>
        </w:rPr>
        <w:t xml:space="preserve">. În anul 168 p. Chr., cu prilejul </w:t>
      </w:r>
      <w:r w:rsidRPr="00E140A7">
        <w:rPr>
          <w:rFonts w:ascii="Cambria" w:eastAsia="Times New Roman" w:hAnsi="Cambria" w:cs="Times New Roman"/>
          <w:b/>
          <w:szCs w:val="24"/>
        </w:rPr>
        <w:t>expediţiei celor doi împăraţi în nordul Alpilor, în cadrul seriei de măsuri care urmărea întărirea frontierelor provinciilor danubiene periclitate, Raetiei i s-a atribuit legiunea III Italica, provinciei Noricum legiunea II Italica, iar Daciei legiunea V M</w:t>
      </w:r>
      <w:r w:rsidRPr="00E140A7">
        <w:rPr>
          <w:rFonts w:ascii="Cambria" w:eastAsia="Times New Roman" w:hAnsi="Cambria" w:cs="Times New Roman"/>
          <w:b/>
          <w:szCs w:val="24"/>
        </w:rPr>
        <w:t>acedonica</w:t>
      </w:r>
      <w:r w:rsidRPr="00E140A7">
        <w:rPr>
          <w:rFonts w:ascii="Cambria" w:eastAsia="Times New Roman" w:hAnsi="Cambria" w:cs="Times New Roman"/>
          <w:b/>
          <w:szCs w:val="24"/>
          <w:vertAlign w:val="superscript"/>
        </w:rPr>
        <w:footnoteReference w:id="2216"/>
      </w:r>
      <w:r w:rsidRPr="00E140A7">
        <w:rPr>
          <w:rFonts w:ascii="Cambria" w:eastAsia="Times New Roman" w:hAnsi="Cambria" w:cs="Times New Roman"/>
          <w:b/>
          <w:szCs w:val="24"/>
        </w:rPr>
        <w:t xml:space="preserve">. Prezenţa lui Marcus Aurelius şi Lucius Verus în zonele ameninţate pare să fi fost suficientă pentru ca barbarii să se grăbească să ceară pacea, </w:t>
      </w:r>
      <w:r w:rsidRPr="00E140A7">
        <w:rPr>
          <w:rFonts w:ascii="Cambria" w:eastAsia="Times New Roman" w:hAnsi="Cambria" w:cs="Times New Roman"/>
          <w:b/>
          <w:szCs w:val="24"/>
        </w:rPr>
        <w:lastRenderedPageBreak/>
        <w:t xml:space="preserve">după cum relatează </w:t>
      </w:r>
      <w:r w:rsidRPr="00E140A7">
        <w:rPr>
          <w:rFonts w:ascii="Cambria" w:eastAsia="Times New Roman" w:hAnsi="Cambria" w:cs="Times New Roman"/>
          <w:b/>
          <w:i/>
          <w:szCs w:val="24"/>
        </w:rPr>
        <w:t>Historia Augusta</w:t>
      </w:r>
      <w:r w:rsidRPr="00E140A7">
        <w:rPr>
          <w:rFonts w:ascii="Cambria" w:eastAsia="Times New Roman" w:hAnsi="Cambria" w:cs="Times New Roman"/>
          <w:b/>
          <w:szCs w:val="24"/>
          <w:vertAlign w:val="superscript"/>
        </w:rPr>
        <w:footnoteReference w:id="2217"/>
      </w:r>
      <w:r w:rsidRPr="00E140A7">
        <w:rPr>
          <w:rFonts w:ascii="Cambria" w:eastAsia="Times New Roman" w:hAnsi="Cambria" w:cs="Times New Roman"/>
          <w:b/>
          <w:szCs w:val="24"/>
        </w:rPr>
        <w:t xml:space="preserve">. Situaţia pare restabilită şi cei doi împăraţi se pot întoarce </w:t>
      </w:r>
      <w:r w:rsidRPr="00E140A7">
        <w:rPr>
          <w:rFonts w:ascii="Cambria" w:eastAsia="Times New Roman" w:hAnsi="Cambria" w:cs="Times New Roman"/>
          <w:b/>
          <w:szCs w:val="24"/>
        </w:rPr>
        <w:t>la Roma.</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Succesul atacurilor barbare asupra Daciei vădeau neajunsurile militare şi organizatorice ale Provinciei: o singură legiune cantonată în Dacia s-a dovedit insuficientă, iar partajarea comenzii militare în cele trei provincii dacice nu mai constitui</w:t>
      </w:r>
      <w:r w:rsidRPr="00E140A7">
        <w:rPr>
          <w:rFonts w:ascii="Cambria" w:eastAsia="Times New Roman" w:hAnsi="Cambria" w:cs="Times New Roman"/>
          <w:b/>
          <w:szCs w:val="24"/>
        </w:rPr>
        <w:t xml:space="preserve">a o soluţie acceptabilă. În contextul evenimentelor politico-militare din cadrul războaielor marcommanice, Marcus Aurelius a decis reorganizarea </w:t>
      </w:r>
    </w:p>
    <w:p w:rsidR="00444418" w:rsidRPr="00E140A7" w:rsidRDefault="00456406">
      <w:pPr>
        <w:spacing w:after="108" w:line="478" w:lineRule="auto"/>
        <w:ind w:left="-15" w:right="0" w:firstLine="0"/>
        <w:rPr>
          <w:rFonts w:ascii="Cambria" w:hAnsi="Cambria"/>
          <w:szCs w:val="24"/>
        </w:rPr>
      </w:pPr>
      <w:r w:rsidRPr="00E140A7">
        <w:rPr>
          <w:rFonts w:ascii="Cambria" w:eastAsia="Times New Roman" w:hAnsi="Cambria" w:cs="Times New Roman"/>
          <w:b/>
          <w:szCs w:val="24"/>
        </w:rPr>
        <w:t>militară şi administrativă a Daciei</w:t>
      </w:r>
      <w:r w:rsidRPr="00E140A7">
        <w:rPr>
          <w:rFonts w:ascii="Cambria" w:eastAsia="Times New Roman" w:hAnsi="Cambria" w:cs="Times New Roman"/>
          <w:b/>
          <w:szCs w:val="24"/>
          <w:vertAlign w:val="superscript"/>
        </w:rPr>
        <w:footnoteReference w:id="2218"/>
      </w:r>
      <w:r w:rsidRPr="00E140A7">
        <w:rPr>
          <w:rFonts w:ascii="Cambria" w:eastAsia="Times New Roman" w:hAnsi="Cambria" w:cs="Times New Roman"/>
          <w:b/>
          <w:szCs w:val="24"/>
        </w:rPr>
        <w:t>. Inscripţia onorifică a lui M. Claudius Fronto de la Roma</w:t>
      </w:r>
      <w:r w:rsidRPr="00E140A7">
        <w:rPr>
          <w:rFonts w:ascii="Cambria" w:eastAsia="Times New Roman" w:hAnsi="Cambria" w:cs="Times New Roman"/>
          <w:b/>
          <w:szCs w:val="24"/>
          <w:vertAlign w:val="superscript"/>
        </w:rPr>
        <w:footnoteReference w:id="2219"/>
      </w:r>
      <w:r w:rsidRPr="00E140A7">
        <w:rPr>
          <w:rFonts w:ascii="Cambria" w:eastAsia="Times New Roman" w:hAnsi="Cambria" w:cs="Times New Roman"/>
          <w:b/>
          <w:szCs w:val="24"/>
        </w:rPr>
        <w:t xml:space="preserve"> pare a înfăţiş</w:t>
      </w:r>
      <w:r w:rsidRPr="00E140A7">
        <w:rPr>
          <w:rFonts w:ascii="Cambria" w:eastAsia="Times New Roman" w:hAnsi="Cambria" w:cs="Times New Roman"/>
          <w:b/>
          <w:szCs w:val="24"/>
        </w:rPr>
        <w:t>a, pas cu pas, reorganizarea provinciilor dacice din anii 168-169 p. Chr.</w:t>
      </w:r>
      <w:r w:rsidRPr="00E140A7">
        <w:rPr>
          <w:rFonts w:ascii="Cambria" w:eastAsia="Times New Roman" w:hAnsi="Cambria" w:cs="Times New Roman"/>
          <w:b/>
          <w:szCs w:val="24"/>
          <w:vertAlign w:val="superscript"/>
        </w:rPr>
        <w:footnoteReference w:id="2220"/>
      </w:r>
      <w:r w:rsidRPr="00E140A7">
        <w:rPr>
          <w:rFonts w:ascii="Cambria" w:eastAsia="Times New Roman" w:hAnsi="Cambria" w:cs="Times New Roman"/>
          <w:b/>
          <w:szCs w:val="24"/>
        </w:rPr>
        <w:t xml:space="preserve">. După februarie 169, M. Claudius Fronto, </w:t>
      </w:r>
      <w:r w:rsidRPr="00E140A7">
        <w:rPr>
          <w:rFonts w:ascii="Cambria" w:eastAsia="Times New Roman" w:hAnsi="Cambria" w:cs="Times New Roman"/>
          <w:b/>
          <w:i/>
          <w:szCs w:val="24"/>
        </w:rPr>
        <w:t xml:space="preserve">leg. Aug. pr. </w:t>
      </w:r>
      <w:r w:rsidRPr="00E140A7">
        <w:rPr>
          <w:rFonts w:ascii="Cambria" w:eastAsia="Times New Roman" w:hAnsi="Cambria" w:cs="Times New Roman"/>
          <w:b/>
          <w:i/>
          <w:szCs w:val="24"/>
        </w:rPr>
        <w:lastRenderedPageBreak/>
        <w:t xml:space="preserve">pr. provinciarum Daciarum, </w:t>
      </w:r>
      <w:r w:rsidRPr="00E140A7">
        <w:rPr>
          <w:rFonts w:ascii="Cambria" w:eastAsia="Times New Roman" w:hAnsi="Cambria" w:cs="Times New Roman"/>
          <w:b/>
          <w:szCs w:val="24"/>
        </w:rPr>
        <w:t>comanda armata Daciilor din care făcea parte şi legiunea V Macedonica</w:t>
      </w:r>
      <w:r w:rsidRPr="00E140A7">
        <w:rPr>
          <w:rFonts w:ascii="Cambria" w:eastAsia="Times New Roman" w:hAnsi="Cambria" w:cs="Times New Roman"/>
          <w:b/>
          <w:szCs w:val="24"/>
          <w:vertAlign w:val="superscript"/>
        </w:rPr>
        <w:footnoteReference w:id="2221"/>
      </w:r>
      <w:r w:rsidRPr="00E140A7">
        <w:rPr>
          <w:rFonts w:ascii="Cambria" w:eastAsia="Times New Roman" w:hAnsi="Cambria" w:cs="Times New Roman"/>
          <w:b/>
          <w:szCs w:val="24"/>
        </w:rPr>
        <w:t>. Esenţa reorganizării Daciei</w:t>
      </w:r>
      <w:r w:rsidRPr="00E140A7">
        <w:rPr>
          <w:rFonts w:ascii="Cambria" w:eastAsia="Times New Roman" w:hAnsi="Cambria" w:cs="Times New Roman"/>
          <w:b/>
          <w:szCs w:val="24"/>
        </w:rPr>
        <w:t xml:space="preserve"> întreprinsă sub Marcus Aurelius a constat în aducerea legiunii V Macedonica la Potaissa şi în refacerea, din punct de vedere militar şi administrativ, a unui organism instituţional unitar –provincia Dacia (numită de acum </w:t>
      </w:r>
      <w:r w:rsidRPr="00E140A7">
        <w:rPr>
          <w:rFonts w:ascii="Cambria" w:eastAsia="Times New Roman" w:hAnsi="Cambria" w:cs="Times New Roman"/>
          <w:b/>
          <w:i/>
          <w:szCs w:val="24"/>
        </w:rPr>
        <w:t xml:space="preserve">tres Daciae </w:t>
      </w:r>
      <w:r w:rsidRPr="00E140A7">
        <w:rPr>
          <w:rFonts w:ascii="Cambria" w:eastAsia="Times New Roman" w:hAnsi="Cambria" w:cs="Times New Roman"/>
          <w:b/>
          <w:szCs w:val="24"/>
        </w:rPr>
        <w:t xml:space="preserve">sau </w:t>
      </w:r>
      <w:r w:rsidRPr="00E140A7">
        <w:rPr>
          <w:rFonts w:ascii="Cambria" w:eastAsia="Times New Roman" w:hAnsi="Cambria" w:cs="Times New Roman"/>
          <w:b/>
          <w:i/>
          <w:szCs w:val="24"/>
        </w:rPr>
        <w:t>provinciae Daciaru</w:t>
      </w:r>
      <w:r w:rsidRPr="00E140A7">
        <w:rPr>
          <w:rFonts w:ascii="Cambria" w:eastAsia="Times New Roman" w:hAnsi="Cambria" w:cs="Times New Roman"/>
          <w:b/>
          <w:i/>
          <w:szCs w:val="24"/>
        </w:rPr>
        <w:t>m</w:t>
      </w:r>
      <w:r w:rsidRPr="00E140A7">
        <w:rPr>
          <w:rFonts w:ascii="Cambria" w:eastAsia="Times New Roman" w:hAnsi="Cambria" w:cs="Times New Roman"/>
          <w:b/>
          <w:szCs w:val="24"/>
        </w:rPr>
        <w:t xml:space="preserve">). Prin reforma lui Marcus Aurelius, cele trei Dacii au fost puse sub autoritatea unui guvernator unic, </w:t>
      </w:r>
      <w:r w:rsidRPr="00E140A7">
        <w:rPr>
          <w:rFonts w:ascii="Cambria" w:eastAsia="Times New Roman" w:hAnsi="Cambria" w:cs="Times New Roman"/>
          <w:b/>
          <w:i/>
          <w:szCs w:val="24"/>
        </w:rPr>
        <w:t xml:space="preserve">vir consularis </w:t>
      </w:r>
      <w:r w:rsidRPr="00E140A7">
        <w:rPr>
          <w:rFonts w:ascii="Cambria" w:eastAsia="Times New Roman" w:hAnsi="Cambria" w:cs="Times New Roman"/>
          <w:b/>
          <w:szCs w:val="24"/>
        </w:rPr>
        <w:t>(deoarece acum se aflau în Dacia două legiuni, XIII Gemina şi V Macedonica) situaţie ce va rămâne neschimbată, în esenţa ei, până la aba</w:t>
      </w:r>
      <w:r w:rsidRPr="00E140A7">
        <w:rPr>
          <w:rFonts w:ascii="Cambria" w:eastAsia="Times New Roman" w:hAnsi="Cambria" w:cs="Times New Roman"/>
          <w:b/>
          <w:szCs w:val="24"/>
        </w:rPr>
        <w:t xml:space="preserve">ndonarea oficială a Provinciei de către Aurelian. </w:t>
      </w:r>
    </w:p>
    <w:p w:rsidR="00444418" w:rsidRPr="00E140A7" w:rsidRDefault="00456406">
      <w:pPr>
        <w:spacing w:after="199" w:line="478" w:lineRule="auto"/>
        <w:ind w:left="-15" w:right="0"/>
        <w:rPr>
          <w:rFonts w:ascii="Cambria" w:hAnsi="Cambria"/>
          <w:szCs w:val="24"/>
        </w:rPr>
      </w:pPr>
      <w:r w:rsidRPr="00E140A7">
        <w:rPr>
          <w:rFonts w:ascii="Cambria" w:eastAsia="Times New Roman" w:hAnsi="Cambria" w:cs="Times New Roman"/>
          <w:b/>
          <w:szCs w:val="24"/>
        </w:rPr>
        <w:t>A doua etapă a războiului începe în 169 p. Chr.</w:t>
      </w:r>
      <w:r w:rsidRPr="00E140A7">
        <w:rPr>
          <w:rFonts w:ascii="Cambria" w:eastAsia="Times New Roman" w:hAnsi="Cambria" w:cs="Times New Roman"/>
          <w:b/>
          <w:szCs w:val="24"/>
          <w:vertAlign w:val="superscript"/>
        </w:rPr>
        <w:footnoteReference w:id="2222"/>
      </w:r>
      <w:r w:rsidRPr="00E140A7">
        <w:rPr>
          <w:rFonts w:ascii="Cambria" w:eastAsia="Times New Roman" w:hAnsi="Cambria" w:cs="Times New Roman"/>
          <w:b/>
          <w:szCs w:val="24"/>
        </w:rPr>
        <w:t xml:space="preserve">, fiind afectată acum mai ales Câmpia pannonică. Între timp, </w:t>
      </w:r>
      <w:r w:rsidRPr="00E140A7">
        <w:rPr>
          <w:rFonts w:ascii="Cambria" w:eastAsia="Times New Roman" w:hAnsi="Cambria" w:cs="Times New Roman"/>
          <w:b/>
          <w:szCs w:val="24"/>
        </w:rPr>
        <w:lastRenderedPageBreak/>
        <w:t>Marcus Aurelius, care îşi stabilise cartierul general la Sirmium, declanşează în toamna anului 1</w:t>
      </w:r>
      <w:r w:rsidRPr="00E140A7">
        <w:rPr>
          <w:rFonts w:ascii="Cambria" w:eastAsia="Times New Roman" w:hAnsi="Cambria" w:cs="Times New Roman"/>
          <w:b/>
          <w:szCs w:val="24"/>
        </w:rPr>
        <w:t>69 p. Chr. o ofensivă împotriva marcommanilor, iazygilor şi a aliaţilor lor</w:t>
      </w:r>
      <w:r w:rsidRPr="00E140A7">
        <w:rPr>
          <w:rFonts w:ascii="Cambria" w:eastAsia="Times New Roman" w:hAnsi="Cambria" w:cs="Times New Roman"/>
          <w:b/>
          <w:szCs w:val="24"/>
          <w:vertAlign w:val="superscript"/>
        </w:rPr>
        <w:footnoteReference w:id="2223"/>
      </w:r>
      <w:r w:rsidRPr="00E140A7">
        <w:rPr>
          <w:rFonts w:ascii="Cambria" w:eastAsia="Times New Roman" w:hAnsi="Cambria" w:cs="Times New Roman"/>
          <w:b/>
          <w:szCs w:val="24"/>
        </w:rPr>
        <w:t>. Continuarea ostilităţilor cu iazygii a determinat iarăşi unificarea comandamentelor Daciei şi Moesiei Superior, după cum rezultă din inscripţia onorifică a lui Fronto de la Roma</w:t>
      </w:r>
      <w:r w:rsidRPr="00E140A7">
        <w:rPr>
          <w:rFonts w:ascii="Cambria" w:eastAsia="Times New Roman" w:hAnsi="Cambria" w:cs="Times New Roman"/>
          <w:b/>
          <w:szCs w:val="24"/>
          <w:vertAlign w:val="superscript"/>
        </w:rPr>
        <w:footnoteReference w:id="2224"/>
      </w:r>
      <w:r w:rsidRPr="00E140A7">
        <w:rPr>
          <w:rFonts w:ascii="Cambria" w:eastAsia="Times New Roman" w:hAnsi="Cambria" w:cs="Times New Roman"/>
          <w:b/>
          <w:szCs w:val="24"/>
        </w:rPr>
        <w:t>.</w:t>
      </w:r>
    </w:p>
    <w:p w:rsidR="00444418" w:rsidRPr="00E140A7" w:rsidRDefault="00456406">
      <w:pPr>
        <w:spacing w:after="176" w:line="478" w:lineRule="auto"/>
        <w:ind w:left="-15" w:right="0"/>
        <w:rPr>
          <w:rFonts w:ascii="Cambria" w:hAnsi="Cambria"/>
          <w:szCs w:val="24"/>
        </w:rPr>
      </w:pPr>
      <w:r w:rsidRPr="00E140A7">
        <w:rPr>
          <w:rFonts w:ascii="Cambria" w:eastAsia="Times New Roman" w:hAnsi="Cambria" w:cs="Times New Roman"/>
          <w:b/>
          <w:szCs w:val="24"/>
        </w:rPr>
        <w:t>Izvoarele literare reflectă extrema violenţă a confruntării dintre Imperiu şi lumea barbară. Astfel, potrivit lui Lucian din Samosata (</w:t>
      </w:r>
      <w:r w:rsidRPr="00E140A7">
        <w:rPr>
          <w:rFonts w:ascii="Cambria" w:eastAsia="Times New Roman" w:hAnsi="Cambria" w:cs="Times New Roman"/>
          <w:b/>
          <w:i/>
          <w:szCs w:val="24"/>
        </w:rPr>
        <w:t>Alexandru</w:t>
      </w:r>
      <w:r w:rsidRPr="00E140A7">
        <w:rPr>
          <w:rFonts w:ascii="Cambria" w:eastAsia="Times New Roman" w:hAnsi="Cambria" w:cs="Times New Roman"/>
          <w:b/>
          <w:szCs w:val="24"/>
        </w:rPr>
        <w:t xml:space="preserve">, 48), Marcus Aurelius a pierdut 20 000 de soldaţi numai în cursul primei </w:t>
      </w:r>
      <w:r w:rsidRPr="00E140A7">
        <w:rPr>
          <w:rFonts w:ascii="Cambria" w:eastAsia="Times New Roman" w:hAnsi="Cambria" w:cs="Times New Roman"/>
          <w:b/>
          <w:szCs w:val="24"/>
        </w:rPr>
        <w:t xml:space="preserve">ofensive dincolo de Dunăre. După aceea conflictul a căpătat caracterul unui război de exterminare, în care ambele tabere luptau pe viaţă şi moarte. Mulţi membri ai aristocraţiei romane şi-au </w:t>
      </w:r>
      <w:r w:rsidRPr="00E140A7">
        <w:rPr>
          <w:rFonts w:ascii="Cambria" w:eastAsia="Times New Roman" w:hAnsi="Cambria" w:cs="Times New Roman"/>
          <w:b/>
          <w:szCs w:val="24"/>
        </w:rPr>
        <w:lastRenderedPageBreak/>
        <w:t>aflat sfârşitul pe câmpul de onoare în cursul războaielor marcomm</w:t>
      </w:r>
      <w:r w:rsidRPr="00E140A7">
        <w:rPr>
          <w:rFonts w:ascii="Cambria" w:eastAsia="Times New Roman" w:hAnsi="Cambria" w:cs="Times New Roman"/>
          <w:b/>
          <w:szCs w:val="24"/>
        </w:rPr>
        <w:t>anice</w:t>
      </w:r>
      <w:r w:rsidRPr="00E140A7">
        <w:rPr>
          <w:rFonts w:ascii="Cambria" w:eastAsia="Times New Roman" w:hAnsi="Cambria" w:cs="Times New Roman"/>
          <w:b/>
          <w:szCs w:val="24"/>
          <w:vertAlign w:val="superscript"/>
        </w:rPr>
        <w:footnoteReference w:id="2225"/>
      </w:r>
    </w:p>
    <w:p w:rsidR="00444418" w:rsidRPr="00E140A7" w:rsidRDefault="00456406">
      <w:pPr>
        <w:spacing w:after="160" w:line="478" w:lineRule="auto"/>
        <w:ind w:left="-15" w:right="0"/>
        <w:rPr>
          <w:rFonts w:ascii="Cambria" w:hAnsi="Cambria"/>
          <w:szCs w:val="24"/>
        </w:rPr>
      </w:pPr>
      <w:r w:rsidRPr="00E140A7">
        <w:rPr>
          <w:rFonts w:ascii="Cambria" w:eastAsia="Times New Roman" w:hAnsi="Cambria" w:cs="Times New Roman"/>
          <w:b/>
          <w:szCs w:val="24"/>
        </w:rPr>
        <w:t xml:space="preserve"> Marea ofensivă a barbarilor pe toate fronturile din anul 170 p. Chr. marchează începutul celei mai dificile etape a războiului marcommanic</w:t>
      </w:r>
      <w:r w:rsidRPr="00E140A7">
        <w:rPr>
          <w:rFonts w:ascii="Cambria" w:eastAsia="Times New Roman" w:hAnsi="Cambria" w:cs="Times New Roman"/>
          <w:b/>
          <w:szCs w:val="24"/>
          <w:vertAlign w:val="superscript"/>
        </w:rPr>
        <w:footnoteReference w:id="2226"/>
      </w:r>
      <w:r w:rsidRPr="00E140A7">
        <w:rPr>
          <w:rFonts w:ascii="Cambria" w:eastAsia="Times New Roman" w:hAnsi="Cambria" w:cs="Times New Roman"/>
          <w:b/>
          <w:szCs w:val="24"/>
        </w:rPr>
        <w:t>. În 170 p. Chr., ca urmare a unei înfrângeri serioase suferite de romani</w:t>
      </w:r>
      <w:r w:rsidRPr="00E140A7">
        <w:rPr>
          <w:rFonts w:ascii="Cambria" w:eastAsia="Times New Roman" w:hAnsi="Cambria" w:cs="Times New Roman"/>
          <w:b/>
          <w:szCs w:val="24"/>
          <w:vertAlign w:val="superscript"/>
        </w:rPr>
        <w:footnoteReference w:id="2227"/>
      </w:r>
      <w:r w:rsidRPr="00E140A7">
        <w:rPr>
          <w:rFonts w:ascii="Cambria" w:eastAsia="Times New Roman" w:hAnsi="Cambria" w:cs="Times New Roman"/>
          <w:b/>
          <w:szCs w:val="24"/>
        </w:rPr>
        <w:t>, marcommanii şi quazii traversează</w:t>
      </w:r>
      <w:r w:rsidRPr="00E140A7">
        <w:rPr>
          <w:rFonts w:ascii="Cambria" w:eastAsia="Times New Roman" w:hAnsi="Cambria" w:cs="Times New Roman"/>
          <w:b/>
          <w:szCs w:val="24"/>
        </w:rPr>
        <w:t xml:space="preserve"> Alpii. Pătrunderea barbarilor conduşi de Ballomar în Italia de Nord se soldează cu distrugerea oraşului Opitergium şi cu asedierea Aquileiei</w:t>
      </w:r>
      <w:r w:rsidRPr="00E140A7">
        <w:rPr>
          <w:rFonts w:ascii="Cambria" w:eastAsia="Times New Roman" w:hAnsi="Cambria" w:cs="Times New Roman"/>
          <w:b/>
          <w:szCs w:val="24"/>
          <w:vertAlign w:val="superscript"/>
        </w:rPr>
        <w:footnoteReference w:id="2228"/>
      </w:r>
      <w:r w:rsidRPr="00E140A7">
        <w:rPr>
          <w:rFonts w:ascii="Cambria" w:eastAsia="Times New Roman" w:hAnsi="Cambria" w:cs="Times New Roman"/>
          <w:b/>
          <w:szCs w:val="24"/>
        </w:rPr>
        <w:t>. În acelaşi an, Salonae a fost înconjurată în mare grabă cu ziduri</w:t>
      </w:r>
      <w:r w:rsidRPr="00E140A7">
        <w:rPr>
          <w:rFonts w:ascii="Cambria" w:eastAsia="Times New Roman" w:hAnsi="Cambria" w:cs="Times New Roman"/>
          <w:b/>
          <w:szCs w:val="24"/>
          <w:vertAlign w:val="superscript"/>
        </w:rPr>
        <w:footnoteReference w:id="2229"/>
      </w:r>
      <w:r w:rsidRPr="00E140A7">
        <w:rPr>
          <w:rFonts w:ascii="Cambria" w:eastAsia="Times New Roman" w:hAnsi="Cambria" w:cs="Times New Roman"/>
          <w:b/>
          <w:szCs w:val="24"/>
        </w:rPr>
        <w:t xml:space="preserve">, iar costobocii străpung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de la Dunăr</w:t>
      </w:r>
      <w:r w:rsidRPr="00E140A7">
        <w:rPr>
          <w:rFonts w:ascii="Cambria" w:eastAsia="Times New Roman" w:hAnsi="Cambria" w:cs="Times New Roman"/>
          <w:b/>
          <w:szCs w:val="24"/>
        </w:rPr>
        <w:t xml:space="preserve">ea de Jos, traversează </w:t>
      </w:r>
      <w:r w:rsidRPr="00E140A7">
        <w:rPr>
          <w:rFonts w:ascii="Cambria" w:eastAsia="Times New Roman" w:hAnsi="Cambria" w:cs="Times New Roman"/>
          <w:b/>
          <w:szCs w:val="24"/>
        </w:rPr>
        <w:lastRenderedPageBreak/>
        <w:t>Scythia Minor (Dobrogea)</w:t>
      </w:r>
      <w:r w:rsidRPr="00E140A7">
        <w:rPr>
          <w:rFonts w:ascii="Cambria" w:eastAsia="Times New Roman" w:hAnsi="Cambria" w:cs="Times New Roman"/>
          <w:b/>
          <w:szCs w:val="24"/>
          <w:vertAlign w:val="superscript"/>
        </w:rPr>
        <w:footnoteReference w:id="2230"/>
      </w:r>
      <w:r w:rsidRPr="00E140A7">
        <w:rPr>
          <w:rFonts w:ascii="Cambria" w:eastAsia="Times New Roman" w:hAnsi="Cambria" w:cs="Times New Roman"/>
          <w:b/>
          <w:szCs w:val="24"/>
        </w:rPr>
        <w:t>, devastează Thracia şi Macedonia, ajungând până în Attica, unde pradă şi incendiază sanctuarul Demetrei de la Eleusis</w:t>
      </w:r>
      <w:r w:rsidRPr="00E140A7">
        <w:rPr>
          <w:rFonts w:ascii="Cambria" w:eastAsia="Times New Roman" w:hAnsi="Cambria" w:cs="Times New Roman"/>
          <w:b/>
          <w:szCs w:val="24"/>
          <w:vertAlign w:val="superscript"/>
        </w:rPr>
        <w:footnoteReference w:id="2231"/>
      </w:r>
      <w:r w:rsidRPr="00E140A7">
        <w:rPr>
          <w:rFonts w:ascii="Cambria" w:eastAsia="Times New Roman" w:hAnsi="Cambria" w:cs="Times New Roman"/>
          <w:b/>
          <w:szCs w:val="24"/>
          <w:vertAlign w:val="superscript"/>
        </w:rPr>
        <w:footnoteReference w:id="2232"/>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Riposta romană nu a întârziat. Ti. Claudius Pompeianus, ginerele împăratului, împreună</w:t>
      </w:r>
      <w:r w:rsidRPr="00E140A7">
        <w:rPr>
          <w:rFonts w:ascii="Cambria" w:eastAsia="Times New Roman" w:hAnsi="Cambria" w:cs="Times New Roman"/>
          <w:b/>
          <w:szCs w:val="24"/>
        </w:rPr>
        <w:t xml:space="preserve"> cu </w:t>
      </w:r>
    </w:p>
    <w:p w:rsidR="00444418" w:rsidRPr="00E140A7" w:rsidRDefault="00456406">
      <w:pPr>
        <w:spacing w:after="225" w:line="259" w:lineRule="auto"/>
        <w:ind w:left="-15" w:right="0" w:firstLine="0"/>
        <w:rPr>
          <w:rFonts w:ascii="Cambria" w:hAnsi="Cambria"/>
          <w:szCs w:val="24"/>
        </w:rPr>
      </w:pPr>
      <w:r w:rsidRPr="00E140A7">
        <w:rPr>
          <w:rFonts w:ascii="Cambria" w:eastAsia="Times New Roman" w:hAnsi="Cambria" w:cs="Times New Roman"/>
          <w:b/>
          <w:szCs w:val="24"/>
        </w:rPr>
        <w:t>experimentatul general P. Helvius Pertinax, viitorul împărat, primesc misiunea de a anhila grupurile barbare care</w:t>
      </w:r>
    </w:p>
    <w:p w:rsidR="00444418" w:rsidRPr="00E140A7" w:rsidRDefault="00456406">
      <w:pPr>
        <w:spacing w:after="156" w:line="478" w:lineRule="auto"/>
        <w:ind w:left="-15" w:right="0" w:firstLine="0"/>
        <w:rPr>
          <w:rFonts w:ascii="Cambria" w:hAnsi="Cambria"/>
          <w:szCs w:val="24"/>
        </w:rPr>
      </w:pPr>
      <w:r w:rsidRPr="00E140A7">
        <w:rPr>
          <w:rFonts w:ascii="Cambria" w:eastAsia="Times New Roman" w:hAnsi="Cambria" w:cs="Times New Roman"/>
          <w:b/>
          <w:szCs w:val="24"/>
        </w:rPr>
        <w:t>invadaseră nordul Italiei</w:t>
      </w:r>
      <w:r w:rsidRPr="00E140A7">
        <w:rPr>
          <w:rFonts w:ascii="Cambria" w:eastAsia="Times New Roman" w:hAnsi="Cambria" w:cs="Times New Roman"/>
          <w:b/>
          <w:szCs w:val="24"/>
          <w:vertAlign w:val="superscript"/>
        </w:rPr>
        <w:footnoteReference w:id="2233"/>
      </w:r>
      <w:r w:rsidRPr="00E140A7">
        <w:rPr>
          <w:rFonts w:ascii="Cambria" w:eastAsia="Times New Roman" w:hAnsi="Cambria" w:cs="Times New Roman"/>
          <w:b/>
          <w:szCs w:val="24"/>
        </w:rPr>
        <w:t>, iar un corp expediţionar condus de L. Iulius Vehilius Gratus Iulianus este trimis în Ahaia şi Macedonia pentru a-i respinge pe costoboci</w:t>
      </w:r>
      <w:r w:rsidRPr="00E140A7">
        <w:rPr>
          <w:rFonts w:ascii="Cambria" w:eastAsia="Times New Roman" w:hAnsi="Cambria" w:cs="Times New Roman"/>
          <w:b/>
          <w:szCs w:val="24"/>
          <w:vertAlign w:val="superscript"/>
        </w:rPr>
        <w:footnoteReference w:id="2234"/>
      </w:r>
      <w:r w:rsidRPr="00E140A7">
        <w:rPr>
          <w:rFonts w:ascii="Cambria" w:eastAsia="Times New Roman" w:hAnsi="Cambria" w:cs="Times New Roman"/>
          <w:b/>
          <w:szCs w:val="24"/>
        </w:rPr>
        <w:t xml:space="preserve">. </w:t>
      </w:r>
    </w:p>
    <w:p w:rsidR="00444418" w:rsidRPr="00E140A7" w:rsidRDefault="00456406">
      <w:pPr>
        <w:spacing w:after="153" w:line="478" w:lineRule="auto"/>
        <w:ind w:left="-15" w:right="0"/>
        <w:rPr>
          <w:rFonts w:ascii="Cambria" w:hAnsi="Cambria"/>
          <w:szCs w:val="24"/>
        </w:rPr>
      </w:pPr>
      <w:r w:rsidRPr="00E140A7">
        <w:rPr>
          <w:rFonts w:ascii="Cambria" w:eastAsia="Times New Roman" w:hAnsi="Cambria" w:cs="Times New Roman"/>
          <w:b/>
          <w:szCs w:val="24"/>
        </w:rPr>
        <w:t xml:space="preserve">În anii 169 –172 Dacia trăieşte evenimente dramatice. Relevantă pentru situaţia Provinciei în această perioadă a </w:t>
      </w:r>
      <w:r w:rsidRPr="00E140A7">
        <w:rPr>
          <w:rFonts w:ascii="Cambria" w:eastAsia="Times New Roman" w:hAnsi="Cambria" w:cs="Times New Roman"/>
          <w:b/>
          <w:szCs w:val="24"/>
        </w:rPr>
        <w:lastRenderedPageBreak/>
        <w:t>r</w:t>
      </w:r>
      <w:r w:rsidRPr="00E140A7">
        <w:rPr>
          <w:rFonts w:ascii="Cambria" w:eastAsia="Times New Roman" w:hAnsi="Cambria" w:cs="Times New Roman"/>
          <w:b/>
          <w:szCs w:val="24"/>
        </w:rPr>
        <w:t>ăzboiului este inscripţia închinată împăratului Marcus Aurelius la Sarmizegetusa în semn de gratitudine pentru că oraşul fusese salvat de un dublu –sau foarte grav–pericol (</w:t>
      </w:r>
      <w:r w:rsidRPr="00E140A7">
        <w:rPr>
          <w:rFonts w:ascii="Cambria" w:eastAsia="Times New Roman" w:hAnsi="Cambria" w:cs="Times New Roman"/>
          <w:b/>
          <w:i/>
          <w:szCs w:val="24"/>
        </w:rPr>
        <w:t xml:space="preserve">anceps periculum </w:t>
      </w:r>
      <w:r w:rsidRPr="00E140A7">
        <w:rPr>
          <w:rFonts w:ascii="Cambria" w:eastAsia="Times New Roman" w:hAnsi="Cambria" w:cs="Times New Roman"/>
          <w:b/>
          <w:szCs w:val="24"/>
        </w:rPr>
        <w:t>)</w:t>
      </w:r>
      <w:r w:rsidRPr="00E140A7">
        <w:rPr>
          <w:rFonts w:ascii="Cambria" w:eastAsia="Times New Roman" w:hAnsi="Cambria" w:cs="Times New Roman"/>
          <w:b/>
          <w:szCs w:val="24"/>
          <w:vertAlign w:val="superscript"/>
        </w:rPr>
        <w:footnoteReference w:id="2235"/>
      </w:r>
      <w:r w:rsidRPr="00E140A7">
        <w:rPr>
          <w:rFonts w:ascii="Cambria" w:eastAsia="Times New Roman" w:hAnsi="Cambria" w:cs="Times New Roman"/>
          <w:b/>
          <w:szCs w:val="24"/>
        </w:rPr>
        <w:t>; epigrafa de la Sarmizegetusa a fost pusă în legătură cu evenim</w:t>
      </w:r>
      <w:r w:rsidRPr="00E140A7">
        <w:rPr>
          <w:rFonts w:ascii="Cambria" w:eastAsia="Times New Roman" w:hAnsi="Cambria" w:cs="Times New Roman"/>
          <w:b/>
          <w:szCs w:val="24"/>
        </w:rPr>
        <w:t>entele grave din anul 170 p. Chr.</w:t>
      </w:r>
      <w:r w:rsidRPr="00E140A7">
        <w:rPr>
          <w:rFonts w:ascii="Cambria" w:eastAsia="Times New Roman" w:hAnsi="Cambria" w:cs="Times New Roman"/>
          <w:b/>
          <w:szCs w:val="24"/>
          <w:vertAlign w:val="superscript"/>
        </w:rPr>
        <w:footnoteReference w:id="2236"/>
      </w:r>
      <w:r w:rsidRPr="00E140A7">
        <w:rPr>
          <w:rFonts w:ascii="Cambria" w:eastAsia="Times New Roman" w:hAnsi="Cambria" w:cs="Times New Roman"/>
          <w:b/>
          <w:szCs w:val="24"/>
        </w:rPr>
        <w:t>. Această ameninţare extrem de serioasă venea, mai ales, din partea iazygilor care, în condiţiile în care o parte a Banatului – în primul rând, importantul nod rutier de la Tibiscum –  ajunsese sub controlul lor</w:t>
      </w:r>
      <w:r w:rsidRPr="00E140A7">
        <w:rPr>
          <w:rFonts w:ascii="Cambria" w:eastAsia="Times New Roman" w:hAnsi="Cambria" w:cs="Times New Roman"/>
          <w:b/>
          <w:szCs w:val="24"/>
          <w:vertAlign w:val="superscript"/>
        </w:rPr>
        <w:footnoteReference w:id="2237"/>
      </w:r>
      <w:r w:rsidRPr="00E140A7">
        <w:rPr>
          <w:rFonts w:ascii="Cambria" w:eastAsia="Times New Roman" w:hAnsi="Cambria" w:cs="Times New Roman"/>
          <w:b/>
          <w:szCs w:val="24"/>
        </w:rPr>
        <w:t xml:space="preserve">, pătrund </w:t>
      </w:r>
      <w:r w:rsidRPr="00E140A7">
        <w:rPr>
          <w:rFonts w:ascii="Cambria" w:eastAsia="Times New Roman" w:hAnsi="Cambria" w:cs="Times New Roman"/>
          <w:b/>
          <w:szCs w:val="24"/>
        </w:rPr>
        <w:t>până sub zidurile Sarmizegetusei</w:t>
      </w:r>
      <w:r w:rsidRPr="00E140A7">
        <w:rPr>
          <w:rFonts w:ascii="Cambria" w:eastAsia="Times New Roman" w:hAnsi="Cambria" w:cs="Times New Roman"/>
          <w:b/>
          <w:szCs w:val="24"/>
          <w:vertAlign w:val="superscript"/>
        </w:rPr>
        <w:footnoteReference w:id="2238"/>
      </w:r>
      <w:r w:rsidRPr="00E140A7">
        <w:rPr>
          <w:rFonts w:ascii="Cambria" w:eastAsia="Times New Roman" w:hAnsi="Cambria" w:cs="Times New Roman"/>
          <w:b/>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Este probabil ca atacurile costobocilor –aliaţi poate cu sarmaţii şi alţi barbari–  să fi afectat şi Dacia răsăriteană</w:t>
      </w:r>
      <w:r w:rsidRPr="00E140A7">
        <w:rPr>
          <w:rFonts w:ascii="Cambria" w:eastAsia="Times New Roman" w:hAnsi="Cambria" w:cs="Times New Roman"/>
          <w:b/>
          <w:szCs w:val="24"/>
          <w:vertAlign w:val="superscript"/>
        </w:rPr>
        <w:t>2343</w:t>
      </w:r>
      <w:r w:rsidRPr="00E140A7">
        <w:rPr>
          <w:rFonts w:ascii="Cambria" w:eastAsia="Times New Roman" w:hAnsi="Cambria" w:cs="Times New Roman"/>
          <w:b/>
          <w:szCs w:val="24"/>
        </w:rPr>
        <w:t xml:space="preserve">. </w:t>
      </w:r>
      <w:r w:rsidRPr="00E140A7">
        <w:rPr>
          <w:rFonts w:ascii="Cambria" w:eastAsia="Times New Roman" w:hAnsi="Cambria" w:cs="Times New Roman"/>
          <w:b/>
          <w:szCs w:val="24"/>
        </w:rPr>
        <w:lastRenderedPageBreak/>
        <w:t>La Myszkow, în Galiţia, a fost descoperită o mână votivă de bronz dedicată lui Iupiter Optimus M</w:t>
      </w:r>
      <w:r w:rsidRPr="00E140A7">
        <w:rPr>
          <w:rFonts w:ascii="Cambria" w:eastAsia="Times New Roman" w:hAnsi="Cambria" w:cs="Times New Roman"/>
          <w:b/>
          <w:szCs w:val="24"/>
        </w:rPr>
        <w:t xml:space="preserve">aximus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 xml:space="preserve">Dolichenus de către un anume Gaius, </w:t>
      </w:r>
      <w:r w:rsidRPr="00E140A7">
        <w:rPr>
          <w:rFonts w:ascii="Cambria" w:eastAsia="Times New Roman" w:hAnsi="Cambria" w:cs="Times New Roman"/>
          <w:b/>
          <w:i/>
          <w:szCs w:val="24"/>
        </w:rPr>
        <w:t>optio</w:t>
      </w:r>
      <w:r w:rsidRPr="00E140A7">
        <w:rPr>
          <w:rFonts w:ascii="Cambria" w:eastAsia="Times New Roman" w:hAnsi="Cambria" w:cs="Times New Roman"/>
          <w:b/>
          <w:szCs w:val="24"/>
        </w:rPr>
        <w:t xml:space="preserve"> din </w:t>
      </w:r>
      <w:r w:rsidRPr="00E140A7">
        <w:rPr>
          <w:rFonts w:ascii="Cambria" w:eastAsia="Times New Roman" w:hAnsi="Cambria" w:cs="Times New Roman"/>
          <w:b/>
          <w:i/>
          <w:szCs w:val="24"/>
        </w:rPr>
        <w:t>coh. I Hispanorum milliaria</w:t>
      </w:r>
      <w:r w:rsidRPr="00E140A7">
        <w:rPr>
          <w:rFonts w:ascii="Cambria" w:eastAsia="Times New Roman" w:hAnsi="Cambria" w:cs="Times New Roman"/>
          <w:b/>
          <w:szCs w:val="24"/>
          <w:vertAlign w:val="superscript"/>
        </w:rPr>
        <w:footnoteReference w:id="2239"/>
      </w:r>
      <w:r w:rsidRPr="00E140A7">
        <w:rPr>
          <w:rFonts w:ascii="Cambria" w:eastAsia="Times New Roman" w:hAnsi="Cambria" w:cs="Times New Roman"/>
          <w:b/>
          <w:szCs w:val="24"/>
        </w:rPr>
        <w:t>, dislocată la Orheiul Bistriţei; piesa votivă a putut ajunge în aria culturii Lipiţa ca pradă de război, în urma unui atac costoboc</w:t>
      </w:r>
      <w:r w:rsidRPr="00E140A7">
        <w:rPr>
          <w:rFonts w:ascii="Cambria" w:eastAsia="Times New Roman" w:hAnsi="Cambria" w:cs="Times New Roman"/>
          <w:b/>
          <w:szCs w:val="24"/>
          <w:vertAlign w:val="superscript"/>
        </w:rPr>
        <w:footnoteReference w:id="2240"/>
      </w:r>
      <w:r w:rsidRPr="00E140A7">
        <w:rPr>
          <w:rFonts w:ascii="Cambria" w:eastAsia="Times New Roman" w:hAnsi="Cambria" w:cs="Times New Roman"/>
          <w:b/>
          <w:szCs w:val="24"/>
        </w:rPr>
        <w:t>. De asemenea, relevant este faptul că ma</w:t>
      </w:r>
      <w:r w:rsidRPr="00E140A7">
        <w:rPr>
          <w:rFonts w:ascii="Cambria" w:eastAsia="Times New Roman" w:hAnsi="Cambria" w:cs="Times New Roman"/>
          <w:b/>
          <w:szCs w:val="24"/>
        </w:rPr>
        <w:t>i mulţi ofiţeri ecveştri</w:t>
      </w:r>
      <w:r w:rsidRPr="00E140A7">
        <w:rPr>
          <w:rFonts w:ascii="Cambria" w:eastAsia="Times New Roman" w:hAnsi="Cambria" w:cs="Times New Roman"/>
          <w:b/>
          <w:szCs w:val="24"/>
          <w:vertAlign w:val="superscript"/>
        </w:rPr>
        <w:footnoteReference w:id="2241"/>
      </w:r>
      <w:r w:rsidRPr="00E140A7">
        <w:rPr>
          <w:rFonts w:ascii="Cambria" w:eastAsia="Times New Roman" w:hAnsi="Cambria" w:cs="Times New Roman"/>
          <w:b/>
          <w:szCs w:val="24"/>
        </w:rPr>
        <w:t xml:space="preserve"> –Sex. Iulius Possessor, P. Aelius Marcianus, C. Nonnius Caepianus şi T. </w:t>
      </w:r>
    </w:p>
    <w:p w:rsidR="00444418" w:rsidRPr="00E140A7" w:rsidRDefault="00456406">
      <w:pPr>
        <w:spacing w:after="156" w:line="478" w:lineRule="auto"/>
        <w:ind w:left="-15" w:right="0" w:firstLine="0"/>
        <w:rPr>
          <w:rFonts w:ascii="Cambria" w:hAnsi="Cambria"/>
          <w:szCs w:val="24"/>
        </w:rPr>
      </w:pPr>
      <w:r w:rsidRPr="00E140A7">
        <w:rPr>
          <w:rFonts w:ascii="Cambria" w:eastAsia="Times New Roman" w:hAnsi="Cambria" w:cs="Times New Roman"/>
          <w:b/>
          <w:szCs w:val="24"/>
        </w:rPr>
        <w:t xml:space="preserve">Antonius Cl. Alfenus Arignotus– din castre de pe cursul Oltului poartă titlul de </w:t>
      </w:r>
      <w:r w:rsidRPr="00E140A7">
        <w:rPr>
          <w:rFonts w:ascii="Cambria" w:eastAsia="Times New Roman" w:hAnsi="Cambria" w:cs="Times New Roman"/>
          <w:b/>
          <w:i/>
          <w:szCs w:val="24"/>
        </w:rPr>
        <w:t>praepositus</w:t>
      </w:r>
      <w:r w:rsidRPr="00E140A7">
        <w:rPr>
          <w:rFonts w:ascii="Cambria" w:eastAsia="Times New Roman" w:hAnsi="Cambria" w:cs="Times New Roman"/>
          <w:b/>
          <w:szCs w:val="24"/>
        </w:rPr>
        <w:t>, cumulând temporar comanda a câte două sau chiar trei auxilii. S</w:t>
      </w:r>
      <w:r w:rsidRPr="00E140A7">
        <w:rPr>
          <w:rFonts w:ascii="Cambria" w:eastAsia="Times New Roman" w:hAnsi="Cambria" w:cs="Times New Roman"/>
          <w:b/>
          <w:szCs w:val="24"/>
        </w:rPr>
        <w:t>ituaţia a fost interpretată ca efect al gravelor goluri lăsate de atacurile costoboce în corpul de comandă al trupelor auxiliare</w:t>
      </w:r>
      <w:r w:rsidRPr="00E140A7">
        <w:rPr>
          <w:rFonts w:ascii="Cambria" w:eastAsia="Times New Roman" w:hAnsi="Cambria" w:cs="Times New Roman"/>
          <w:b/>
          <w:szCs w:val="24"/>
          <w:vertAlign w:val="superscript"/>
        </w:rPr>
        <w:footnoteReference w:id="2242"/>
      </w:r>
      <w:r w:rsidRPr="00E140A7">
        <w:rPr>
          <w:rFonts w:ascii="Cambria" w:eastAsia="Times New Roman" w:hAnsi="Cambria" w:cs="Times New Roman"/>
          <w:b/>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În aceşti ani sub comanda lui Fronto s-au aflat militari capabili ca A. Iulius Pompilius Piso</w:t>
      </w:r>
      <w:r w:rsidRPr="00E140A7">
        <w:rPr>
          <w:rFonts w:ascii="Cambria" w:eastAsia="Times New Roman" w:hAnsi="Cambria" w:cs="Times New Roman"/>
          <w:b/>
          <w:szCs w:val="24"/>
          <w:vertAlign w:val="superscript"/>
        </w:rPr>
        <w:footnoteReference w:id="2243"/>
      </w:r>
      <w:r w:rsidRPr="00E140A7">
        <w:rPr>
          <w:rFonts w:ascii="Cambria" w:eastAsia="Times New Roman" w:hAnsi="Cambria" w:cs="Times New Roman"/>
          <w:b/>
          <w:szCs w:val="24"/>
        </w:rPr>
        <w:t>, originar din Ephesus (Asia),</w:t>
      </w:r>
      <w:r w:rsidRPr="00E140A7">
        <w:rPr>
          <w:rFonts w:ascii="Cambria" w:eastAsia="Times New Roman" w:hAnsi="Cambria" w:cs="Times New Roman"/>
          <w:b/>
          <w:szCs w:val="24"/>
        </w:rPr>
        <w:t xml:space="preserve"> legatul legiunii XIII Gemina (169 – 172) şi </w:t>
      </w:r>
    </w:p>
    <w:p w:rsidR="00444418" w:rsidRPr="00E140A7" w:rsidRDefault="00456406">
      <w:pPr>
        <w:spacing w:after="192" w:line="478" w:lineRule="auto"/>
        <w:ind w:left="-15" w:right="0" w:firstLine="0"/>
        <w:rPr>
          <w:rFonts w:ascii="Cambria" w:hAnsi="Cambria"/>
          <w:szCs w:val="24"/>
        </w:rPr>
      </w:pPr>
      <w:r w:rsidRPr="00E140A7">
        <w:rPr>
          <w:rFonts w:ascii="Cambria" w:eastAsia="Times New Roman" w:hAnsi="Cambria" w:cs="Times New Roman"/>
          <w:b/>
          <w:szCs w:val="24"/>
        </w:rPr>
        <w:t>M. Macrinius Avitus Catonius Vindex</w:t>
      </w:r>
      <w:r w:rsidRPr="00E140A7">
        <w:rPr>
          <w:rFonts w:ascii="Cambria" w:eastAsia="Times New Roman" w:hAnsi="Cambria" w:cs="Times New Roman"/>
          <w:b/>
          <w:szCs w:val="24"/>
          <w:vertAlign w:val="superscript"/>
        </w:rPr>
        <w:footnoteReference w:id="2244"/>
      </w:r>
      <w:r w:rsidRPr="00E140A7">
        <w:rPr>
          <w:rFonts w:ascii="Cambria" w:eastAsia="Times New Roman" w:hAnsi="Cambria" w:cs="Times New Roman"/>
          <w:b/>
          <w:szCs w:val="24"/>
          <w:vertAlign w:val="superscript"/>
        </w:rPr>
        <w:footnoteReference w:id="2245"/>
      </w:r>
      <w:r w:rsidRPr="00E140A7">
        <w:rPr>
          <w:rFonts w:ascii="Cambria" w:eastAsia="Times New Roman" w:hAnsi="Cambria" w:cs="Times New Roman"/>
          <w:b/>
          <w:szCs w:val="24"/>
        </w:rPr>
        <w:t xml:space="preserve">, procuratorul Daciei Malvensis din a. 169, care –cu doi ani înainte, ca </w:t>
      </w:r>
      <w:r w:rsidRPr="00E140A7">
        <w:rPr>
          <w:rFonts w:ascii="Cambria" w:eastAsia="Times New Roman" w:hAnsi="Cambria" w:cs="Times New Roman"/>
          <w:b/>
          <w:i/>
          <w:szCs w:val="24"/>
        </w:rPr>
        <w:t xml:space="preserve">praefectus alae Ulpiae contariorum milliariae c.R.– </w:t>
      </w:r>
      <w:r w:rsidRPr="00E140A7">
        <w:rPr>
          <w:rFonts w:ascii="Cambria" w:eastAsia="Times New Roman" w:hAnsi="Cambria" w:cs="Times New Roman"/>
          <w:b/>
          <w:szCs w:val="24"/>
        </w:rPr>
        <w:t>îi alungase pe cei 6000 obii şi  longobarzi care</w:t>
      </w:r>
      <w:r w:rsidRPr="00E140A7">
        <w:rPr>
          <w:rFonts w:ascii="Cambria" w:eastAsia="Times New Roman" w:hAnsi="Cambria" w:cs="Times New Roman"/>
          <w:b/>
          <w:szCs w:val="24"/>
        </w:rPr>
        <w:t xml:space="preserve"> invadaseră Pannonia Superior</w:t>
      </w:r>
      <w:r w:rsidRPr="00E140A7">
        <w:rPr>
          <w:rFonts w:ascii="Cambria" w:eastAsia="Times New Roman" w:hAnsi="Cambria" w:cs="Times New Roman"/>
          <w:b/>
          <w:szCs w:val="24"/>
          <w:vertAlign w:val="superscript"/>
        </w:rPr>
        <w:footnoteReference w:id="2246"/>
      </w:r>
      <w:r w:rsidRPr="00E140A7">
        <w:rPr>
          <w:rFonts w:ascii="Cambria" w:eastAsia="Times New Roman" w:hAnsi="Cambria" w:cs="Times New Roman"/>
          <w:b/>
          <w:szCs w:val="24"/>
        </w:rPr>
        <w:t xml:space="preserve">. Un alt </w:t>
      </w:r>
      <w:r w:rsidRPr="00E140A7">
        <w:rPr>
          <w:rFonts w:ascii="Cambria" w:eastAsia="Times New Roman" w:hAnsi="Cambria" w:cs="Times New Roman"/>
          <w:b/>
          <w:i/>
          <w:szCs w:val="24"/>
        </w:rPr>
        <w:t>vir militaris</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 P. Helvius Pertinax, îndeplinea prin 169-170 o misiune procuratoriană în Dacia – unde fusese transferat (</w:t>
      </w:r>
      <w:r w:rsidRPr="00E140A7">
        <w:rPr>
          <w:rFonts w:ascii="Cambria" w:eastAsia="Times New Roman" w:hAnsi="Cambria" w:cs="Times New Roman"/>
          <w:b/>
          <w:i/>
          <w:szCs w:val="24"/>
        </w:rPr>
        <w:t>missus</w:t>
      </w:r>
      <w:r w:rsidRPr="00E140A7">
        <w:rPr>
          <w:rFonts w:ascii="Cambria" w:eastAsia="Times New Roman" w:hAnsi="Cambria" w:cs="Times New Roman"/>
          <w:b/>
          <w:szCs w:val="24"/>
        </w:rPr>
        <w:t>) de la comanda flotei renane din Germania</w:t>
      </w:r>
      <w:r w:rsidRPr="00E140A7">
        <w:rPr>
          <w:rFonts w:ascii="Cambria" w:eastAsia="Times New Roman" w:hAnsi="Cambria" w:cs="Times New Roman"/>
          <w:b/>
          <w:szCs w:val="24"/>
          <w:vertAlign w:val="superscript"/>
        </w:rPr>
        <w:footnoteReference w:id="2247"/>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Printr-un efort militar deosebit barbarii sun</w:t>
      </w:r>
      <w:r w:rsidRPr="00E140A7">
        <w:rPr>
          <w:rFonts w:ascii="Cambria" w:eastAsia="Times New Roman" w:hAnsi="Cambria" w:cs="Times New Roman"/>
          <w:b/>
          <w:szCs w:val="24"/>
        </w:rPr>
        <w:t>t respinşi de către guvernatorul M. Claudius Fronto aflat în fruntea armatelor din Dacia şi Moesia Superior; după cum aflăm din inscripţia onorifică a lui Fronto de la Roma, generalul victorios a căzut pe front luptând contra seminţiilor germanice şi iazyg</w:t>
      </w:r>
      <w:r w:rsidRPr="00E140A7">
        <w:rPr>
          <w:rFonts w:ascii="Cambria" w:eastAsia="Times New Roman" w:hAnsi="Cambria" w:cs="Times New Roman"/>
          <w:b/>
          <w:szCs w:val="24"/>
        </w:rPr>
        <w:t>ilor sarmaţi –</w:t>
      </w:r>
      <w:r w:rsidRPr="00E140A7">
        <w:rPr>
          <w:rFonts w:ascii="Cambria" w:eastAsia="Times New Roman" w:hAnsi="Cambria" w:cs="Times New Roman"/>
          <w:b/>
          <w:i/>
          <w:szCs w:val="24"/>
        </w:rPr>
        <w:t>quod post aliquot secunda proelia adversum Germanos et Iazyges ad postremum pro r(e) p(ublica) fortiter pugnans ceciderit</w:t>
      </w:r>
      <w:r w:rsidRPr="00E140A7">
        <w:rPr>
          <w:rFonts w:ascii="Cambria" w:eastAsia="Times New Roman" w:hAnsi="Cambria" w:cs="Times New Roman"/>
          <w:b/>
          <w:szCs w:val="24"/>
          <w:vertAlign w:val="superscript"/>
        </w:rPr>
        <w:footnoteReference w:id="2248"/>
      </w:r>
      <w:r w:rsidRPr="00E140A7">
        <w:rPr>
          <w:rFonts w:ascii="Cambria" w:eastAsia="Times New Roman" w:hAnsi="Cambria" w:cs="Times New Roman"/>
          <w:b/>
          <w:szCs w:val="24"/>
        </w:rPr>
        <w:t>. Colonia Sarmizegetusa îl omagiază şi ea pe marele general –originar din Pergam– înălţându-i o statuie guvernatorului p</w:t>
      </w:r>
      <w:r w:rsidRPr="00E140A7">
        <w:rPr>
          <w:rFonts w:ascii="Cambria" w:eastAsia="Times New Roman" w:hAnsi="Cambria" w:cs="Times New Roman"/>
          <w:b/>
          <w:szCs w:val="24"/>
        </w:rPr>
        <w:t xml:space="preserve">e care monumentul îl onorează ca </w:t>
      </w:r>
      <w:r w:rsidRPr="00E140A7">
        <w:rPr>
          <w:rFonts w:ascii="Cambria" w:eastAsia="Times New Roman" w:hAnsi="Cambria" w:cs="Times New Roman"/>
          <w:b/>
          <w:i/>
          <w:szCs w:val="24"/>
        </w:rPr>
        <w:t xml:space="preserve">patronus, fortissimus dux, amplissimus </w:t>
      </w:r>
    </w:p>
    <w:p w:rsidR="00444418" w:rsidRPr="00E140A7" w:rsidRDefault="00456406">
      <w:pPr>
        <w:spacing w:after="94" w:line="265" w:lineRule="auto"/>
        <w:ind w:left="-5" w:right="0" w:hanging="10"/>
        <w:jc w:val="left"/>
        <w:rPr>
          <w:rFonts w:ascii="Cambria" w:hAnsi="Cambria"/>
          <w:szCs w:val="24"/>
        </w:rPr>
      </w:pPr>
      <w:r w:rsidRPr="00E140A7">
        <w:rPr>
          <w:rFonts w:ascii="Cambria" w:eastAsia="Times New Roman" w:hAnsi="Cambria" w:cs="Times New Roman"/>
          <w:b/>
          <w:i/>
          <w:szCs w:val="24"/>
        </w:rPr>
        <w:t>praeses</w:t>
      </w:r>
      <w:r w:rsidRPr="00E140A7">
        <w:rPr>
          <w:rFonts w:ascii="Cambria" w:eastAsia="Times New Roman" w:hAnsi="Cambria" w:cs="Times New Roman"/>
          <w:b/>
          <w:szCs w:val="24"/>
          <w:vertAlign w:val="superscript"/>
        </w:rPr>
        <w:footnoteReference w:id="2249"/>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Succesorul lui Fronto, guvernatorul Sex. Cornelius Clemens (170 – ?172)</w:t>
      </w:r>
      <w:r w:rsidRPr="00E140A7">
        <w:rPr>
          <w:rFonts w:ascii="Cambria" w:eastAsia="Times New Roman" w:hAnsi="Cambria" w:cs="Times New Roman"/>
          <w:b/>
          <w:szCs w:val="24"/>
          <w:vertAlign w:val="superscript"/>
        </w:rPr>
        <w:footnoteReference w:id="2250"/>
      </w:r>
      <w:r w:rsidRPr="00E140A7">
        <w:rPr>
          <w:rFonts w:ascii="Cambria" w:eastAsia="Times New Roman" w:hAnsi="Cambria" w:cs="Times New Roman"/>
          <w:b/>
          <w:szCs w:val="24"/>
        </w:rPr>
        <w:t xml:space="preserve">, originar din Caesarea (Mauretania), trebuie să facă faţă noilor atacuri ale seminţiilor germanice </w:t>
      </w:r>
      <w:r w:rsidRPr="00E140A7">
        <w:rPr>
          <w:rFonts w:ascii="Cambria" w:eastAsia="Times New Roman" w:hAnsi="Cambria" w:cs="Times New Roman"/>
          <w:b/>
          <w:szCs w:val="24"/>
        </w:rPr>
        <w:t xml:space="preserve">şi </w:t>
      </w:r>
      <w:r w:rsidRPr="00E140A7">
        <w:rPr>
          <w:rFonts w:ascii="Cambria" w:eastAsia="Times New Roman" w:hAnsi="Cambria" w:cs="Times New Roman"/>
          <w:b/>
          <w:szCs w:val="24"/>
        </w:rPr>
        <w:lastRenderedPageBreak/>
        <w:t xml:space="preserve">dacice, mai ales la frontierele nordice şi nord-vestice. Cele două legiuni dacice, </w:t>
      </w:r>
      <w:r w:rsidRPr="00E140A7">
        <w:rPr>
          <w:rFonts w:ascii="Cambria" w:eastAsia="Times New Roman" w:hAnsi="Cambria" w:cs="Times New Roman"/>
          <w:b/>
          <w:i/>
          <w:szCs w:val="24"/>
        </w:rPr>
        <w:t>leg. XIII Gemina</w:t>
      </w:r>
      <w:r w:rsidRPr="00E140A7">
        <w:rPr>
          <w:rFonts w:ascii="Cambria" w:eastAsia="Times New Roman" w:hAnsi="Cambria" w:cs="Times New Roman"/>
          <w:b/>
          <w:szCs w:val="24"/>
        </w:rPr>
        <w:t xml:space="preserve"> şi </w:t>
      </w:r>
      <w:r w:rsidRPr="00E140A7">
        <w:rPr>
          <w:rFonts w:ascii="Cambria" w:eastAsia="Times New Roman" w:hAnsi="Cambria" w:cs="Times New Roman"/>
          <w:b/>
          <w:i/>
          <w:szCs w:val="24"/>
        </w:rPr>
        <w:t>leg. V Macedonica</w:t>
      </w:r>
      <w:r w:rsidRPr="00E140A7">
        <w:rPr>
          <w:rFonts w:ascii="Cambria" w:eastAsia="Times New Roman" w:hAnsi="Cambria" w:cs="Times New Roman"/>
          <w:b/>
          <w:szCs w:val="24"/>
        </w:rPr>
        <w:t xml:space="preserve">  – implicate în toate fazele războaielor marcommanice–  participă la apărarea </w:t>
      </w:r>
    </w:p>
    <w:p w:rsidR="00444418" w:rsidRPr="00E140A7" w:rsidRDefault="00456406">
      <w:pPr>
        <w:spacing w:after="145" w:line="478" w:lineRule="auto"/>
        <w:ind w:left="-15" w:right="0" w:firstLine="0"/>
        <w:rPr>
          <w:rFonts w:ascii="Cambria" w:hAnsi="Cambria"/>
          <w:szCs w:val="24"/>
        </w:rPr>
      </w:pPr>
      <w:r w:rsidRPr="00E140A7">
        <w:rPr>
          <w:rFonts w:ascii="Cambria" w:eastAsia="Times New Roman" w:hAnsi="Cambria" w:cs="Times New Roman"/>
          <w:b/>
          <w:szCs w:val="24"/>
        </w:rPr>
        <w:t>disperată a Provinciei în anii 169 – 172 p. Chr. şi a</w:t>
      </w:r>
      <w:r w:rsidRPr="00E140A7">
        <w:rPr>
          <w:rFonts w:ascii="Cambria" w:eastAsia="Times New Roman" w:hAnsi="Cambria" w:cs="Times New Roman"/>
          <w:b/>
          <w:szCs w:val="24"/>
        </w:rPr>
        <w:t>poi la începutul ofensivei romane</w:t>
      </w:r>
      <w:r w:rsidRPr="00E140A7">
        <w:rPr>
          <w:rFonts w:ascii="Cambria" w:eastAsia="Times New Roman" w:hAnsi="Cambria" w:cs="Times New Roman"/>
          <w:b/>
          <w:szCs w:val="24"/>
          <w:vertAlign w:val="superscript"/>
        </w:rPr>
        <w:footnoteReference w:id="2251"/>
      </w:r>
      <w:r w:rsidRPr="00E140A7">
        <w:rPr>
          <w:rFonts w:ascii="Cambria" w:eastAsia="Times New Roman" w:hAnsi="Cambria" w:cs="Times New Roman"/>
          <w:b/>
          <w:szCs w:val="24"/>
        </w:rPr>
        <w:t>.</w:t>
      </w:r>
    </w:p>
    <w:p w:rsidR="00444418" w:rsidRPr="00E140A7" w:rsidRDefault="00456406">
      <w:pPr>
        <w:spacing w:after="192" w:line="478" w:lineRule="auto"/>
        <w:ind w:left="-15" w:right="0"/>
        <w:rPr>
          <w:rFonts w:ascii="Cambria" w:hAnsi="Cambria"/>
          <w:szCs w:val="24"/>
        </w:rPr>
      </w:pPr>
      <w:r w:rsidRPr="00E140A7">
        <w:rPr>
          <w:rFonts w:ascii="Cambria" w:eastAsia="Times New Roman" w:hAnsi="Cambria" w:cs="Times New Roman"/>
          <w:b/>
          <w:szCs w:val="24"/>
        </w:rPr>
        <w:t>Se poartă tratative, se plătesc subsidii</w:t>
      </w:r>
      <w:r w:rsidRPr="00E140A7">
        <w:rPr>
          <w:rFonts w:ascii="Cambria" w:eastAsia="Times New Roman" w:hAnsi="Cambria" w:cs="Times New Roman"/>
          <w:b/>
          <w:szCs w:val="24"/>
          <w:vertAlign w:val="superscript"/>
        </w:rPr>
        <w:footnoteReference w:id="2252"/>
      </w:r>
      <w:r w:rsidRPr="00E140A7">
        <w:rPr>
          <w:rFonts w:ascii="Cambria" w:eastAsia="Times New Roman" w:hAnsi="Cambria" w:cs="Times New Roman"/>
          <w:b/>
          <w:szCs w:val="24"/>
        </w:rPr>
        <w:t xml:space="preserve"> şi, în cele din urmă, sunt aşezate în Provincie grupuri de populaţii din </w:t>
      </w:r>
      <w:r w:rsidRPr="00E140A7">
        <w:rPr>
          <w:rFonts w:ascii="Cambria" w:eastAsia="Times New Roman" w:hAnsi="Cambria" w:cs="Times New Roman"/>
          <w:b/>
          <w:i/>
          <w:szCs w:val="24"/>
        </w:rPr>
        <w:t>Barbaricum.</w:t>
      </w:r>
      <w:r w:rsidRPr="00E140A7">
        <w:rPr>
          <w:rFonts w:ascii="Cambria" w:eastAsia="Times New Roman" w:hAnsi="Cambria" w:cs="Times New Roman"/>
          <w:b/>
          <w:szCs w:val="24"/>
        </w:rPr>
        <w:t xml:space="preserve"> În timpul războaielor marcommanice, noile populaţii războinice împinse spre </w:t>
      </w:r>
      <w:r w:rsidRPr="00E140A7">
        <w:rPr>
          <w:rFonts w:ascii="Cambria" w:eastAsia="Times New Roman" w:hAnsi="Cambria" w:cs="Times New Roman"/>
          <w:b/>
          <w:i/>
          <w:szCs w:val="24"/>
        </w:rPr>
        <w:t>limes-</w:t>
      </w:r>
      <w:r w:rsidRPr="00E140A7">
        <w:rPr>
          <w:rFonts w:ascii="Cambria" w:eastAsia="Times New Roman" w:hAnsi="Cambria" w:cs="Times New Roman"/>
          <w:b/>
          <w:szCs w:val="24"/>
        </w:rPr>
        <w:t xml:space="preserve">ul dacic au fost în </w:t>
      </w:r>
      <w:r w:rsidRPr="00E140A7">
        <w:rPr>
          <w:rFonts w:ascii="Cambria" w:eastAsia="Times New Roman" w:hAnsi="Cambria" w:cs="Times New Roman"/>
          <w:b/>
          <w:szCs w:val="24"/>
        </w:rPr>
        <w:lastRenderedPageBreak/>
        <w:t>majoritate de neam germanic</w:t>
      </w:r>
      <w:r w:rsidRPr="00E140A7">
        <w:rPr>
          <w:rFonts w:ascii="Cambria" w:eastAsia="Times New Roman" w:hAnsi="Cambria" w:cs="Times New Roman"/>
          <w:b/>
          <w:szCs w:val="24"/>
          <w:vertAlign w:val="superscript"/>
        </w:rPr>
        <w:footnoteReference w:id="2253"/>
      </w:r>
      <w:r w:rsidRPr="00E140A7">
        <w:rPr>
          <w:rFonts w:ascii="Cambria" w:eastAsia="Times New Roman" w:hAnsi="Cambria" w:cs="Times New Roman"/>
          <w:b/>
          <w:szCs w:val="24"/>
        </w:rPr>
        <w:t xml:space="preserve"> (vandali/asdingi, victoali/lacringi), din arealul culturii Przeworsk</w:t>
      </w:r>
      <w:r w:rsidRPr="00E140A7">
        <w:rPr>
          <w:rFonts w:ascii="Cambria" w:eastAsia="Times New Roman" w:hAnsi="Cambria" w:cs="Times New Roman"/>
          <w:b/>
          <w:szCs w:val="24"/>
          <w:vertAlign w:val="superscript"/>
        </w:rPr>
        <w:footnoteReference w:id="2254"/>
      </w:r>
      <w:r w:rsidRPr="00E140A7">
        <w:rPr>
          <w:rFonts w:ascii="Cambria" w:eastAsia="Times New Roman" w:hAnsi="Cambria" w:cs="Times New Roman"/>
          <w:b/>
          <w:szCs w:val="24"/>
          <w:vertAlign w:val="superscript"/>
        </w:rPr>
        <w:footnoteReference w:id="2255"/>
      </w:r>
      <w:r w:rsidRPr="00E140A7">
        <w:rPr>
          <w:rFonts w:ascii="Cambria" w:eastAsia="Times New Roman" w:hAnsi="Cambria" w:cs="Times New Roman"/>
          <w:b/>
          <w:szCs w:val="24"/>
        </w:rPr>
        <w:t>. Grupurile de barbari care se aflau în timpul războaielor marcommanice în preajma frontierelor Daciei solicitau, în majoritatea cazurilo</w:t>
      </w:r>
      <w:r w:rsidRPr="00E140A7">
        <w:rPr>
          <w:rFonts w:ascii="Cambria" w:eastAsia="Times New Roman" w:hAnsi="Cambria" w:cs="Times New Roman"/>
          <w:b/>
          <w:szCs w:val="24"/>
        </w:rPr>
        <w:t xml:space="preserve">r, </w:t>
      </w:r>
      <w:r w:rsidRPr="00E140A7">
        <w:rPr>
          <w:rFonts w:ascii="Cambria" w:eastAsia="Times New Roman" w:hAnsi="Cambria" w:cs="Times New Roman"/>
          <w:b/>
          <w:i/>
          <w:szCs w:val="24"/>
        </w:rPr>
        <w:t xml:space="preserve">receptio </w:t>
      </w:r>
      <w:r w:rsidRPr="00E140A7">
        <w:rPr>
          <w:rFonts w:ascii="Cambria" w:eastAsia="Times New Roman" w:hAnsi="Cambria" w:cs="Times New Roman"/>
          <w:b/>
          <w:szCs w:val="24"/>
        </w:rPr>
        <w:t>(adică pământ în provincie) şi subsidii</w:t>
      </w:r>
      <w:r w:rsidRPr="00E140A7">
        <w:rPr>
          <w:rFonts w:ascii="Cambria" w:eastAsia="Times New Roman" w:hAnsi="Cambria" w:cs="Times New Roman"/>
          <w:b/>
          <w:szCs w:val="24"/>
          <w:vertAlign w:val="superscript"/>
        </w:rPr>
        <w:footnoteReference w:id="2256"/>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Din cursul acestei faze a războiului avem o serie de informaţii privitoare la Dacia furnizate din </w:t>
      </w:r>
      <w:r w:rsidRPr="00E140A7">
        <w:rPr>
          <w:rFonts w:ascii="Cambria" w:eastAsia="Times New Roman" w:hAnsi="Cambria" w:cs="Times New Roman"/>
          <w:b/>
          <w:i/>
          <w:szCs w:val="24"/>
        </w:rPr>
        <w:t>Istoria</w:t>
      </w:r>
      <w:r w:rsidRPr="00E140A7">
        <w:rPr>
          <w:rFonts w:ascii="Cambria" w:eastAsia="Times New Roman" w:hAnsi="Cambria" w:cs="Times New Roman"/>
          <w:b/>
          <w:szCs w:val="24"/>
        </w:rPr>
        <w:t xml:space="preserve"> lui Cassius Dio</w:t>
      </w:r>
      <w:r w:rsidRPr="00E140A7">
        <w:rPr>
          <w:rFonts w:ascii="Cambria" w:eastAsia="Times New Roman" w:hAnsi="Cambria" w:cs="Times New Roman"/>
          <w:b/>
          <w:szCs w:val="24"/>
          <w:vertAlign w:val="superscript"/>
        </w:rPr>
        <w:footnoteReference w:id="2257"/>
      </w:r>
      <w:r w:rsidRPr="00E140A7">
        <w:rPr>
          <w:rFonts w:ascii="Cambria" w:eastAsia="Times New Roman" w:hAnsi="Cambria" w:cs="Times New Roman"/>
          <w:b/>
          <w:szCs w:val="24"/>
        </w:rPr>
        <w:t xml:space="preserve">. Astfel, aflăm că în 171 p. Chr., probabil după o victorie a armatelor romane, </w:t>
      </w:r>
      <w:r w:rsidRPr="00E140A7">
        <w:rPr>
          <w:rFonts w:ascii="Cambria" w:eastAsia="Times New Roman" w:hAnsi="Cambria" w:cs="Times New Roman"/>
          <w:b/>
          <w:szCs w:val="24"/>
        </w:rPr>
        <w:t xml:space="preserve">împăratul Marcus Aurelius, aflat în Pannonia Superior, la Carnuntum, iniţiază o serie de tratative cu reprezentanţii unor grupuri de barbari. În faţa </w:t>
      </w:r>
      <w:r w:rsidRPr="00E140A7">
        <w:rPr>
          <w:rFonts w:ascii="Cambria" w:eastAsia="Times New Roman" w:hAnsi="Cambria" w:cs="Times New Roman"/>
          <w:b/>
          <w:szCs w:val="24"/>
        </w:rPr>
        <w:lastRenderedPageBreak/>
        <w:t>împăratului se înfăţişează o delegaţie condusă de regele copil Battarios care se oferă ca, în schimbul uno</w:t>
      </w:r>
      <w:r w:rsidRPr="00E140A7">
        <w:rPr>
          <w:rFonts w:ascii="Cambria" w:eastAsia="Times New Roman" w:hAnsi="Cambria" w:cs="Times New Roman"/>
          <w:b/>
          <w:szCs w:val="24"/>
        </w:rPr>
        <w:t>r subsidii să menţină liniştea la frontierele Daciei. Oferta trebuie să fi fost acceptată de către împărat pentru că în continuare Cassius Dio relatează cum tribul lui Battarios a alungat tribul condus de un „rege vecin”, Tarbos, care pătrunsese în Dacia ş</w:t>
      </w:r>
      <w:r w:rsidRPr="00E140A7">
        <w:rPr>
          <w:rFonts w:ascii="Cambria" w:eastAsia="Times New Roman" w:hAnsi="Cambria" w:cs="Times New Roman"/>
          <w:b/>
          <w:szCs w:val="24"/>
        </w:rPr>
        <w:t>i solicita stipendii, ameninţând cu războiul</w:t>
      </w:r>
      <w:r w:rsidRPr="00E140A7">
        <w:rPr>
          <w:rFonts w:ascii="Cambria" w:eastAsia="Times New Roman" w:hAnsi="Cambria" w:cs="Times New Roman"/>
          <w:b/>
          <w:szCs w:val="24"/>
          <w:vertAlign w:val="superscript"/>
        </w:rPr>
        <w:footnoteReference w:id="2258"/>
      </w:r>
      <w:r w:rsidRPr="00E140A7">
        <w:rPr>
          <w:rFonts w:ascii="Cambria" w:eastAsia="Times New Roman" w:hAnsi="Cambria" w:cs="Times New Roman"/>
          <w:b/>
          <w:szCs w:val="24"/>
        </w:rPr>
        <w:t>. Din acest pasaj rezultă că Dacia n-a fost ocolită nici în această fază de atacurile barbare şi că posibilităţile reduse de apărare ale Imperiului în aceşti ani au făcut necesar apelul la instrumentarul diploma</w:t>
      </w:r>
      <w:r w:rsidRPr="00E140A7">
        <w:rPr>
          <w:rFonts w:ascii="Cambria" w:eastAsia="Times New Roman" w:hAnsi="Cambria" w:cs="Times New Roman"/>
          <w:b/>
          <w:szCs w:val="24"/>
        </w:rPr>
        <w:t xml:space="preserve">ţiei pentru a putea fi asigurată </w:t>
      </w:r>
    </w:p>
    <w:p w:rsidR="00444418" w:rsidRPr="00E140A7" w:rsidRDefault="00456406">
      <w:pPr>
        <w:spacing w:after="415" w:line="259" w:lineRule="auto"/>
        <w:ind w:left="-15" w:right="0" w:firstLine="0"/>
        <w:rPr>
          <w:rFonts w:ascii="Cambria" w:hAnsi="Cambria"/>
          <w:szCs w:val="24"/>
        </w:rPr>
      </w:pPr>
      <w:r w:rsidRPr="00E140A7">
        <w:rPr>
          <w:rFonts w:ascii="Cambria" w:eastAsia="Times New Roman" w:hAnsi="Cambria" w:cs="Times New Roman"/>
          <w:b/>
          <w:szCs w:val="24"/>
        </w:rPr>
        <w:t>securitatea provinciilor</w:t>
      </w:r>
      <w:r w:rsidRPr="00E140A7">
        <w:rPr>
          <w:rFonts w:ascii="Cambria" w:eastAsia="Times New Roman" w:hAnsi="Cambria" w:cs="Times New Roman"/>
          <w:b/>
          <w:szCs w:val="24"/>
          <w:vertAlign w:val="superscript"/>
        </w:rPr>
        <w:footnoteReference w:id="2259"/>
      </w:r>
      <w:r w:rsidRPr="00E140A7">
        <w:rPr>
          <w:rFonts w:ascii="Cambria" w:eastAsia="Times New Roman" w:hAnsi="Cambria" w:cs="Times New Roman"/>
          <w:b/>
          <w:szCs w:val="24"/>
        </w:rPr>
        <w:t>.</w:t>
      </w:r>
    </w:p>
    <w:p w:rsidR="00444418" w:rsidRPr="00E140A7" w:rsidRDefault="00456406">
      <w:pPr>
        <w:spacing w:after="154" w:line="478" w:lineRule="auto"/>
        <w:ind w:left="-15" w:right="0"/>
        <w:rPr>
          <w:rFonts w:ascii="Cambria" w:hAnsi="Cambria"/>
          <w:szCs w:val="24"/>
        </w:rPr>
      </w:pPr>
      <w:r w:rsidRPr="00E140A7">
        <w:rPr>
          <w:rFonts w:ascii="Cambria" w:eastAsia="Times New Roman" w:hAnsi="Cambria" w:cs="Times New Roman"/>
          <w:b/>
          <w:szCs w:val="24"/>
        </w:rPr>
        <w:t xml:space="preserve">În legătură cu aceste tratative poate fi pusă şi o altă informaţie oferită de Cassius Dio care relatează despre </w:t>
      </w:r>
      <w:r w:rsidRPr="00E140A7">
        <w:rPr>
          <w:rFonts w:ascii="Cambria" w:eastAsia="Times New Roman" w:hAnsi="Cambria" w:cs="Times New Roman"/>
          <w:b/>
          <w:szCs w:val="24"/>
        </w:rPr>
        <w:lastRenderedPageBreak/>
        <w:t xml:space="preserve">grupuri de populaţii din </w:t>
      </w:r>
      <w:r w:rsidRPr="00E140A7">
        <w:rPr>
          <w:rFonts w:ascii="Cambria" w:eastAsia="Times New Roman" w:hAnsi="Cambria" w:cs="Times New Roman"/>
          <w:b/>
          <w:i/>
          <w:szCs w:val="24"/>
        </w:rPr>
        <w:t>Barbaricum</w:t>
      </w:r>
      <w:r w:rsidRPr="00E140A7">
        <w:rPr>
          <w:rFonts w:ascii="Cambria" w:eastAsia="Times New Roman" w:hAnsi="Cambria" w:cs="Times New Roman"/>
          <w:b/>
          <w:szCs w:val="24"/>
        </w:rPr>
        <w:t xml:space="preserve"> colonizate în Imperiu – „în Dacia, în Pannonia,</w:t>
      </w:r>
      <w:r w:rsidRPr="00E140A7">
        <w:rPr>
          <w:rFonts w:ascii="Cambria" w:eastAsia="Times New Roman" w:hAnsi="Cambria" w:cs="Times New Roman"/>
          <w:b/>
          <w:szCs w:val="24"/>
        </w:rPr>
        <w:t xml:space="preserve"> în Moesia şi Germania şi chiar în Italia”</w:t>
      </w:r>
      <w:r w:rsidRPr="00E140A7">
        <w:rPr>
          <w:rFonts w:ascii="Cambria" w:eastAsia="Times New Roman" w:hAnsi="Cambria" w:cs="Times New Roman"/>
          <w:b/>
          <w:szCs w:val="24"/>
          <w:vertAlign w:val="superscript"/>
        </w:rPr>
        <w:footnoteReference w:id="2260"/>
      </w:r>
      <w:r w:rsidRPr="00E140A7">
        <w:rPr>
          <w:rFonts w:ascii="Cambria" w:eastAsia="Times New Roman" w:hAnsi="Cambria" w:cs="Times New Roman"/>
          <w:b/>
          <w:szCs w:val="24"/>
        </w:rPr>
        <w:t>-,  pentru a umple golurile lăsate de război şi de epidemia de ciumă despre care vorbeşte Orosius</w:t>
      </w:r>
      <w:r w:rsidRPr="00E140A7">
        <w:rPr>
          <w:rFonts w:ascii="Cambria" w:eastAsia="Times New Roman" w:hAnsi="Cambria" w:cs="Times New Roman"/>
          <w:b/>
          <w:szCs w:val="24"/>
          <w:vertAlign w:val="superscript"/>
        </w:rPr>
        <w:footnoteReference w:id="2261"/>
      </w:r>
      <w:r w:rsidRPr="00E140A7">
        <w:rPr>
          <w:rFonts w:ascii="Cambria" w:eastAsia="Times New Roman" w:hAnsi="Cambria" w:cs="Times New Roman"/>
          <w:b/>
          <w:szCs w:val="24"/>
        </w:rPr>
        <w:t>.</w:t>
      </w:r>
    </w:p>
    <w:p w:rsidR="00444418" w:rsidRPr="00E140A7" w:rsidRDefault="00456406">
      <w:pPr>
        <w:spacing w:after="119" w:line="478" w:lineRule="auto"/>
        <w:ind w:left="-15" w:right="0"/>
        <w:rPr>
          <w:rFonts w:ascii="Cambria" w:hAnsi="Cambria"/>
          <w:szCs w:val="24"/>
        </w:rPr>
      </w:pPr>
      <w:r w:rsidRPr="00E140A7">
        <w:rPr>
          <w:rFonts w:ascii="Cambria" w:eastAsia="Times New Roman" w:hAnsi="Cambria" w:cs="Times New Roman"/>
          <w:b/>
          <w:szCs w:val="24"/>
        </w:rPr>
        <w:t>După cum aflăm în continuare din relatarea lui Cassius Dio, alte tratative cu barbarii sunt purtate în Dacia de g</w:t>
      </w:r>
      <w:r w:rsidRPr="00E140A7">
        <w:rPr>
          <w:rFonts w:ascii="Cambria" w:eastAsia="Times New Roman" w:hAnsi="Cambria" w:cs="Times New Roman"/>
          <w:b/>
          <w:szCs w:val="24"/>
        </w:rPr>
        <w:t>uvernatorul Sex. Cornelius Clemens</w:t>
      </w:r>
      <w:r w:rsidRPr="00E140A7">
        <w:rPr>
          <w:rFonts w:ascii="Cambria" w:eastAsia="Times New Roman" w:hAnsi="Cambria" w:cs="Times New Roman"/>
          <w:b/>
          <w:szCs w:val="24"/>
          <w:vertAlign w:val="superscript"/>
        </w:rPr>
        <w:footnoteReference w:id="2262"/>
      </w:r>
      <w:r w:rsidRPr="00E140A7">
        <w:rPr>
          <w:rFonts w:ascii="Cambria" w:eastAsia="Times New Roman" w:hAnsi="Cambria" w:cs="Times New Roman"/>
          <w:b/>
          <w:szCs w:val="24"/>
        </w:rPr>
        <w:t xml:space="preserve">. Cei care vin să solicite stipendii şi </w:t>
      </w:r>
      <w:r w:rsidRPr="00E140A7">
        <w:rPr>
          <w:rFonts w:ascii="Cambria" w:eastAsia="Times New Roman" w:hAnsi="Cambria" w:cs="Times New Roman"/>
          <w:b/>
          <w:i/>
          <w:szCs w:val="24"/>
        </w:rPr>
        <w:t>receptio</w:t>
      </w:r>
      <w:r w:rsidRPr="00E140A7">
        <w:rPr>
          <w:rFonts w:ascii="Cambria" w:eastAsia="Times New Roman" w:hAnsi="Cambria" w:cs="Times New Roman"/>
          <w:b/>
          <w:szCs w:val="24"/>
        </w:rPr>
        <w:t xml:space="preserve"> (permisiunea de a se stabili în Provincie) sunt vandalii asdingi conduşi de Rhaos şi Rhaptos. Ei se oferă ca în schimbul acestor avantaje să asigure liniştea la frontierele</w:t>
      </w:r>
      <w:r w:rsidRPr="00E140A7">
        <w:rPr>
          <w:rFonts w:ascii="Cambria" w:eastAsia="Times New Roman" w:hAnsi="Cambria" w:cs="Times New Roman"/>
          <w:b/>
          <w:szCs w:val="24"/>
        </w:rPr>
        <w:t xml:space="preserve"> Daciei. Deşi Cassius Dio relatează că Sex. Cornelius Clemens nu le-a satisfăcut cererile, se pare că o înţelegere a existat totuşi între guvernator şi şefii asdingilor care, după ce îşi lasă familiile ca ostateci (</w:t>
      </w:r>
      <w:r w:rsidRPr="00E140A7">
        <w:rPr>
          <w:rFonts w:ascii="Cambria" w:eastAsia="Times New Roman" w:hAnsi="Cambria" w:cs="Times New Roman"/>
          <w:b/>
          <w:i/>
          <w:szCs w:val="24"/>
        </w:rPr>
        <w:t>obsides</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sub </w:t>
      </w:r>
      <w:r w:rsidRPr="00E140A7">
        <w:rPr>
          <w:rFonts w:ascii="Cambria" w:eastAsia="Times New Roman" w:hAnsi="Cambria" w:cs="Times New Roman"/>
          <w:b/>
          <w:szCs w:val="24"/>
        </w:rPr>
        <w:lastRenderedPageBreak/>
        <w:t>protecţia lui Clemens, atacă</w:t>
      </w:r>
      <w:r w:rsidRPr="00E140A7">
        <w:rPr>
          <w:rFonts w:ascii="Cambria" w:eastAsia="Times New Roman" w:hAnsi="Cambria" w:cs="Times New Roman"/>
          <w:b/>
          <w:szCs w:val="24"/>
        </w:rPr>
        <w:t xml:space="preserve"> şi cuceresc teritoriul costobocilor – probabil în 170 p. Chr., când costobocii erau angajaţi în raidul din Peninsula Balcanică. </w:t>
      </w:r>
    </w:p>
    <w:p w:rsidR="00444418" w:rsidRPr="00E140A7" w:rsidRDefault="00456406">
      <w:pPr>
        <w:spacing w:after="225" w:line="259" w:lineRule="auto"/>
        <w:ind w:left="10" w:right="9" w:hanging="10"/>
        <w:jc w:val="right"/>
        <w:rPr>
          <w:rFonts w:ascii="Cambria" w:hAnsi="Cambria"/>
          <w:szCs w:val="24"/>
        </w:rPr>
      </w:pPr>
      <w:r w:rsidRPr="00E140A7">
        <w:rPr>
          <w:rFonts w:ascii="Cambria" w:eastAsia="Times New Roman" w:hAnsi="Cambria" w:cs="Times New Roman"/>
          <w:b/>
          <w:szCs w:val="24"/>
        </w:rPr>
        <w:t xml:space="preserve">Este posibil ca în aceste împrejurări să fi ajuns la </w:t>
      </w:r>
    </w:p>
    <w:p w:rsidR="00444418" w:rsidRPr="00E140A7" w:rsidRDefault="00456406">
      <w:pPr>
        <w:spacing w:after="293" w:line="259" w:lineRule="auto"/>
        <w:ind w:left="-15" w:right="0" w:firstLine="0"/>
        <w:rPr>
          <w:rFonts w:ascii="Cambria" w:hAnsi="Cambria"/>
          <w:szCs w:val="24"/>
        </w:rPr>
      </w:pPr>
      <w:r w:rsidRPr="00E140A7">
        <w:rPr>
          <w:rFonts w:ascii="Cambria" w:eastAsia="Times New Roman" w:hAnsi="Cambria" w:cs="Times New Roman"/>
          <w:b/>
          <w:szCs w:val="24"/>
        </w:rPr>
        <w:t>Roma</w:t>
      </w:r>
      <w:r w:rsidRPr="00E140A7">
        <w:rPr>
          <w:rFonts w:ascii="Cambria" w:eastAsia="Times New Roman" w:hAnsi="Cambria" w:cs="Times New Roman"/>
          <w:b/>
          <w:szCs w:val="24"/>
          <w:vertAlign w:val="superscript"/>
        </w:rPr>
        <w:footnoteReference w:id="2263"/>
      </w:r>
      <w:r w:rsidRPr="00E140A7">
        <w:rPr>
          <w:rFonts w:ascii="Cambria" w:eastAsia="Times New Roman" w:hAnsi="Cambria" w:cs="Times New Roman"/>
          <w:b/>
          <w:szCs w:val="24"/>
        </w:rPr>
        <w:t>, ca ostatică predată romanilor de asdingi</w:t>
      </w:r>
      <w:r w:rsidRPr="00E140A7">
        <w:rPr>
          <w:rFonts w:ascii="Cambria" w:eastAsia="Times New Roman" w:hAnsi="Cambria" w:cs="Times New Roman"/>
          <w:b/>
          <w:szCs w:val="24"/>
          <w:vertAlign w:val="superscript"/>
        </w:rPr>
        <w:footnoteReference w:id="2264"/>
      </w:r>
      <w:r w:rsidRPr="00E140A7">
        <w:rPr>
          <w:rFonts w:ascii="Cambria" w:eastAsia="Times New Roman" w:hAnsi="Cambria" w:cs="Times New Roman"/>
          <w:b/>
          <w:szCs w:val="24"/>
        </w:rPr>
        <w:t xml:space="preserve">, regina </w:t>
      </w:r>
    </w:p>
    <w:p w:rsidR="00444418" w:rsidRPr="00E140A7" w:rsidRDefault="00456406">
      <w:pPr>
        <w:spacing w:after="179" w:line="478" w:lineRule="auto"/>
        <w:ind w:left="-15" w:right="0" w:firstLine="0"/>
        <w:rPr>
          <w:rFonts w:ascii="Cambria" w:hAnsi="Cambria"/>
          <w:szCs w:val="24"/>
        </w:rPr>
      </w:pPr>
      <w:r w:rsidRPr="00E140A7">
        <w:rPr>
          <w:rFonts w:ascii="Cambria" w:eastAsia="Times New Roman" w:hAnsi="Cambria" w:cs="Times New Roman"/>
          <w:b/>
          <w:szCs w:val="24"/>
        </w:rPr>
        <w:t>Zia –de neam dac, fiica lui Tiatus–, soţia regelui costobocilor Pieporus</w:t>
      </w:r>
      <w:r w:rsidRPr="00E140A7">
        <w:rPr>
          <w:rFonts w:ascii="Cambria" w:eastAsia="Times New Roman" w:hAnsi="Cambria" w:cs="Times New Roman"/>
          <w:b/>
          <w:szCs w:val="24"/>
          <w:vertAlign w:val="superscript"/>
        </w:rPr>
        <w:footnoteReference w:id="2265"/>
      </w:r>
      <w:r w:rsidRPr="00E140A7">
        <w:rPr>
          <w:rFonts w:ascii="Cambria" w:eastAsia="Times New Roman" w:hAnsi="Cambria" w:cs="Times New Roman"/>
          <w:b/>
          <w:szCs w:val="24"/>
        </w:rPr>
        <w:t>.</w:t>
      </w:r>
    </w:p>
    <w:p w:rsidR="00444418" w:rsidRPr="00E140A7" w:rsidRDefault="00456406">
      <w:pPr>
        <w:spacing w:after="153" w:line="478" w:lineRule="auto"/>
        <w:ind w:left="-15" w:right="0"/>
        <w:rPr>
          <w:rFonts w:ascii="Cambria" w:hAnsi="Cambria"/>
          <w:szCs w:val="24"/>
        </w:rPr>
      </w:pPr>
      <w:r w:rsidRPr="00E140A7">
        <w:rPr>
          <w:rFonts w:ascii="Cambria" w:eastAsia="Times New Roman" w:hAnsi="Cambria" w:cs="Times New Roman"/>
          <w:b/>
          <w:szCs w:val="24"/>
        </w:rPr>
        <w:t>După dislocarea costobocilor din „ţara” lor, vandalii asdingi pradă şi în Dacia ceea ce poate indica un diferend ivit între barbari şi guvernator.</w:t>
      </w:r>
      <w:r w:rsidRPr="00E140A7">
        <w:rPr>
          <w:rFonts w:ascii="Cambria" w:eastAsia="Times New Roman" w:hAnsi="Cambria" w:cs="Times New Roman"/>
          <w:szCs w:val="24"/>
        </w:rPr>
        <w:t xml:space="preserve"> </w:t>
      </w:r>
      <w:r w:rsidRPr="00E140A7">
        <w:rPr>
          <w:rFonts w:ascii="Cambria" w:eastAsia="Times New Roman" w:hAnsi="Cambria" w:cs="Times New Roman"/>
          <w:b/>
          <w:szCs w:val="24"/>
        </w:rPr>
        <w:t>Cassius Dio relateză, de asemenea,</w:t>
      </w:r>
      <w:r w:rsidRPr="00E140A7">
        <w:rPr>
          <w:rFonts w:ascii="Cambria" w:eastAsia="Times New Roman" w:hAnsi="Cambria" w:cs="Times New Roman"/>
          <w:b/>
          <w:szCs w:val="24"/>
        </w:rPr>
        <w:t xml:space="preserve"> că o altă seminţie vandală, lacringii, temându-se ca nu cumva Clemens să-i îndrepte împotriva lor pe asdingi, îi </w:t>
      </w:r>
      <w:r w:rsidRPr="00E140A7">
        <w:rPr>
          <w:rFonts w:ascii="Cambria" w:eastAsia="Times New Roman" w:hAnsi="Cambria" w:cs="Times New Roman"/>
          <w:b/>
          <w:szCs w:val="24"/>
        </w:rPr>
        <w:lastRenderedPageBreak/>
        <w:t>atacă pe aceştia şi îi înfrâng</w:t>
      </w:r>
      <w:r w:rsidRPr="00E140A7">
        <w:rPr>
          <w:rFonts w:ascii="Cambria" w:eastAsia="Times New Roman" w:hAnsi="Cambria" w:cs="Times New Roman"/>
          <w:b/>
          <w:szCs w:val="24"/>
          <w:vertAlign w:val="superscript"/>
        </w:rPr>
        <w:footnoteReference w:id="2266"/>
      </w:r>
      <w:r w:rsidRPr="00E140A7">
        <w:rPr>
          <w:rFonts w:ascii="Cambria" w:eastAsia="Times New Roman" w:hAnsi="Cambria" w:cs="Times New Roman"/>
          <w:b/>
          <w:szCs w:val="24"/>
        </w:rPr>
        <w:t>. Potrivit ipotezei Prof. I. Piso, este posibil ca Clemens, speriat de raidul asdingilor în Dacia să-şi fi făcu</w:t>
      </w:r>
      <w:r w:rsidRPr="00E140A7">
        <w:rPr>
          <w:rFonts w:ascii="Cambria" w:eastAsia="Times New Roman" w:hAnsi="Cambria" w:cs="Times New Roman"/>
          <w:b/>
          <w:szCs w:val="24"/>
        </w:rPr>
        <w:t>t din lacringi un nou aliat</w:t>
      </w:r>
      <w:r w:rsidRPr="00E140A7">
        <w:rPr>
          <w:rFonts w:ascii="Cambria" w:eastAsia="Times New Roman" w:hAnsi="Cambria" w:cs="Times New Roman"/>
          <w:b/>
          <w:szCs w:val="24"/>
          <w:vertAlign w:val="superscript"/>
        </w:rPr>
        <w:footnoteReference w:id="2267"/>
      </w:r>
      <w:r w:rsidRPr="00E140A7">
        <w:rPr>
          <w:rFonts w:ascii="Cambria" w:eastAsia="Times New Roman" w:hAnsi="Cambria" w:cs="Times New Roman"/>
          <w:b/>
          <w:szCs w:val="24"/>
        </w:rPr>
        <w:t>. Oricum, se pare că ambele triburi vandale au ajuns în cele din urmă la o înţelegere cu Imperiul, pentru că Petrus Patricius le înfăţişează ca venind în ajutorul lui Marcus Aurelius</w:t>
      </w:r>
      <w:r w:rsidRPr="00E140A7">
        <w:rPr>
          <w:rFonts w:ascii="Cambria" w:eastAsia="Times New Roman" w:hAnsi="Cambria" w:cs="Times New Roman"/>
          <w:b/>
          <w:szCs w:val="24"/>
          <w:vertAlign w:val="superscript"/>
        </w:rPr>
        <w:footnoteReference w:id="2268"/>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Lui Clemens i-au urmat în fruntea celor Tre</w:t>
      </w:r>
      <w:r w:rsidRPr="00E140A7">
        <w:rPr>
          <w:rFonts w:ascii="Cambria" w:eastAsia="Times New Roman" w:hAnsi="Cambria" w:cs="Times New Roman"/>
          <w:b/>
          <w:szCs w:val="24"/>
        </w:rPr>
        <w:t>i Dacii guvernatorii L. Aemilius Carus (173-175)</w:t>
      </w:r>
      <w:r w:rsidRPr="00E140A7">
        <w:rPr>
          <w:rFonts w:ascii="Cambria" w:eastAsia="Times New Roman" w:hAnsi="Cambria" w:cs="Times New Roman"/>
          <w:b/>
          <w:szCs w:val="24"/>
          <w:vertAlign w:val="superscript"/>
        </w:rPr>
        <w:footnoteReference w:id="2269"/>
      </w:r>
      <w:r w:rsidRPr="00E140A7">
        <w:rPr>
          <w:rFonts w:ascii="Cambria" w:eastAsia="Times New Roman" w:hAnsi="Cambria" w:cs="Times New Roman"/>
          <w:b/>
          <w:szCs w:val="24"/>
        </w:rPr>
        <w:t xml:space="preserve"> – un oriental din Syria-Palestina, care închină şi el un altar la Sub Cununi</w:t>
      </w:r>
      <w:r w:rsidRPr="00E140A7">
        <w:rPr>
          <w:rFonts w:ascii="Cambria" w:eastAsia="Times New Roman" w:hAnsi="Cambria" w:cs="Times New Roman"/>
          <w:b/>
          <w:szCs w:val="24"/>
          <w:vertAlign w:val="superscript"/>
        </w:rPr>
        <w:footnoteReference w:id="2270"/>
      </w:r>
      <w:r w:rsidRPr="00E140A7">
        <w:rPr>
          <w:rFonts w:ascii="Cambria" w:eastAsia="Times New Roman" w:hAnsi="Cambria" w:cs="Times New Roman"/>
          <w:b/>
          <w:szCs w:val="24"/>
        </w:rPr>
        <w:t>, ca odinioară M. Statius Priscus –,  apoi C. Arrius Antoninus (?175 –177)</w:t>
      </w:r>
      <w:r w:rsidRPr="00E140A7">
        <w:rPr>
          <w:rFonts w:ascii="Cambria" w:eastAsia="Times New Roman" w:hAnsi="Cambria" w:cs="Times New Roman"/>
          <w:b/>
          <w:szCs w:val="24"/>
          <w:vertAlign w:val="superscript"/>
        </w:rPr>
        <w:footnoteReference w:id="2271"/>
      </w:r>
      <w:r w:rsidRPr="00E140A7">
        <w:rPr>
          <w:rFonts w:ascii="Cambria" w:eastAsia="Times New Roman" w:hAnsi="Cambria" w:cs="Times New Roman"/>
          <w:b/>
          <w:szCs w:val="24"/>
        </w:rPr>
        <w:t>, originar din Cirta (Numidia); ulterior, Arrius Anton</w:t>
      </w:r>
      <w:r w:rsidRPr="00E140A7">
        <w:rPr>
          <w:rFonts w:ascii="Cambria" w:eastAsia="Times New Roman" w:hAnsi="Cambria" w:cs="Times New Roman"/>
          <w:b/>
          <w:szCs w:val="24"/>
        </w:rPr>
        <w:t xml:space="preserve">inus va guverna Cappadocia şi Asia, aflându-şi </w:t>
      </w:r>
      <w:r w:rsidRPr="00E140A7">
        <w:rPr>
          <w:rFonts w:ascii="Cambria" w:eastAsia="Times New Roman" w:hAnsi="Cambria" w:cs="Times New Roman"/>
          <w:b/>
          <w:szCs w:val="24"/>
        </w:rPr>
        <w:lastRenderedPageBreak/>
        <w:t xml:space="preserve">sfârşitul, alături de Cleander, </w:t>
      </w:r>
      <w:r w:rsidRPr="00E140A7">
        <w:rPr>
          <w:rFonts w:ascii="Cambria" w:eastAsia="Times New Roman" w:hAnsi="Cambria" w:cs="Times New Roman"/>
          <w:b/>
          <w:i/>
          <w:szCs w:val="24"/>
        </w:rPr>
        <w:t xml:space="preserve">praefectus praetorio </w:t>
      </w:r>
      <w:r w:rsidRPr="00E140A7">
        <w:rPr>
          <w:rFonts w:ascii="Cambria" w:eastAsia="Times New Roman" w:hAnsi="Cambria" w:cs="Times New Roman"/>
          <w:b/>
          <w:szCs w:val="24"/>
        </w:rPr>
        <w:t>–  ambii fiind executaţi în urma unui proces politic sub Commodus</w:t>
      </w:r>
      <w:r w:rsidRPr="00E140A7">
        <w:rPr>
          <w:rFonts w:ascii="Cambria" w:eastAsia="Times New Roman" w:hAnsi="Cambria" w:cs="Times New Roman"/>
          <w:b/>
          <w:szCs w:val="24"/>
          <w:vertAlign w:val="superscript"/>
        </w:rPr>
        <w:footnoteReference w:id="2272"/>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După evenimentele dramatice din anii 170 – 172 p. Chr., în cursul anului 172 romanii trec la ofensivă pe toate fronturile şi pătrund adânc în </w:t>
      </w:r>
      <w:r w:rsidRPr="00E140A7">
        <w:rPr>
          <w:rFonts w:ascii="Cambria" w:eastAsia="Times New Roman" w:hAnsi="Cambria" w:cs="Times New Roman"/>
          <w:b/>
          <w:i/>
          <w:szCs w:val="24"/>
        </w:rPr>
        <w:t xml:space="preserve">Barbaricum. </w:t>
      </w:r>
      <w:r w:rsidRPr="00E140A7">
        <w:rPr>
          <w:rFonts w:ascii="Cambria" w:eastAsia="Times New Roman" w:hAnsi="Cambria" w:cs="Times New Roman"/>
          <w:b/>
          <w:szCs w:val="24"/>
        </w:rPr>
        <w:t>Rând pe rând vor fi învinşi şi obligaţi să încheie pace quazii şi cotinii, marcomannii şi nariştii, ba</w:t>
      </w:r>
      <w:r w:rsidRPr="00E140A7">
        <w:rPr>
          <w:rFonts w:ascii="Cambria" w:eastAsia="Times New Roman" w:hAnsi="Cambria" w:cs="Times New Roman"/>
          <w:b/>
          <w:szCs w:val="24"/>
        </w:rPr>
        <w:t xml:space="preserve">starnii şi costobocii. Cu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marcomanii şi quazii au fost stabilite relaţii clientelare</w:t>
      </w:r>
      <w:r w:rsidRPr="00E140A7">
        <w:rPr>
          <w:rFonts w:ascii="Cambria" w:eastAsia="Times New Roman" w:hAnsi="Cambria" w:cs="Times New Roman"/>
          <w:b/>
          <w:szCs w:val="24"/>
          <w:vertAlign w:val="superscript"/>
        </w:rPr>
        <w:footnoteReference w:id="2273"/>
      </w:r>
      <w:r w:rsidRPr="00E140A7">
        <w:rPr>
          <w:rFonts w:ascii="Cambria" w:eastAsia="Times New Roman" w:hAnsi="Cambria" w:cs="Times New Roman"/>
          <w:b/>
          <w:szCs w:val="24"/>
        </w:rPr>
        <w:t xml:space="preserve">. În 172 p. Chr. Marcus Aurelius îşi asumă titlul triumfal </w:t>
      </w:r>
      <w:r w:rsidRPr="00E140A7">
        <w:rPr>
          <w:rFonts w:ascii="Cambria" w:eastAsia="Times New Roman" w:hAnsi="Cambria" w:cs="Times New Roman"/>
          <w:b/>
          <w:i/>
          <w:szCs w:val="24"/>
        </w:rPr>
        <w:t>Germanicus</w:t>
      </w:r>
      <w:r w:rsidRPr="00E140A7">
        <w:rPr>
          <w:rFonts w:ascii="Cambria" w:eastAsia="Times New Roman" w:hAnsi="Cambria" w:cs="Times New Roman"/>
          <w:b/>
          <w:szCs w:val="24"/>
          <w:vertAlign w:val="superscript"/>
        </w:rPr>
        <w:footnoteReference w:id="2274"/>
      </w:r>
      <w:r w:rsidRPr="00E140A7">
        <w:rPr>
          <w:rFonts w:ascii="Cambria" w:eastAsia="Times New Roman" w:hAnsi="Cambria" w:cs="Times New Roman"/>
          <w:b/>
          <w:szCs w:val="24"/>
        </w:rPr>
        <w:t xml:space="preserve">, iar pe monede apare legenda </w:t>
      </w:r>
      <w:r w:rsidRPr="00E140A7">
        <w:rPr>
          <w:rFonts w:ascii="Cambria" w:eastAsia="Times New Roman" w:hAnsi="Cambria" w:cs="Times New Roman"/>
          <w:b/>
          <w:i/>
          <w:szCs w:val="24"/>
        </w:rPr>
        <w:t xml:space="preserve">Germania </w:t>
      </w:r>
    </w:p>
    <w:p w:rsidR="00444418" w:rsidRPr="00E140A7" w:rsidRDefault="00456406">
      <w:pPr>
        <w:spacing w:after="366" w:line="265" w:lineRule="auto"/>
        <w:ind w:left="-5" w:right="0" w:hanging="10"/>
        <w:jc w:val="left"/>
        <w:rPr>
          <w:rFonts w:ascii="Cambria" w:hAnsi="Cambria"/>
          <w:szCs w:val="24"/>
        </w:rPr>
      </w:pPr>
      <w:r w:rsidRPr="00E140A7">
        <w:rPr>
          <w:rFonts w:ascii="Cambria" w:eastAsia="Times New Roman" w:hAnsi="Cambria" w:cs="Times New Roman"/>
          <w:b/>
          <w:i/>
          <w:szCs w:val="24"/>
        </w:rPr>
        <w:t>subiacta</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p>
    <w:p w:rsidR="00444418" w:rsidRPr="00E140A7" w:rsidRDefault="00456406">
      <w:pPr>
        <w:spacing w:after="161" w:line="478" w:lineRule="auto"/>
        <w:ind w:left="-15" w:right="0"/>
        <w:rPr>
          <w:rFonts w:ascii="Cambria" w:hAnsi="Cambria"/>
          <w:szCs w:val="24"/>
        </w:rPr>
      </w:pPr>
      <w:r w:rsidRPr="00E140A7">
        <w:rPr>
          <w:rFonts w:ascii="Cambria" w:eastAsia="Times New Roman" w:hAnsi="Cambria" w:cs="Times New Roman"/>
          <w:b/>
          <w:szCs w:val="24"/>
        </w:rPr>
        <w:t>Această a doua fază a războiului marcommanic se î</w:t>
      </w:r>
      <w:r w:rsidRPr="00E140A7">
        <w:rPr>
          <w:rFonts w:ascii="Cambria" w:eastAsia="Times New Roman" w:hAnsi="Cambria" w:cs="Times New Roman"/>
          <w:b/>
          <w:szCs w:val="24"/>
        </w:rPr>
        <w:t xml:space="preserve">ncheie în anul 175 p. Chr. când Marcus Aurelius încheie pace </w:t>
      </w:r>
      <w:r w:rsidRPr="00E140A7">
        <w:rPr>
          <w:rFonts w:ascii="Cambria" w:eastAsia="Times New Roman" w:hAnsi="Cambria" w:cs="Times New Roman"/>
          <w:b/>
          <w:szCs w:val="24"/>
        </w:rPr>
        <w:lastRenderedPageBreak/>
        <w:t>separată cu diversele populaţii barbare – ultimii care depun armele fiind iazygii</w:t>
      </w:r>
      <w:r w:rsidRPr="00E140A7">
        <w:rPr>
          <w:rFonts w:ascii="Cambria" w:eastAsia="Times New Roman" w:hAnsi="Cambria" w:cs="Times New Roman"/>
          <w:b/>
          <w:szCs w:val="24"/>
          <w:vertAlign w:val="superscript"/>
        </w:rPr>
        <w:footnoteReference w:id="2275"/>
      </w:r>
      <w:r w:rsidRPr="00E140A7">
        <w:rPr>
          <w:rFonts w:ascii="Cambria" w:eastAsia="Times New Roman" w:hAnsi="Cambria" w:cs="Times New Roman"/>
          <w:b/>
          <w:szCs w:val="24"/>
        </w:rPr>
        <w:t xml:space="preserve">. </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După aproape 7 ani petrecuţi în campanii militare, </w:t>
      </w:r>
    </w:p>
    <w:p w:rsidR="00444418" w:rsidRPr="00E140A7" w:rsidRDefault="00456406">
      <w:pPr>
        <w:spacing w:after="180" w:line="478" w:lineRule="auto"/>
        <w:ind w:left="-15" w:right="0" w:firstLine="0"/>
        <w:rPr>
          <w:rFonts w:ascii="Cambria" w:hAnsi="Cambria"/>
          <w:szCs w:val="24"/>
        </w:rPr>
      </w:pPr>
      <w:r w:rsidRPr="00E140A7">
        <w:rPr>
          <w:rFonts w:ascii="Cambria" w:eastAsia="Times New Roman" w:hAnsi="Cambria" w:cs="Times New Roman"/>
          <w:b/>
          <w:szCs w:val="24"/>
        </w:rPr>
        <w:t>Marcus Aurelius revine la Roma unde, la 27 noiembrie 176 ş</w:t>
      </w:r>
      <w:r w:rsidRPr="00E140A7">
        <w:rPr>
          <w:rFonts w:ascii="Cambria" w:eastAsia="Times New Roman" w:hAnsi="Cambria" w:cs="Times New Roman"/>
          <w:b/>
          <w:szCs w:val="24"/>
        </w:rPr>
        <w:t xml:space="preserve">i-a celebrat al doilea triumf pentru războaiele victorioase </w:t>
      </w:r>
      <w:r w:rsidRPr="00E140A7">
        <w:rPr>
          <w:rFonts w:ascii="Cambria" w:eastAsia="Times New Roman" w:hAnsi="Cambria" w:cs="Times New Roman"/>
          <w:b/>
          <w:i/>
          <w:szCs w:val="24"/>
        </w:rPr>
        <w:t xml:space="preserve">bellum Germanicum </w:t>
      </w:r>
      <w:r w:rsidRPr="00E140A7">
        <w:rPr>
          <w:rFonts w:ascii="Cambria" w:eastAsia="Times New Roman" w:hAnsi="Cambria" w:cs="Times New Roman"/>
          <w:b/>
          <w:szCs w:val="24"/>
        </w:rPr>
        <w:t xml:space="preserve">şi </w:t>
      </w:r>
      <w:r w:rsidRPr="00E140A7">
        <w:rPr>
          <w:rFonts w:ascii="Cambria" w:eastAsia="Times New Roman" w:hAnsi="Cambria" w:cs="Times New Roman"/>
          <w:b/>
          <w:i/>
          <w:szCs w:val="24"/>
        </w:rPr>
        <w:t>bellum Sarmaticum</w:t>
      </w:r>
      <w:r w:rsidRPr="00E140A7">
        <w:rPr>
          <w:rFonts w:ascii="Cambria" w:eastAsia="Times New Roman" w:hAnsi="Cambria" w:cs="Times New Roman"/>
          <w:b/>
          <w:szCs w:val="24"/>
        </w:rPr>
        <w:t>, împreună cu fiul său Commodus.</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Una dintre cauzele acestei întreruperi temporare a ostilităţilor este revolta lui Avidius Cassius în Orient</w:t>
      </w:r>
      <w:r w:rsidRPr="00E140A7">
        <w:rPr>
          <w:rFonts w:ascii="Cambria" w:eastAsia="Times New Roman" w:hAnsi="Cambria" w:cs="Times New Roman"/>
          <w:b/>
          <w:szCs w:val="24"/>
          <w:vertAlign w:val="superscript"/>
        </w:rPr>
        <w:footnoteReference w:id="2276"/>
      </w:r>
      <w:r w:rsidRPr="00E140A7">
        <w:rPr>
          <w:rFonts w:ascii="Cambria" w:eastAsia="Times New Roman" w:hAnsi="Cambria" w:cs="Times New Roman"/>
          <w:b/>
          <w:szCs w:val="24"/>
        </w:rPr>
        <w:t xml:space="preserve">. </w:t>
      </w:r>
    </w:p>
    <w:p w:rsidR="00444418" w:rsidRPr="00E140A7" w:rsidRDefault="00456406">
      <w:pPr>
        <w:spacing w:after="151" w:line="478" w:lineRule="auto"/>
        <w:ind w:left="-15" w:right="0"/>
        <w:rPr>
          <w:rFonts w:ascii="Cambria" w:hAnsi="Cambria"/>
          <w:szCs w:val="24"/>
        </w:rPr>
      </w:pPr>
      <w:r w:rsidRPr="00E140A7">
        <w:rPr>
          <w:rFonts w:ascii="Cambria" w:eastAsia="Times New Roman" w:hAnsi="Cambria" w:cs="Times New Roman"/>
          <w:b/>
          <w:szCs w:val="24"/>
        </w:rPr>
        <w:t>A treia şi ult</w:t>
      </w:r>
      <w:r w:rsidRPr="00E140A7">
        <w:rPr>
          <w:rFonts w:ascii="Cambria" w:eastAsia="Times New Roman" w:hAnsi="Cambria" w:cs="Times New Roman"/>
          <w:b/>
          <w:szCs w:val="24"/>
        </w:rPr>
        <w:t>ima etapă a războaielor marcomannice începe în anul 177</w:t>
      </w:r>
      <w:r w:rsidRPr="00E140A7">
        <w:rPr>
          <w:rFonts w:ascii="Cambria" w:eastAsia="Times New Roman" w:hAnsi="Cambria" w:cs="Times New Roman"/>
          <w:b/>
          <w:szCs w:val="24"/>
          <w:vertAlign w:val="superscript"/>
        </w:rPr>
        <w:footnoteReference w:id="2277"/>
      </w:r>
      <w:r w:rsidRPr="00E140A7">
        <w:rPr>
          <w:rFonts w:ascii="Cambria" w:eastAsia="Times New Roman" w:hAnsi="Cambria" w:cs="Times New Roman"/>
          <w:b/>
          <w:szCs w:val="24"/>
        </w:rPr>
        <w:t xml:space="preserve">. În august 178, împăratul şi fiul său Commodus părăsesc din Roma îndreptându-se spre nord, către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dunărean, atacat din nou de marcomanni şi iazygi în sectorul pannonic. O dată cu sosirea împă</w:t>
      </w:r>
      <w:r w:rsidRPr="00E140A7">
        <w:rPr>
          <w:rFonts w:ascii="Cambria" w:eastAsia="Times New Roman" w:hAnsi="Cambria" w:cs="Times New Roman"/>
          <w:b/>
          <w:szCs w:val="24"/>
        </w:rPr>
        <w:t xml:space="preserve">ratului pe </w:t>
      </w:r>
      <w:r w:rsidRPr="00E140A7">
        <w:rPr>
          <w:rFonts w:ascii="Cambria" w:eastAsia="Times New Roman" w:hAnsi="Cambria" w:cs="Times New Roman"/>
          <w:b/>
          <w:szCs w:val="24"/>
        </w:rPr>
        <w:lastRenderedPageBreak/>
        <w:t xml:space="preserve">frontul dunărean începe faza ofensivă a războiului purtat acum de romani în </w:t>
      </w:r>
      <w:r w:rsidRPr="00E140A7">
        <w:rPr>
          <w:rFonts w:ascii="Cambria" w:eastAsia="Times New Roman" w:hAnsi="Cambria" w:cs="Times New Roman"/>
          <w:b/>
          <w:i/>
          <w:szCs w:val="24"/>
        </w:rPr>
        <w:t>Barbaricum</w:t>
      </w:r>
      <w:r w:rsidRPr="00E140A7">
        <w:rPr>
          <w:rFonts w:ascii="Cambria" w:eastAsia="Times New Roman" w:hAnsi="Cambria" w:cs="Times New Roman"/>
          <w:b/>
          <w:szCs w:val="24"/>
          <w:vertAlign w:val="superscript"/>
        </w:rPr>
        <w:footnoteReference w:id="2278"/>
      </w:r>
      <w:r w:rsidRPr="00E140A7">
        <w:rPr>
          <w:rFonts w:ascii="Cambria" w:eastAsia="Times New Roman" w:hAnsi="Cambria" w:cs="Times New Roman"/>
          <w:b/>
          <w:szCs w:val="24"/>
        </w:rPr>
        <w:t xml:space="preserve">. </w:t>
      </w:r>
    </w:p>
    <w:p w:rsidR="00444418" w:rsidRPr="00E140A7" w:rsidRDefault="00456406">
      <w:pPr>
        <w:spacing w:after="120" w:line="478" w:lineRule="auto"/>
        <w:ind w:left="-15" w:right="0"/>
        <w:rPr>
          <w:rFonts w:ascii="Cambria" w:hAnsi="Cambria"/>
          <w:szCs w:val="24"/>
        </w:rPr>
      </w:pPr>
      <w:r w:rsidRPr="00E140A7">
        <w:rPr>
          <w:rFonts w:ascii="Cambria" w:eastAsia="Times New Roman" w:hAnsi="Cambria" w:cs="Times New Roman"/>
          <w:b/>
          <w:szCs w:val="24"/>
        </w:rPr>
        <w:t>În această perioadă în fruntea Daciilor s-a aflat consularul P. Helvius Pertinax (177-180)</w:t>
      </w:r>
      <w:r w:rsidRPr="00E140A7">
        <w:rPr>
          <w:rFonts w:ascii="Cambria" w:eastAsia="Times New Roman" w:hAnsi="Cambria" w:cs="Times New Roman"/>
          <w:b/>
          <w:szCs w:val="24"/>
          <w:vertAlign w:val="superscript"/>
        </w:rPr>
        <w:footnoteReference w:id="2279"/>
      </w:r>
      <w:r w:rsidRPr="00E140A7">
        <w:rPr>
          <w:rFonts w:ascii="Cambria" w:eastAsia="Times New Roman" w:hAnsi="Cambria" w:cs="Times New Roman"/>
          <w:b/>
          <w:szCs w:val="24"/>
        </w:rPr>
        <w:t xml:space="preserve">. Acest </w:t>
      </w:r>
      <w:r w:rsidRPr="00E140A7">
        <w:rPr>
          <w:rFonts w:ascii="Cambria" w:eastAsia="Times New Roman" w:hAnsi="Cambria" w:cs="Times New Roman"/>
          <w:b/>
          <w:i/>
          <w:szCs w:val="24"/>
        </w:rPr>
        <w:t xml:space="preserve">homo novus </w:t>
      </w:r>
      <w:r w:rsidRPr="00E140A7">
        <w:rPr>
          <w:rFonts w:ascii="Cambria" w:eastAsia="Times New Roman" w:hAnsi="Cambria" w:cs="Times New Roman"/>
          <w:b/>
          <w:szCs w:val="24"/>
        </w:rPr>
        <w:t xml:space="preserve">– originar din Alba Pompeia (Italia de Nord)–  s-a ilustrat ca strălucit </w:t>
      </w:r>
      <w:r w:rsidRPr="00E140A7">
        <w:rPr>
          <w:rFonts w:ascii="Cambria" w:eastAsia="Times New Roman" w:hAnsi="Cambria" w:cs="Times New Roman"/>
          <w:b/>
          <w:i/>
          <w:szCs w:val="24"/>
        </w:rPr>
        <w:t>vir militaris</w:t>
      </w:r>
      <w:r w:rsidRPr="00E140A7">
        <w:rPr>
          <w:rFonts w:ascii="Cambria" w:eastAsia="Times New Roman" w:hAnsi="Cambria" w:cs="Times New Roman"/>
          <w:b/>
          <w:szCs w:val="24"/>
        </w:rPr>
        <w:t xml:space="preserve"> în cursul războaielor marcommanice</w:t>
      </w:r>
      <w:r w:rsidRPr="00E140A7">
        <w:rPr>
          <w:rFonts w:ascii="Cambria" w:eastAsia="Times New Roman" w:hAnsi="Cambria" w:cs="Times New Roman"/>
          <w:b/>
          <w:szCs w:val="24"/>
          <w:vertAlign w:val="superscript"/>
        </w:rPr>
        <w:footnoteReference w:id="2280"/>
      </w:r>
      <w:r w:rsidRPr="00E140A7">
        <w:rPr>
          <w:rFonts w:ascii="Cambria" w:eastAsia="Times New Roman" w:hAnsi="Cambria" w:cs="Times New Roman"/>
          <w:b/>
          <w:szCs w:val="24"/>
        </w:rPr>
        <w:t>. După îndeplinirea misiunii sale în Dacia, Pertinax a fost numit guvernator în Syria (180-182), Britannia (185-187) şi Africa (188/18</w:t>
      </w:r>
      <w:r w:rsidRPr="00E140A7">
        <w:rPr>
          <w:rFonts w:ascii="Cambria" w:eastAsia="Times New Roman" w:hAnsi="Cambria" w:cs="Times New Roman"/>
          <w:b/>
          <w:szCs w:val="24"/>
        </w:rPr>
        <w:t>9). Apoi, la începutul anului 193, Pertinax va ajunge împărat, domnind trei luni.</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Dintre </w:t>
      </w:r>
      <w:r w:rsidRPr="00E140A7">
        <w:rPr>
          <w:rFonts w:ascii="Cambria" w:eastAsia="Times New Roman" w:hAnsi="Cambria" w:cs="Times New Roman"/>
          <w:b/>
          <w:i/>
          <w:szCs w:val="24"/>
        </w:rPr>
        <w:t>procuratores Augusti Daciae Apulensis</w:t>
      </w:r>
      <w:r w:rsidRPr="00E140A7">
        <w:rPr>
          <w:rFonts w:ascii="Cambria" w:eastAsia="Times New Roman" w:hAnsi="Cambria" w:cs="Times New Roman"/>
          <w:b/>
          <w:szCs w:val="24"/>
        </w:rPr>
        <w:t xml:space="preserve"> este cunoscut P. Cominius Clemens (169-176)</w:t>
      </w:r>
      <w:r w:rsidRPr="00E140A7">
        <w:rPr>
          <w:rFonts w:ascii="Cambria" w:eastAsia="Times New Roman" w:hAnsi="Cambria" w:cs="Times New Roman"/>
          <w:b/>
          <w:szCs w:val="24"/>
          <w:vertAlign w:val="superscript"/>
        </w:rPr>
        <w:footnoteReference w:id="2281"/>
      </w:r>
      <w:r w:rsidRPr="00E140A7">
        <w:rPr>
          <w:rFonts w:ascii="Cambria" w:eastAsia="Times New Roman" w:hAnsi="Cambria" w:cs="Times New Roman"/>
          <w:b/>
          <w:szCs w:val="24"/>
        </w:rPr>
        <w:t xml:space="preserve">. În 169-170, procurator al Daciei Malvensis era M. Macrinius Avitus </w:t>
      </w:r>
      <w:r w:rsidRPr="00E140A7">
        <w:rPr>
          <w:rFonts w:ascii="Cambria" w:eastAsia="Times New Roman" w:hAnsi="Cambria" w:cs="Times New Roman"/>
          <w:b/>
          <w:szCs w:val="24"/>
        </w:rPr>
        <w:lastRenderedPageBreak/>
        <w:t>Catonius Vindex</w:t>
      </w:r>
      <w:r w:rsidRPr="00E140A7">
        <w:rPr>
          <w:rFonts w:ascii="Cambria" w:eastAsia="Times New Roman" w:hAnsi="Cambria" w:cs="Times New Roman"/>
          <w:b/>
          <w:szCs w:val="24"/>
          <w:vertAlign w:val="superscript"/>
        </w:rPr>
        <w:footnoteReference w:id="2282"/>
      </w:r>
      <w:r w:rsidRPr="00E140A7">
        <w:rPr>
          <w:rFonts w:ascii="Cambria" w:eastAsia="Times New Roman" w:hAnsi="Cambria" w:cs="Times New Roman"/>
          <w:b/>
          <w:szCs w:val="24"/>
        </w:rPr>
        <w:t xml:space="preserve">, viitor guvernator al Moesiei Superior în anii 173-175, mort pe front în 176. În Dacia Porolissensis era </w:t>
      </w:r>
      <w:r w:rsidRPr="00E140A7">
        <w:rPr>
          <w:rFonts w:ascii="Cambria" w:eastAsia="Times New Roman" w:hAnsi="Cambria" w:cs="Times New Roman"/>
          <w:b/>
          <w:i/>
          <w:szCs w:val="24"/>
        </w:rPr>
        <w:t>procurator Augusti</w:t>
      </w:r>
      <w:r w:rsidRPr="00E140A7">
        <w:rPr>
          <w:rFonts w:ascii="Cambria" w:eastAsia="Times New Roman" w:hAnsi="Cambria" w:cs="Times New Roman"/>
          <w:b/>
          <w:szCs w:val="24"/>
        </w:rPr>
        <w:t xml:space="preserve"> prin 178-179 M. Valerius Maximianus</w:t>
      </w:r>
      <w:r w:rsidRPr="00E140A7">
        <w:rPr>
          <w:rFonts w:ascii="Cambria" w:eastAsia="Times New Roman" w:hAnsi="Cambria" w:cs="Times New Roman"/>
          <w:b/>
          <w:szCs w:val="24"/>
          <w:vertAlign w:val="superscript"/>
        </w:rPr>
        <w:footnoteReference w:id="2283"/>
      </w:r>
      <w:r w:rsidRPr="00E140A7">
        <w:rPr>
          <w:rFonts w:ascii="Cambria" w:eastAsia="Times New Roman" w:hAnsi="Cambria" w:cs="Times New Roman"/>
          <w:b/>
          <w:szCs w:val="24"/>
        </w:rPr>
        <w:t>, originar din Poetovio (Pannonia Superior), viitor comandant al legiunii V Macedonica (180), a</w:t>
      </w:r>
      <w:r w:rsidRPr="00E140A7">
        <w:rPr>
          <w:rFonts w:ascii="Cambria" w:eastAsia="Times New Roman" w:hAnsi="Cambria" w:cs="Times New Roman"/>
          <w:b/>
          <w:szCs w:val="24"/>
        </w:rPr>
        <w:t>poi al legiunii XIII Gemina (180 – ?182).</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t>În anul 179 p. Chr., după înfrângerea iazygilor, Marcus Aurelius încheie pacea cu această populaţie sarmatică</w:t>
      </w:r>
      <w:r w:rsidRPr="00E140A7">
        <w:rPr>
          <w:rFonts w:ascii="Cambria" w:eastAsia="Times New Roman" w:hAnsi="Cambria" w:cs="Times New Roman"/>
          <w:b/>
          <w:szCs w:val="24"/>
          <w:vertAlign w:val="superscript"/>
        </w:rPr>
        <w:footnoteReference w:id="2284"/>
      </w:r>
      <w:r w:rsidRPr="00E140A7">
        <w:rPr>
          <w:rFonts w:ascii="Cambria" w:eastAsia="Times New Roman" w:hAnsi="Cambria" w:cs="Times New Roman"/>
          <w:b/>
          <w:szCs w:val="24"/>
        </w:rPr>
        <w:t>. După cum relatează Cassius Dio, condiţiile noului tratat sunt mai blânde decât cele din 175 p. Chr. As</w:t>
      </w:r>
      <w:r w:rsidRPr="00E140A7">
        <w:rPr>
          <w:rFonts w:ascii="Cambria" w:eastAsia="Times New Roman" w:hAnsi="Cambria" w:cs="Times New Roman"/>
          <w:b/>
          <w:szCs w:val="24"/>
        </w:rPr>
        <w:t>tfel, iazygii primesc permisiunea de a face comerţ cu roxolanii traversând teritoriul Daciei romane</w:t>
      </w:r>
      <w:r w:rsidRPr="00E140A7">
        <w:rPr>
          <w:rFonts w:ascii="Cambria" w:eastAsia="Times New Roman" w:hAnsi="Cambria" w:cs="Times New Roman"/>
          <w:b/>
          <w:szCs w:val="24"/>
          <w:vertAlign w:val="superscript"/>
        </w:rPr>
        <w:footnoteReference w:id="2285"/>
      </w:r>
      <w:r w:rsidRPr="00E140A7">
        <w:rPr>
          <w:rFonts w:ascii="Cambria" w:eastAsia="Times New Roman" w:hAnsi="Cambria" w:cs="Times New Roman"/>
          <w:b/>
          <w:szCs w:val="24"/>
        </w:rPr>
        <w:t xml:space="preserve">, dar numai cu acordul de fiecare dată al guvernatorului Provinciei.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Între timp, la Dunărea de Mijloc au fost învinşi atât marcommanii cât şi quazii, trupe</w:t>
      </w:r>
      <w:r w:rsidRPr="00E140A7">
        <w:rPr>
          <w:rFonts w:ascii="Cambria" w:eastAsia="Times New Roman" w:hAnsi="Cambria" w:cs="Times New Roman"/>
          <w:b/>
          <w:szCs w:val="24"/>
        </w:rPr>
        <w:t xml:space="preserve">le romane iernând în </w:t>
      </w:r>
    </w:p>
    <w:p w:rsidR="00444418" w:rsidRPr="00E140A7" w:rsidRDefault="00456406">
      <w:pPr>
        <w:spacing w:after="372" w:line="259" w:lineRule="auto"/>
        <w:ind w:left="-15" w:right="0" w:firstLine="0"/>
        <w:rPr>
          <w:rFonts w:ascii="Cambria" w:hAnsi="Cambria"/>
          <w:szCs w:val="24"/>
        </w:rPr>
      </w:pPr>
      <w:r w:rsidRPr="00E140A7">
        <w:rPr>
          <w:rFonts w:ascii="Cambria" w:eastAsia="Times New Roman" w:hAnsi="Cambria" w:cs="Times New Roman"/>
          <w:b/>
          <w:szCs w:val="24"/>
        </w:rPr>
        <w:t>teritoriile acestora.</w:t>
      </w:r>
    </w:p>
    <w:p w:rsidR="00444418" w:rsidRPr="00E140A7" w:rsidRDefault="00456406">
      <w:pPr>
        <w:spacing w:after="148" w:line="478" w:lineRule="auto"/>
        <w:ind w:left="-15" w:right="0"/>
        <w:rPr>
          <w:rFonts w:ascii="Cambria" w:hAnsi="Cambria"/>
          <w:szCs w:val="24"/>
        </w:rPr>
      </w:pPr>
      <w:r w:rsidRPr="00E140A7">
        <w:rPr>
          <w:rFonts w:ascii="Cambria" w:eastAsia="Times New Roman" w:hAnsi="Cambria" w:cs="Times New Roman"/>
          <w:b/>
          <w:szCs w:val="24"/>
        </w:rPr>
        <w:t>După moartea lui Marcus Aurelius – răpus de ciumă, în 17 martie 180, la Vindobona–  se pare că tânărul împărat Commodus (17 martie 180 – 31 decembrie 192) a continuat războiul, aşa cum îl sfătuise tatăl său</w:t>
      </w:r>
      <w:r w:rsidRPr="00E140A7">
        <w:rPr>
          <w:rFonts w:ascii="Cambria" w:eastAsia="Times New Roman" w:hAnsi="Cambria" w:cs="Times New Roman"/>
          <w:b/>
          <w:szCs w:val="24"/>
          <w:vertAlign w:val="superscript"/>
        </w:rPr>
        <w:footnoteReference w:id="2286"/>
      </w:r>
      <w:r w:rsidRPr="00E140A7">
        <w:rPr>
          <w:rFonts w:ascii="Cambria" w:eastAsia="Times New Roman" w:hAnsi="Cambria" w:cs="Times New Roman"/>
          <w:b/>
          <w:szCs w:val="24"/>
        </w:rPr>
        <w:t>. Con</w:t>
      </w:r>
      <w:r w:rsidRPr="00E140A7">
        <w:rPr>
          <w:rFonts w:ascii="Cambria" w:eastAsia="Times New Roman" w:hAnsi="Cambria" w:cs="Times New Roman"/>
          <w:b/>
          <w:szCs w:val="24"/>
        </w:rPr>
        <w:t>tinuarea războiului  –dat fiind faptul că Marcus Aurelius încheiase pacea cu sarmaţii în 179–  însemna continuarea expediţiilor de pedepsire a unor populaţii germanice, precum quazii, marcomannii şi burii</w:t>
      </w:r>
      <w:r w:rsidRPr="00E140A7">
        <w:rPr>
          <w:rFonts w:ascii="Cambria" w:eastAsia="Times New Roman" w:hAnsi="Cambria" w:cs="Times New Roman"/>
          <w:b/>
          <w:szCs w:val="24"/>
          <w:vertAlign w:val="superscript"/>
        </w:rPr>
        <w:footnoteReference w:id="2287"/>
      </w:r>
      <w:r w:rsidRPr="00E140A7">
        <w:rPr>
          <w:rFonts w:ascii="Cambria" w:eastAsia="Times New Roman" w:hAnsi="Cambria" w:cs="Times New Roman"/>
          <w:b/>
          <w:szCs w:val="24"/>
        </w:rPr>
        <w:t>.</w:t>
      </w:r>
    </w:p>
    <w:p w:rsidR="00444418" w:rsidRPr="00E140A7" w:rsidRDefault="00456406">
      <w:pPr>
        <w:spacing w:after="169" w:line="478" w:lineRule="auto"/>
        <w:ind w:left="-15" w:right="0"/>
        <w:rPr>
          <w:rFonts w:ascii="Cambria" w:hAnsi="Cambria"/>
          <w:szCs w:val="24"/>
        </w:rPr>
      </w:pPr>
      <w:r w:rsidRPr="00E140A7">
        <w:rPr>
          <w:rFonts w:ascii="Cambria" w:eastAsia="Times New Roman" w:hAnsi="Cambria" w:cs="Times New Roman"/>
          <w:b/>
          <w:szCs w:val="24"/>
        </w:rPr>
        <w:t>Din cariera lui M. Valerius Maximianus</w:t>
      </w:r>
      <w:r w:rsidRPr="00E140A7">
        <w:rPr>
          <w:rFonts w:ascii="Cambria" w:eastAsia="Times New Roman" w:hAnsi="Cambria" w:cs="Times New Roman"/>
          <w:b/>
          <w:szCs w:val="24"/>
          <w:vertAlign w:val="superscript"/>
        </w:rPr>
        <w:footnoteReference w:id="2288"/>
      </w:r>
      <w:r w:rsidRPr="00E140A7">
        <w:rPr>
          <w:rFonts w:ascii="Cambria" w:eastAsia="Times New Roman" w:hAnsi="Cambria" w:cs="Times New Roman"/>
          <w:b/>
          <w:szCs w:val="24"/>
        </w:rPr>
        <w:t xml:space="preserve"> –legat al</w:t>
      </w:r>
      <w:r w:rsidRPr="00E140A7">
        <w:rPr>
          <w:rFonts w:ascii="Cambria" w:eastAsia="Times New Roman" w:hAnsi="Cambria" w:cs="Times New Roman"/>
          <w:b/>
          <w:szCs w:val="24"/>
        </w:rPr>
        <w:t xml:space="preserve"> legiunii V Macedonica– rezultă că legiunea se afla sub </w:t>
      </w:r>
      <w:r w:rsidRPr="00E140A7">
        <w:rPr>
          <w:rFonts w:ascii="Cambria" w:eastAsia="Times New Roman" w:hAnsi="Cambria" w:cs="Times New Roman"/>
          <w:b/>
          <w:szCs w:val="24"/>
        </w:rPr>
        <w:lastRenderedPageBreak/>
        <w:t>comanda sa pe front în prima parte a anului 180</w:t>
      </w:r>
      <w:r w:rsidRPr="00E140A7">
        <w:rPr>
          <w:rFonts w:ascii="Cambria" w:eastAsia="Times New Roman" w:hAnsi="Cambria" w:cs="Times New Roman"/>
          <w:b/>
          <w:szCs w:val="24"/>
          <w:vertAlign w:val="superscript"/>
        </w:rPr>
        <w:footnoteReference w:id="2289"/>
      </w:r>
      <w:r w:rsidRPr="00E140A7">
        <w:rPr>
          <w:rFonts w:ascii="Cambria" w:eastAsia="Times New Roman" w:hAnsi="Cambria" w:cs="Times New Roman"/>
          <w:b/>
          <w:szCs w:val="24"/>
        </w:rPr>
        <w:t>, care coincide cu perioada decisivă a acestui război (</w:t>
      </w:r>
      <w:r w:rsidRPr="00E140A7">
        <w:rPr>
          <w:rFonts w:ascii="Cambria" w:eastAsia="Times New Roman" w:hAnsi="Cambria" w:cs="Times New Roman"/>
          <w:b/>
          <w:i/>
          <w:szCs w:val="24"/>
        </w:rPr>
        <w:t>expeditio Germanica secunda</w:t>
      </w:r>
      <w:r w:rsidRPr="00E140A7">
        <w:rPr>
          <w:rFonts w:ascii="Cambria" w:eastAsia="Times New Roman" w:hAnsi="Cambria" w:cs="Times New Roman"/>
          <w:b/>
          <w:szCs w:val="24"/>
        </w:rPr>
        <w:t>)</w:t>
      </w:r>
      <w:r w:rsidRPr="00E140A7">
        <w:rPr>
          <w:rFonts w:ascii="Cambria" w:eastAsia="Times New Roman" w:hAnsi="Cambria" w:cs="Times New Roman"/>
          <w:b/>
          <w:szCs w:val="24"/>
          <w:vertAlign w:val="superscript"/>
        </w:rPr>
        <w:footnoteReference w:id="2290"/>
      </w:r>
      <w:r w:rsidRPr="00E140A7">
        <w:rPr>
          <w:rFonts w:ascii="Cambria" w:eastAsia="Times New Roman" w:hAnsi="Cambria" w:cs="Times New Roman"/>
          <w:b/>
          <w:szCs w:val="24"/>
          <w:vertAlign w:val="superscript"/>
        </w:rPr>
        <w:footnoteReference w:id="2291"/>
      </w:r>
      <w:r w:rsidRPr="00E140A7">
        <w:rPr>
          <w:rFonts w:ascii="Cambria" w:eastAsia="Times New Roman" w:hAnsi="Cambria" w:cs="Times New Roman"/>
          <w:b/>
          <w:szCs w:val="24"/>
        </w:rPr>
        <w:t>.</w:t>
      </w:r>
    </w:p>
    <w:p w:rsidR="00444418" w:rsidRPr="00E140A7" w:rsidRDefault="00456406">
      <w:pPr>
        <w:spacing w:after="169" w:line="478" w:lineRule="auto"/>
        <w:ind w:left="-15" w:right="0"/>
        <w:rPr>
          <w:rFonts w:ascii="Cambria" w:hAnsi="Cambria"/>
          <w:szCs w:val="24"/>
        </w:rPr>
      </w:pPr>
      <w:r w:rsidRPr="00E140A7">
        <w:rPr>
          <w:rFonts w:ascii="Cambria" w:eastAsia="Times New Roman" w:hAnsi="Cambria" w:cs="Times New Roman"/>
          <w:b/>
          <w:szCs w:val="24"/>
        </w:rPr>
        <w:t xml:space="preserve">Afectate de aceste operaţiuni militare, seminţiile </w:t>
      </w:r>
      <w:r w:rsidRPr="00E140A7">
        <w:rPr>
          <w:rFonts w:ascii="Cambria" w:eastAsia="Times New Roman" w:hAnsi="Cambria" w:cs="Times New Roman"/>
          <w:b/>
          <w:szCs w:val="24"/>
        </w:rPr>
        <w:t>germanice vin, rând pe rând, la tratative</w:t>
      </w:r>
      <w:r w:rsidRPr="00E140A7">
        <w:rPr>
          <w:rFonts w:ascii="Cambria" w:eastAsia="Times New Roman" w:hAnsi="Cambria" w:cs="Times New Roman"/>
          <w:b/>
          <w:szCs w:val="24"/>
          <w:vertAlign w:val="superscript"/>
        </w:rPr>
        <w:footnoteReference w:id="2292"/>
      </w:r>
      <w:r w:rsidRPr="00E140A7">
        <w:rPr>
          <w:rFonts w:ascii="Cambria" w:eastAsia="Times New Roman" w:hAnsi="Cambria" w:cs="Times New Roman"/>
          <w:b/>
          <w:szCs w:val="24"/>
        </w:rPr>
        <w:t xml:space="preserve">. Printre barbarii sosiţi la tratative erau şi burii; aceştia, după ce acceptaseră în 178 p. Chr. o alianţă cu Imperiul, şi-au schimbat curând atitudinea, continuând ostilităţile până în 180  –o </w:t>
      </w:r>
      <w:r w:rsidRPr="00E140A7">
        <w:rPr>
          <w:rFonts w:ascii="Cambria" w:eastAsia="Times New Roman" w:hAnsi="Cambria" w:cs="Times New Roman"/>
          <w:b/>
          <w:i/>
          <w:szCs w:val="24"/>
        </w:rPr>
        <w:t xml:space="preserve">expeditio Burica </w:t>
      </w:r>
      <w:r w:rsidRPr="00E140A7">
        <w:rPr>
          <w:rFonts w:ascii="Cambria" w:eastAsia="Times New Roman" w:hAnsi="Cambria" w:cs="Times New Roman"/>
          <w:b/>
          <w:szCs w:val="24"/>
        </w:rPr>
        <w:t>es</w:t>
      </w:r>
      <w:r w:rsidRPr="00E140A7">
        <w:rPr>
          <w:rFonts w:ascii="Cambria" w:eastAsia="Times New Roman" w:hAnsi="Cambria" w:cs="Times New Roman"/>
          <w:b/>
          <w:szCs w:val="24"/>
        </w:rPr>
        <w:t>te atestată epigrafic</w:t>
      </w:r>
      <w:r w:rsidRPr="00E140A7">
        <w:rPr>
          <w:rFonts w:ascii="Cambria" w:eastAsia="Times New Roman" w:hAnsi="Cambria" w:cs="Times New Roman"/>
          <w:b/>
          <w:szCs w:val="24"/>
          <w:vertAlign w:val="superscript"/>
        </w:rPr>
        <w:footnoteReference w:id="2293"/>
      </w:r>
      <w:r w:rsidRPr="00E140A7">
        <w:rPr>
          <w:rFonts w:ascii="Cambria" w:eastAsia="Times New Roman" w:hAnsi="Cambria" w:cs="Times New Roman"/>
          <w:b/>
          <w:szCs w:val="24"/>
        </w:rPr>
        <w:t xml:space="preserve">-, când au fost înfrânţi şi obligaţi la </w:t>
      </w:r>
      <w:r w:rsidRPr="00E140A7">
        <w:rPr>
          <w:rFonts w:ascii="Cambria" w:eastAsia="Times New Roman" w:hAnsi="Cambria" w:cs="Times New Roman"/>
          <w:b/>
          <w:i/>
          <w:szCs w:val="24"/>
        </w:rPr>
        <w:t>deditio</w:t>
      </w:r>
      <w:r w:rsidRPr="00E140A7">
        <w:rPr>
          <w:rFonts w:ascii="Cambria" w:eastAsia="Times New Roman" w:hAnsi="Cambria" w:cs="Times New Roman"/>
          <w:b/>
          <w:szCs w:val="24"/>
          <w:vertAlign w:val="superscript"/>
        </w:rPr>
        <w:footnoteReference w:id="2294"/>
      </w:r>
      <w:r w:rsidRPr="00E140A7">
        <w:rPr>
          <w:rFonts w:ascii="Cambria" w:eastAsia="Times New Roman" w:hAnsi="Cambria" w:cs="Times New Roman"/>
          <w:b/>
          <w:szCs w:val="24"/>
        </w:rPr>
        <w:t>. Tratatul cu burii  – încheiat probabil de guvernatorul Daciei C. Vettius Sabinianus (180 -? 182)</w:t>
      </w:r>
      <w:r w:rsidRPr="00E140A7">
        <w:rPr>
          <w:rFonts w:ascii="Cambria" w:eastAsia="Times New Roman" w:hAnsi="Cambria" w:cs="Times New Roman"/>
          <w:b/>
          <w:szCs w:val="24"/>
          <w:vertAlign w:val="superscript"/>
        </w:rPr>
        <w:footnoteReference w:id="2295"/>
      </w:r>
      <w:r w:rsidRPr="00E140A7">
        <w:rPr>
          <w:rFonts w:ascii="Cambria" w:eastAsia="Times New Roman" w:hAnsi="Cambria" w:cs="Times New Roman"/>
          <w:b/>
          <w:szCs w:val="24"/>
          <w:vertAlign w:val="superscript"/>
        </w:rPr>
        <w:footnoteReference w:id="2296"/>
      </w:r>
      <w:r w:rsidRPr="00E140A7">
        <w:rPr>
          <w:rFonts w:ascii="Cambria" w:eastAsia="Times New Roman" w:hAnsi="Cambria" w:cs="Times New Roman"/>
          <w:b/>
          <w:szCs w:val="24"/>
        </w:rPr>
        <w:t>, în numele împăratului Commodus</w:t>
      </w:r>
      <w:r w:rsidRPr="00E140A7">
        <w:rPr>
          <w:rFonts w:ascii="Cambria" w:eastAsia="Times New Roman" w:hAnsi="Cambria" w:cs="Times New Roman"/>
          <w:b/>
          <w:szCs w:val="24"/>
          <w:vertAlign w:val="superscript"/>
        </w:rPr>
        <w:footnoteReference w:id="2297"/>
      </w:r>
      <w:r w:rsidRPr="00E140A7">
        <w:rPr>
          <w:rFonts w:ascii="Cambria" w:eastAsia="Times New Roman" w:hAnsi="Cambria" w:cs="Times New Roman"/>
          <w:b/>
          <w:szCs w:val="24"/>
        </w:rPr>
        <w:t xml:space="preserve">- prevedea, după </w:t>
      </w:r>
      <w:r w:rsidRPr="00E140A7">
        <w:rPr>
          <w:rFonts w:ascii="Cambria" w:eastAsia="Times New Roman" w:hAnsi="Cambria" w:cs="Times New Roman"/>
          <w:b/>
          <w:szCs w:val="24"/>
        </w:rPr>
        <w:lastRenderedPageBreak/>
        <w:t>uzanţele obişnuite, cu luarea de ost</w:t>
      </w:r>
      <w:r w:rsidRPr="00E140A7">
        <w:rPr>
          <w:rFonts w:ascii="Cambria" w:eastAsia="Times New Roman" w:hAnsi="Cambria" w:cs="Times New Roman"/>
          <w:b/>
          <w:szCs w:val="24"/>
        </w:rPr>
        <w:t>ateci (</w:t>
      </w:r>
      <w:r w:rsidRPr="00E140A7">
        <w:rPr>
          <w:rFonts w:ascii="Cambria" w:eastAsia="Times New Roman" w:hAnsi="Cambria" w:cs="Times New Roman"/>
          <w:b/>
          <w:i/>
          <w:szCs w:val="24"/>
        </w:rPr>
        <w:t>obsides</w:t>
      </w:r>
      <w:r w:rsidRPr="00E140A7">
        <w:rPr>
          <w:rFonts w:ascii="Cambria" w:eastAsia="Times New Roman" w:hAnsi="Cambria" w:cs="Times New Roman"/>
          <w:b/>
          <w:szCs w:val="24"/>
        </w:rPr>
        <w:t>), iar burilor li se interzice accesul la o distanţă de 40 de stadii (7,4 km) de provincia Dacia</w:t>
      </w:r>
      <w:r w:rsidRPr="00E140A7">
        <w:rPr>
          <w:rFonts w:ascii="Cambria" w:eastAsia="Times New Roman" w:hAnsi="Cambria" w:cs="Times New Roman"/>
          <w:b/>
          <w:szCs w:val="24"/>
          <w:vertAlign w:val="superscript"/>
        </w:rPr>
        <w:footnoteReference w:id="2298"/>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În contextul acestor tratative de pace, Cassius Dio menţionează că guvernatorul Sabinianus a avut de rezolvat un alt eveniment provocat de depl</w:t>
      </w:r>
      <w:r w:rsidRPr="00E140A7">
        <w:rPr>
          <w:rFonts w:ascii="Cambria" w:eastAsia="Times New Roman" w:hAnsi="Cambria" w:cs="Times New Roman"/>
          <w:b/>
          <w:szCs w:val="24"/>
        </w:rPr>
        <w:t xml:space="preserve">asarea unui grup masiv de barbari („12 000 de daci din vecinătate”) care –alungaţi de alţi barbari din locurile lor de baştină-  s-au apropiat de </w:t>
      </w:r>
      <w:r w:rsidRPr="00E140A7">
        <w:rPr>
          <w:rFonts w:ascii="Cambria" w:eastAsia="Times New Roman" w:hAnsi="Cambria" w:cs="Times New Roman"/>
          <w:b/>
          <w:i/>
          <w:szCs w:val="24"/>
        </w:rPr>
        <w:t>limes</w:t>
      </w:r>
      <w:r w:rsidRPr="00E140A7">
        <w:rPr>
          <w:rFonts w:ascii="Cambria" w:eastAsia="Times New Roman" w:hAnsi="Cambria" w:cs="Times New Roman"/>
          <w:b/>
          <w:szCs w:val="24"/>
        </w:rPr>
        <w:t>-ul Daciei</w:t>
      </w:r>
      <w:r w:rsidRPr="00E140A7">
        <w:rPr>
          <w:rFonts w:ascii="Cambria" w:eastAsia="Times New Roman" w:hAnsi="Cambria" w:cs="Times New Roman"/>
          <w:b/>
          <w:szCs w:val="24"/>
          <w:vertAlign w:val="superscript"/>
        </w:rPr>
        <w:footnoteReference w:id="2299"/>
      </w:r>
      <w:r w:rsidRPr="00E140A7">
        <w:rPr>
          <w:rFonts w:ascii="Cambria" w:eastAsia="Times New Roman" w:hAnsi="Cambria" w:cs="Times New Roman"/>
          <w:b/>
          <w:szCs w:val="24"/>
        </w:rPr>
        <w:t>. Aceşti daci, care ameninţau să se alieze cu alţi barbari (</w:t>
      </w:r>
      <w:r w:rsidRPr="00E140A7">
        <w:rPr>
          <w:rFonts w:ascii="Cambria" w:eastAsia="Times New Roman" w:hAnsi="Cambria" w:cs="Times New Roman"/>
          <w:b/>
          <w:i/>
          <w:szCs w:val="24"/>
        </w:rPr>
        <w:t>τοîς άλλοις</w:t>
      </w:r>
      <w:r w:rsidRPr="00E140A7">
        <w:rPr>
          <w:rFonts w:ascii="Cambria" w:eastAsia="Times New Roman" w:hAnsi="Cambria" w:cs="Times New Roman"/>
          <w:b/>
          <w:szCs w:val="24"/>
        </w:rPr>
        <w:t>), presau frontiera sol</w:t>
      </w:r>
      <w:r w:rsidRPr="00E140A7">
        <w:rPr>
          <w:rFonts w:ascii="Cambria" w:eastAsia="Times New Roman" w:hAnsi="Cambria" w:cs="Times New Roman"/>
          <w:b/>
          <w:szCs w:val="24"/>
        </w:rPr>
        <w:t xml:space="preserve">icitând </w:t>
      </w:r>
      <w:r w:rsidRPr="00E140A7">
        <w:rPr>
          <w:rFonts w:ascii="Cambria" w:eastAsia="Times New Roman" w:hAnsi="Cambria" w:cs="Times New Roman"/>
          <w:b/>
          <w:i/>
          <w:szCs w:val="24"/>
        </w:rPr>
        <w:t xml:space="preserve">receptio </w:t>
      </w:r>
      <w:r w:rsidRPr="00E140A7">
        <w:rPr>
          <w:rFonts w:ascii="Cambria" w:eastAsia="Times New Roman" w:hAnsi="Cambria" w:cs="Times New Roman"/>
          <w:b/>
          <w:szCs w:val="24"/>
        </w:rPr>
        <w:t>în Dacia. Guvernatorul Sabinianus pare să fi restabilit situaţia printr-o intervenţie militară –după cum aflăm de la Cassius Dio (</w:t>
      </w:r>
      <w:r w:rsidRPr="00E140A7">
        <w:rPr>
          <w:rFonts w:ascii="Cambria" w:eastAsia="Times New Roman" w:hAnsi="Cambria" w:cs="Times New Roman"/>
          <w:b/>
          <w:i/>
          <w:szCs w:val="24"/>
        </w:rPr>
        <w:t>ύπηγάγετο</w:t>
      </w:r>
      <w:r w:rsidRPr="00E140A7">
        <w:rPr>
          <w:rFonts w:ascii="Cambria" w:eastAsia="Times New Roman" w:hAnsi="Cambria" w:cs="Times New Roman"/>
          <w:b/>
          <w:szCs w:val="24"/>
        </w:rPr>
        <w:t xml:space="preserve">)–,  după care a încheiat pacea care </w:t>
      </w:r>
      <w:r w:rsidRPr="00E140A7">
        <w:rPr>
          <w:rFonts w:ascii="Cambria" w:eastAsia="Times New Roman" w:hAnsi="Cambria" w:cs="Times New Roman"/>
          <w:b/>
          <w:szCs w:val="24"/>
        </w:rPr>
        <w:lastRenderedPageBreak/>
        <w:t>presupunea aşezarea celor 12 000 de daci în Provincie</w:t>
      </w:r>
      <w:r w:rsidRPr="00E140A7">
        <w:rPr>
          <w:rFonts w:ascii="Cambria" w:eastAsia="Times New Roman" w:hAnsi="Cambria" w:cs="Times New Roman"/>
          <w:b/>
          <w:szCs w:val="24"/>
          <w:vertAlign w:val="superscript"/>
        </w:rPr>
        <w:footnoteReference w:id="2300"/>
      </w:r>
      <w:r w:rsidRPr="00E140A7">
        <w:rPr>
          <w:rFonts w:ascii="Cambria" w:eastAsia="Times New Roman" w:hAnsi="Cambria" w:cs="Times New Roman"/>
          <w:b/>
          <w:szCs w:val="24"/>
        </w:rPr>
        <w:t>. Chiar d</w:t>
      </w:r>
      <w:r w:rsidRPr="00E140A7">
        <w:rPr>
          <w:rFonts w:ascii="Cambria" w:eastAsia="Times New Roman" w:hAnsi="Cambria" w:cs="Times New Roman"/>
          <w:b/>
          <w:szCs w:val="24"/>
        </w:rPr>
        <w:t>acă deocamdată lipsesc datele care să permită identificarea arheologică în Dacia romană a acestui grup considerabil de daci din afară, s-a presupus</w:t>
      </w:r>
      <w:r w:rsidRPr="00E140A7">
        <w:rPr>
          <w:rFonts w:ascii="Cambria" w:eastAsia="Times New Roman" w:hAnsi="Cambria" w:cs="Times New Roman"/>
          <w:b/>
          <w:szCs w:val="24"/>
          <w:vertAlign w:val="superscript"/>
        </w:rPr>
        <w:footnoteReference w:id="2301"/>
      </w:r>
      <w:r w:rsidRPr="00E140A7">
        <w:rPr>
          <w:rFonts w:ascii="Cambria" w:eastAsia="Times New Roman" w:hAnsi="Cambria" w:cs="Times New Roman"/>
          <w:b/>
          <w:szCs w:val="24"/>
        </w:rPr>
        <w:t xml:space="preserve"> că această aşezare a unor barbari în provincia carpatică poate fi pusă în legătură cu colonizările menţiona</w:t>
      </w:r>
      <w:r w:rsidRPr="00E140A7">
        <w:rPr>
          <w:rFonts w:ascii="Cambria" w:eastAsia="Times New Roman" w:hAnsi="Cambria" w:cs="Times New Roman"/>
          <w:b/>
          <w:szCs w:val="24"/>
        </w:rPr>
        <w:t>te de Cassius Dio (71, 11, 4) în Imperiu  –„în Dacia, în Pannonia, în Moesia şi Germania şi chiar în Italia”–,  colonizări menite să umple golurile demografice lăsate de război şi de ciumă.</w:t>
      </w:r>
    </w:p>
    <w:p w:rsidR="00444418" w:rsidRPr="00E140A7" w:rsidRDefault="00456406">
      <w:pPr>
        <w:spacing w:after="118" w:line="478" w:lineRule="auto"/>
        <w:ind w:left="-15" w:right="0"/>
        <w:rPr>
          <w:rFonts w:ascii="Cambria" w:hAnsi="Cambria"/>
          <w:szCs w:val="24"/>
        </w:rPr>
      </w:pPr>
      <w:r w:rsidRPr="00E140A7">
        <w:rPr>
          <w:rFonts w:ascii="Cambria" w:eastAsia="Times New Roman" w:hAnsi="Cambria" w:cs="Times New Roman"/>
          <w:b/>
          <w:szCs w:val="24"/>
        </w:rPr>
        <w:t>După ce încheie pacea cu seminţiile barbare, punând astfel capăt u</w:t>
      </w:r>
      <w:r w:rsidRPr="00E140A7">
        <w:rPr>
          <w:rFonts w:ascii="Cambria" w:eastAsia="Times New Roman" w:hAnsi="Cambria" w:cs="Times New Roman"/>
          <w:b/>
          <w:szCs w:val="24"/>
        </w:rPr>
        <w:t>nui îndelungat şi epuizant război</w:t>
      </w:r>
      <w:r w:rsidRPr="00E140A7">
        <w:rPr>
          <w:rFonts w:ascii="Cambria" w:eastAsia="Times New Roman" w:hAnsi="Cambria" w:cs="Times New Roman"/>
          <w:b/>
          <w:szCs w:val="24"/>
          <w:vertAlign w:val="superscript"/>
        </w:rPr>
        <w:footnoteReference w:id="2302"/>
      </w:r>
      <w:r w:rsidRPr="00E140A7">
        <w:rPr>
          <w:rFonts w:ascii="Cambria" w:eastAsia="Times New Roman" w:hAnsi="Cambria" w:cs="Times New Roman"/>
          <w:b/>
          <w:szCs w:val="24"/>
        </w:rPr>
        <w:t xml:space="preserve">, Commodus se reîntoarce la Roma. Însă la frontiere pacea nu durează prea mult. Curând izbucnesc –după cum aflăm din sursele </w:t>
      </w:r>
      <w:r w:rsidRPr="00E140A7">
        <w:rPr>
          <w:rFonts w:ascii="Cambria" w:eastAsia="Times New Roman" w:hAnsi="Cambria" w:cs="Times New Roman"/>
          <w:b/>
          <w:szCs w:val="24"/>
        </w:rPr>
        <w:lastRenderedPageBreak/>
        <w:t>literare</w:t>
      </w:r>
      <w:r w:rsidRPr="00E140A7">
        <w:rPr>
          <w:rFonts w:ascii="Cambria" w:eastAsia="Times New Roman" w:hAnsi="Cambria" w:cs="Times New Roman"/>
          <w:b/>
          <w:szCs w:val="24"/>
          <w:vertAlign w:val="superscript"/>
        </w:rPr>
        <w:footnoteReference w:id="2303"/>
      </w:r>
      <w:r w:rsidRPr="00E140A7">
        <w:rPr>
          <w:rFonts w:ascii="Cambria" w:eastAsia="Times New Roman" w:hAnsi="Cambria" w:cs="Times New Roman"/>
          <w:b/>
          <w:szCs w:val="24"/>
        </w:rPr>
        <w:t>-  o serie de incidente şi conflicte de frontieră, probabil nu foarte serioase.</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Pentru D</w:t>
      </w:r>
      <w:r w:rsidRPr="00E140A7">
        <w:rPr>
          <w:rFonts w:ascii="Cambria" w:eastAsia="Times New Roman" w:hAnsi="Cambria" w:cs="Times New Roman"/>
          <w:b/>
          <w:szCs w:val="24"/>
        </w:rPr>
        <w:t>acia, deceniul nouă n-a fost lipsit nici el de frământări. Astfel, de la Cassius Dio</w:t>
      </w:r>
      <w:r w:rsidRPr="00E140A7">
        <w:rPr>
          <w:rFonts w:ascii="Cambria" w:eastAsia="Times New Roman" w:hAnsi="Cambria" w:cs="Times New Roman"/>
          <w:b/>
          <w:szCs w:val="24"/>
          <w:vertAlign w:val="superscript"/>
        </w:rPr>
        <w:footnoteReference w:id="2304"/>
      </w:r>
      <w:r w:rsidRPr="00E140A7">
        <w:rPr>
          <w:rFonts w:ascii="Cambria" w:eastAsia="Times New Roman" w:hAnsi="Cambria" w:cs="Times New Roman"/>
          <w:b/>
          <w:szCs w:val="24"/>
        </w:rPr>
        <w:t xml:space="preserve"> aflăm despre luptele purtate împotriva dacilor liberi de la nordul Daciei prin anii 183-184 p. Chr</w:t>
      </w:r>
      <w:r w:rsidRPr="00E140A7">
        <w:rPr>
          <w:rFonts w:ascii="Cambria" w:eastAsia="Times New Roman" w:hAnsi="Cambria" w:cs="Times New Roman"/>
          <w:b/>
          <w:szCs w:val="24"/>
          <w:vertAlign w:val="superscript"/>
        </w:rPr>
        <w:footnoteReference w:id="2305"/>
      </w:r>
      <w:r w:rsidRPr="00E140A7">
        <w:rPr>
          <w:rFonts w:ascii="Cambria" w:eastAsia="Times New Roman" w:hAnsi="Cambria" w:cs="Times New Roman"/>
          <w:b/>
          <w:szCs w:val="24"/>
        </w:rPr>
        <w:t xml:space="preserve">. Aceste războaie sunt purtate cu succes de </w:t>
      </w:r>
      <w:r w:rsidRPr="00E140A7">
        <w:rPr>
          <w:rFonts w:ascii="Cambria" w:eastAsia="Times New Roman" w:hAnsi="Cambria" w:cs="Times New Roman"/>
          <w:b/>
          <w:i/>
          <w:szCs w:val="24"/>
        </w:rPr>
        <w:t>legati</w:t>
      </w:r>
      <w:r w:rsidRPr="00E140A7">
        <w:rPr>
          <w:rFonts w:ascii="Cambria" w:eastAsia="Times New Roman" w:hAnsi="Cambria" w:cs="Times New Roman"/>
          <w:b/>
          <w:szCs w:val="24"/>
        </w:rPr>
        <w:t xml:space="preserve"> lui Commodus, viitor</w:t>
      </w:r>
      <w:r w:rsidRPr="00E140A7">
        <w:rPr>
          <w:rFonts w:ascii="Cambria" w:eastAsia="Times New Roman" w:hAnsi="Cambria" w:cs="Times New Roman"/>
          <w:b/>
          <w:szCs w:val="24"/>
        </w:rPr>
        <w:t>i împăraţi: Pescennius Niger în calitate de guvernator (</w:t>
      </w:r>
      <w:r w:rsidRPr="00E140A7">
        <w:rPr>
          <w:rFonts w:ascii="Cambria" w:eastAsia="Times New Roman" w:hAnsi="Cambria" w:cs="Times New Roman"/>
          <w:b/>
          <w:i/>
          <w:szCs w:val="24"/>
        </w:rPr>
        <w:t>legatus Augusti pro praetore</w:t>
      </w:r>
      <w:r w:rsidRPr="00E140A7">
        <w:rPr>
          <w:rFonts w:ascii="Cambria" w:eastAsia="Times New Roman" w:hAnsi="Cambria" w:cs="Times New Roman"/>
          <w:b/>
          <w:szCs w:val="24"/>
        </w:rPr>
        <w:t>)</w:t>
      </w:r>
      <w:r w:rsidRPr="00E140A7">
        <w:rPr>
          <w:rFonts w:ascii="Cambria" w:eastAsia="Times New Roman" w:hAnsi="Cambria" w:cs="Times New Roman"/>
          <w:b/>
          <w:szCs w:val="24"/>
          <w:vertAlign w:val="superscript"/>
        </w:rPr>
        <w:footnoteReference w:id="2306"/>
      </w:r>
      <w:r w:rsidRPr="00E140A7">
        <w:rPr>
          <w:rFonts w:ascii="Cambria" w:eastAsia="Times New Roman" w:hAnsi="Cambria" w:cs="Times New Roman"/>
          <w:b/>
          <w:szCs w:val="24"/>
          <w:vertAlign w:val="superscript"/>
        </w:rPr>
        <w:footnoteReference w:id="2307"/>
      </w:r>
      <w:r w:rsidRPr="00E140A7">
        <w:rPr>
          <w:rFonts w:ascii="Cambria" w:eastAsia="Times New Roman" w:hAnsi="Cambria" w:cs="Times New Roman"/>
          <w:b/>
          <w:szCs w:val="24"/>
        </w:rPr>
        <w:t xml:space="preserve"> şi D. </w:t>
      </w:r>
    </w:p>
    <w:p w:rsidR="00444418" w:rsidRPr="00E140A7" w:rsidRDefault="00456406">
      <w:pPr>
        <w:spacing w:after="165" w:line="478" w:lineRule="auto"/>
        <w:ind w:left="-15" w:right="0" w:firstLine="0"/>
        <w:rPr>
          <w:rFonts w:ascii="Cambria" w:hAnsi="Cambria"/>
          <w:szCs w:val="24"/>
        </w:rPr>
      </w:pPr>
      <w:r w:rsidRPr="00E140A7">
        <w:rPr>
          <w:rFonts w:ascii="Cambria" w:eastAsia="Times New Roman" w:hAnsi="Cambria" w:cs="Times New Roman"/>
          <w:b/>
          <w:szCs w:val="24"/>
        </w:rPr>
        <w:lastRenderedPageBreak/>
        <w:t xml:space="preserve">Clodius Albinus ca </w:t>
      </w:r>
      <w:r w:rsidRPr="00E140A7">
        <w:rPr>
          <w:rFonts w:ascii="Cambria" w:eastAsia="Times New Roman" w:hAnsi="Cambria" w:cs="Times New Roman"/>
          <w:b/>
          <w:i/>
          <w:szCs w:val="24"/>
        </w:rPr>
        <w:t>legatus Augusti</w:t>
      </w:r>
      <w:r w:rsidRPr="00E140A7">
        <w:rPr>
          <w:rFonts w:ascii="Cambria" w:eastAsia="Times New Roman" w:hAnsi="Cambria" w:cs="Times New Roman"/>
          <w:b/>
          <w:szCs w:val="24"/>
        </w:rPr>
        <w:t>, probabil în fruntea legiunii V Macedonica</w:t>
      </w:r>
      <w:r w:rsidRPr="00E140A7">
        <w:rPr>
          <w:rFonts w:ascii="Cambria" w:eastAsia="Times New Roman" w:hAnsi="Cambria" w:cs="Times New Roman"/>
          <w:b/>
          <w:szCs w:val="24"/>
          <w:vertAlign w:val="superscript"/>
        </w:rPr>
        <w:footnoteReference w:id="2308"/>
      </w:r>
      <w:r w:rsidRPr="00E140A7">
        <w:rPr>
          <w:rFonts w:ascii="Cambria" w:eastAsia="Times New Roman" w:hAnsi="Cambria" w:cs="Times New Roman"/>
          <w:b/>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Este foarte probabil ca Niger să fi îndeplinit funcţia de guvernator al Daciei p</w:t>
      </w:r>
      <w:r w:rsidRPr="00E140A7">
        <w:rPr>
          <w:rFonts w:ascii="Cambria" w:eastAsia="Times New Roman" w:hAnsi="Cambria" w:cs="Times New Roman"/>
          <w:b/>
          <w:szCs w:val="24"/>
        </w:rPr>
        <w:t>rin anii ?182 – ?183/184</w:t>
      </w:r>
      <w:r w:rsidRPr="00E140A7">
        <w:rPr>
          <w:rFonts w:ascii="Cambria" w:eastAsia="Times New Roman" w:hAnsi="Cambria" w:cs="Times New Roman"/>
          <w:b/>
          <w:szCs w:val="24"/>
          <w:vertAlign w:val="superscript"/>
        </w:rPr>
        <w:footnoteReference w:id="2309"/>
      </w:r>
      <w:r w:rsidRPr="00E140A7">
        <w:rPr>
          <w:rFonts w:ascii="Cambria" w:eastAsia="Times New Roman" w:hAnsi="Cambria" w:cs="Times New Roman"/>
          <w:b/>
          <w:szCs w:val="24"/>
        </w:rPr>
        <w:t>, iar Albinus pe cea de legat al legiunii V Macedonica, prin anii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182 – ?184</w:t>
      </w:r>
      <w:r w:rsidRPr="00E140A7">
        <w:rPr>
          <w:rFonts w:ascii="Cambria" w:eastAsia="Times New Roman" w:hAnsi="Cambria" w:cs="Times New Roman"/>
          <w:b/>
          <w:szCs w:val="24"/>
          <w:vertAlign w:val="superscript"/>
        </w:rPr>
        <w:footnoteReference w:id="2310"/>
      </w:r>
      <w:r w:rsidRPr="00E140A7">
        <w:rPr>
          <w:rFonts w:ascii="Cambria" w:eastAsia="Times New Roman" w:hAnsi="Cambria" w:cs="Times New Roman"/>
          <w:b/>
          <w:szCs w:val="24"/>
        </w:rPr>
        <w:t xml:space="preserve">. </w:t>
      </w:r>
      <w:r w:rsidRPr="00E140A7">
        <w:rPr>
          <w:rFonts w:ascii="Cambria" w:eastAsia="Times New Roman" w:hAnsi="Cambria" w:cs="Times New Roman"/>
          <w:b/>
          <w:i/>
          <w:szCs w:val="24"/>
        </w:rPr>
        <w:t xml:space="preserve">Procuratores Augusti Daciae Apulensis </w:t>
      </w:r>
      <w:r w:rsidRPr="00E140A7">
        <w:rPr>
          <w:rFonts w:ascii="Cambria" w:eastAsia="Times New Roman" w:hAnsi="Cambria" w:cs="Times New Roman"/>
          <w:b/>
          <w:szCs w:val="24"/>
        </w:rPr>
        <w:t>sub Commodus au fost C. Sempronius Urbanus (182-185)</w:t>
      </w:r>
      <w:r w:rsidRPr="00E140A7">
        <w:rPr>
          <w:rFonts w:ascii="Cambria" w:eastAsia="Times New Roman" w:hAnsi="Cambria" w:cs="Times New Roman"/>
          <w:b/>
          <w:szCs w:val="24"/>
          <w:vertAlign w:val="superscript"/>
        </w:rPr>
        <w:footnoteReference w:id="2311"/>
      </w:r>
      <w:r w:rsidRPr="00E140A7">
        <w:rPr>
          <w:rFonts w:ascii="Cambria" w:eastAsia="Times New Roman" w:hAnsi="Cambria" w:cs="Times New Roman"/>
          <w:b/>
          <w:szCs w:val="24"/>
        </w:rPr>
        <w:t xml:space="preserve"> – originar din Singili Barbensium (Baetica) –, T. Claudius</w:t>
      </w:r>
      <w:r w:rsidRPr="00E140A7">
        <w:rPr>
          <w:rFonts w:ascii="Cambria" w:eastAsia="Times New Roman" w:hAnsi="Cambria" w:cs="Times New Roman"/>
          <w:b/>
          <w:szCs w:val="24"/>
        </w:rPr>
        <w:t xml:space="preserve"> Xenophon</w:t>
      </w:r>
      <w:r w:rsidRPr="00E140A7">
        <w:rPr>
          <w:rFonts w:ascii="Cambria" w:eastAsia="Times New Roman" w:hAnsi="Cambria" w:cs="Times New Roman"/>
          <w:b/>
          <w:szCs w:val="24"/>
          <w:vertAlign w:val="superscript"/>
        </w:rPr>
        <w:footnoteReference w:id="2312"/>
      </w:r>
      <w:r w:rsidRPr="00E140A7">
        <w:rPr>
          <w:rFonts w:ascii="Cambria" w:eastAsia="Times New Roman" w:hAnsi="Cambria" w:cs="Times New Roman"/>
          <w:b/>
          <w:szCs w:val="24"/>
        </w:rPr>
        <w:t xml:space="preserve"> şi Aelius Apollinaris</w:t>
      </w:r>
      <w:r w:rsidRPr="00E140A7">
        <w:rPr>
          <w:rFonts w:ascii="Cambria" w:eastAsia="Times New Roman" w:hAnsi="Cambria" w:cs="Times New Roman"/>
          <w:b/>
          <w:szCs w:val="24"/>
          <w:vertAlign w:val="superscript"/>
        </w:rPr>
        <w:footnoteReference w:id="2313"/>
      </w:r>
      <w:r w:rsidRPr="00E140A7">
        <w:rPr>
          <w:rFonts w:ascii="Cambria" w:eastAsia="Times New Roman" w:hAnsi="Cambria" w:cs="Times New Roman"/>
          <w:b/>
          <w:szCs w:val="24"/>
        </w:rPr>
        <w:t xml:space="preserve">. Două inscripţii din </w:t>
      </w:r>
    </w:p>
    <w:p w:rsidR="00444418" w:rsidRPr="00E140A7" w:rsidRDefault="00456406">
      <w:pPr>
        <w:spacing w:after="279" w:line="259" w:lineRule="auto"/>
        <w:ind w:left="-15" w:right="0" w:firstLine="0"/>
        <w:rPr>
          <w:rFonts w:ascii="Cambria" w:hAnsi="Cambria"/>
          <w:szCs w:val="24"/>
        </w:rPr>
      </w:pPr>
      <w:r w:rsidRPr="00E140A7">
        <w:rPr>
          <w:rFonts w:ascii="Cambria" w:eastAsia="Times New Roman" w:hAnsi="Cambria" w:cs="Times New Roman"/>
          <w:b/>
          <w:szCs w:val="24"/>
        </w:rPr>
        <w:t>Napoca</w:t>
      </w:r>
      <w:r w:rsidRPr="00E140A7">
        <w:rPr>
          <w:rFonts w:ascii="Cambria" w:eastAsia="Times New Roman" w:hAnsi="Cambria" w:cs="Times New Roman"/>
          <w:b/>
          <w:szCs w:val="24"/>
          <w:vertAlign w:val="superscript"/>
        </w:rPr>
        <w:t>2414</w:t>
      </w:r>
      <w:r w:rsidRPr="00E140A7">
        <w:rPr>
          <w:rFonts w:ascii="Cambria" w:eastAsia="Times New Roman" w:hAnsi="Cambria" w:cs="Times New Roman"/>
          <w:b/>
          <w:szCs w:val="24"/>
        </w:rPr>
        <w:t xml:space="preserve"> menţionează doi procuratori financiari ai Daciei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lastRenderedPageBreak/>
        <w:t>Porolissensis – C. Valerius Catulinus</w:t>
      </w:r>
      <w:r w:rsidRPr="00E140A7">
        <w:rPr>
          <w:rFonts w:ascii="Cambria" w:eastAsia="Times New Roman" w:hAnsi="Cambria" w:cs="Times New Roman"/>
          <w:b/>
          <w:szCs w:val="24"/>
          <w:vertAlign w:val="superscript"/>
        </w:rPr>
        <w:footnoteReference w:id="2314"/>
      </w:r>
      <w:r w:rsidRPr="00E140A7">
        <w:rPr>
          <w:rFonts w:ascii="Cambria" w:eastAsia="Times New Roman" w:hAnsi="Cambria" w:cs="Times New Roman"/>
          <w:b/>
          <w:szCs w:val="24"/>
        </w:rPr>
        <w:t xml:space="preserve"> </w:t>
      </w:r>
      <w:r w:rsidRPr="00E140A7">
        <w:rPr>
          <w:rFonts w:ascii="Cambria" w:eastAsia="Times New Roman" w:hAnsi="Cambria" w:cs="Times New Roman"/>
          <w:b/>
          <w:szCs w:val="24"/>
        </w:rPr>
        <w:tab/>
        <w:t>şi Aelius Constans</w:t>
      </w:r>
      <w:r w:rsidRPr="00E140A7">
        <w:rPr>
          <w:rFonts w:ascii="Cambria" w:eastAsia="Times New Roman" w:hAnsi="Cambria" w:cs="Times New Roman"/>
          <w:b/>
          <w:szCs w:val="24"/>
          <w:vertAlign w:val="superscript"/>
        </w:rPr>
        <w:footnoteReference w:id="2315"/>
      </w:r>
      <w:r w:rsidRPr="00E140A7">
        <w:rPr>
          <w:rFonts w:ascii="Cambria" w:eastAsia="Times New Roman" w:hAnsi="Cambria" w:cs="Times New Roman"/>
          <w:b/>
          <w:szCs w:val="24"/>
        </w:rPr>
        <w:t>.</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Despre luptele duse contra dacilor liberi de </w:t>
      </w:r>
      <w:r w:rsidRPr="00E140A7">
        <w:rPr>
          <w:rFonts w:ascii="Cambria" w:eastAsia="Times New Roman" w:hAnsi="Cambria" w:cs="Times New Roman"/>
          <w:b/>
          <w:i/>
          <w:szCs w:val="24"/>
        </w:rPr>
        <w:t xml:space="preserve">legati </w:t>
      </w:r>
      <w:r w:rsidRPr="00E140A7">
        <w:rPr>
          <w:rFonts w:ascii="Cambria" w:eastAsia="Times New Roman" w:hAnsi="Cambria" w:cs="Times New Roman"/>
          <w:b/>
          <w:szCs w:val="24"/>
        </w:rPr>
        <w:t>lui</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 xml:space="preserve">Commodus relatează şi </w:t>
      </w:r>
      <w:r w:rsidRPr="00E140A7">
        <w:rPr>
          <w:rFonts w:ascii="Cambria" w:eastAsia="Times New Roman" w:hAnsi="Cambria" w:cs="Times New Roman"/>
          <w:b/>
          <w:i/>
          <w:szCs w:val="24"/>
        </w:rPr>
        <w:t xml:space="preserve">Historia Augusta </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vita Commodi </w:t>
      </w:r>
      <w:r w:rsidRPr="00E140A7">
        <w:rPr>
          <w:rFonts w:ascii="Cambria" w:eastAsia="Times New Roman" w:hAnsi="Cambria" w:cs="Times New Roman"/>
          <w:b/>
          <w:szCs w:val="24"/>
        </w:rPr>
        <w:t>13, 5), pasajul respectiv fiind plasat într-un context mai larg din biografia împăratului (</w:t>
      </w:r>
      <w:r w:rsidRPr="00E140A7">
        <w:rPr>
          <w:rFonts w:ascii="Cambria" w:eastAsia="Times New Roman" w:hAnsi="Cambria" w:cs="Times New Roman"/>
          <w:b/>
          <w:i/>
          <w:szCs w:val="24"/>
        </w:rPr>
        <w:t>vita Commodi</w:t>
      </w:r>
      <w:r w:rsidRPr="00E140A7">
        <w:rPr>
          <w:rFonts w:ascii="Cambria" w:eastAsia="Times New Roman" w:hAnsi="Cambria" w:cs="Times New Roman"/>
          <w:b/>
          <w:szCs w:val="24"/>
        </w:rPr>
        <w:t xml:space="preserve"> 13, 5 – 14, 3), care are drept subiect </w:t>
      </w:r>
      <w:r w:rsidRPr="00E140A7">
        <w:rPr>
          <w:rFonts w:ascii="Cambria" w:eastAsia="Times New Roman" w:hAnsi="Cambria" w:cs="Times New Roman"/>
          <w:b/>
          <w:i/>
          <w:szCs w:val="24"/>
        </w:rPr>
        <w:t xml:space="preserve">neglegentia </w:t>
      </w:r>
      <w:r w:rsidRPr="00E140A7">
        <w:rPr>
          <w:rFonts w:ascii="Cambria" w:eastAsia="Times New Roman" w:hAnsi="Cambria" w:cs="Times New Roman"/>
          <w:b/>
          <w:szCs w:val="24"/>
        </w:rPr>
        <w:t>lui Commodus</w:t>
      </w:r>
      <w:r w:rsidRPr="00E140A7">
        <w:rPr>
          <w:rFonts w:ascii="Cambria" w:eastAsia="Times New Roman" w:hAnsi="Cambria" w:cs="Times New Roman"/>
          <w:b/>
          <w:szCs w:val="24"/>
          <w:vertAlign w:val="superscript"/>
        </w:rPr>
        <w:footnoteReference w:id="2316"/>
      </w:r>
      <w:r w:rsidRPr="00E140A7">
        <w:rPr>
          <w:rFonts w:ascii="Cambria" w:eastAsia="Times New Roman" w:hAnsi="Cambria" w:cs="Times New Roman"/>
          <w:b/>
          <w:szCs w:val="24"/>
        </w:rPr>
        <w:t xml:space="preserve">. Din păcate </w:t>
      </w:r>
      <w:r w:rsidRPr="00E140A7">
        <w:rPr>
          <w:rFonts w:ascii="Cambria" w:eastAsia="Times New Roman" w:hAnsi="Cambria" w:cs="Times New Roman"/>
          <w:b/>
          <w:i/>
          <w:szCs w:val="24"/>
        </w:rPr>
        <w:t>Historia Augusta</w:t>
      </w:r>
      <w:r w:rsidRPr="00E140A7">
        <w:rPr>
          <w:rFonts w:ascii="Cambria" w:eastAsia="Times New Roman" w:hAnsi="Cambria" w:cs="Times New Roman"/>
          <w:b/>
          <w:szCs w:val="24"/>
        </w:rPr>
        <w:t xml:space="preserve"> nu ne oferă mai multe amănu</w:t>
      </w:r>
      <w:r w:rsidRPr="00E140A7">
        <w:rPr>
          <w:rFonts w:ascii="Cambria" w:eastAsia="Times New Roman" w:hAnsi="Cambria" w:cs="Times New Roman"/>
          <w:b/>
          <w:szCs w:val="24"/>
        </w:rPr>
        <w:t xml:space="preserve">nte despre </w:t>
      </w:r>
    </w:p>
    <w:p w:rsidR="00444418" w:rsidRPr="00E140A7" w:rsidRDefault="00456406">
      <w:pPr>
        <w:spacing w:after="372" w:line="259" w:lineRule="auto"/>
        <w:ind w:left="-15" w:right="0" w:firstLine="0"/>
        <w:rPr>
          <w:rFonts w:ascii="Cambria" w:hAnsi="Cambria"/>
          <w:szCs w:val="24"/>
        </w:rPr>
      </w:pPr>
      <w:r w:rsidRPr="00E140A7">
        <w:rPr>
          <w:rFonts w:ascii="Cambria" w:eastAsia="Times New Roman" w:hAnsi="Cambria" w:cs="Times New Roman"/>
          <w:b/>
          <w:szCs w:val="24"/>
        </w:rPr>
        <w:t>conflictele cu dacii liberi.</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Climatul de insecuritate generat de luptele cu barbarii de la frontiere este ilustrat şi de cele 7 tezaure monetare (3 în Transilvania şi 4 în Oltenia) încheiate cu monede emise de </w:t>
      </w:r>
      <w:r w:rsidRPr="00E140A7">
        <w:rPr>
          <w:rFonts w:ascii="Cambria" w:eastAsia="Times New Roman" w:hAnsi="Cambria" w:cs="Times New Roman"/>
          <w:b/>
          <w:szCs w:val="24"/>
        </w:rPr>
        <w:lastRenderedPageBreak/>
        <w:t>Commodus: Apulum</w:t>
      </w:r>
      <w:r w:rsidRPr="00E140A7">
        <w:rPr>
          <w:rFonts w:ascii="Cambria" w:eastAsia="Times New Roman" w:hAnsi="Cambria" w:cs="Times New Roman"/>
          <w:b/>
          <w:szCs w:val="24"/>
          <w:vertAlign w:val="superscript"/>
        </w:rPr>
        <w:footnoteReference w:id="2317"/>
      </w:r>
      <w:r w:rsidRPr="00E140A7">
        <w:rPr>
          <w:rFonts w:ascii="Cambria" w:eastAsia="Times New Roman" w:hAnsi="Cambria" w:cs="Times New Roman"/>
          <w:b/>
          <w:szCs w:val="24"/>
        </w:rPr>
        <w:t>, Dumbrăvioara– R</w:t>
      </w:r>
      <w:r w:rsidRPr="00E140A7">
        <w:rPr>
          <w:rFonts w:ascii="Cambria" w:eastAsia="Times New Roman" w:hAnsi="Cambria" w:cs="Times New Roman"/>
          <w:b/>
          <w:szCs w:val="24"/>
        </w:rPr>
        <w:t>eghin</w:t>
      </w:r>
      <w:r w:rsidRPr="00E140A7">
        <w:rPr>
          <w:rFonts w:ascii="Cambria" w:eastAsia="Times New Roman" w:hAnsi="Cambria" w:cs="Times New Roman"/>
          <w:b/>
          <w:szCs w:val="24"/>
          <w:vertAlign w:val="superscript"/>
        </w:rPr>
        <w:footnoteReference w:id="2318"/>
      </w:r>
      <w:r w:rsidRPr="00E140A7">
        <w:rPr>
          <w:rFonts w:ascii="Cambria" w:eastAsia="Times New Roman" w:hAnsi="Cambria" w:cs="Times New Roman"/>
          <w:b/>
          <w:szCs w:val="24"/>
        </w:rPr>
        <w:t>, Cristurul Secuiesc</w:t>
      </w:r>
      <w:r w:rsidRPr="00E140A7">
        <w:rPr>
          <w:rFonts w:ascii="Cambria" w:eastAsia="Times New Roman" w:hAnsi="Cambria" w:cs="Times New Roman"/>
          <w:b/>
          <w:szCs w:val="24"/>
          <w:vertAlign w:val="superscript"/>
        </w:rPr>
        <w:footnoteReference w:id="2319"/>
      </w:r>
      <w:r w:rsidRPr="00E140A7">
        <w:rPr>
          <w:rFonts w:ascii="Cambria" w:eastAsia="Times New Roman" w:hAnsi="Cambria" w:cs="Times New Roman"/>
          <w:b/>
          <w:szCs w:val="24"/>
        </w:rPr>
        <w:t>, Drăghiceni</w:t>
      </w:r>
      <w:r w:rsidRPr="00E140A7">
        <w:rPr>
          <w:rFonts w:ascii="Cambria" w:eastAsia="Times New Roman" w:hAnsi="Cambria" w:cs="Times New Roman"/>
          <w:b/>
          <w:szCs w:val="24"/>
          <w:vertAlign w:val="superscript"/>
        </w:rPr>
        <w:footnoteReference w:id="2320"/>
      </w:r>
      <w:r w:rsidRPr="00E140A7">
        <w:rPr>
          <w:rFonts w:ascii="Cambria" w:eastAsia="Times New Roman" w:hAnsi="Cambria" w:cs="Times New Roman"/>
          <w:b/>
          <w:szCs w:val="24"/>
        </w:rPr>
        <w:t xml:space="preserve"> (jud. Olt), </w:t>
      </w:r>
    </w:p>
    <w:p w:rsidR="00444418" w:rsidRPr="00E140A7" w:rsidRDefault="00456406">
      <w:pPr>
        <w:spacing w:after="118" w:line="478" w:lineRule="auto"/>
        <w:ind w:left="-15" w:right="0" w:firstLine="0"/>
        <w:rPr>
          <w:rFonts w:ascii="Cambria" w:hAnsi="Cambria"/>
          <w:szCs w:val="24"/>
        </w:rPr>
      </w:pPr>
      <w:r w:rsidRPr="00E140A7">
        <w:rPr>
          <w:rFonts w:ascii="Cambria" w:eastAsia="Times New Roman" w:hAnsi="Cambria" w:cs="Times New Roman"/>
          <w:b/>
          <w:szCs w:val="24"/>
        </w:rPr>
        <w:t>Slatina</w:t>
      </w:r>
      <w:r w:rsidRPr="00E140A7">
        <w:rPr>
          <w:rFonts w:ascii="Cambria" w:eastAsia="Times New Roman" w:hAnsi="Cambria" w:cs="Times New Roman"/>
          <w:b/>
          <w:szCs w:val="24"/>
          <w:vertAlign w:val="superscript"/>
        </w:rPr>
        <w:footnoteReference w:id="2321"/>
      </w:r>
      <w:r w:rsidRPr="00E140A7">
        <w:rPr>
          <w:rFonts w:ascii="Cambria" w:eastAsia="Times New Roman" w:hAnsi="Cambria" w:cs="Times New Roman"/>
          <w:b/>
          <w:szCs w:val="24"/>
          <w:vertAlign w:val="superscript"/>
        </w:rPr>
        <w:footnoteReference w:id="2322"/>
      </w:r>
      <w:r w:rsidRPr="00E140A7">
        <w:rPr>
          <w:rFonts w:ascii="Cambria" w:eastAsia="Times New Roman" w:hAnsi="Cambria" w:cs="Times New Roman"/>
          <w:b/>
          <w:szCs w:val="24"/>
        </w:rPr>
        <w:t>, Butoieşti</w:t>
      </w:r>
      <w:r w:rsidRPr="00E140A7">
        <w:rPr>
          <w:rFonts w:ascii="Cambria" w:eastAsia="Times New Roman" w:hAnsi="Cambria" w:cs="Times New Roman"/>
          <w:b/>
          <w:szCs w:val="24"/>
          <w:vertAlign w:val="superscript"/>
        </w:rPr>
        <w:footnoteReference w:id="2323"/>
      </w:r>
      <w:r w:rsidRPr="00E140A7">
        <w:rPr>
          <w:rFonts w:ascii="Cambria" w:eastAsia="Times New Roman" w:hAnsi="Cambria" w:cs="Times New Roman"/>
          <w:b/>
          <w:szCs w:val="24"/>
        </w:rPr>
        <w:t xml:space="preserve"> (jud. Mehedinţi) şi Gârla Mare</w:t>
      </w:r>
      <w:r w:rsidRPr="00E140A7">
        <w:rPr>
          <w:rFonts w:ascii="Cambria" w:eastAsia="Times New Roman" w:hAnsi="Cambria" w:cs="Times New Roman"/>
          <w:b/>
          <w:szCs w:val="24"/>
          <w:vertAlign w:val="superscript"/>
        </w:rPr>
        <w:footnoteReference w:id="2324"/>
      </w:r>
      <w:r w:rsidRPr="00E140A7">
        <w:rPr>
          <w:rFonts w:ascii="Cambria" w:eastAsia="Times New Roman" w:hAnsi="Cambria" w:cs="Times New Roman"/>
          <w:b/>
          <w:szCs w:val="24"/>
          <w:vertAlign w:val="superscript"/>
        </w:rPr>
        <w:t xml:space="preserve"> </w:t>
      </w:r>
      <w:r w:rsidRPr="00E140A7">
        <w:rPr>
          <w:rFonts w:ascii="Cambria" w:eastAsia="Times New Roman" w:hAnsi="Cambria" w:cs="Times New Roman"/>
          <w:b/>
          <w:szCs w:val="24"/>
        </w:rPr>
        <w:t>(jud. Mehedinţi). Potrivit repartiţiei choro–cronologice aceste depozite monetare nu reprezintă orizonturi de tezaurizare</w:t>
      </w:r>
      <w:r w:rsidRPr="00E140A7">
        <w:rPr>
          <w:rFonts w:ascii="Cambria" w:eastAsia="Times New Roman" w:hAnsi="Cambria" w:cs="Times New Roman"/>
          <w:b/>
          <w:szCs w:val="24"/>
          <w:vertAlign w:val="superscript"/>
        </w:rPr>
        <w:footnoteReference w:id="2325"/>
      </w:r>
      <w:r w:rsidRPr="00E140A7">
        <w:rPr>
          <w:rFonts w:ascii="Cambria" w:eastAsia="Times New Roman" w:hAnsi="Cambria" w:cs="Times New Roman"/>
          <w:b/>
          <w:szCs w:val="24"/>
        </w:rPr>
        <w:t xml:space="preserve">. Prin urmare, ascunderea </w:t>
      </w:r>
      <w:r w:rsidRPr="00E140A7">
        <w:rPr>
          <w:rFonts w:ascii="Cambria" w:eastAsia="Times New Roman" w:hAnsi="Cambria" w:cs="Times New Roman"/>
          <w:b/>
          <w:szCs w:val="24"/>
        </w:rPr>
        <w:t>unora dintre aceste tezaure ar fi putut fi determinată de unele evenimente istorice de importanţă locală sau cauze de ordin personal</w:t>
      </w:r>
      <w:r w:rsidRPr="00E140A7">
        <w:rPr>
          <w:rFonts w:ascii="Cambria" w:eastAsia="Times New Roman" w:hAnsi="Cambria" w:cs="Times New Roman"/>
          <w:b/>
          <w:szCs w:val="24"/>
          <w:vertAlign w:val="superscript"/>
        </w:rPr>
        <w:footnoteReference w:id="2326"/>
      </w:r>
      <w:r w:rsidRPr="00E140A7">
        <w:rPr>
          <w:rFonts w:ascii="Cambria" w:eastAsia="Times New Roman" w:hAnsi="Cambria" w:cs="Times New Roman"/>
          <w:b/>
          <w:szCs w:val="24"/>
        </w:rPr>
        <w:t>. Aceeaşi stare de nesiguranţă o întâlnim şi în spaţiul extraprovincial –</w:t>
      </w:r>
      <w:r w:rsidRPr="00E140A7">
        <w:rPr>
          <w:rFonts w:ascii="Cambria" w:eastAsia="Times New Roman" w:hAnsi="Cambria" w:cs="Times New Roman"/>
          <w:b/>
          <w:szCs w:val="24"/>
        </w:rPr>
        <w:lastRenderedPageBreak/>
        <w:t>în Moldova</w:t>
      </w:r>
      <w:r w:rsidRPr="00E140A7">
        <w:rPr>
          <w:rFonts w:ascii="Cambria" w:eastAsia="Times New Roman" w:hAnsi="Cambria" w:cs="Times New Roman"/>
          <w:b/>
          <w:szCs w:val="24"/>
          <w:vertAlign w:val="superscript"/>
        </w:rPr>
        <w:footnoteReference w:id="2327"/>
      </w:r>
      <w:r w:rsidRPr="00E140A7">
        <w:rPr>
          <w:rFonts w:ascii="Cambria" w:eastAsia="Times New Roman" w:hAnsi="Cambria" w:cs="Times New Roman"/>
          <w:b/>
          <w:szCs w:val="24"/>
        </w:rPr>
        <w:t xml:space="preserve"> şi Muntenia</w:t>
      </w:r>
      <w:r w:rsidRPr="00E140A7">
        <w:rPr>
          <w:rFonts w:ascii="Cambria" w:eastAsia="Times New Roman" w:hAnsi="Cambria" w:cs="Times New Roman"/>
          <w:b/>
          <w:szCs w:val="24"/>
          <w:vertAlign w:val="superscript"/>
        </w:rPr>
        <w:footnoteReference w:id="2328"/>
      </w:r>
      <w:r w:rsidRPr="00E140A7">
        <w:rPr>
          <w:rFonts w:ascii="Cambria" w:eastAsia="Times New Roman" w:hAnsi="Cambria" w:cs="Times New Roman"/>
          <w:b/>
          <w:szCs w:val="24"/>
        </w:rPr>
        <w:t>– bulversat de deplasările</w:t>
      </w:r>
      <w:r w:rsidRPr="00E140A7">
        <w:rPr>
          <w:rFonts w:ascii="Cambria" w:eastAsia="Times New Roman" w:hAnsi="Cambria" w:cs="Times New Roman"/>
          <w:b/>
          <w:szCs w:val="24"/>
        </w:rPr>
        <w:t xml:space="preserve"> unor seminţii barbare.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Rămâne o problemă deschisă relatarea </w:t>
      </w:r>
      <w:r w:rsidRPr="00E140A7">
        <w:rPr>
          <w:rFonts w:ascii="Cambria" w:eastAsia="Times New Roman" w:hAnsi="Cambria" w:cs="Times New Roman"/>
          <w:b/>
          <w:i/>
          <w:szCs w:val="24"/>
        </w:rPr>
        <w:t>Historiei Augusta</w:t>
      </w:r>
      <w:r w:rsidRPr="00E140A7">
        <w:rPr>
          <w:rFonts w:ascii="Cambria" w:eastAsia="Times New Roman" w:hAnsi="Cambria" w:cs="Times New Roman"/>
          <w:b/>
          <w:szCs w:val="24"/>
        </w:rPr>
        <w:t xml:space="preserve"> privitoare la acei </w:t>
      </w:r>
      <w:r w:rsidRPr="00E140A7">
        <w:rPr>
          <w:rFonts w:ascii="Cambria" w:eastAsia="Times New Roman" w:hAnsi="Cambria" w:cs="Times New Roman"/>
          <w:b/>
          <w:i/>
          <w:szCs w:val="24"/>
        </w:rPr>
        <w:t>recusantes provinciales</w:t>
      </w:r>
      <w:r w:rsidRPr="00E140A7">
        <w:rPr>
          <w:rFonts w:ascii="Cambria" w:eastAsia="Times New Roman" w:hAnsi="Cambria" w:cs="Times New Roman"/>
          <w:b/>
          <w:szCs w:val="24"/>
        </w:rPr>
        <w:t xml:space="preserve"> în Dacia</w:t>
      </w:r>
      <w:r w:rsidRPr="00E140A7">
        <w:rPr>
          <w:rFonts w:ascii="Cambria" w:eastAsia="Times New Roman" w:hAnsi="Cambria" w:cs="Times New Roman"/>
          <w:b/>
          <w:szCs w:val="24"/>
          <w:vertAlign w:val="superscript"/>
        </w:rPr>
        <w:footnoteReference w:id="2329"/>
      </w:r>
      <w:r w:rsidRPr="00E140A7">
        <w:rPr>
          <w:rFonts w:ascii="Cambria" w:eastAsia="Times New Roman" w:hAnsi="Cambria" w:cs="Times New Roman"/>
          <w:b/>
          <w:szCs w:val="24"/>
        </w:rPr>
        <w:t xml:space="preserve">. </w:t>
      </w:r>
    </w:p>
    <w:p w:rsidR="00444418" w:rsidRPr="00E140A7" w:rsidRDefault="00456406">
      <w:pPr>
        <w:spacing w:after="225" w:line="259" w:lineRule="auto"/>
        <w:ind w:left="-15" w:right="0" w:firstLine="0"/>
        <w:rPr>
          <w:rFonts w:ascii="Cambria" w:hAnsi="Cambria"/>
          <w:szCs w:val="24"/>
        </w:rPr>
      </w:pPr>
      <w:r w:rsidRPr="00E140A7">
        <w:rPr>
          <w:rFonts w:ascii="Cambria" w:eastAsia="Times New Roman" w:hAnsi="Cambria" w:cs="Times New Roman"/>
          <w:b/>
          <w:szCs w:val="24"/>
        </w:rPr>
        <w:t xml:space="preserve">Ştirea consemnează că prin anii 185 – 186 s-au produs în </w:t>
      </w:r>
    </w:p>
    <w:p w:rsidR="00444418" w:rsidRPr="00E140A7" w:rsidRDefault="00456406">
      <w:pPr>
        <w:spacing w:after="135" w:line="478" w:lineRule="auto"/>
        <w:ind w:left="-15" w:right="0" w:firstLine="0"/>
        <w:rPr>
          <w:rFonts w:ascii="Cambria" w:hAnsi="Cambria"/>
          <w:szCs w:val="24"/>
        </w:rPr>
      </w:pPr>
      <w:r w:rsidRPr="00E140A7">
        <w:rPr>
          <w:rFonts w:ascii="Cambria" w:eastAsia="Times New Roman" w:hAnsi="Cambria" w:cs="Times New Roman"/>
          <w:b/>
          <w:szCs w:val="24"/>
        </w:rPr>
        <w:t>Dacia</w:t>
      </w:r>
      <w:r w:rsidRPr="00E140A7">
        <w:rPr>
          <w:rFonts w:ascii="Cambria" w:eastAsia="Times New Roman" w:hAnsi="Cambria" w:cs="Times New Roman"/>
          <w:b/>
          <w:szCs w:val="24"/>
          <w:vertAlign w:val="superscript"/>
        </w:rPr>
        <w:footnoteReference w:id="2330"/>
      </w:r>
      <w:r w:rsidRPr="00E140A7">
        <w:rPr>
          <w:rFonts w:ascii="Cambria" w:eastAsia="Times New Roman" w:hAnsi="Cambria" w:cs="Times New Roman"/>
          <w:b/>
          <w:szCs w:val="24"/>
        </w:rPr>
        <w:t>, ca şi în alte provincii</w:t>
      </w:r>
      <w:r w:rsidRPr="00E140A7">
        <w:rPr>
          <w:rFonts w:ascii="Cambria" w:eastAsia="Times New Roman" w:hAnsi="Cambria" w:cs="Times New Roman"/>
          <w:b/>
          <w:szCs w:val="24"/>
          <w:vertAlign w:val="superscript"/>
        </w:rPr>
        <w:footnoteReference w:id="2331"/>
      </w:r>
      <w:r w:rsidRPr="00E140A7">
        <w:rPr>
          <w:rFonts w:ascii="Cambria" w:eastAsia="Times New Roman" w:hAnsi="Cambria" w:cs="Times New Roman"/>
          <w:b/>
          <w:szCs w:val="24"/>
        </w:rPr>
        <w:t>, tulburări provocate de atitud</w:t>
      </w:r>
      <w:r w:rsidRPr="00E140A7">
        <w:rPr>
          <w:rFonts w:ascii="Cambria" w:eastAsia="Times New Roman" w:hAnsi="Cambria" w:cs="Times New Roman"/>
          <w:b/>
          <w:szCs w:val="24"/>
        </w:rPr>
        <w:t>inea ostilă a provincialilor împotriva împăratului; în cele din urmă, rebelii au fost aduşi la ascultare de armată</w:t>
      </w:r>
      <w:r w:rsidRPr="00E140A7">
        <w:rPr>
          <w:rFonts w:ascii="Cambria" w:eastAsia="Times New Roman" w:hAnsi="Cambria" w:cs="Times New Roman"/>
          <w:b/>
          <w:szCs w:val="24"/>
          <w:vertAlign w:val="superscript"/>
        </w:rPr>
        <w:footnoteReference w:id="2332"/>
      </w:r>
      <w:r w:rsidRPr="00E140A7">
        <w:rPr>
          <w:rFonts w:ascii="Cambria" w:eastAsia="Times New Roman" w:hAnsi="Cambria" w:cs="Times New Roman"/>
          <w:b/>
          <w:szCs w:val="24"/>
        </w:rPr>
        <w:t xml:space="preserve">. Tulburările din Dacia au fost comparate cu revolta din </w:t>
      </w:r>
      <w:r w:rsidRPr="00E140A7">
        <w:rPr>
          <w:rFonts w:ascii="Cambria" w:eastAsia="Times New Roman" w:hAnsi="Cambria" w:cs="Times New Roman"/>
          <w:b/>
          <w:szCs w:val="24"/>
        </w:rPr>
        <w:lastRenderedPageBreak/>
        <w:t xml:space="preserve">Germania –acel </w:t>
      </w:r>
      <w:r w:rsidRPr="00E140A7">
        <w:rPr>
          <w:rFonts w:ascii="Cambria" w:eastAsia="Times New Roman" w:hAnsi="Cambria" w:cs="Times New Roman"/>
          <w:b/>
          <w:i/>
          <w:szCs w:val="24"/>
        </w:rPr>
        <w:t>bellum desertorum</w:t>
      </w:r>
      <w:r w:rsidRPr="00E140A7">
        <w:rPr>
          <w:rFonts w:ascii="Cambria" w:eastAsia="Times New Roman" w:hAnsi="Cambria" w:cs="Times New Roman"/>
          <w:b/>
          <w:szCs w:val="24"/>
        </w:rPr>
        <w:t xml:space="preserve"> menţionat de Herodian (I, 10, 1-7) şi în </w:t>
      </w:r>
      <w:r w:rsidRPr="00E140A7">
        <w:rPr>
          <w:rFonts w:ascii="Cambria" w:eastAsia="Times New Roman" w:hAnsi="Cambria" w:cs="Times New Roman"/>
          <w:b/>
          <w:i/>
          <w:szCs w:val="24"/>
        </w:rPr>
        <w:t>Historia A</w:t>
      </w:r>
      <w:r w:rsidRPr="00E140A7">
        <w:rPr>
          <w:rFonts w:ascii="Cambria" w:eastAsia="Times New Roman" w:hAnsi="Cambria" w:cs="Times New Roman"/>
          <w:b/>
          <w:i/>
          <w:szCs w:val="24"/>
        </w:rPr>
        <w:t xml:space="preserve">ugusta </w:t>
      </w:r>
      <w:r w:rsidRPr="00E140A7">
        <w:rPr>
          <w:rFonts w:ascii="Cambria" w:eastAsia="Times New Roman" w:hAnsi="Cambria" w:cs="Times New Roman"/>
          <w:b/>
          <w:szCs w:val="24"/>
        </w:rPr>
        <w:t>(</w:t>
      </w:r>
      <w:r w:rsidRPr="00E140A7">
        <w:rPr>
          <w:rFonts w:ascii="Cambria" w:eastAsia="Times New Roman" w:hAnsi="Cambria" w:cs="Times New Roman"/>
          <w:b/>
          <w:i/>
          <w:szCs w:val="24"/>
        </w:rPr>
        <w:t>vita Commodi</w:t>
      </w:r>
      <w:r w:rsidRPr="00E140A7">
        <w:rPr>
          <w:rFonts w:ascii="Cambria" w:eastAsia="Times New Roman" w:hAnsi="Cambria" w:cs="Times New Roman"/>
          <w:b/>
          <w:szCs w:val="24"/>
        </w:rPr>
        <w:t xml:space="preserve"> 16, 2)</w:t>
      </w:r>
      <w:r w:rsidRPr="00E140A7">
        <w:rPr>
          <w:rFonts w:ascii="Cambria" w:eastAsia="Times New Roman" w:hAnsi="Cambria" w:cs="Times New Roman"/>
          <w:b/>
          <w:szCs w:val="24"/>
          <w:vertAlign w:val="superscript"/>
        </w:rPr>
        <w:footnoteReference w:id="2333"/>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Revolta populaţiei provinciale din Dacia pare să fi avut loc în timpul guvernării extrem de severe a lui L. Vespronius Candidus (183/184 – 184/185)</w:t>
      </w:r>
      <w:r w:rsidRPr="00E140A7">
        <w:rPr>
          <w:rFonts w:ascii="Cambria" w:eastAsia="Times New Roman" w:hAnsi="Cambria" w:cs="Times New Roman"/>
          <w:b/>
          <w:szCs w:val="24"/>
          <w:vertAlign w:val="superscript"/>
        </w:rPr>
        <w:footnoteReference w:id="2334"/>
      </w:r>
      <w:r w:rsidRPr="00E140A7">
        <w:rPr>
          <w:rFonts w:ascii="Cambria" w:eastAsia="Times New Roman" w:hAnsi="Cambria" w:cs="Times New Roman"/>
          <w:b/>
          <w:szCs w:val="24"/>
        </w:rPr>
        <w:t xml:space="preserve"> – însărcinat în acea vreme cu reprimarea revoltei. Probabil că în aceste </w:t>
      </w:r>
      <w:r w:rsidRPr="00E140A7">
        <w:rPr>
          <w:rFonts w:ascii="Cambria" w:eastAsia="Times New Roman" w:hAnsi="Cambria" w:cs="Times New Roman"/>
          <w:b/>
          <w:szCs w:val="24"/>
        </w:rPr>
        <w:t xml:space="preserve">împrejurări fidelitatea legiunii V Macedonica faţă de împărat a fost răsplătită prin acordarea epitetelor </w:t>
      </w:r>
      <w:r w:rsidRPr="00E140A7">
        <w:rPr>
          <w:rFonts w:ascii="Cambria" w:eastAsia="Times New Roman" w:hAnsi="Cambria" w:cs="Times New Roman"/>
          <w:b/>
          <w:i/>
          <w:szCs w:val="24"/>
        </w:rPr>
        <w:t>p(ia) c(onstans)</w:t>
      </w:r>
      <w:r w:rsidRPr="00E140A7">
        <w:rPr>
          <w:rFonts w:ascii="Cambria" w:eastAsia="Times New Roman" w:hAnsi="Cambria" w:cs="Times New Roman"/>
          <w:b/>
          <w:szCs w:val="24"/>
          <w:vertAlign w:val="superscript"/>
        </w:rPr>
        <w:footnoteReference w:id="2335"/>
      </w:r>
      <w:r w:rsidRPr="00E140A7">
        <w:rPr>
          <w:rFonts w:ascii="Cambria" w:eastAsia="Times New Roman" w:hAnsi="Cambria" w:cs="Times New Roman"/>
          <w:b/>
          <w:szCs w:val="24"/>
        </w:rPr>
        <w:t>. Guvernarea aspră a lui Vespronius Candidus şi resentimentele pe care le va fi trezit în rândul soldaţilor, a făcut posibilă stabili</w:t>
      </w:r>
      <w:r w:rsidRPr="00E140A7">
        <w:rPr>
          <w:rFonts w:ascii="Cambria" w:eastAsia="Times New Roman" w:hAnsi="Cambria" w:cs="Times New Roman"/>
          <w:b/>
          <w:szCs w:val="24"/>
        </w:rPr>
        <w:t>rea unei relaţii între revolta din Dacia împotriva lui Commodus şi un episod ulterior, petrecut în</w:t>
      </w:r>
    </w:p>
    <w:p w:rsidR="00444418" w:rsidRPr="00E140A7" w:rsidRDefault="00456406">
      <w:pPr>
        <w:spacing w:after="162" w:line="478" w:lineRule="auto"/>
        <w:ind w:left="-15" w:right="0" w:firstLine="0"/>
        <w:rPr>
          <w:rFonts w:ascii="Cambria" w:hAnsi="Cambria"/>
          <w:szCs w:val="24"/>
        </w:rPr>
      </w:pPr>
      <w:r w:rsidRPr="00E140A7">
        <w:rPr>
          <w:rFonts w:ascii="Cambria" w:eastAsia="Times New Roman" w:hAnsi="Cambria" w:cs="Times New Roman"/>
          <w:b/>
          <w:szCs w:val="24"/>
        </w:rPr>
        <w:t xml:space="preserve">193 în contextul luptei pentru tron dintre Didius Iulianus şi Septimius Severus, când Vespronius Candidus –trimis de </w:t>
      </w:r>
      <w:r w:rsidRPr="00E140A7">
        <w:rPr>
          <w:rFonts w:ascii="Cambria" w:eastAsia="Times New Roman" w:hAnsi="Cambria" w:cs="Times New Roman"/>
          <w:b/>
          <w:szCs w:val="24"/>
        </w:rPr>
        <w:lastRenderedPageBreak/>
        <w:t>senat pentru a crea o diversiune în armata severiană–  a fost aproape linşat de soldaţi</w:t>
      </w:r>
      <w:r w:rsidRPr="00E140A7">
        <w:rPr>
          <w:rFonts w:ascii="Cambria" w:eastAsia="Times New Roman" w:hAnsi="Cambria" w:cs="Times New Roman"/>
          <w:b/>
          <w:szCs w:val="24"/>
          <w:vertAlign w:val="superscript"/>
        </w:rPr>
        <w:footnoteReference w:id="2336"/>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Aşadar, revolta provincialilor din Dacia  –la care au participat foarte probabil şi soldaţi, activi sau dezertori– trebuie să fi fost o consecinţă a perioadei dificil</w:t>
      </w:r>
      <w:r w:rsidRPr="00E140A7">
        <w:rPr>
          <w:rFonts w:ascii="Cambria" w:eastAsia="Times New Roman" w:hAnsi="Cambria" w:cs="Times New Roman"/>
          <w:b/>
          <w:szCs w:val="24"/>
        </w:rPr>
        <w:t xml:space="preserve">e pe care o </w:t>
      </w:r>
    </w:p>
    <w:p w:rsidR="00444418" w:rsidRPr="00E140A7" w:rsidRDefault="00456406">
      <w:pPr>
        <w:tabs>
          <w:tab w:val="center" w:pos="1292"/>
          <w:tab w:val="center" w:pos="2081"/>
          <w:tab w:val="center" w:pos="2810"/>
          <w:tab w:val="center" w:pos="3210"/>
          <w:tab w:val="center" w:pos="3548"/>
          <w:tab w:val="center" w:pos="4186"/>
          <w:tab w:val="center" w:pos="4764"/>
          <w:tab w:val="right" w:pos="6239"/>
        </w:tabs>
        <w:spacing w:after="239" w:line="259" w:lineRule="auto"/>
        <w:ind w:left="-15" w:right="0" w:firstLine="0"/>
        <w:jc w:val="left"/>
        <w:rPr>
          <w:rFonts w:ascii="Cambria" w:hAnsi="Cambria"/>
          <w:szCs w:val="24"/>
        </w:rPr>
      </w:pPr>
      <w:r w:rsidRPr="00E140A7">
        <w:rPr>
          <w:rFonts w:ascii="Cambria" w:eastAsia="Times New Roman" w:hAnsi="Cambria" w:cs="Times New Roman"/>
          <w:b/>
          <w:szCs w:val="24"/>
        </w:rPr>
        <w:t>traversase</w:t>
      </w:r>
      <w:r w:rsidRPr="00E140A7">
        <w:rPr>
          <w:rFonts w:ascii="Cambria" w:eastAsia="Times New Roman" w:hAnsi="Cambria" w:cs="Times New Roman"/>
          <w:b/>
          <w:szCs w:val="24"/>
        </w:rPr>
        <w:tab/>
        <w:t xml:space="preserve"> </w:t>
      </w:r>
      <w:r w:rsidRPr="00E140A7">
        <w:rPr>
          <w:rFonts w:ascii="Cambria" w:eastAsia="Times New Roman" w:hAnsi="Cambria" w:cs="Times New Roman"/>
          <w:b/>
          <w:szCs w:val="24"/>
        </w:rPr>
        <w:tab/>
        <w:t>Provincia</w:t>
      </w:r>
      <w:r w:rsidRPr="00E140A7">
        <w:rPr>
          <w:rFonts w:ascii="Cambria" w:eastAsia="Times New Roman" w:hAnsi="Cambria" w:cs="Times New Roman"/>
          <w:b/>
          <w:szCs w:val="24"/>
        </w:rPr>
        <w:tab/>
        <w:t xml:space="preserve"> </w:t>
      </w:r>
      <w:r w:rsidRPr="00E140A7">
        <w:rPr>
          <w:rFonts w:ascii="Cambria" w:eastAsia="Times New Roman" w:hAnsi="Cambria" w:cs="Times New Roman"/>
          <w:b/>
          <w:szCs w:val="24"/>
        </w:rPr>
        <w:tab/>
        <w:t>în</w:t>
      </w:r>
      <w:r w:rsidRPr="00E140A7">
        <w:rPr>
          <w:rFonts w:ascii="Cambria" w:eastAsia="Times New Roman" w:hAnsi="Cambria" w:cs="Times New Roman"/>
          <w:b/>
          <w:szCs w:val="24"/>
        </w:rPr>
        <w:tab/>
        <w:t xml:space="preserve"> </w:t>
      </w:r>
      <w:r w:rsidRPr="00E140A7">
        <w:rPr>
          <w:rFonts w:ascii="Cambria" w:eastAsia="Times New Roman" w:hAnsi="Cambria" w:cs="Times New Roman"/>
          <w:b/>
          <w:szCs w:val="24"/>
        </w:rPr>
        <w:tab/>
        <w:t>timpul</w:t>
      </w:r>
      <w:r w:rsidRPr="00E140A7">
        <w:rPr>
          <w:rFonts w:ascii="Cambria" w:eastAsia="Times New Roman" w:hAnsi="Cambria" w:cs="Times New Roman"/>
          <w:b/>
          <w:szCs w:val="24"/>
        </w:rPr>
        <w:tab/>
        <w:t xml:space="preserve"> </w:t>
      </w:r>
      <w:r w:rsidRPr="00E140A7">
        <w:rPr>
          <w:rFonts w:ascii="Cambria" w:eastAsia="Times New Roman" w:hAnsi="Cambria" w:cs="Times New Roman"/>
          <w:b/>
          <w:szCs w:val="24"/>
        </w:rPr>
        <w:tab/>
        <w:t xml:space="preserve">războaielor </w:t>
      </w:r>
    </w:p>
    <w:p w:rsidR="00444418" w:rsidRPr="00E140A7" w:rsidRDefault="00456406">
      <w:pPr>
        <w:spacing w:after="190" w:line="478" w:lineRule="auto"/>
        <w:ind w:left="-15" w:right="0" w:firstLine="0"/>
        <w:rPr>
          <w:rFonts w:ascii="Cambria" w:hAnsi="Cambria"/>
          <w:szCs w:val="24"/>
        </w:rPr>
      </w:pPr>
      <w:r w:rsidRPr="00E140A7">
        <w:rPr>
          <w:rFonts w:ascii="Cambria" w:eastAsia="Times New Roman" w:hAnsi="Cambria" w:cs="Times New Roman"/>
          <w:b/>
          <w:szCs w:val="24"/>
        </w:rPr>
        <w:t>marcommanice</w:t>
      </w:r>
      <w:r w:rsidRPr="00E140A7">
        <w:rPr>
          <w:rFonts w:ascii="Cambria" w:eastAsia="Times New Roman" w:hAnsi="Cambria" w:cs="Times New Roman"/>
          <w:b/>
          <w:szCs w:val="24"/>
          <w:vertAlign w:val="superscript"/>
        </w:rPr>
        <w:footnoteReference w:id="2337"/>
      </w:r>
      <w:r w:rsidRPr="00E140A7">
        <w:rPr>
          <w:rFonts w:ascii="Cambria" w:eastAsia="Times New Roman" w:hAnsi="Cambria" w:cs="Times New Roman"/>
          <w:b/>
          <w:szCs w:val="24"/>
        </w:rPr>
        <w:t xml:space="preserve">, dar şi a domniei nefericite care a urmat. Tulburările sociale vor fi fost generate de factori diverşi: climatul de insecuritate provocat de luptele cu barbarii de la frontiere </w:t>
      </w:r>
      <w:r w:rsidRPr="00E140A7">
        <w:rPr>
          <w:rFonts w:ascii="Cambria" w:eastAsia="Times New Roman" w:hAnsi="Cambria" w:cs="Times New Roman"/>
          <w:b/>
          <w:szCs w:val="24"/>
        </w:rPr>
        <w:t xml:space="preserve">şi de slăbirea disciplinei militare, creşterea presiunii </w:t>
      </w:r>
      <w:r w:rsidRPr="00E140A7">
        <w:rPr>
          <w:rFonts w:ascii="Cambria" w:eastAsia="Times New Roman" w:hAnsi="Cambria" w:cs="Times New Roman"/>
          <w:b/>
          <w:szCs w:val="24"/>
        </w:rPr>
        <w:lastRenderedPageBreak/>
        <w:t>fiscale a statului ş.a., cărora li se adăugau ravagiile produse de ciuma care decimase populaţia Imperiului</w:t>
      </w:r>
      <w:r w:rsidRPr="00E140A7">
        <w:rPr>
          <w:rFonts w:ascii="Cambria" w:eastAsia="Times New Roman" w:hAnsi="Cambria" w:cs="Times New Roman"/>
          <w:b/>
          <w:szCs w:val="24"/>
          <w:vertAlign w:val="superscript"/>
        </w:rPr>
        <w:footnoteReference w:id="2338"/>
      </w:r>
      <w:r w:rsidRPr="00E140A7">
        <w:rPr>
          <w:rFonts w:ascii="Cambria" w:eastAsia="Times New Roman" w:hAnsi="Cambria" w:cs="Times New Roman"/>
          <w:b/>
          <w:szCs w:val="24"/>
        </w:rPr>
        <w:t>.</w:t>
      </w:r>
    </w:p>
    <w:p w:rsidR="00444418" w:rsidRPr="00E140A7" w:rsidRDefault="00456406">
      <w:pPr>
        <w:spacing w:after="832" w:line="478" w:lineRule="auto"/>
        <w:ind w:left="-15" w:right="0"/>
        <w:rPr>
          <w:rFonts w:ascii="Cambria" w:hAnsi="Cambria"/>
          <w:szCs w:val="24"/>
        </w:rPr>
      </w:pPr>
      <w:r w:rsidRPr="00E140A7">
        <w:rPr>
          <w:rFonts w:ascii="Cambria" w:eastAsia="Times New Roman" w:hAnsi="Cambria" w:cs="Times New Roman"/>
          <w:b/>
          <w:szCs w:val="24"/>
        </w:rPr>
        <w:t>După sfârşitul războaielor marcommanice, Dacia traversează –în timpul lui Commodus– o alt</w:t>
      </w:r>
      <w:r w:rsidRPr="00E140A7">
        <w:rPr>
          <w:rFonts w:ascii="Cambria" w:eastAsia="Times New Roman" w:hAnsi="Cambria" w:cs="Times New Roman"/>
          <w:b/>
          <w:szCs w:val="24"/>
        </w:rPr>
        <w:t>ă perioadă destul de agitată, luptele cu barbarii „de dincolo de frontiere” şi, mai ales, revolta populaţiei provinciale, vădind o stare de relativă insecuritate</w:t>
      </w:r>
      <w:r w:rsidRPr="00E140A7">
        <w:rPr>
          <w:rFonts w:ascii="Cambria" w:eastAsia="Times New Roman" w:hAnsi="Cambria" w:cs="Times New Roman"/>
          <w:b/>
          <w:szCs w:val="24"/>
          <w:vertAlign w:val="superscript"/>
        </w:rPr>
        <w:footnoteReference w:id="2339"/>
      </w:r>
      <w:r w:rsidRPr="00E140A7">
        <w:rPr>
          <w:rFonts w:ascii="Cambria" w:eastAsia="Times New Roman" w:hAnsi="Cambria" w:cs="Times New Roman"/>
          <w:b/>
          <w:szCs w:val="24"/>
        </w:rPr>
        <w:t>.</w:t>
      </w:r>
    </w:p>
    <w:p w:rsidR="00444418" w:rsidRPr="00E140A7" w:rsidRDefault="00456406">
      <w:pPr>
        <w:spacing w:after="1038" w:line="265" w:lineRule="auto"/>
        <w:ind w:left="715" w:right="0" w:hanging="10"/>
        <w:jc w:val="left"/>
        <w:rPr>
          <w:rFonts w:ascii="Cambria" w:hAnsi="Cambria"/>
          <w:szCs w:val="24"/>
        </w:rPr>
      </w:pPr>
      <w:r w:rsidRPr="00E140A7">
        <w:rPr>
          <w:rFonts w:ascii="Cambria" w:eastAsia="Times New Roman" w:hAnsi="Cambria" w:cs="Times New Roman"/>
          <w:i/>
          <w:szCs w:val="24"/>
        </w:rPr>
        <w:t>7.4. Dacia în epoca Severilor</w:t>
      </w:r>
    </w:p>
    <w:p w:rsidR="00444418" w:rsidRPr="00E140A7" w:rsidRDefault="00456406">
      <w:pPr>
        <w:spacing w:after="201" w:line="478" w:lineRule="auto"/>
        <w:ind w:left="-15" w:right="0"/>
        <w:rPr>
          <w:rFonts w:ascii="Cambria" w:hAnsi="Cambria"/>
          <w:szCs w:val="24"/>
        </w:rPr>
      </w:pPr>
      <w:r w:rsidRPr="00E140A7">
        <w:rPr>
          <w:rFonts w:ascii="Cambria" w:eastAsia="Times New Roman" w:hAnsi="Cambria" w:cs="Times New Roman"/>
          <w:b/>
          <w:szCs w:val="24"/>
        </w:rPr>
        <w:t>După asasinarea lui Commodus (31 decembrie 192) şi după cele c</w:t>
      </w:r>
      <w:r w:rsidRPr="00E140A7">
        <w:rPr>
          <w:rFonts w:ascii="Cambria" w:eastAsia="Times New Roman" w:hAnsi="Cambria" w:cs="Times New Roman"/>
          <w:b/>
          <w:szCs w:val="24"/>
        </w:rPr>
        <w:t xml:space="preserve">âteva luni de domnie a împăraţilor P. Helvius Pertinax (1 ianuarie – 28 martie 193) şi Didius Iulianus (28 martie – 1 iunie 193), la 9 aprilie 193 Septimius Severus este </w:t>
      </w:r>
      <w:r w:rsidRPr="00E140A7">
        <w:rPr>
          <w:rFonts w:ascii="Cambria" w:eastAsia="Times New Roman" w:hAnsi="Cambria" w:cs="Times New Roman"/>
          <w:b/>
          <w:szCs w:val="24"/>
        </w:rPr>
        <w:lastRenderedPageBreak/>
        <w:t>proclamat împărat la Carnuntum de armata din provinciile dunărene</w:t>
      </w:r>
      <w:r w:rsidRPr="00E140A7">
        <w:rPr>
          <w:rFonts w:ascii="Cambria" w:eastAsia="Times New Roman" w:hAnsi="Cambria" w:cs="Times New Roman"/>
          <w:b/>
          <w:szCs w:val="24"/>
          <w:vertAlign w:val="superscript"/>
        </w:rPr>
        <w:footnoteReference w:id="2340"/>
      </w:r>
      <w:r w:rsidRPr="00E140A7">
        <w:rPr>
          <w:rFonts w:ascii="Cambria" w:eastAsia="Times New Roman" w:hAnsi="Cambria" w:cs="Times New Roman"/>
          <w:b/>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Cu aceasta se ins</w:t>
      </w:r>
      <w:r w:rsidRPr="00E140A7">
        <w:rPr>
          <w:rFonts w:ascii="Cambria" w:eastAsia="Times New Roman" w:hAnsi="Cambria" w:cs="Times New Roman"/>
          <w:b/>
          <w:szCs w:val="24"/>
        </w:rPr>
        <w:t xml:space="preserve">taurează dinastia Severilor (193 – 235), ultima perioadă mai îndelungată de pace şi </w:t>
      </w:r>
    </w:p>
    <w:p w:rsidR="00444418" w:rsidRPr="00E140A7" w:rsidRDefault="00456406">
      <w:pPr>
        <w:spacing w:after="117" w:line="478" w:lineRule="auto"/>
        <w:ind w:left="-15" w:right="0" w:firstLine="0"/>
        <w:rPr>
          <w:rFonts w:ascii="Cambria" w:hAnsi="Cambria"/>
          <w:szCs w:val="24"/>
        </w:rPr>
      </w:pPr>
      <w:r w:rsidRPr="00E140A7">
        <w:rPr>
          <w:rFonts w:ascii="Cambria" w:eastAsia="Times New Roman" w:hAnsi="Cambria" w:cs="Times New Roman"/>
          <w:b/>
          <w:szCs w:val="24"/>
        </w:rPr>
        <w:t>prosperitate din istoria Imperiului roman</w:t>
      </w:r>
      <w:r w:rsidRPr="00E140A7">
        <w:rPr>
          <w:rFonts w:ascii="Cambria" w:eastAsia="Times New Roman" w:hAnsi="Cambria" w:cs="Times New Roman"/>
          <w:b/>
          <w:szCs w:val="24"/>
          <w:vertAlign w:val="superscript"/>
        </w:rPr>
        <w:footnoteReference w:id="2341"/>
      </w:r>
      <w:r w:rsidRPr="00E140A7">
        <w:rPr>
          <w:rFonts w:ascii="Cambria" w:eastAsia="Times New Roman" w:hAnsi="Cambria" w:cs="Times New Roman"/>
          <w:b/>
          <w:szCs w:val="24"/>
        </w:rPr>
        <w:t>. Sub dinastia Severilor se încearcă stoparea declinului Imperiului printr-o serie de reforme adminsitrative şi de conducere</w:t>
      </w:r>
      <w:r w:rsidRPr="00E140A7">
        <w:rPr>
          <w:rFonts w:ascii="Cambria" w:eastAsia="Times New Roman" w:hAnsi="Cambria" w:cs="Times New Roman"/>
          <w:b/>
          <w:szCs w:val="24"/>
          <w:vertAlign w:val="superscript"/>
        </w:rPr>
        <w:footnoteReference w:id="2342"/>
      </w:r>
      <w:r w:rsidRPr="00E140A7">
        <w:rPr>
          <w:rFonts w:ascii="Cambria" w:eastAsia="Times New Roman" w:hAnsi="Cambria" w:cs="Times New Roman"/>
          <w:b/>
          <w:szCs w:val="24"/>
        </w:rPr>
        <w:t>. Su</w:t>
      </w:r>
      <w:r w:rsidRPr="00E140A7">
        <w:rPr>
          <w:rFonts w:ascii="Cambria" w:eastAsia="Times New Roman" w:hAnsi="Cambria" w:cs="Times New Roman"/>
          <w:b/>
          <w:szCs w:val="24"/>
        </w:rPr>
        <w:t>b Septimius Severus (193-211)</w:t>
      </w:r>
      <w:r w:rsidRPr="00E140A7">
        <w:rPr>
          <w:rFonts w:ascii="Cambria" w:eastAsia="Times New Roman" w:hAnsi="Cambria" w:cs="Times New Roman"/>
          <w:b/>
          <w:szCs w:val="24"/>
          <w:vertAlign w:val="superscript"/>
        </w:rPr>
        <w:footnoteReference w:id="2343"/>
      </w:r>
      <w:r w:rsidRPr="00E140A7">
        <w:rPr>
          <w:rFonts w:ascii="Cambria" w:eastAsia="Times New Roman" w:hAnsi="Cambria" w:cs="Times New Roman"/>
          <w:b/>
          <w:szCs w:val="24"/>
        </w:rPr>
        <w:t>, Principatul devine o veritabilă monarhie militară. Avântul general al societăţilor provinciale la începutul secolului III se întemeiază pe starea de pace care a domnit la frontiere.</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La Dunărea de Mijloc şi de Jos sistemul de</w:t>
      </w:r>
      <w:r w:rsidRPr="00E140A7">
        <w:rPr>
          <w:rFonts w:ascii="Cambria" w:eastAsia="Times New Roman" w:hAnsi="Cambria" w:cs="Times New Roman"/>
          <w:b/>
          <w:szCs w:val="24"/>
        </w:rPr>
        <w:t xml:space="preserve"> relaţii diplomatice (de </w:t>
      </w:r>
      <w:r w:rsidRPr="00E140A7">
        <w:rPr>
          <w:rFonts w:ascii="Cambria" w:eastAsia="Times New Roman" w:hAnsi="Cambria" w:cs="Times New Roman"/>
          <w:b/>
          <w:i/>
          <w:szCs w:val="24"/>
        </w:rPr>
        <w:t>amicitia</w:t>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impus barbarilor după războaiele marcommanice a funcţionat şi sub Severi, menţinându-se, de altfel, până către mijlocul secolului al III-lea</w:t>
      </w:r>
      <w:r w:rsidRPr="00E140A7">
        <w:rPr>
          <w:rFonts w:ascii="Cambria" w:eastAsia="Times New Roman" w:hAnsi="Cambria" w:cs="Times New Roman"/>
          <w:b/>
          <w:szCs w:val="24"/>
          <w:vertAlign w:val="superscript"/>
        </w:rPr>
        <w:footnoteReference w:id="2344"/>
      </w:r>
      <w:r w:rsidRPr="00E140A7">
        <w:rPr>
          <w:rFonts w:ascii="Cambria" w:eastAsia="Times New Roman" w:hAnsi="Cambria" w:cs="Times New Roman"/>
          <w:b/>
          <w:szCs w:val="24"/>
        </w:rPr>
        <w:t xml:space="preserve">. Pentru Dacia, epoca Severilor a reprezentat o perioadă de relativă linişte şi </w:t>
      </w:r>
      <w:r w:rsidRPr="00E140A7">
        <w:rPr>
          <w:rFonts w:ascii="Cambria" w:eastAsia="Times New Roman" w:hAnsi="Cambria" w:cs="Times New Roman"/>
          <w:b/>
          <w:szCs w:val="24"/>
        </w:rPr>
        <w:t xml:space="preserve">prosperitate, lumea barbară fiind încă marcată de înfrângerile militare suferite, ca şi de succesele diplomatice </w:t>
      </w:r>
    </w:p>
    <w:p w:rsidR="00444418" w:rsidRPr="00E140A7" w:rsidRDefault="00456406">
      <w:pPr>
        <w:spacing w:after="209" w:line="259" w:lineRule="auto"/>
        <w:ind w:left="-15" w:right="0" w:firstLine="0"/>
        <w:rPr>
          <w:rFonts w:ascii="Cambria" w:hAnsi="Cambria"/>
          <w:szCs w:val="24"/>
        </w:rPr>
      </w:pPr>
      <w:r w:rsidRPr="00E140A7">
        <w:rPr>
          <w:rFonts w:ascii="Cambria" w:eastAsia="Times New Roman" w:hAnsi="Cambria" w:cs="Times New Roman"/>
          <w:b/>
          <w:szCs w:val="24"/>
        </w:rPr>
        <w:t xml:space="preserve">ale Imperiului din timpul lui Marcus Aurelius şi </w:t>
      </w:r>
    </w:p>
    <w:p w:rsidR="00444418" w:rsidRPr="00E140A7" w:rsidRDefault="00456406">
      <w:pPr>
        <w:spacing w:after="441" w:line="259" w:lineRule="auto"/>
        <w:ind w:left="-15" w:right="0" w:firstLine="0"/>
        <w:rPr>
          <w:rFonts w:ascii="Cambria" w:hAnsi="Cambria"/>
          <w:szCs w:val="24"/>
        </w:rPr>
      </w:pPr>
      <w:r w:rsidRPr="00E140A7">
        <w:rPr>
          <w:rFonts w:ascii="Cambria" w:eastAsia="Times New Roman" w:hAnsi="Cambria" w:cs="Times New Roman"/>
          <w:b/>
          <w:szCs w:val="24"/>
        </w:rPr>
        <w:t>Commodus</w:t>
      </w:r>
      <w:r w:rsidRPr="00E140A7">
        <w:rPr>
          <w:rFonts w:ascii="Cambria" w:eastAsia="Times New Roman" w:hAnsi="Cambria" w:cs="Times New Roman"/>
          <w:b/>
          <w:szCs w:val="24"/>
          <w:vertAlign w:val="superscript"/>
        </w:rPr>
        <w:footnoteReference w:id="2345"/>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În Dacia, domnia lui Septimius Severus coincide cu </w:t>
      </w:r>
      <w:r w:rsidRPr="00E140A7">
        <w:rPr>
          <w:rFonts w:ascii="Cambria" w:eastAsia="Times New Roman" w:hAnsi="Cambria" w:cs="Times New Roman"/>
          <w:b/>
          <w:szCs w:val="24"/>
        </w:rPr>
        <w:t>refacerea Provinciei după războaiele marcomannice</w:t>
      </w:r>
      <w:r w:rsidRPr="00E140A7">
        <w:rPr>
          <w:rFonts w:ascii="Cambria" w:eastAsia="Times New Roman" w:hAnsi="Cambria" w:cs="Times New Roman"/>
          <w:b/>
          <w:szCs w:val="24"/>
          <w:vertAlign w:val="superscript"/>
        </w:rPr>
        <w:footnoteReference w:id="2346"/>
      </w:r>
      <w:r w:rsidRPr="00E140A7">
        <w:rPr>
          <w:rFonts w:ascii="Cambria" w:eastAsia="Times New Roman" w:hAnsi="Cambria" w:cs="Times New Roman"/>
          <w:b/>
          <w:szCs w:val="24"/>
        </w:rPr>
        <w:t xml:space="preserve">. Sub Septimius Severus, numărul localităţilor cu statut urban din Dacia se dublează faţă de epoca anterioară, fapt ce corespunde perfect cu avântul societăţii provinciale la </w:t>
      </w:r>
      <w:r w:rsidRPr="00E140A7">
        <w:rPr>
          <w:rFonts w:ascii="Cambria" w:eastAsia="Times New Roman" w:hAnsi="Cambria" w:cs="Times New Roman"/>
          <w:b/>
          <w:szCs w:val="24"/>
        </w:rPr>
        <w:lastRenderedPageBreak/>
        <w:t>începutul secolului III</w:t>
      </w:r>
      <w:r w:rsidRPr="00E140A7">
        <w:rPr>
          <w:rFonts w:ascii="Cambria" w:eastAsia="Times New Roman" w:hAnsi="Cambria" w:cs="Times New Roman"/>
          <w:b/>
          <w:szCs w:val="24"/>
          <w:vertAlign w:val="superscript"/>
        </w:rPr>
        <w:footnoteReference w:id="2347"/>
      </w:r>
      <w:r w:rsidRPr="00E140A7">
        <w:rPr>
          <w:rFonts w:ascii="Cambria" w:eastAsia="Times New Roman" w:hAnsi="Cambria" w:cs="Times New Roman"/>
          <w:b/>
          <w:szCs w:val="24"/>
        </w:rPr>
        <w:t>. Înflo</w:t>
      </w:r>
      <w:r w:rsidRPr="00E140A7">
        <w:rPr>
          <w:rFonts w:ascii="Cambria" w:eastAsia="Times New Roman" w:hAnsi="Cambria" w:cs="Times New Roman"/>
          <w:b/>
          <w:szCs w:val="24"/>
        </w:rPr>
        <w:t>rirea Provinciei, economic şi cultural, sub Septimius Severus, se sprijină pe starea de pace care a domnit în Dacia şi la frontierele sale.</w:t>
      </w:r>
    </w:p>
    <w:p w:rsidR="00444418" w:rsidRPr="00E140A7" w:rsidRDefault="00456406">
      <w:pPr>
        <w:spacing w:after="117" w:line="478" w:lineRule="auto"/>
        <w:ind w:left="-15" w:right="0"/>
        <w:rPr>
          <w:rFonts w:ascii="Cambria" w:hAnsi="Cambria"/>
          <w:szCs w:val="24"/>
        </w:rPr>
      </w:pPr>
      <w:r w:rsidRPr="00E140A7">
        <w:rPr>
          <w:rFonts w:ascii="Cambria" w:eastAsia="Times New Roman" w:hAnsi="Cambria" w:cs="Times New Roman"/>
          <w:b/>
          <w:szCs w:val="24"/>
        </w:rPr>
        <w:t>La începutul domniei lui Septimius Severus</w:t>
      </w:r>
      <w:r w:rsidRPr="00E140A7">
        <w:rPr>
          <w:rFonts w:ascii="Cambria" w:eastAsia="Times New Roman" w:hAnsi="Cambria" w:cs="Times New Roman"/>
          <w:b/>
          <w:szCs w:val="24"/>
          <w:vertAlign w:val="superscript"/>
        </w:rPr>
        <w:footnoteReference w:id="2348"/>
      </w:r>
      <w:r w:rsidRPr="00E140A7">
        <w:rPr>
          <w:rFonts w:ascii="Cambria" w:eastAsia="Times New Roman" w:hAnsi="Cambria" w:cs="Times New Roman"/>
          <w:b/>
          <w:szCs w:val="24"/>
        </w:rPr>
        <w:t xml:space="preserve"> Dacia se afla sub guvernarea consularului Q. Aurelius Polus Terentianus </w:t>
      </w:r>
      <w:r w:rsidRPr="00E140A7">
        <w:rPr>
          <w:rFonts w:ascii="Cambria" w:eastAsia="Times New Roman" w:hAnsi="Cambria" w:cs="Times New Roman"/>
          <w:b/>
          <w:szCs w:val="24"/>
        </w:rPr>
        <w:t>(?192 – 194/195)</w:t>
      </w:r>
      <w:r w:rsidRPr="00E140A7">
        <w:rPr>
          <w:rFonts w:ascii="Cambria" w:eastAsia="Times New Roman" w:hAnsi="Cambria" w:cs="Times New Roman"/>
          <w:b/>
          <w:szCs w:val="24"/>
          <w:vertAlign w:val="superscript"/>
        </w:rPr>
        <w:footnoteReference w:id="2349"/>
      </w:r>
      <w:r w:rsidRPr="00E140A7">
        <w:rPr>
          <w:rFonts w:ascii="Cambria" w:eastAsia="Times New Roman" w:hAnsi="Cambria" w:cs="Times New Roman"/>
          <w:b/>
          <w:szCs w:val="24"/>
        </w:rPr>
        <w:t>, iar apoi sub cea a lui P. Septimius Geta (194/195 – ?197)</w:t>
      </w:r>
      <w:r w:rsidRPr="00E140A7">
        <w:rPr>
          <w:rFonts w:ascii="Cambria" w:eastAsia="Times New Roman" w:hAnsi="Cambria" w:cs="Times New Roman"/>
          <w:b/>
          <w:szCs w:val="24"/>
          <w:vertAlign w:val="superscript"/>
        </w:rPr>
        <w:footnoteReference w:id="2350"/>
      </w:r>
      <w:r w:rsidRPr="00E140A7">
        <w:rPr>
          <w:rFonts w:ascii="Cambria" w:eastAsia="Times New Roman" w:hAnsi="Cambria" w:cs="Times New Roman"/>
          <w:b/>
          <w:szCs w:val="24"/>
        </w:rPr>
        <w:t>, fratele împăratului. De la început Provincia a fost de partea lui Septimius Severus</w:t>
      </w:r>
      <w:r w:rsidRPr="00E140A7">
        <w:rPr>
          <w:rFonts w:ascii="Cambria" w:eastAsia="Times New Roman" w:hAnsi="Cambria" w:cs="Times New Roman"/>
          <w:b/>
          <w:szCs w:val="24"/>
          <w:vertAlign w:val="superscript"/>
        </w:rPr>
        <w:footnoteReference w:id="2351"/>
      </w:r>
      <w:r w:rsidRPr="00E140A7">
        <w:rPr>
          <w:rFonts w:ascii="Cambria" w:eastAsia="Times New Roman" w:hAnsi="Cambria" w:cs="Times New Roman"/>
          <w:b/>
          <w:szCs w:val="24"/>
        </w:rPr>
        <w:t>, vexilaţiile celor două legiuni din Dacia luptând pentru cauza lui Severus pe toate fronturi</w:t>
      </w:r>
      <w:r w:rsidRPr="00E140A7">
        <w:rPr>
          <w:rFonts w:ascii="Cambria" w:eastAsia="Times New Roman" w:hAnsi="Cambria" w:cs="Times New Roman"/>
          <w:b/>
          <w:szCs w:val="24"/>
        </w:rPr>
        <w:t xml:space="preserve">le războiului civil.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Astfel, în 193 vexilaţii din legiunile XIII Gemina şi V Macedonica îl însoţesc pe Severus în campania din Italia</w:t>
      </w:r>
      <w:r w:rsidRPr="00E140A7">
        <w:rPr>
          <w:rFonts w:ascii="Cambria" w:eastAsia="Times New Roman" w:hAnsi="Cambria" w:cs="Times New Roman"/>
          <w:b/>
          <w:szCs w:val="24"/>
          <w:vertAlign w:val="superscript"/>
        </w:rPr>
        <w:footnoteReference w:id="2352"/>
      </w:r>
      <w:r w:rsidRPr="00E140A7">
        <w:rPr>
          <w:rFonts w:ascii="Cambria" w:eastAsia="Times New Roman" w:hAnsi="Cambria" w:cs="Times New Roman"/>
          <w:b/>
          <w:szCs w:val="24"/>
          <w:vertAlign w:val="superscript"/>
        </w:rPr>
        <w:t xml:space="preserve"> </w:t>
      </w:r>
      <w:r w:rsidRPr="00E140A7">
        <w:rPr>
          <w:rFonts w:ascii="Cambria" w:eastAsia="Times New Roman" w:hAnsi="Cambria" w:cs="Times New Roman"/>
          <w:b/>
          <w:szCs w:val="24"/>
        </w:rPr>
        <w:lastRenderedPageBreak/>
        <w:t xml:space="preserve">împotriva lui Didius Iulianus şi apoi, în 193-195, în Orient, împotriva lui Pescennius Niger (aprilie 193 – iunie 194), </w:t>
      </w:r>
      <w:r w:rsidRPr="00E140A7">
        <w:rPr>
          <w:rFonts w:ascii="Cambria" w:eastAsia="Times New Roman" w:hAnsi="Cambria" w:cs="Times New Roman"/>
          <w:b/>
          <w:szCs w:val="24"/>
        </w:rPr>
        <w:t>probabil sub comanda lui Ti. Manilius Fuscus</w:t>
      </w:r>
      <w:r w:rsidRPr="00E140A7">
        <w:rPr>
          <w:rFonts w:ascii="Cambria" w:eastAsia="Times New Roman" w:hAnsi="Cambria" w:cs="Times New Roman"/>
          <w:b/>
          <w:szCs w:val="24"/>
          <w:vertAlign w:val="superscript"/>
        </w:rPr>
        <w:footnoteReference w:id="2353"/>
      </w:r>
      <w:r w:rsidRPr="00E140A7">
        <w:rPr>
          <w:rFonts w:ascii="Cambria" w:eastAsia="Times New Roman" w:hAnsi="Cambria" w:cs="Times New Roman"/>
          <w:b/>
          <w:szCs w:val="24"/>
        </w:rPr>
        <w:t xml:space="preserve">, în calitate de </w:t>
      </w:r>
      <w:r w:rsidRPr="00E140A7">
        <w:rPr>
          <w:rFonts w:ascii="Cambria" w:eastAsia="Times New Roman" w:hAnsi="Cambria" w:cs="Times New Roman"/>
          <w:b/>
          <w:i/>
          <w:szCs w:val="24"/>
        </w:rPr>
        <w:t>praepositus</w:t>
      </w:r>
      <w:r w:rsidRPr="00E140A7">
        <w:rPr>
          <w:rFonts w:ascii="Cambria" w:eastAsia="Times New Roman" w:hAnsi="Cambria" w:cs="Times New Roman"/>
          <w:b/>
          <w:szCs w:val="24"/>
          <w:vertAlign w:val="superscript"/>
        </w:rPr>
        <w:t>2454</w:t>
      </w:r>
      <w:r w:rsidRPr="00E140A7">
        <w:rPr>
          <w:rFonts w:ascii="Cambria" w:eastAsia="Times New Roman" w:hAnsi="Cambria" w:cs="Times New Roman"/>
          <w:b/>
          <w:szCs w:val="24"/>
        </w:rPr>
        <w:t>. În 196, atunci când armatele lui Severus sau întors din Orient, Ti. Claudius Claudianus</w:t>
      </w:r>
      <w:r w:rsidRPr="00E140A7">
        <w:rPr>
          <w:rFonts w:ascii="Cambria" w:eastAsia="Times New Roman" w:hAnsi="Cambria" w:cs="Times New Roman"/>
          <w:b/>
          <w:szCs w:val="24"/>
          <w:vertAlign w:val="superscript"/>
        </w:rPr>
        <w:footnoteReference w:id="2354"/>
      </w:r>
      <w:r w:rsidRPr="00E140A7">
        <w:rPr>
          <w:rFonts w:ascii="Cambria" w:eastAsia="Times New Roman" w:hAnsi="Cambria" w:cs="Times New Roman"/>
          <w:b/>
          <w:szCs w:val="24"/>
        </w:rPr>
        <w:t xml:space="preserve"> a fost numit în fruntea vexilaţiilor celor două legiuni</w:t>
      </w:r>
      <w:r w:rsidRPr="00E140A7">
        <w:rPr>
          <w:rFonts w:ascii="Cambria" w:eastAsia="Times New Roman" w:hAnsi="Cambria" w:cs="Times New Roman"/>
          <w:b/>
          <w:szCs w:val="24"/>
          <w:vertAlign w:val="superscript"/>
        </w:rPr>
        <w:footnoteReference w:id="2355"/>
      </w:r>
      <w:r w:rsidRPr="00E140A7">
        <w:rPr>
          <w:rFonts w:ascii="Cambria" w:eastAsia="Times New Roman" w:hAnsi="Cambria" w:cs="Times New Roman"/>
          <w:b/>
          <w:szCs w:val="24"/>
        </w:rPr>
        <w:t xml:space="preserve"> –</w:t>
      </w:r>
      <w:r w:rsidRPr="00E140A7">
        <w:rPr>
          <w:rFonts w:ascii="Cambria" w:eastAsia="Times New Roman" w:hAnsi="Cambria" w:cs="Times New Roman"/>
          <w:b/>
          <w:i/>
          <w:szCs w:val="24"/>
        </w:rPr>
        <w:t>praepositus vexillationum Daci</w:t>
      </w:r>
      <w:r w:rsidRPr="00E140A7">
        <w:rPr>
          <w:rFonts w:ascii="Cambria" w:eastAsia="Times New Roman" w:hAnsi="Cambria" w:cs="Times New Roman"/>
          <w:b/>
          <w:i/>
          <w:szCs w:val="24"/>
        </w:rPr>
        <w:t>scarum</w:t>
      </w:r>
      <w:r w:rsidRPr="00E140A7">
        <w:rPr>
          <w:rFonts w:ascii="Cambria" w:eastAsia="Times New Roman" w:hAnsi="Cambria" w:cs="Times New Roman"/>
          <w:b/>
          <w:szCs w:val="24"/>
          <w:vertAlign w:val="superscript"/>
        </w:rPr>
        <w:footnoteReference w:id="2356"/>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pe care le conduce în campania împotriva lui Clodius Albinus (iarna 195 – februarie 197), încheiată cu victoria de la Lugdunum (19 februarie 197). După bătălia de la Lugdunum, vexilaţiile legiunilor dacice se </w:t>
      </w:r>
      <w:r w:rsidRPr="00E140A7">
        <w:rPr>
          <w:rFonts w:ascii="Cambria" w:eastAsia="Times New Roman" w:hAnsi="Cambria" w:cs="Times New Roman"/>
          <w:b/>
          <w:szCs w:val="24"/>
        </w:rPr>
        <w:lastRenderedPageBreak/>
        <w:t>reîntorc în Provincie, poate sub com</w:t>
      </w:r>
      <w:r w:rsidRPr="00E140A7">
        <w:rPr>
          <w:rFonts w:ascii="Cambria" w:eastAsia="Times New Roman" w:hAnsi="Cambria" w:cs="Times New Roman"/>
          <w:b/>
          <w:szCs w:val="24"/>
        </w:rPr>
        <w:t xml:space="preserve">anda unui </w:t>
      </w:r>
      <w:r w:rsidRPr="00E140A7">
        <w:rPr>
          <w:rFonts w:ascii="Cambria" w:eastAsia="Times New Roman" w:hAnsi="Cambria" w:cs="Times New Roman"/>
          <w:b/>
          <w:i/>
          <w:szCs w:val="24"/>
        </w:rPr>
        <w:t>tribunus militum laticlavius</w:t>
      </w:r>
      <w:r w:rsidRPr="00E140A7">
        <w:rPr>
          <w:rFonts w:ascii="Cambria" w:eastAsia="Times New Roman" w:hAnsi="Cambria" w:cs="Times New Roman"/>
          <w:b/>
          <w:szCs w:val="24"/>
        </w:rPr>
        <w:t xml:space="preserve">, căci Ti. Claudius </w:t>
      </w:r>
    </w:p>
    <w:p w:rsidR="00444418" w:rsidRPr="00E140A7" w:rsidRDefault="00456406">
      <w:pPr>
        <w:spacing w:after="224" w:line="259" w:lineRule="auto"/>
        <w:ind w:left="-15" w:right="0" w:firstLine="0"/>
        <w:rPr>
          <w:rFonts w:ascii="Cambria" w:hAnsi="Cambria"/>
          <w:szCs w:val="24"/>
        </w:rPr>
      </w:pPr>
      <w:r w:rsidRPr="00E140A7">
        <w:rPr>
          <w:rFonts w:ascii="Cambria" w:eastAsia="Times New Roman" w:hAnsi="Cambria" w:cs="Times New Roman"/>
          <w:b/>
          <w:szCs w:val="24"/>
        </w:rPr>
        <w:t xml:space="preserve">Claudianus fusese numit guvernator al Pannoniei </w:t>
      </w:r>
    </w:p>
    <w:p w:rsidR="00444418" w:rsidRPr="00E140A7" w:rsidRDefault="00456406">
      <w:pPr>
        <w:spacing w:after="431" w:line="259" w:lineRule="auto"/>
        <w:ind w:left="-15" w:right="0" w:firstLine="0"/>
        <w:rPr>
          <w:rFonts w:ascii="Cambria" w:hAnsi="Cambria"/>
          <w:szCs w:val="24"/>
        </w:rPr>
      </w:pPr>
      <w:r w:rsidRPr="00E140A7">
        <w:rPr>
          <w:rFonts w:ascii="Cambria" w:eastAsia="Times New Roman" w:hAnsi="Cambria" w:cs="Times New Roman"/>
          <w:b/>
          <w:szCs w:val="24"/>
        </w:rPr>
        <w:t>Inferior</w:t>
      </w:r>
      <w:r w:rsidRPr="00E140A7">
        <w:rPr>
          <w:rFonts w:ascii="Cambria" w:eastAsia="Times New Roman" w:hAnsi="Cambria" w:cs="Times New Roman"/>
          <w:b/>
          <w:szCs w:val="24"/>
          <w:vertAlign w:val="superscript"/>
        </w:rPr>
        <w:t>2458</w:t>
      </w:r>
      <w:r w:rsidRPr="00E140A7">
        <w:rPr>
          <w:rFonts w:ascii="Cambria" w:eastAsia="Times New Roman" w:hAnsi="Cambria" w:cs="Times New Roman"/>
          <w:b/>
          <w:szCs w:val="24"/>
        </w:rPr>
        <w:t>.</w:t>
      </w:r>
    </w:p>
    <w:p w:rsidR="00444418" w:rsidRPr="00E140A7" w:rsidRDefault="00456406">
      <w:pPr>
        <w:spacing w:after="255" w:line="478" w:lineRule="auto"/>
        <w:ind w:left="-15" w:right="0"/>
        <w:rPr>
          <w:rFonts w:ascii="Cambria" w:hAnsi="Cambria"/>
          <w:szCs w:val="24"/>
        </w:rPr>
      </w:pPr>
      <w:r w:rsidRPr="00E140A7">
        <w:rPr>
          <w:rFonts w:ascii="Cambria" w:eastAsia="Times New Roman" w:hAnsi="Cambria" w:cs="Times New Roman"/>
          <w:b/>
          <w:szCs w:val="24"/>
        </w:rPr>
        <w:t xml:space="preserve">O altă informaţie ne este furnizată de o inscripţie de la Roma înălţată în cinstea lui L. Fabius Cilo de Ti. Claudius Ambrelianus, </w:t>
      </w:r>
      <w:r w:rsidRPr="00E140A7">
        <w:rPr>
          <w:rFonts w:ascii="Cambria" w:eastAsia="Times New Roman" w:hAnsi="Cambria" w:cs="Times New Roman"/>
          <w:b/>
          <w:i/>
          <w:szCs w:val="24"/>
        </w:rPr>
        <w:t>cen</w:t>
      </w:r>
      <w:r w:rsidRPr="00E140A7">
        <w:rPr>
          <w:rFonts w:ascii="Cambria" w:eastAsia="Times New Roman" w:hAnsi="Cambria" w:cs="Times New Roman"/>
          <w:b/>
          <w:i/>
          <w:szCs w:val="24"/>
        </w:rPr>
        <w:t>turio leg. V Macedonicae</w:t>
      </w:r>
      <w:r w:rsidRPr="00E140A7">
        <w:rPr>
          <w:rFonts w:ascii="Cambria" w:eastAsia="Times New Roman" w:hAnsi="Cambria" w:cs="Times New Roman"/>
          <w:b/>
          <w:szCs w:val="24"/>
          <w:vertAlign w:val="superscript"/>
        </w:rPr>
        <w:footnoteReference w:id="2357"/>
      </w:r>
      <w:r w:rsidRPr="00E140A7">
        <w:rPr>
          <w:rFonts w:ascii="Cambria" w:eastAsia="Times New Roman" w:hAnsi="Cambria" w:cs="Times New Roman"/>
          <w:b/>
          <w:szCs w:val="24"/>
        </w:rPr>
        <w:t>. Centurionul</w:t>
      </w:r>
    </w:p>
    <w:p w:rsidR="00444418" w:rsidRPr="00E140A7" w:rsidRDefault="00456406">
      <w:pPr>
        <w:spacing w:after="157" w:line="478" w:lineRule="auto"/>
        <w:ind w:left="-15" w:right="0" w:firstLine="0"/>
        <w:rPr>
          <w:rFonts w:ascii="Cambria" w:hAnsi="Cambria"/>
          <w:szCs w:val="24"/>
        </w:rPr>
      </w:pPr>
      <w:r w:rsidRPr="00E140A7">
        <w:rPr>
          <w:rFonts w:ascii="Cambria" w:eastAsia="Times New Roman" w:hAnsi="Cambria" w:cs="Times New Roman"/>
          <w:b/>
          <w:szCs w:val="24"/>
        </w:rPr>
        <w:t>Ambrelianus</w:t>
      </w:r>
      <w:r w:rsidRPr="00E140A7">
        <w:rPr>
          <w:rFonts w:ascii="Cambria" w:eastAsia="Times New Roman" w:hAnsi="Cambria" w:cs="Times New Roman"/>
          <w:b/>
          <w:szCs w:val="24"/>
          <w:vertAlign w:val="superscript"/>
        </w:rPr>
        <w:footnoteReference w:id="2358"/>
      </w:r>
      <w:r w:rsidRPr="00E140A7">
        <w:rPr>
          <w:rFonts w:ascii="Cambria" w:eastAsia="Times New Roman" w:hAnsi="Cambria" w:cs="Times New Roman"/>
          <w:b/>
          <w:szCs w:val="24"/>
        </w:rPr>
        <w:t xml:space="preserve"> a luptat în două rânduri sub comanda lui L. Fabius Cilo: mai întâi în 193, pe când Cilo în calitate de </w:t>
      </w:r>
      <w:r w:rsidRPr="00E140A7">
        <w:rPr>
          <w:rFonts w:ascii="Cambria" w:eastAsia="Times New Roman" w:hAnsi="Cambria" w:cs="Times New Roman"/>
          <w:b/>
          <w:i/>
          <w:szCs w:val="24"/>
        </w:rPr>
        <w:t>praepositus vexillation(ibus) Perinthi pergentib(us)</w:t>
      </w:r>
      <w:r w:rsidRPr="00E140A7">
        <w:rPr>
          <w:rFonts w:ascii="Cambria" w:eastAsia="Times New Roman" w:hAnsi="Cambria" w:cs="Times New Roman"/>
          <w:b/>
          <w:szCs w:val="24"/>
        </w:rPr>
        <w:t xml:space="preserve"> a apărat oraşul Perinth (Thracia) împotriva part</w:t>
      </w:r>
      <w:r w:rsidRPr="00E140A7">
        <w:rPr>
          <w:rFonts w:ascii="Cambria" w:eastAsia="Times New Roman" w:hAnsi="Cambria" w:cs="Times New Roman"/>
          <w:b/>
          <w:szCs w:val="24"/>
        </w:rPr>
        <w:t>izanilor lui Pescennius Niger; a doua oară în 196-197, în timpul războiului contra lui Clodius Albinus, când consularul deţinea o comandă extraordinară –</w:t>
      </w:r>
      <w:r w:rsidRPr="00E140A7">
        <w:rPr>
          <w:rFonts w:ascii="Cambria" w:eastAsia="Times New Roman" w:hAnsi="Cambria" w:cs="Times New Roman"/>
          <w:b/>
          <w:i/>
          <w:szCs w:val="24"/>
        </w:rPr>
        <w:t xml:space="preserve">dux vexill(ationum) per </w:t>
      </w:r>
      <w:r w:rsidRPr="00E140A7">
        <w:rPr>
          <w:rFonts w:ascii="Cambria" w:eastAsia="Times New Roman" w:hAnsi="Cambria" w:cs="Times New Roman"/>
          <w:b/>
          <w:i/>
          <w:szCs w:val="24"/>
        </w:rPr>
        <w:lastRenderedPageBreak/>
        <w:t>Italiam exercitus Imp(eratorum) Severi Pii Pertinacis Aug(usti) et M. Aureli An</w:t>
      </w:r>
      <w:r w:rsidRPr="00E140A7">
        <w:rPr>
          <w:rFonts w:ascii="Cambria" w:eastAsia="Times New Roman" w:hAnsi="Cambria" w:cs="Times New Roman"/>
          <w:b/>
          <w:i/>
          <w:szCs w:val="24"/>
        </w:rPr>
        <w:t>tonini Aug(usti)</w:t>
      </w:r>
      <w:r w:rsidRPr="00E140A7">
        <w:rPr>
          <w:rFonts w:ascii="Cambria" w:eastAsia="Times New Roman" w:hAnsi="Cambria" w:cs="Times New Roman"/>
          <w:b/>
          <w:szCs w:val="24"/>
          <w:vertAlign w:val="superscript"/>
        </w:rPr>
        <w:footnoteReference w:id="2359"/>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Fidelitatea politică a provinciei Dacia şi a legiunilor sale a fost răsplătită de Septimius Severus prin acordarea unor însemnate beneficii. Cele mai importante favoruri au fost acordate în 197 p. Chr. legionarilor de la Apulum unde –pe </w:t>
      </w:r>
      <w:r w:rsidRPr="00E140A7">
        <w:rPr>
          <w:rFonts w:ascii="Cambria" w:eastAsia="Times New Roman" w:hAnsi="Cambria" w:cs="Times New Roman"/>
          <w:b/>
          <w:szCs w:val="24"/>
        </w:rPr>
        <w:t xml:space="preserve">lângă </w:t>
      </w:r>
      <w:r w:rsidRPr="00E140A7">
        <w:rPr>
          <w:rFonts w:ascii="Cambria" w:eastAsia="Times New Roman" w:hAnsi="Cambria" w:cs="Times New Roman"/>
          <w:b/>
          <w:i/>
          <w:szCs w:val="24"/>
        </w:rPr>
        <w:t xml:space="preserve">colonia Aurelia Apulensis, </w:t>
      </w:r>
      <w:r w:rsidRPr="00E140A7">
        <w:rPr>
          <w:rFonts w:ascii="Cambria" w:eastAsia="Times New Roman" w:hAnsi="Cambria" w:cs="Times New Roman"/>
          <w:b/>
          <w:szCs w:val="24"/>
        </w:rPr>
        <w:t xml:space="preserve">înzestrată acum cu </w:t>
      </w:r>
      <w:r w:rsidRPr="00E140A7">
        <w:rPr>
          <w:rFonts w:ascii="Cambria" w:eastAsia="Times New Roman" w:hAnsi="Cambria" w:cs="Times New Roman"/>
          <w:b/>
          <w:i/>
          <w:szCs w:val="24"/>
        </w:rPr>
        <w:t>ius Italicum</w:t>
      </w:r>
      <w:r w:rsidRPr="00E140A7">
        <w:rPr>
          <w:rFonts w:ascii="Cambria" w:eastAsia="Times New Roman" w:hAnsi="Cambria" w:cs="Times New Roman"/>
          <w:b/>
          <w:szCs w:val="24"/>
        </w:rPr>
        <w:t xml:space="preserve">–   a fost fundat un al doilea oraş, </w:t>
      </w:r>
      <w:r w:rsidRPr="00E140A7">
        <w:rPr>
          <w:rFonts w:ascii="Cambria" w:eastAsia="Times New Roman" w:hAnsi="Cambria" w:cs="Times New Roman"/>
          <w:b/>
          <w:i/>
          <w:szCs w:val="24"/>
        </w:rPr>
        <w:t>municipium Septimium Apulum</w:t>
      </w:r>
      <w:r w:rsidRPr="00E140A7">
        <w:rPr>
          <w:rFonts w:ascii="Cambria" w:eastAsia="Times New Roman" w:hAnsi="Cambria" w:cs="Times New Roman"/>
          <w:b/>
          <w:szCs w:val="24"/>
        </w:rPr>
        <w:t>, în imediata vecinătate a castrului</w:t>
      </w:r>
      <w:r w:rsidRPr="00E140A7">
        <w:rPr>
          <w:rFonts w:ascii="Cambria" w:eastAsia="Times New Roman" w:hAnsi="Cambria" w:cs="Times New Roman"/>
          <w:b/>
          <w:szCs w:val="24"/>
          <w:vertAlign w:val="superscript"/>
        </w:rPr>
        <w:footnoteReference w:id="2360"/>
      </w:r>
      <w:r w:rsidRPr="00E140A7">
        <w:rPr>
          <w:rFonts w:ascii="Cambria" w:eastAsia="Times New Roman" w:hAnsi="Cambria" w:cs="Times New Roman"/>
          <w:b/>
          <w:szCs w:val="24"/>
        </w:rPr>
        <w:t xml:space="preserve">, şi legionarilor de la Potaissa prin ridicarea la rang de municipiu a aglomeraţiei civile </w:t>
      </w:r>
      <w:r w:rsidRPr="00E140A7">
        <w:rPr>
          <w:rFonts w:ascii="Cambria" w:eastAsia="Times New Roman" w:hAnsi="Cambria" w:cs="Times New Roman"/>
          <w:b/>
          <w:szCs w:val="24"/>
        </w:rPr>
        <w:t>crescută în jurul castrului potaissens  – parţial identică cu canabele legiunii</w:t>
      </w:r>
      <w:r w:rsidRPr="00E140A7">
        <w:rPr>
          <w:rFonts w:ascii="Cambria" w:eastAsia="Times New Roman" w:hAnsi="Cambria" w:cs="Times New Roman"/>
          <w:b/>
          <w:szCs w:val="24"/>
          <w:vertAlign w:val="superscript"/>
        </w:rPr>
        <w:t>2463</w:t>
      </w:r>
      <w:r w:rsidRPr="00E140A7">
        <w:rPr>
          <w:rFonts w:ascii="Cambria" w:eastAsia="Times New Roman" w:hAnsi="Cambria" w:cs="Times New Roman"/>
          <w:b/>
          <w:szCs w:val="24"/>
        </w:rPr>
        <w:t xml:space="preserve">. Promovarea neaşteptat de rapidă a Potaissei la rang colonial se explică probabil prin dorinţa lui Severus de a acorda şi veteranilor </w:t>
      </w:r>
      <w:r w:rsidRPr="00E140A7">
        <w:rPr>
          <w:rFonts w:ascii="Cambria" w:eastAsia="Times New Roman" w:hAnsi="Cambria" w:cs="Times New Roman"/>
          <w:b/>
          <w:szCs w:val="24"/>
        </w:rPr>
        <w:lastRenderedPageBreak/>
        <w:t>legiunii V Macedonica avantaje similar</w:t>
      </w:r>
      <w:r w:rsidRPr="00E140A7">
        <w:rPr>
          <w:rFonts w:ascii="Cambria" w:eastAsia="Times New Roman" w:hAnsi="Cambria" w:cs="Times New Roman"/>
          <w:b/>
          <w:szCs w:val="24"/>
        </w:rPr>
        <w:t>e celor ale veteranilor de la Apulum</w:t>
      </w:r>
      <w:r w:rsidRPr="00E140A7">
        <w:rPr>
          <w:rFonts w:ascii="Cambria" w:eastAsia="Times New Roman" w:hAnsi="Cambria" w:cs="Times New Roman"/>
          <w:b/>
          <w:szCs w:val="24"/>
          <w:vertAlign w:val="superscript"/>
        </w:rPr>
        <w:footnoteReference w:id="2361"/>
      </w:r>
      <w:r w:rsidRPr="00E140A7">
        <w:rPr>
          <w:rFonts w:ascii="Cambria" w:eastAsia="Times New Roman" w:hAnsi="Cambria" w:cs="Times New Roman"/>
          <w:b/>
          <w:szCs w:val="24"/>
        </w:rPr>
        <w:t xml:space="preserve">, care beneficiau de vecinătatea unui </w:t>
      </w:r>
      <w:r w:rsidRPr="00E140A7">
        <w:rPr>
          <w:rFonts w:ascii="Cambria" w:eastAsia="Times New Roman" w:hAnsi="Cambria" w:cs="Times New Roman"/>
          <w:b/>
          <w:i/>
          <w:szCs w:val="24"/>
        </w:rPr>
        <w:t xml:space="preserve">municipium </w:t>
      </w:r>
      <w:r w:rsidRPr="00E140A7">
        <w:rPr>
          <w:rFonts w:ascii="Cambria" w:eastAsia="Times New Roman" w:hAnsi="Cambria" w:cs="Times New Roman"/>
          <w:b/>
          <w:szCs w:val="24"/>
        </w:rPr>
        <w:t xml:space="preserve">şi a unei </w:t>
      </w:r>
      <w:r w:rsidRPr="00E140A7">
        <w:rPr>
          <w:rFonts w:ascii="Cambria" w:eastAsia="Times New Roman" w:hAnsi="Cambria" w:cs="Times New Roman"/>
          <w:b/>
          <w:i/>
          <w:szCs w:val="24"/>
        </w:rPr>
        <w:t>colonia</w:t>
      </w:r>
      <w:r w:rsidRPr="00E140A7">
        <w:rPr>
          <w:rFonts w:ascii="Cambria" w:eastAsia="Times New Roman" w:hAnsi="Cambria" w:cs="Times New Roman"/>
          <w:b/>
          <w:szCs w:val="24"/>
        </w:rPr>
        <w:t>. Participarea  –foarte probabilă– a vexilaţiilor dacice la al doilea război parthic (197-199) al lui Septimius Severus</w:t>
      </w:r>
      <w:r w:rsidRPr="00E140A7">
        <w:rPr>
          <w:rFonts w:ascii="Cambria" w:eastAsia="Times New Roman" w:hAnsi="Cambria" w:cs="Times New Roman"/>
          <w:b/>
          <w:szCs w:val="24"/>
          <w:vertAlign w:val="superscript"/>
        </w:rPr>
        <w:footnoteReference w:id="2362"/>
      </w:r>
      <w:r w:rsidRPr="00E140A7">
        <w:rPr>
          <w:rFonts w:ascii="Cambria" w:eastAsia="Times New Roman" w:hAnsi="Cambria" w:cs="Times New Roman"/>
          <w:b/>
          <w:szCs w:val="24"/>
        </w:rPr>
        <w:t xml:space="preserve">, soldat cu cucerirea </w:t>
      </w:r>
    </w:p>
    <w:p w:rsidR="00444418" w:rsidRPr="00E140A7" w:rsidRDefault="00456406">
      <w:pPr>
        <w:spacing w:after="252" w:line="259" w:lineRule="auto"/>
        <w:ind w:left="-15" w:right="0" w:firstLine="0"/>
        <w:rPr>
          <w:rFonts w:ascii="Cambria" w:hAnsi="Cambria"/>
          <w:szCs w:val="24"/>
        </w:rPr>
      </w:pPr>
      <w:r w:rsidRPr="00E140A7">
        <w:rPr>
          <w:rFonts w:ascii="Cambria" w:eastAsia="Times New Roman" w:hAnsi="Cambria" w:cs="Times New Roman"/>
          <w:b/>
          <w:szCs w:val="24"/>
        </w:rPr>
        <w:t>Ctesiphonu</w:t>
      </w:r>
      <w:r w:rsidRPr="00E140A7">
        <w:rPr>
          <w:rFonts w:ascii="Cambria" w:eastAsia="Times New Roman" w:hAnsi="Cambria" w:cs="Times New Roman"/>
          <w:b/>
          <w:szCs w:val="24"/>
        </w:rPr>
        <w:t xml:space="preserve">lui (198) şi cu constituirea noii provincii </w:t>
      </w:r>
    </w:p>
    <w:p w:rsidR="00444418" w:rsidRPr="00E140A7" w:rsidRDefault="00456406">
      <w:pPr>
        <w:spacing w:after="224" w:line="259" w:lineRule="auto"/>
        <w:ind w:left="-15" w:right="0" w:firstLine="0"/>
        <w:rPr>
          <w:rFonts w:ascii="Cambria" w:hAnsi="Cambria"/>
          <w:szCs w:val="24"/>
        </w:rPr>
      </w:pPr>
      <w:r w:rsidRPr="00E140A7">
        <w:rPr>
          <w:rFonts w:ascii="Cambria" w:eastAsia="Times New Roman" w:hAnsi="Cambria" w:cs="Times New Roman"/>
          <w:b/>
          <w:szCs w:val="24"/>
        </w:rPr>
        <w:t>Mesopotamia, va fi constituit pentru împărat prilejul de a „corecta” –în beneficiul legionarilor de la Potaissa–  decizia</w:t>
      </w:r>
    </w:p>
    <w:p w:rsidR="00444418" w:rsidRPr="00E140A7" w:rsidRDefault="00456406">
      <w:pPr>
        <w:spacing w:after="430" w:line="259" w:lineRule="auto"/>
        <w:ind w:left="-15" w:right="0" w:firstLine="0"/>
        <w:rPr>
          <w:rFonts w:ascii="Cambria" w:hAnsi="Cambria"/>
          <w:szCs w:val="24"/>
        </w:rPr>
      </w:pPr>
      <w:r w:rsidRPr="00E140A7">
        <w:rPr>
          <w:rFonts w:ascii="Cambria" w:eastAsia="Times New Roman" w:hAnsi="Cambria" w:cs="Times New Roman"/>
          <w:b/>
          <w:szCs w:val="24"/>
        </w:rPr>
        <w:t>iniţială</w:t>
      </w:r>
      <w:r w:rsidRPr="00E140A7">
        <w:rPr>
          <w:rFonts w:ascii="Cambria" w:eastAsia="Times New Roman" w:hAnsi="Cambria" w:cs="Times New Roman"/>
          <w:b/>
          <w:szCs w:val="24"/>
          <w:vertAlign w:val="superscript"/>
        </w:rPr>
        <w:footnoteReference w:id="2363"/>
      </w:r>
      <w:r w:rsidRPr="00E140A7">
        <w:rPr>
          <w:rFonts w:ascii="Cambria" w:eastAsia="Times New Roman" w:hAnsi="Cambria" w:cs="Times New Roman"/>
          <w:b/>
          <w:szCs w:val="24"/>
        </w:rPr>
        <w:t xml:space="preserve">.  </w:t>
      </w:r>
    </w:p>
    <w:p w:rsidR="00444418" w:rsidRPr="00E140A7" w:rsidRDefault="00456406">
      <w:pPr>
        <w:spacing w:after="117" w:line="478" w:lineRule="auto"/>
        <w:ind w:left="-15" w:right="0"/>
        <w:rPr>
          <w:rFonts w:ascii="Cambria" w:hAnsi="Cambria"/>
          <w:szCs w:val="24"/>
        </w:rPr>
      </w:pPr>
      <w:r w:rsidRPr="00E140A7">
        <w:rPr>
          <w:rFonts w:ascii="Cambria" w:eastAsia="Times New Roman" w:hAnsi="Cambria" w:cs="Times New Roman"/>
          <w:b/>
          <w:szCs w:val="24"/>
        </w:rPr>
        <w:t>Tot sub Septimius Severus unele castre de pământ sunt refăcute în piatră</w:t>
      </w:r>
      <w:r w:rsidRPr="00E140A7">
        <w:rPr>
          <w:rFonts w:ascii="Cambria" w:eastAsia="Times New Roman" w:hAnsi="Cambria" w:cs="Times New Roman"/>
          <w:b/>
          <w:szCs w:val="24"/>
          <w:vertAlign w:val="superscript"/>
        </w:rPr>
        <w:footnoteReference w:id="2364"/>
      </w:r>
      <w:r w:rsidRPr="00E140A7">
        <w:rPr>
          <w:rFonts w:ascii="Cambria" w:eastAsia="Times New Roman" w:hAnsi="Cambria" w:cs="Times New Roman"/>
          <w:b/>
          <w:szCs w:val="24"/>
        </w:rPr>
        <w:t>, iar castrele legionare beneficiază de noi edificii</w:t>
      </w:r>
      <w:r w:rsidRPr="00E140A7">
        <w:rPr>
          <w:rFonts w:ascii="Cambria" w:eastAsia="Times New Roman" w:hAnsi="Cambria" w:cs="Times New Roman"/>
          <w:b/>
          <w:szCs w:val="24"/>
          <w:vertAlign w:val="superscript"/>
        </w:rPr>
        <w:t>2468</w:t>
      </w:r>
      <w:r w:rsidRPr="00E140A7">
        <w:rPr>
          <w:rFonts w:ascii="Cambria" w:eastAsia="Times New Roman" w:hAnsi="Cambria" w:cs="Times New Roman"/>
          <w:b/>
          <w:szCs w:val="24"/>
        </w:rPr>
        <w:t xml:space="preserve">. Mai multe monumente onorifice sunt dedicate în </w:t>
      </w:r>
      <w:r w:rsidRPr="00E140A7">
        <w:rPr>
          <w:rFonts w:ascii="Cambria" w:eastAsia="Times New Roman" w:hAnsi="Cambria" w:cs="Times New Roman"/>
          <w:b/>
          <w:szCs w:val="24"/>
        </w:rPr>
        <w:lastRenderedPageBreak/>
        <w:t>Dacia</w:t>
      </w:r>
      <w:r w:rsidRPr="00E140A7">
        <w:rPr>
          <w:rFonts w:ascii="Cambria" w:eastAsia="Times New Roman" w:hAnsi="Cambria" w:cs="Times New Roman"/>
          <w:b/>
          <w:szCs w:val="24"/>
          <w:vertAlign w:val="superscript"/>
        </w:rPr>
        <w:footnoteReference w:id="2365"/>
      </w:r>
      <w:r w:rsidRPr="00E140A7">
        <w:rPr>
          <w:rFonts w:ascii="Cambria" w:eastAsia="Times New Roman" w:hAnsi="Cambria" w:cs="Times New Roman"/>
          <w:b/>
          <w:szCs w:val="24"/>
        </w:rPr>
        <w:t xml:space="preserve"> împăratului şi fiiilor săi, Caracalla (M. Aurelius Antoninus) şi Geta.</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Cât priveşte cronologia consularilor care s-au aflat în fruntea celor Tre</w:t>
      </w:r>
      <w:r w:rsidRPr="00E140A7">
        <w:rPr>
          <w:rFonts w:ascii="Cambria" w:eastAsia="Times New Roman" w:hAnsi="Cambria" w:cs="Times New Roman"/>
          <w:b/>
          <w:szCs w:val="24"/>
        </w:rPr>
        <w:t xml:space="preserve">i Dacii sub Severus, după mandatul lui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Septimius Geta, persistă câteva incertitudini. Prin anii 200 – 202/203 în fruntea Provinciei se afla L. Octavius Iulianus</w:t>
      </w:r>
      <w:r w:rsidRPr="00E140A7">
        <w:rPr>
          <w:rFonts w:ascii="Cambria" w:eastAsia="Times New Roman" w:hAnsi="Cambria" w:cs="Times New Roman"/>
          <w:b/>
          <w:szCs w:val="24"/>
          <w:vertAlign w:val="superscript"/>
        </w:rPr>
        <w:footnoteReference w:id="2366"/>
      </w:r>
      <w:r w:rsidRPr="00E140A7">
        <w:rPr>
          <w:rFonts w:ascii="Cambria" w:eastAsia="Times New Roman" w:hAnsi="Cambria" w:cs="Times New Roman"/>
          <w:b/>
          <w:szCs w:val="24"/>
        </w:rPr>
        <w:t>, originar din Hadrumentum (Africa). Acestui african i-au urmat L. Pomponius Liberalis (202/20</w:t>
      </w:r>
      <w:r w:rsidRPr="00E140A7">
        <w:rPr>
          <w:rFonts w:ascii="Cambria" w:eastAsia="Times New Roman" w:hAnsi="Cambria" w:cs="Times New Roman"/>
          <w:b/>
          <w:szCs w:val="24"/>
        </w:rPr>
        <w:t>3 – ?205)</w:t>
      </w:r>
      <w:r w:rsidRPr="00E140A7">
        <w:rPr>
          <w:rFonts w:ascii="Cambria" w:eastAsia="Times New Roman" w:hAnsi="Cambria" w:cs="Times New Roman"/>
          <w:b/>
          <w:szCs w:val="24"/>
          <w:vertAlign w:val="superscript"/>
        </w:rPr>
        <w:footnoteReference w:id="2367"/>
      </w:r>
      <w:r w:rsidRPr="00E140A7">
        <w:rPr>
          <w:rFonts w:ascii="Cambria" w:eastAsia="Times New Roman" w:hAnsi="Cambria" w:cs="Times New Roman"/>
          <w:b/>
          <w:szCs w:val="24"/>
        </w:rPr>
        <w:t>; Claudius Gallus (?205/206 – 207/208)</w:t>
      </w:r>
      <w:r w:rsidRPr="00E140A7">
        <w:rPr>
          <w:rFonts w:ascii="Cambria" w:eastAsia="Times New Roman" w:hAnsi="Cambria" w:cs="Times New Roman"/>
          <w:b/>
          <w:szCs w:val="24"/>
          <w:vertAlign w:val="superscript"/>
        </w:rPr>
        <w:footnoteReference w:id="2368"/>
      </w:r>
      <w:r w:rsidRPr="00E140A7">
        <w:rPr>
          <w:rFonts w:ascii="Cambria" w:eastAsia="Times New Roman" w:hAnsi="Cambria" w:cs="Times New Roman"/>
          <w:b/>
          <w:szCs w:val="24"/>
        </w:rPr>
        <w:t xml:space="preserve"> originar din Numidia, frate sau rudă cu Ti. Claudius Claudianus</w:t>
      </w:r>
      <w:r w:rsidRPr="00E140A7">
        <w:rPr>
          <w:rFonts w:ascii="Cambria" w:eastAsia="Times New Roman" w:hAnsi="Cambria" w:cs="Times New Roman"/>
          <w:b/>
          <w:szCs w:val="24"/>
          <w:vertAlign w:val="superscript"/>
        </w:rPr>
        <w:footnoteReference w:id="2369"/>
      </w:r>
      <w:r w:rsidRPr="00E140A7">
        <w:rPr>
          <w:rFonts w:ascii="Cambria" w:eastAsia="Times New Roman" w:hAnsi="Cambria" w:cs="Times New Roman"/>
          <w:b/>
          <w:szCs w:val="24"/>
        </w:rPr>
        <w:t>;  C. Iulius Maximinus (208 – ?210)</w:t>
      </w:r>
      <w:r w:rsidRPr="00E140A7">
        <w:rPr>
          <w:rFonts w:ascii="Cambria" w:eastAsia="Times New Roman" w:hAnsi="Cambria" w:cs="Times New Roman"/>
          <w:b/>
          <w:szCs w:val="24"/>
          <w:vertAlign w:val="superscript"/>
        </w:rPr>
        <w:footnoteReference w:id="2370"/>
      </w:r>
      <w:r w:rsidRPr="00E140A7">
        <w:rPr>
          <w:rFonts w:ascii="Cambria" w:eastAsia="Times New Roman" w:hAnsi="Cambria" w:cs="Times New Roman"/>
          <w:b/>
          <w:szCs w:val="24"/>
        </w:rPr>
        <w:t xml:space="preserve">, originar, probabil, din Thracia. </w:t>
      </w:r>
    </w:p>
    <w:p w:rsidR="00444418" w:rsidRPr="00E140A7" w:rsidRDefault="00456406">
      <w:pPr>
        <w:spacing w:after="196" w:line="478" w:lineRule="auto"/>
        <w:ind w:left="-15" w:right="0" w:firstLine="0"/>
        <w:rPr>
          <w:rFonts w:ascii="Cambria" w:hAnsi="Cambria"/>
          <w:szCs w:val="24"/>
        </w:rPr>
      </w:pPr>
      <w:r w:rsidRPr="00E140A7">
        <w:rPr>
          <w:rFonts w:ascii="Cambria" w:eastAsia="Times New Roman" w:hAnsi="Cambria" w:cs="Times New Roman"/>
          <w:b/>
          <w:szCs w:val="24"/>
        </w:rPr>
        <w:lastRenderedPageBreak/>
        <w:t xml:space="preserve">În ceea ce priveşte mandatul lui Mevius Surus, originar din </w:t>
      </w:r>
      <w:r w:rsidRPr="00E140A7">
        <w:rPr>
          <w:rFonts w:ascii="Cambria" w:eastAsia="Times New Roman" w:hAnsi="Cambria" w:cs="Times New Roman"/>
          <w:b/>
          <w:szCs w:val="24"/>
        </w:rPr>
        <w:t>Lambaesis (Numidia), acesta este plasat fie în 205</w:t>
      </w:r>
      <w:r w:rsidRPr="00E140A7">
        <w:rPr>
          <w:rFonts w:ascii="Cambria" w:eastAsia="Times New Roman" w:hAnsi="Cambria" w:cs="Times New Roman"/>
          <w:b/>
          <w:szCs w:val="24"/>
          <w:vertAlign w:val="superscript"/>
        </w:rPr>
        <w:footnoteReference w:id="2371"/>
      </w:r>
      <w:r w:rsidRPr="00E140A7">
        <w:rPr>
          <w:rFonts w:ascii="Cambria" w:eastAsia="Times New Roman" w:hAnsi="Cambria" w:cs="Times New Roman"/>
          <w:b/>
          <w:szCs w:val="24"/>
        </w:rPr>
        <w:t>, fie, mai devreme, prin 198-199</w:t>
      </w:r>
      <w:r w:rsidRPr="00E140A7">
        <w:rPr>
          <w:rFonts w:ascii="Cambria" w:eastAsia="Times New Roman" w:hAnsi="Cambria" w:cs="Times New Roman"/>
          <w:b/>
          <w:szCs w:val="24"/>
          <w:vertAlign w:val="superscript"/>
        </w:rPr>
        <w:t>2476</w:t>
      </w:r>
      <w:r w:rsidRPr="00E140A7">
        <w:rPr>
          <w:rFonts w:ascii="Cambria" w:eastAsia="Times New Roman" w:hAnsi="Cambria" w:cs="Times New Roman"/>
          <w:b/>
          <w:szCs w:val="24"/>
        </w:rPr>
        <w:t>. La fel, misiunea lui Ti. Iulius Pollienus Auspex –originar din Italia sau, eventual, Gallia– în Dacia este plasată fie prin 197-200</w:t>
      </w:r>
      <w:r w:rsidRPr="00E140A7">
        <w:rPr>
          <w:rFonts w:ascii="Cambria" w:eastAsia="Times New Roman" w:hAnsi="Cambria" w:cs="Times New Roman"/>
          <w:b/>
          <w:szCs w:val="24"/>
          <w:vertAlign w:val="superscript"/>
        </w:rPr>
        <w:footnoteReference w:id="2372"/>
      </w:r>
      <w:r w:rsidRPr="00E140A7">
        <w:rPr>
          <w:rFonts w:ascii="Cambria" w:eastAsia="Times New Roman" w:hAnsi="Cambria" w:cs="Times New Roman"/>
          <w:b/>
          <w:szCs w:val="24"/>
        </w:rPr>
        <w:t>, fie abia prin 225227</w:t>
      </w:r>
      <w:r w:rsidRPr="00E140A7">
        <w:rPr>
          <w:rFonts w:ascii="Cambria" w:eastAsia="Times New Roman" w:hAnsi="Cambria" w:cs="Times New Roman"/>
          <w:b/>
          <w:szCs w:val="24"/>
          <w:vertAlign w:val="superscript"/>
        </w:rPr>
        <w:footnoteReference w:id="2373"/>
      </w:r>
      <w:r w:rsidRPr="00E140A7">
        <w:rPr>
          <w:rFonts w:ascii="Cambria" w:eastAsia="Times New Roman" w:hAnsi="Cambria" w:cs="Times New Roman"/>
          <w:b/>
          <w:szCs w:val="24"/>
        </w:rPr>
        <w:t>.</w:t>
      </w:r>
    </w:p>
    <w:p w:rsidR="00444418" w:rsidRPr="00E140A7" w:rsidRDefault="00456406">
      <w:pPr>
        <w:spacing w:after="250" w:line="478" w:lineRule="auto"/>
        <w:ind w:left="-15" w:right="0"/>
        <w:rPr>
          <w:rFonts w:ascii="Cambria" w:hAnsi="Cambria"/>
          <w:szCs w:val="24"/>
        </w:rPr>
      </w:pPr>
      <w:r w:rsidRPr="00E140A7">
        <w:rPr>
          <w:rFonts w:ascii="Cambria" w:eastAsia="Times New Roman" w:hAnsi="Cambria" w:cs="Times New Roman"/>
          <w:b/>
          <w:szCs w:val="24"/>
        </w:rPr>
        <w:t>Numărul ma</w:t>
      </w:r>
      <w:r w:rsidRPr="00E140A7">
        <w:rPr>
          <w:rFonts w:ascii="Cambria" w:eastAsia="Times New Roman" w:hAnsi="Cambria" w:cs="Times New Roman"/>
          <w:b/>
          <w:szCs w:val="24"/>
        </w:rPr>
        <w:t>re al africanilor sosiţi în Dacia în posturi de conducere din administraţie şi armată sub Septimius Severus  –guvernatorii P. Septimius Geta, L. Octavius</w:t>
      </w:r>
    </w:p>
    <w:p w:rsidR="00444418" w:rsidRPr="00E140A7" w:rsidRDefault="00456406">
      <w:pPr>
        <w:spacing w:after="233" w:line="259" w:lineRule="auto"/>
        <w:ind w:left="-15" w:right="0" w:firstLine="0"/>
        <w:rPr>
          <w:rFonts w:ascii="Cambria" w:hAnsi="Cambria"/>
          <w:szCs w:val="24"/>
        </w:rPr>
      </w:pPr>
      <w:r w:rsidRPr="00E140A7">
        <w:rPr>
          <w:rFonts w:ascii="Cambria" w:eastAsia="Times New Roman" w:hAnsi="Cambria" w:cs="Times New Roman"/>
          <w:b/>
          <w:szCs w:val="24"/>
        </w:rPr>
        <w:t xml:space="preserve">Iulianus, Claudius Gallus şi Mevius Surus, </w:t>
      </w:r>
      <w:r w:rsidRPr="00E140A7">
        <w:rPr>
          <w:rFonts w:ascii="Cambria" w:eastAsia="Times New Roman" w:hAnsi="Cambria" w:cs="Times New Roman"/>
          <w:b/>
          <w:i/>
          <w:szCs w:val="24"/>
        </w:rPr>
        <w:t xml:space="preserve">legati legionis </w:t>
      </w:r>
    </w:p>
    <w:p w:rsidR="00444418" w:rsidRPr="00E140A7" w:rsidRDefault="00456406">
      <w:pPr>
        <w:spacing w:after="253" w:line="259" w:lineRule="auto"/>
        <w:ind w:left="-15" w:right="0" w:firstLine="0"/>
        <w:rPr>
          <w:rFonts w:ascii="Cambria" w:hAnsi="Cambria"/>
          <w:szCs w:val="24"/>
        </w:rPr>
      </w:pPr>
      <w:r w:rsidRPr="00E140A7">
        <w:rPr>
          <w:rFonts w:ascii="Cambria" w:eastAsia="Times New Roman" w:hAnsi="Cambria" w:cs="Times New Roman"/>
          <w:b/>
          <w:szCs w:val="24"/>
        </w:rPr>
        <w:t>XIII Gemina Q. Caecilius Laetus</w:t>
      </w:r>
      <w:r w:rsidRPr="00E140A7">
        <w:rPr>
          <w:rFonts w:ascii="Cambria" w:eastAsia="Times New Roman" w:hAnsi="Cambria" w:cs="Times New Roman"/>
          <w:b/>
          <w:szCs w:val="24"/>
          <w:vertAlign w:val="superscript"/>
        </w:rPr>
        <w:footnoteReference w:id="2374"/>
      </w:r>
      <w:r w:rsidRPr="00E140A7">
        <w:rPr>
          <w:rFonts w:ascii="Cambria" w:eastAsia="Times New Roman" w:hAnsi="Cambria" w:cs="Times New Roman"/>
          <w:b/>
          <w:szCs w:val="24"/>
        </w:rPr>
        <w:t>, Q. Marci</w:t>
      </w:r>
      <w:r w:rsidRPr="00E140A7">
        <w:rPr>
          <w:rFonts w:ascii="Cambria" w:eastAsia="Times New Roman" w:hAnsi="Cambria" w:cs="Times New Roman"/>
          <w:b/>
          <w:szCs w:val="24"/>
        </w:rPr>
        <w:t xml:space="preserve">us Victor Felix </w:t>
      </w:r>
    </w:p>
    <w:p w:rsidR="00444418" w:rsidRPr="00E140A7" w:rsidRDefault="00456406">
      <w:pPr>
        <w:spacing w:after="293" w:line="259" w:lineRule="auto"/>
        <w:ind w:left="-15" w:right="0" w:firstLine="0"/>
        <w:rPr>
          <w:rFonts w:ascii="Cambria" w:hAnsi="Cambria"/>
          <w:szCs w:val="24"/>
        </w:rPr>
      </w:pPr>
      <w:r w:rsidRPr="00E140A7">
        <w:rPr>
          <w:rFonts w:ascii="Cambria" w:eastAsia="Times New Roman" w:hAnsi="Cambria" w:cs="Times New Roman"/>
          <w:b/>
          <w:szCs w:val="24"/>
        </w:rPr>
        <w:t>Maximillianus</w:t>
      </w:r>
      <w:r w:rsidRPr="00E140A7">
        <w:rPr>
          <w:rFonts w:ascii="Cambria" w:eastAsia="Times New Roman" w:hAnsi="Cambria" w:cs="Times New Roman"/>
          <w:b/>
          <w:szCs w:val="24"/>
          <w:vertAlign w:val="superscript"/>
        </w:rPr>
        <w:footnoteReference w:id="2375"/>
      </w:r>
      <w:r w:rsidRPr="00E140A7">
        <w:rPr>
          <w:rFonts w:ascii="Cambria" w:eastAsia="Times New Roman" w:hAnsi="Cambria" w:cs="Times New Roman"/>
          <w:b/>
          <w:szCs w:val="24"/>
        </w:rPr>
        <w:t xml:space="preserve"> şi A. Terentius Pudens Uttedianus</w:t>
      </w:r>
      <w:r w:rsidRPr="00E140A7">
        <w:rPr>
          <w:rFonts w:ascii="Cambria" w:eastAsia="Times New Roman" w:hAnsi="Cambria" w:cs="Times New Roman"/>
          <w:b/>
          <w:szCs w:val="24"/>
          <w:vertAlign w:val="superscript"/>
        </w:rPr>
        <w:footnoteReference w:id="2376"/>
      </w:r>
      <w:r w:rsidRPr="00E140A7">
        <w:rPr>
          <w:rFonts w:ascii="Cambria" w:eastAsia="Times New Roman" w:hAnsi="Cambria" w:cs="Times New Roman"/>
          <w:b/>
          <w:szCs w:val="24"/>
        </w:rPr>
        <w:t xml:space="preserve">, ori </w:t>
      </w:r>
    </w:p>
    <w:p w:rsidR="00444418" w:rsidRPr="00E140A7" w:rsidRDefault="00456406">
      <w:pPr>
        <w:spacing w:after="233" w:line="259" w:lineRule="auto"/>
        <w:ind w:left="-15" w:right="0" w:firstLine="0"/>
        <w:rPr>
          <w:rFonts w:ascii="Cambria" w:hAnsi="Cambria"/>
          <w:szCs w:val="24"/>
        </w:rPr>
      </w:pPr>
      <w:r w:rsidRPr="00E140A7">
        <w:rPr>
          <w:rFonts w:ascii="Cambria" w:eastAsia="Times New Roman" w:hAnsi="Cambria" w:cs="Times New Roman"/>
          <w:b/>
          <w:szCs w:val="24"/>
        </w:rPr>
        <w:lastRenderedPageBreak/>
        <w:t xml:space="preserve">comandantul legiunii V Macedonica, Ti. Claudius </w:t>
      </w:r>
    </w:p>
    <w:p w:rsidR="00444418" w:rsidRPr="00E140A7" w:rsidRDefault="00456406">
      <w:pPr>
        <w:spacing w:after="168" w:line="478" w:lineRule="auto"/>
        <w:ind w:left="-15" w:right="0" w:firstLine="0"/>
        <w:rPr>
          <w:rFonts w:ascii="Cambria" w:hAnsi="Cambria"/>
          <w:szCs w:val="24"/>
        </w:rPr>
      </w:pPr>
      <w:r w:rsidRPr="00E140A7">
        <w:rPr>
          <w:rFonts w:ascii="Cambria" w:eastAsia="Times New Roman" w:hAnsi="Cambria" w:cs="Times New Roman"/>
          <w:b/>
          <w:szCs w:val="24"/>
        </w:rPr>
        <w:t>Claudianus</w:t>
      </w:r>
      <w:r w:rsidRPr="00E140A7">
        <w:rPr>
          <w:rFonts w:ascii="Cambria" w:eastAsia="Times New Roman" w:hAnsi="Cambria" w:cs="Times New Roman"/>
          <w:b/>
          <w:szCs w:val="24"/>
          <w:vertAlign w:val="superscript"/>
        </w:rPr>
        <w:footnoteReference w:id="2377"/>
      </w:r>
      <w:r w:rsidRPr="00E140A7">
        <w:rPr>
          <w:rFonts w:ascii="Cambria" w:eastAsia="Times New Roman" w:hAnsi="Cambria" w:cs="Times New Roman"/>
          <w:b/>
          <w:szCs w:val="24"/>
        </w:rPr>
        <w:t>–  este de pus în legătură cu originea africană a împăratului</w:t>
      </w:r>
      <w:r w:rsidRPr="00E140A7">
        <w:rPr>
          <w:rFonts w:ascii="Cambria" w:eastAsia="Times New Roman" w:hAnsi="Cambria" w:cs="Times New Roman"/>
          <w:b/>
          <w:szCs w:val="24"/>
          <w:vertAlign w:val="superscript"/>
        </w:rPr>
        <w:footnoteReference w:id="2378"/>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Dintre </w:t>
      </w:r>
      <w:r w:rsidRPr="00E140A7">
        <w:rPr>
          <w:rFonts w:ascii="Cambria" w:eastAsia="Times New Roman" w:hAnsi="Cambria" w:cs="Times New Roman"/>
          <w:b/>
          <w:i/>
          <w:szCs w:val="24"/>
        </w:rPr>
        <w:t>procuratores Augusti Daciae Apulensis</w:t>
      </w:r>
      <w:r w:rsidRPr="00E140A7">
        <w:rPr>
          <w:rFonts w:ascii="Cambria" w:eastAsia="Times New Roman" w:hAnsi="Cambria" w:cs="Times New Roman"/>
          <w:b/>
          <w:szCs w:val="24"/>
        </w:rPr>
        <w:t xml:space="preserve"> în timpul lui </w:t>
      </w:r>
      <w:r w:rsidRPr="00E140A7">
        <w:rPr>
          <w:rFonts w:ascii="Cambria" w:eastAsia="Times New Roman" w:hAnsi="Cambria" w:cs="Times New Roman"/>
          <w:b/>
          <w:szCs w:val="24"/>
        </w:rPr>
        <w:t>Septimius Severus sunt cunoscuţi [...]ronius Antonianus (cca. 195-198)</w:t>
      </w:r>
      <w:r w:rsidRPr="00E140A7">
        <w:rPr>
          <w:rFonts w:ascii="Cambria" w:eastAsia="Times New Roman" w:hAnsi="Cambria" w:cs="Times New Roman"/>
          <w:b/>
          <w:szCs w:val="24"/>
          <w:vertAlign w:val="superscript"/>
        </w:rPr>
        <w:footnoteReference w:id="2379"/>
      </w:r>
      <w:r w:rsidRPr="00E140A7">
        <w:rPr>
          <w:rFonts w:ascii="Cambria" w:eastAsia="Times New Roman" w:hAnsi="Cambria" w:cs="Times New Roman"/>
          <w:b/>
          <w:szCs w:val="24"/>
        </w:rPr>
        <w:t xml:space="preserve">, T. Cornasidius Sabinus (cca. </w:t>
      </w:r>
    </w:p>
    <w:p w:rsidR="00444418" w:rsidRPr="00E140A7" w:rsidRDefault="00456406">
      <w:pPr>
        <w:spacing w:after="26" w:line="478" w:lineRule="auto"/>
        <w:ind w:left="-15" w:right="0" w:firstLine="0"/>
        <w:rPr>
          <w:rFonts w:ascii="Cambria" w:hAnsi="Cambria"/>
          <w:szCs w:val="24"/>
        </w:rPr>
      </w:pPr>
      <w:r w:rsidRPr="00E140A7">
        <w:rPr>
          <w:rFonts w:ascii="Cambria" w:eastAsia="Times New Roman" w:hAnsi="Cambria" w:cs="Times New Roman"/>
          <w:b/>
          <w:szCs w:val="24"/>
        </w:rPr>
        <w:t>200)</w:t>
      </w:r>
      <w:r w:rsidRPr="00E140A7">
        <w:rPr>
          <w:rFonts w:ascii="Cambria" w:eastAsia="Times New Roman" w:hAnsi="Cambria" w:cs="Times New Roman"/>
          <w:b/>
          <w:szCs w:val="24"/>
          <w:vertAlign w:val="superscript"/>
        </w:rPr>
        <w:footnoteReference w:id="2380"/>
      </w:r>
      <w:r w:rsidRPr="00E140A7">
        <w:rPr>
          <w:rFonts w:ascii="Cambria" w:eastAsia="Times New Roman" w:hAnsi="Cambria" w:cs="Times New Roman"/>
          <w:b/>
          <w:szCs w:val="24"/>
        </w:rPr>
        <w:t>, L. Octavius Felix</w:t>
      </w:r>
      <w:r w:rsidRPr="00E140A7">
        <w:rPr>
          <w:rFonts w:ascii="Cambria" w:eastAsia="Times New Roman" w:hAnsi="Cambria" w:cs="Times New Roman"/>
          <w:b/>
          <w:szCs w:val="24"/>
          <w:vertAlign w:val="superscript"/>
        </w:rPr>
        <w:footnoteReference w:id="2381"/>
      </w:r>
      <w:r w:rsidRPr="00E140A7">
        <w:rPr>
          <w:rFonts w:ascii="Cambria" w:eastAsia="Times New Roman" w:hAnsi="Cambria" w:cs="Times New Roman"/>
          <w:b/>
          <w:szCs w:val="24"/>
        </w:rPr>
        <w:t xml:space="preserve"> (sub Septimius Severus şi Caracalla) şi Herennius Gemellinus (cca. 205)</w:t>
      </w:r>
      <w:r w:rsidRPr="00E140A7">
        <w:rPr>
          <w:rFonts w:ascii="Cambria" w:eastAsia="Times New Roman" w:hAnsi="Cambria" w:cs="Times New Roman"/>
          <w:b/>
          <w:szCs w:val="24"/>
          <w:vertAlign w:val="superscript"/>
        </w:rPr>
        <w:footnoteReference w:id="2382"/>
      </w:r>
      <w:r w:rsidRPr="00E140A7">
        <w:rPr>
          <w:rFonts w:ascii="Cambria" w:eastAsia="Times New Roman" w:hAnsi="Cambria" w:cs="Times New Roman"/>
          <w:b/>
          <w:szCs w:val="24"/>
        </w:rPr>
        <w:t>, care a îndeplinit şi funcţia de vicar  al consularulu</w:t>
      </w:r>
      <w:r w:rsidRPr="00E140A7">
        <w:rPr>
          <w:rFonts w:ascii="Cambria" w:eastAsia="Times New Roman" w:hAnsi="Cambria" w:cs="Times New Roman"/>
          <w:b/>
          <w:szCs w:val="24"/>
        </w:rPr>
        <w:t>i (</w:t>
      </w:r>
      <w:r w:rsidRPr="00E140A7">
        <w:rPr>
          <w:rFonts w:ascii="Cambria" w:eastAsia="Times New Roman" w:hAnsi="Cambria" w:cs="Times New Roman"/>
          <w:b/>
          <w:i/>
          <w:szCs w:val="24"/>
        </w:rPr>
        <w:t>agens vice praesidis</w:t>
      </w:r>
      <w:r w:rsidRPr="00E140A7">
        <w:rPr>
          <w:rFonts w:ascii="Cambria" w:eastAsia="Times New Roman" w:hAnsi="Cambria" w:cs="Times New Roman"/>
          <w:b/>
          <w:szCs w:val="24"/>
        </w:rPr>
        <w:t>), asigurând temporar interimatul</w:t>
      </w:r>
      <w:r w:rsidRPr="00E140A7">
        <w:rPr>
          <w:rFonts w:ascii="Cambria" w:eastAsia="Times New Roman" w:hAnsi="Cambria" w:cs="Times New Roman"/>
          <w:b/>
          <w:szCs w:val="24"/>
          <w:vertAlign w:val="superscript"/>
        </w:rPr>
        <w:footnoteReference w:id="2383"/>
      </w:r>
      <w:r w:rsidRPr="00E140A7">
        <w:rPr>
          <w:rFonts w:ascii="Cambria" w:eastAsia="Times New Roman" w:hAnsi="Cambria" w:cs="Times New Roman"/>
          <w:b/>
          <w:szCs w:val="24"/>
        </w:rPr>
        <w:t xml:space="preserve">. Ca </w:t>
      </w:r>
    </w:p>
    <w:p w:rsidR="00444418" w:rsidRPr="00E140A7" w:rsidRDefault="00456406">
      <w:pPr>
        <w:spacing w:after="158" w:line="478" w:lineRule="auto"/>
        <w:ind w:left="-15" w:right="0" w:firstLine="0"/>
        <w:rPr>
          <w:rFonts w:ascii="Cambria" w:hAnsi="Cambria"/>
          <w:szCs w:val="24"/>
        </w:rPr>
      </w:pPr>
      <w:r w:rsidRPr="00E140A7">
        <w:rPr>
          <w:rFonts w:ascii="Cambria" w:eastAsia="Times New Roman" w:hAnsi="Cambria" w:cs="Times New Roman"/>
          <w:b/>
          <w:szCs w:val="24"/>
        </w:rPr>
        <w:t>procuratori financiari ai Daciei Porolissensis sunt cunoscuţi în aceeaşi perioadă M. Cocceius Genialis</w:t>
      </w:r>
      <w:r w:rsidRPr="00E140A7">
        <w:rPr>
          <w:rFonts w:ascii="Cambria" w:eastAsia="Times New Roman" w:hAnsi="Cambria" w:cs="Times New Roman"/>
          <w:b/>
          <w:szCs w:val="24"/>
          <w:vertAlign w:val="superscript"/>
        </w:rPr>
        <w:footnoteReference w:id="2384"/>
      </w:r>
      <w:r w:rsidRPr="00E140A7">
        <w:rPr>
          <w:rFonts w:ascii="Cambria" w:eastAsia="Times New Roman" w:hAnsi="Cambria" w:cs="Times New Roman"/>
          <w:b/>
          <w:szCs w:val="24"/>
        </w:rPr>
        <w:t xml:space="preserve"> (cca. 200), P. </w:t>
      </w:r>
      <w:r w:rsidRPr="00E140A7">
        <w:rPr>
          <w:rFonts w:ascii="Cambria" w:eastAsia="Times New Roman" w:hAnsi="Cambria" w:cs="Times New Roman"/>
          <w:b/>
          <w:szCs w:val="24"/>
        </w:rPr>
        <w:lastRenderedPageBreak/>
        <w:t>Aelius Sempronius Lycinus</w:t>
      </w:r>
      <w:r w:rsidRPr="00E140A7">
        <w:rPr>
          <w:rFonts w:ascii="Cambria" w:eastAsia="Times New Roman" w:hAnsi="Cambria" w:cs="Times New Roman"/>
          <w:b/>
          <w:szCs w:val="24"/>
          <w:vertAlign w:val="superscript"/>
        </w:rPr>
        <w:footnoteReference w:id="2385"/>
      </w:r>
      <w:r w:rsidRPr="00E140A7">
        <w:rPr>
          <w:rFonts w:ascii="Cambria" w:eastAsia="Times New Roman" w:hAnsi="Cambria" w:cs="Times New Roman"/>
          <w:b/>
          <w:szCs w:val="24"/>
        </w:rPr>
        <w:t xml:space="preserve"> şi C. Publicius Antonius Probus</w:t>
      </w:r>
      <w:r w:rsidRPr="00E140A7">
        <w:rPr>
          <w:rFonts w:ascii="Cambria" w:eastAsia="Times New Roman" w:hAnsi="Cambria" w:cs="Times New Roman"/>
          <w:b/>
          <w:szCs w:val="24"/>
          <w:vertAlign w:val="superscript"/>
        </w:rPr>
        <w:footnoteReference w:id="2386"/>
      </w:r>
      <w:r w:rsidRPr="00E140A7">
        <w:rPr>
          <w:rFonts w:ascii="Cambria" w:eastAsia="Times New Roman" w:hAnsi="Cambria" w:cs="Times New Roman"/>
          <w:b/>
          <w:szCs w:val="24"/>
        </w:rPr>
        <w:t>, cândva în int</w:t>
      </w:r>
      <w:r w:rsidRPr="00E140A7">
        <w:rPr>
          <w:rFonts w:ascii="Cambria" w:eastAsia="Times New Roman" w:hAnsi="Cambria" w:cs="Times New Roman"/>
          <w:b/>
          <w:szCs w:val="24"/>
        </w:rPr>
        <w:t>ervalul 198-209.</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După moartea lui Septimius Severus –survenită la </w:t>
      </w:r>
    </w:p>
    <w:p w:rsidR="00444418" w:rsidRPr="00E140A7" w:rsidRDefault="00456406">
      <w:pPr>
        <w:spacing w:after="118" w:line="478" w:lineRule="auto"/>
        <w:ind w:left="-15" w:right="0" w:firstLine="0"/>
        <w:rPr>
          <w:rFonts w:ascii="Cambria" w:hAnsi="Cambria"/>
          <w:szCs w:val="24"/>
        </w:rPr>
      </w:pPr>
      <w:r w:rsidRPr="00E140A7">
        <w:rPr>
          <w:rFonts w:ascii="Cambria" w:eastAsia="Times New Roman" w:hAnsi="Cambria" w:cs="Times New Roman"/>
          <w:b/>
          <w:szCs w:val="24"/>
        </w:rPr>
        <w:t>Eburacum (astăzi York) în Britannia, la 4 februarie 211– „diarhia” celor doi fii ai săi durează numai un an, Caracalla asasinându-l pe Geta în februarie 212</w:t>
      </w:r>
      <w:r w:rsidRPr="00E140A7">
        <w:rPr>
          <w:rFonts w:ascii="Cambria" w:eastAsia="Times New Roman" w:hAnsi="Cambria" w:cs="Times New Roman"/>
          <w:b/>
          <w:szCs w:val="24"/>
          <w:vertAlign w:val="superscript"/>
        </w:rPr>
        <w:footnoteReference w:id="2387"/>
      </w:r>
      <w:r w:rsidRPr="00E140A7">
        <w:rPr>
          <w:rFonts w:ascii="Cambria" w:eastAsia="Times New Roman" w:hAnsi="Cambria" w:cs="Times New Roman"/>
          <w:b/>
          <w:szCs w:val="24"/>
        </w:rPr>
        <w:t xml:space="preserve"> şi rămânând singur împărat.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Caracalla (211-217) – continuând programul tatălui său de sprijinire a armatei</w:t>
      </w:r>
      <w:r w:rsidRPr="00E140A7">
        <w:rPr>
          <w:rFonts w:ascii="Cambria" w:eastAsia="Times New Roman" w:hAnsi="Cambria" w:cs="Times New Roman"/>
          <w:b/>
          <w:szCs w:val="24"/>
          <w:vertAlign w:val="superscript"/>
        </w:rPr>
        <w:footnoteReference w:id="2388"/>
      </w:r>
      <w:r w:rsidRPr="00E140A7">
        <w:rPr>
          <w:rFonts w:ascii="Cambria" w:eastAsia="Times New Roman" w:hAnsi="Cambria" w:cs="Times New Roman"/>
          <w:b/>
          <w:szCs w:val="24"/>
        </w:rPr>
        <w:t>–   va acorda o atenţie deosebită trupelor şi sistemului defensiv,  preocupându-se de starea frontierelor Provinciei, cu ocazia vizitei sale în Dacia.</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lastRenderedPageBreak/>
        <w:t>Eveniment politic importan</w:t>
      </w:r>
      <w:r w:rsidRPr="00E140A7">
        <w:rPr>
          <w:rFonts w:ascii="Cambria" w:eastAsia="Times New Roman" w:hAnsi="Cambria" w:cs="Times New Roman"/>
          <w:b/>
          <w:szCs w:val="24"/>
        </w:rPr>
        <w:t>t în viaţa Provinciei, vizita lui Caracalla în Dacia se petrece în anul 214</w:t>
      </w:r>
      <w:r w:rsidRPr="00E140A7">
        <w:rPr>
          <w:rFonts w:ascii="Cambria" w:eastAsia="Times New Roman" w:hAnsi="Cambria" w:cs="Times New Roman"/>
          <w:b/>
          <w:szCs w:val="24"/>
          <w:vertAlign w:val="superscript"/>
        </w:rPr>
        <w:footnoteReference w:id="2389"/>
      </w:r>
      <w:r w:rsidRPr="00E140A7">
        <w:rPr>
          <w:rFonts w:ascii="Cambria" w:eastAsia="Times New Roman" w:hAnsi="Cambria" w:cs="Times New Roman"/>
          <w:b/>
          <w:szCs w:val="24"/>
        </w:rPr>
        <w:t xml:space="preserve">, în cursul călătoriei spre Orient în vederea expediţiei contra parţilor.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Sursele literare (</w:t>
      </w:r>
      <w:r w:rsidRPr="00E140A7">
        <w:rPr>
          <w:rFonts w:ascii="Cambria" w:eastAsia="Times New Roman" w:hAnsi="Cambria" w:cs="Times New Roman"/>
          <w:b/>
          <w:i/>
          <w:szCs w:val="24"/>
        </w:rPr>
        <w:t>Casius Dio</w:t>
      </w:r>
      <w:r w:rsidRPr="00E140A7">
        <w:rPr>
          <w:rFonts w:ascii="Cambria" w:eastAsia="Times New Roman" w:hAnsi="Cambria" w:cs="Times New Roman"/>
          <w:b/>
          <w:szCs w:val="24"/>
        </w:rPr>
        <w:t xml:space="preserve"> 78, 13, 2;  </w:t>
      </w:r>
      <w:r w:rsidRPr="00E140A7">
        <w:rPr>
          <w:rFonts w:ascii="Cambria" w:eastAsia="Times New Roman" w:hAnsi="Cambria" w:cs="Times New Roman"/>
          <w:b/>
          <w:i/>
          <w:szCs w:val="24"/>
        </w:rPr>
        <w:t>Herodian</w:t>
      </w:r>
      <w:r w:rsidRPr="00E140A7">
        <w:rPr>
          <w:rFonts w:ascii="Cambria" w:eastAsia="Times New Roman" w:hAnsi="Cambria" w:cs="Times New Roman"/>
          <w:b/>
          <w:szCs w:val="24"/>
        </w:rPr>
        <w:t xml:space="preserve"> 4, 7, 2; </w:t>
      </w:r>
      <w:r w:rsidRPr="00E140A7">
        <w:rPr>
          <w:rFonts w:ascii="Cambria" w:eastAsia="Times New Roman" w:hAnsi="Cambria" w:cs="Times New Roman"/>
          <w:b/>
          <w:i/>
          <w:szCs w:val="24"/>
        </w:rPr>
        <w:t xml:space="preserve">Historia Augusta, vita Caracallae </w:t>
      </w:r>
      <w:r w:rsidRPr="00E140A7">
        <w:rPr>
          <w:rFonts w:ascii="Cambria" w:eastAsia="Times New Roman" w:hAnsi="Cambria" w:cs="Times New Roman"/>
          <w:b/>
          <w:szCs w:val="24"/>
        </w:rPr>
        <w:t>5, 4) relatează despre inspecţia şi reorganizarea garnizoanelor de la Dunăre. Această informaţie se confirmă în cazul Daciei prin datele arheologice, care indică o consolidare a sistemului defensiv al Provinciei</w:t>
      </w:r>
      <w:r w:rsidRPr="00E140A7">
        <w:rPr>
          <w:rFonts w:ascii="Cambria" w:eastAsia="Times New Roman" w:hAnsi="Cambria" w:cs="Times New Roman"/>
          <w:b/>
          <w:szCs w:val="24"/>
          <w:vertAlign w:val="superscript"/>
        </w:rPr>
        <w:footnoteReference w:id="2390"/>
      </w:r>
      <w:r w:rsidRPr="00E140A7">
        <w:rPr>
          <w:rFonts w:ascii="Cambria" w:eastAsia="Times New Roman" w:hAnsi="Cambria" w:cs="Times New Roman"/>
          <w:b/>
          <w:szCs w:val="24"/>
        </w:rPr>
        <w:t>.</w:t>
      </w:r>
    </w:p>
    <w:p w:rsidR="00444418" w:rsidRPr="00E140A7" w:rsidRDefault="00456406">
      <w:pPr>
        <w:spacing w:after="28" w:line="478" w:lineRule="auto"/>
        <w:ind w:left="-15" w:right="0"/>
        <w:rPr>
          <w:rFonts w:ascii="Cambria" w:hAnsi="Cambria"/>
          <w:szCs w:val="24"/>
        </w:rPr>
      </w:pPr>
      <w:r w:rsidRPr="00E140A7">
        <w:rPr>
          <w:rFonts w:ascii="Cambria" w:eastAsia="Times New Roman" w:hAnsi="Cambria" w:cs="Times New Roman"/>
          <w:b/>
          <w:szCs w:val="24"/>
        </w:rPr>
        <w:t xml:space="preserve">Din </w:t>
      </w:r>
      <w:r w:rsidRPr="00E140A7">
        <w:rPr>
          <w:rFonts w:ascii="Cambria" w:eastAsia="Times New Roman" w:hAnsi="Cambria" w:cs="Times New Roman"/>
          <w:b/>
          <w:i/>
          <w:szCs w:val="24"/>
        </w:rPr>
        <w:t xml:space="preserve">Historia Augusta </w:t>
      </w:r>
      <w:r w:rsidRPr="00E140A7">
        <w:rPr>
          <w:rFonts w:ascii="Cambria" w:eastAsia="Times New Roman" w:hAnsi="Cambria" w:cs="Times New Roman"/>
          <w:b/>
          <w:szCs w:val="24"/>
        </w:rPr>
        <w:t>(</w:t>
      </w:r>
      <w:r w:rsidRPr="00E140A7">
        <w:rPr>
          <w:rFonts w:ascii="Cambria" w:eastAsia="Times New Roman" w:hAnsi="Cambria" w:cs="Times New Roman"/>
          <w:b/>
          <w:i/>
          <w:szCs w:val="24"/>
        </w:rPr>
        <w:t>vita Caracallae</w:t>
      </w:r>
      <w:r w:rsidRPr="00E140A7">
        <w:rPr>
          <w:rFonts w:ascii="Cambria" w:eastAsia="Times New Roman" w:hAnsi="Cambria" w:cs="Times New Roman"/>
          <w:b/>
          <w:szCs w:val="24"/>
        </w:rPr>
        <w:t xml:space="preserve"> 5, 4</w:t>
      </w:r>
      <w:r w:rsidRPr="00E140A7">
        <w:rPr>
          <w:rFonts w:ascii="Cambria" w:eastAsia="Times New Roman" w:hAnsi="Cambria" w:cs="Times New Roman"/>
          <w:b/>
          <w:szCs w:val="24"/>
        </w:rPr>
        <w:t xml:space="preserve">) aflăm că împăratul şi-a întrerupt călătoria spre Orient pentru a se opri o perioadă în Dacia, ceea ce sugerează că la frontiera </w:t>
      </w:r>
      <w:r w:rsidRPr="00E140A7">
        <w:rPr>
          <w:rFonts w:ascii="Cambria" w:eastAsia="Times New Roman" w:hAnsi="Cambria" w:cs="Times New Roman"/>
          <w:b/>
          <w:szCs w:val="24"/>
        </w:rPr>
        <w:lastRenderedPageBreak/>
        <w:t>Provinciei au survenit tulburări, pe care Caracalla a fost nevoit să le rezolve</w:t>
      </w:r>
      <w:r w:rsidRPr="00E140A7">
        <w:rPr>
          <w:rFonts w:ascii="Cambria" w:eastAsia="Times New Roman" w:hAnsi="Cambria" w:cs="Times New Roman"/>
          <w:b/>
          <w:szCs w:val="24"/>
          <w:vertAlign w:val="superscript"/>
        </w:rPr>
        <w:footnoteReference w:id="2391"/>
      </w:r>
      <w:r w:rsidRPr="00E140A7">
        <w:rPr>
          <w:rFonts w:ascii="Cambria" w:eastAsia="Times New Roman" w:hAnsi="Cambria" w:cs="Times New Roman"/>
          <w:b/>
          <w:szCs w:val="24"/>
        </w:rPr>
        <w:t xml:space="preserve">. Sursele epigrafice atestă prezenţa lui </w:t>
      </w:r>
    </w:p>
    <w:p w:rsidR="00444418" w:rsidRPr="00E140A7" w:rsidRDefault="00456406">
      <w:pPr>
        <w:spacing w:after="233" w:line="259" w:lineRule="auto"/>
        <w:ind w:left="-15" w:right="0" w:firstLine="0"/>
        <w:rPr>
          <w:rFonts w:ascii="Cambria" w:hAnsi="Cambria"/>
          <w:szCs w:val="24"/>
        </w:rPr>
      </w:pPr>
      <w:r w:rsidRPr="00E140A7">
        <w:rPr>
          <w:rFonts w:ascii="Cambria" w:eastAsia="Times New Roman" w:hAnsi="Cambria" w:cs="Times New Roman"/>
          <w:b/>
          <w:szCs w:val="24"/>
        </w:rPr>
        <w:t>Cara</w:t>
      </w:r>
      <w:r w:rsidRPr="00E140A7">
        <w:rPr>
          <w:rFonts w:ascii="Cambria" w:eastAsia="Times New Roman" w:hAnsi="Cambria" w:cs="Times New Roman"/>
          <w:b/>
          <w:szCs w:val="24"/>
        </w:rPr>
        <w:t xml:space="preserve">calla şi a mamei sale mai cu seamă în Dacia </w:t>
      </w:r>
    </w:p>
    <w:p w:rsidR="00444418" w:rsidRPr="00E140A7" w:rsidRDefault="00456406">
      <w:pPr>
        <w:spacing w:after="114" w:line="478" w:lineRule="auto"/>
        <w:ind w:left="-15" w:right="0" w:firstLine="0"/>
        <w:rPr>
          <w:rFonts w:ascii="Cambria" w:hAnsi="Cambria"/>
          <w:szCs w:val="24"/>
        </w:rPr>
      </w:pPr>
      <w:r w:rsidRPr="00E140A7">
        <w:rPr>
          <w:rFonts w:ascii="Cambria" w:eastAsia="Times New Roman" w:hAnsi="Cambria" w:cs="Times New Roman"/>
          <w:b/>
          <w:szCs w:val="24"/>
        </w:rPr>
        <w:t>Porolissensis şi la Porolissum</w:t>
      </w:r>
      <w:r w:rsidRPr="00E140A7">
        <w:rPr>
          <w:rFonts w:ascii="Cambria" w:eastAsia="Times New Roman" w:hAnsi="Cambria" w:cs="Times New Roman"/>
          <w:b/>
          <w:szCs w:val="24"/>
          <w:vertAlign w:val="superscript"/>
        </w:rPr>
        <w:footnoteReference w:id="2392"/>
      </w:r>
      <w:r w:rsidRPr="00E140A7">
        <w:rPr>
          <w:rFonts w:ascii="Cambria" w:eastAsia="Times New Roman" w:hAnsi="Cambria" w:cs="Times New Roman"/>
          <w:b/>
          <w:szCs w:val="24"/>
        </w:rPr>
        <w:t xml:space="preserve">, ceea indică un pericol ivit la frontiera nord-vestică a Daciei. </w:t>
      </w:r>
    </w:p>
    <w:p w:rsidR="00444418" w:rsidRPr="00E140A7" w:rsidRDefault="00456406">
      <w:pPr>
        <w:spacing w:after="171" w:line="478" w:lineRule="auto"/>
        <w:ind w:left="-15" w:right="0"/>
        <w:rPr>
          <w:rFonts w:ascii="Cambria" w:hAnsi="Cambria"/>
          <w:szCs w:val="24"/>
        </w:rPr>
      </w:pPr>
      <w:r w:rsidRPr="00E140A7">
        <w:rPr>
          <w:rFonts w:ascii="Cambria" w:eastAsia="Times New Roman" w:hAnsi="Cambria" w:cs="Times New Roman"/>
          <w:b/>
          <w:szCs w:val="24"/>
        </w:rPr>
        <w:t>Din relatarea lui Cassius Dio (77, 20, 3) aflăm că împăratul a izbutit să-i învrăjbească pe vandali şi pe marcoma</w:t>
      </w:r>
      <w:r w:rsidRPr="00E140A7">
        <w:rPr>
          <w:rFonts w:ascii="Cambria" w:eastAsia="Times New Roman" w:hAnsi="Cambria" w:cs="Times New Roman"/>
          <w:b/>
          <w:szCs w:val="24"/>
        </w:rPr>
        <w:t xml:space="preserve">nni, iar Gaiobomarus, regele quazilor (care va fi încălcat înţelegerea de </w:t>
      </w:r>
      <w:r w:rsidRPr="00E140A7">
        <w:rPr>
          <w:rFonts w:ascii="Cambria" w:eastAsia="Times New Roman" w:hAnsi="Cambria" w:cs="Times New Roman"/>
          <w:b/>
          <w:i/>
          <w:szCs w:val="24"/>
        </w:rPr>
        <w:t xml:space="preserve">amicitia </w:t>
      </w:r>
      <w:r w:rsidRPr="00E140A7">
        <w:rPr>
          <w:rFonts w:ascii="Cambria" w:eastAsia="Times New Roman" w:hAnsi="Cambria" w:cs="Times New Roman"/>
          <w:b/>
          <w:szCs w:val="24"/>
        </w:rPr>
        <w:t>cu împăratul), adus în faţa tribunalului lui Caracalla, a fost executat</w:t>
      </w:r>
      <w:r w:rsidRPr="00E140A7">
        <w:rPr>
          <w:rFonts w:ascii="Cambria" w:eastAsia="Times New Roman" w:hAnsi="Cambria" w:cs="Times New Roman"/>
          <w:b/>
          <w:szCs w:val="24"/>
          <w:vertAlign w:val="superscript"/>
        </w:rPr>
        <w:footnoteReference w:id="2393"/>
      </w:r>
      <w:r w:rsidRPr="00E140A7">
        <w:rPr>
          <w:rFonts w:ascii="Cambria" w:eastAsia="Times New Roman" w:hAnsi="Cambria" w:cs="Times New Roman"/>
          <w:b/>
          <w:szCs w:val="24"/>
        </w:rPr>
        <w:t>. Însă acest episod este de pus în legătură cu prezenţa împăratului în Pannonia</w:t>
      </w:r>
      <w:r w:rsidRPr="00E140A7">
        <w:rPr>
          <w:rFonts w:ascii="Cambria" w:eastAsia="Times New Roman" w:hAnsi="Cambria" w:cs="Times New Roman"/>
          <w:b/>
          <w:szCs w:val="24"/>
          <w:vertAlign w:val="superscript"/>
        </w:rPr>
        <w:footnoteReference w:id="2394"/>
      </w:r>
      <w:r w:rsidRPr="00E140A7">
        <w:rPr>
          <w:rFonts w:ascii="Cambria" w:eastAsia="Times New Roman" w:hAnsi="Cambria" w:cs="Times New Roman"/>
          <w:b/>
          <w:szCs w:val="24"/>
        </w:rPr>
        <w:t>; cu acest prilej, Ca</w:t>
      </w:r>
      <w:r w:rsidRPr="00E140A7">
        <w:rPr>
          <w:rFonts w:ascii="Cambria" w:eastAsia="Times New Roman" w:hAnsi="Cambria" w:cs="Times New Roman"/>
          <w:b/>
          <w:szCs w:val="24"/>
        </w:rPr>
        <w:t xml:space="preserve">racalla a reorganizat cele două Pannonii, castrul legionar de la Brigetio fiind atribuit </w:t>
      </w:r>
      <w:r w:rsidRPr="00E140A7">
        <w:rPr>
          <w:rFonts w:ascii="Cambria" w:eastAsia="Times New Roman" w:hAnsi="Cambria" w:cs="Times New Roman"/>
          <w:b/>
          <w:szCs w:val="24"/>
        </w:rPr>
        <w:lastRenderedPageBreak/>
        <w:t>Pannoniei Inferior. De asemenea, în legătură cu negocierile duse în 214 cu barbarii din nordul provinciilor Pannonia şi Dacia, precum şi cu intervenţia militară romană</w:t>
      </w:r>
      <w:r w:rsidRPr="00E140A7">
        <w:rPr>
          <w:rFonts w:ascii="Cambria" w:eastAsia="Times New Roman" w:hAnsi="Cambria" w:cs="Times New Roman"/>
          <w:b/>
          <w:szCs w:val="24"/>
        </w:rPr>
        <w:t xml:space="preserve"> în regiune ar putea fi puse două inscripţii din Pannonia Inferior</w:t>
      </w:r>
      <w:r w:rsidRPr="00E140A7">
        <w:rPr>
          <w:rFonts w:ascii="Cambria" w:eastAsia="Times New Roman" w:hAnsi="Cambria" w:cs="Times New Roman"/>
          <w:b/>
          <w:szCs w:val="24"/>
          <w:vertAlign w:val="superscript"/>
        </w:rPr>
        <w:footnoteReference w:id="2395"/>
      </w:r>
      <w:r w:rsidRPr="00E140A7">
        <w:rPr>
          <w:rFonts w:ascii="Cambria" w:eastAsia="Times New Roman" w:hAnsi="Cambria" w:cs="Times New Roman"/>
          <w:b/>
          <w:szCs w:val="24"/>
        </w:rPr>
        <w:t xml:space="preserve"> care atestă un conflict cu dacii liberi</w:t>
      </w:r>
      <w:r w:rsidRPr="00E140A7">
        <w:rPr>
          <w:rFonts w:ascii="Cambria" w:eastAsia="Times New Roman" w:hAnsi="Cambria" w:cs="Times New Roman"/>
          <w:b/>
          <w:szCs w:val="24"/>
          <w:vertAlign w:val="superscript"/>
        </w:rPr>
        <w:footnoteReference w:id="2396"/>
      </w:r>
      <w:r w:rsidRPr="00E140A7">
        <w:rPr>
          <w:rFonts w:ascii="Cambria" w:eastAsia="Times New Roman" w:hAnsi="Cambria" w:cs="Times New Roman"/>
          <w:b/>
          <w:szCs w:val="24"/>
        </w:rPr>
        <w:t xml:space="preserve"> şi un tălmaci de limbă dacică –M. Ulpius Celerinus, </w:t>
      </w:r>
      <w:r w:rsidRPr="00E140A7">
        <w:rPr>
          <w:rFonts w:ascii="Cambria" w:eastAsia="Times New Roman" w:hAnsi="Cambria" w:cs="Times New Roman"/>
          <w:b/>
          <w:i/>
          <w:szCs w:val="24"/>
        </w:rPr>
        <w:t>interprex Dacorum</w:t>
      </w:r>
      <w:r w:rsidRPr="00E140A7">
        <w:rPr>
          <w:rFonts w:ascii="Cambria" w:eastAsia="Times New Roman" w:hAnsi="Cambria" w:cs="Times New Roman"/>
          <w:b/>
          <w:szCs w:val="24"/>
        </w:rPr>
        <w:t>–, angajat civil (</w:t>
      </w:r>
      <w:r w:rsidRPr="00E140A7">
        <w:rPr>
          <w:rFonts w:ascii="Cambria" w:eastAsia="Times New Roman" w:hAnsi="Cambria" w:cs="Times New Roman"/>
          <w:b/>
          <w:i/>
          <w:szCs w:val="24"/>
        </w:rPr>
        <w:t>salariarius</w:t>
      </w:r>
      <w:r w:rsidRPr="00E140A7">
        <w:rPr>
          <w:rFonts w:ascii="Cambria" w:eastAsia="Times New Roman" w:hAnsi="Cambria" w:cs="Times New Roman"/>
          <w:b/>
          <w:szCs w:val="24"/>
        </w:rPr>
        <w:t>) al comandamentului legiunii I Adiutrix de la Br</w:t>
      </w:r>
      <w:r w:rsidRPr="00E140A7">
        <w:rPr>
          <w:rFonts w:ascii="Cambria" w:eastAsia="Times New Roman" w:hAnsi="Cambria" w:cs="Times New Roman"/>
          <w:b/>
          <w:szCs w:val="24"/>
        </w:rPr>
        <w:t>igetio</w:t>
      </w:r>
      <w:r w:rsidRPr="00E140A7">
        <w:rPr>
          <w:rFonts w:ascii="Cambria" w:eastAsia="Times New Roman" w:hAnsi="Cambria" w:cs="Times New Roman"/>
          <w:b/>
          <w:szCs w:val="24"/>
          <w:vertAlign w:val="superscript"/>
        </w:rPr>
        <w:footnoteReference w:id="2397"/>
      </w:r>
      <w:r w:rsidRPr="00E140A7">
        <w:rPr>
          <w:rFonts w:ascii="Cambria" w:eastAsia="Times New Roman" w:hAnsi="Cambria" w:cs="Times New Roman"/>
          <w:b/>
          <w:szCs w:val="24"/>
        </w:rPr>
        <w:t>.</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 Unica informaţie care poate fi corelată cu sejurul lui </w:t>
      </w:r>
    </w:p>
    <w:p w:rsidR="00444418" w:rsidRPr="00E140A7" w:rsidRDefault="00456406">
      <w:pPr>
        <w:spacing w:after="161" w:line="478" w:lineRule="auto"/>
        <w:ind w:left="-15" w:right="0" w:firstLine="0"/>
        <w:rPr>
          <w:rFonts w:ascii="Cambria" w:hAnsi="Cambria"/>
          <w:szCs w:val="24"/>
        </w:rPr>
      </w:pPr>
      <w:r w:rsidRPr="00E140A7">
        <w:rPr>
          <w:rFonts w:ascii="Cambria" w:eastAsia="Times New Roman" w:hAnsi="Cambria" w:cs="Times New Roman"/>
          <w:b/>
          <w:szCs w:val="24"/>
        </w:rPr>
        <w:t xml:space="preserve">Caracalla în Dacia provine  dintr-un alt pasaj al Istoriei lui Cassius Dio (78, 27, 5) unde se relatează despre conflictul cu dacii liberi (sau mai degrabă cu Δακρίγγοι –mixaj etnocultural, </w:t>
      </w:r>
      <w:r w:rsidRPr="00E140A7">
        <w:rPr>
          <w:rFonts w:ascii="Cambria" w:eastAsia="Times New Roman" w:hAnsi="Cambria" w:cs="Times New Roman"/>
          <w:b/>
          <w:szCs w:val="24"/>
        </w:rPr>
        <w:t>alcătuit din dacii liberi şi din purtătorii culturii Przeworsk în nord-vestul României, adică vandali</w:t>
      </w:r>
      <w:r w:rsidRPr="00E140A7">
        <w:rPr>
          <w:rFonts w:ascii="Cambria" w:eastAsia="Times New Roman" w:hAnsi="Cambria" w:cs="Times New Roman"/>
          <w:b/>
          <w:szCs w:val="24"/>
          <w:vertAlign w:val="superscript"/>
        </w:rPr>
        <w:footnoteReference w:id="2398"/>
      </w:r>
      <w:r w:rsidRPr="00E140A7">
        <w:rPr>
          <w:rFonts w:ascii="Cambria" w:eastAsia="Times New Roman" w:hAnsi="Cambria" w:cs="Times New Roman"/>
          <w:b/>
          <w:szCs w:val="24"/>
        </w:rPr>
        <w:t xml:space="preserve">) din </w:t>
      </w:r>
      <w:r w:rsidRPr="00E140A7">
        <w:rPr>
          <w:rFonts w:ascii="Cambria" w:eastAsia="Times New Roman" w:hAnsi="Cambria" w:cs="Times New Roman"/>
          <w:b/>
          <w:szCs w:val="24"/>
        </w:rPr>
        <w:lastRenderedPageBreak/>
        <w:t xml:space="preserve">timpul domniei lui Macrinus; din acest pasaj rezultă că împăratul Caracalla a dus tratative cu barbarii din nordvestul Daciei, luând ostateci de la </w:t>
      </w:r>
      <w:r w:rsidRPr="00E140A7">
        <w:rPr>
          <w:rFonts w:ascii="Cambria" w:eastAsia="Times New Roman" w:hAnsi="Cambria" w:cs="Times New Roman"/>
          <w:b/>
          <w:szCs w:val="24"/>
        </w:rPr>
        <w:t>aceştia, „sub pretextul alianţei”. Prin urmare, textul lui Cassius Dio – care vorbeşte de συμμαχία – sugerează că împăratul a desfăşurat la frontiera nord-vestică a Provinciei mai degrabă o activitate diplomatică decât una militară</w:t>
      </w:r>
      <w:r w:rsidRPr="00E140A7">
        <w:rPr>
          <w:rFonts w:ascii="Cambria" w:eastAsia="Times New Roman" w:hAnsi="Cambria" w:cs="Times New Roman"/>
          <w:b/>
          <w:szCs w:val="24"/>
          <w:vertAlign w:val="superscript"/>
        </w:rPr>
        <w:footnoteReference w:id="2399"/>
      </w:r>
      <w:r w:rsidRPr="00E140A7">
        <w:rPr>
          <w:rFonts w:ascii="Cambria" w:eastAsia="Times New Roman" w:hAnsi="Cambria" w:cs="Times New Roman"/>
          <w:b/>
          <w:szCs w:val="24"/>
        </w:rPr>
        <w:t>.</w:t>
      </w:r>
    </w:p>
    <w:p w:rsidR="00444418" w:rsidRPr="00E140A7" w:rsidRDefault="00456406">
      <w:pPr>
        <w:spacing w:after="277" w:line="478" w:lineRule="auto"/>
        <w:ind w:left="-15" w:right="0"/>
        <w:rPr>
          <w:rFonts w:ascii="Cambria" w:hAnsi="Cambria"/>
          <w:szCs w:val="24"/>
        </w:rPr>
      </w:pPr>
      <w:r w:rsidRPr="00E140A7">
        <w:rPr>
          <w:rFonts w:ascii="Cambria" w:eastAsia="Times New Roman" w:hAnsi="Cambria" w:cs="Times New Roman"/>
          <w:b/>
          <w:szCs w:val="24"/>
        </w:rPr>
        <w:t xml:space="preserve">Cu ocazia vizitei din </w:t>
      </w:r>
      <w:r w:rsidRPr="00E140A7">
        <w:rPr>
          <w:rFonts w:ascii="Cambria" w:eastAsia="Times New Roman" w:hAnsi="Cambria" w:cs="Times New Roman"/>
          <w:b/>
          <w:szCs w:val="24"/>
        </w:rPr>
        <w:t>anul 214 împăratului şi mamei sale, Iulia Domna –care avea o puternică influenţă în conducerea Imperiului</w:t>
      </w:r>
      <w:r w:rsidRPr="00E140A7">
        <w:rPr>
          <w:rFonts w:ascii="Cambria" w:eastAsia="Times New Roman" w:hAnsi="Cambria" w:cs="Times New Roman"/>
          <w:b/>
          <w:szCs w:val="24"/>
          <w:vertAlign w:val="superscript"/>
        </w:rPr>
        <w:footnoteReference w:id="2400"/>
      </w:r>
      <w:r w:rsidRPr="00E140A7">
        <w:rPr>
          <w:rFonts w:ascii="Cambria" w:eastAsia="Times New Roman" w:hAnsi="Cambria" w:cs="Times New Roman"/>
          <w:b/>
          <w:szCs w:val="24"/>
        </w:rPr>
        <w:t xml:space="preserve">–  li se închină numeroase </w:t>
      </w:r>
      <w:r w:rsidRPr="00E140A7">
        <w:rPr>
          <w:rFonts w:ascii="Cambria" w:eastAsia="Times New Roman" w:hAnsi="Cambria" w:cs="Times New Roman"/>
          <w:b/>
          <w:szCs w:val="24"/>
        </w:rPr>
        <w:lastRenderedPageBreak/>
        <w:t>monumente, mai ales în castre</w:t>
      </w:r>
      <w:r w:rsidRPr="00E140A7">
        <w:rPr>
          <w:rFonts w:ascii="Cambria" w:eastAsia="Times New Roman" w:hAnsi="Cambria" w:cs="Times New Roman"/>
          <w:b/>
          <w:szCs w:val="24"/>
          <w:vertAlign w:val="superscript"/>
        </w:rPr>
        <w:footnoteReference w:id="2401"/>
      </w:r>
      <w:r w:rsidRPr="00E140A7">
        <w:rPr>
          <w:rFonts w:ascii="Cambria" w:eastAsia="Times New Roman" w:hAnsi="Cambria" w:cs="Times New Roman"/>
          <w:b/>
          <w:szCs w:val="24"/>
        </w:rPr>
        <w:t>, statui şi altare, la Porolissum</w:t>
      </w:r>
      <w:r w:rsidRPr="00E140A7">
        <w:rPr>
          <w:rFonts w:ascii="Cambria" w:eastAsia="Times New Roman" w:hAnsi="Cambria" w:cs="Times New Roman"/>
          <w:b/>
          <w:szCs w:val="24"/>
          <w:vertAlign w:val="superscript"/>
        </w:rPr>
        <w:footnoteReference w:id="2402"/>
      </w:r>
      <w:r w:rsidRPr="00E140A7">
        <w:rPr>
          <w:rFonts w:ascii="Cambria" w:eastAsia="Times New Roman" w:hAnsi="Cambria" w:cs="Times New Roman"/>
          <w:b/>
          <w:szCs w:val="24"/>
        </w:rPr>
        <w:t>, Buciumi</w:t>
      </w:r>
      <w:r w:rsidRPr="00E140A7">
        <w:rPr>
          <w:rFonts w:ascii="Cambria" w:eastAsia="Times New Roman" w:hAnsi="Cambria" w:cs="Times New Roman"/>
          <w:b/>
          <w:szCs w:val="24"/>
          <w:vertAlign w:val="superscript"/>
        </w:rPr>
        <w:footnoteReference w:id="2403"/>
      </w:r>
      <w:r w:rsidRPr="00E140A7">
        <w:rPr>
          <w:rFonts w:ascii="Cambria" w:eastAsia="Times New Roman" w:hAnsi="Cambria" w:cs="Times New Roman"/>
          <w:b/>
          <w:szCs w:val="24"/>
        </w:rPr>
        <w:t>, Ilişua</w:t>
      </w:r>
      <w:r w:rsidRPr="00E140A7">
        <w:rPr>
          <w:rFonts w:ascii="Cambria" w:eastAsia="Times New Roman" w:hAnsi="Cambria" w:cs="Times New Roman"/>
          <w:b/>
          <w:szCs w:val="24"/>
          <w:vertAlign w:val="superscript"/>
        </w:rPr>
        <w:footnoteReference w:id="2404"/>
      </w:r>
      <w:r w:rsidRPr="00E140A7">
        <w:rPr>
          <w:rFonts w:ascii="Cambria" w:eastAsia="Times New Roman" w:hAnsi="Cambria" w:cs="Times New Roman"/>
          <w:b/>
          <w:szCs w:val="24"/>
        </w:rPr>
        <w:t xml:space="preserve"> Căşei</w:t>
      </w:r>
      <w:r w:rsidRPr="00E140A7">
        <w:rPr>
          <w:rFonts w:ascii="Cambria" w:eastAsia="Times New Roman" w:hAnsi="Cambria" w:cs="Times New Roman"/>
          <w:b/>
          <w:szCs w:val="24"/>
          <w:vertAlign w:val="superscript"/>
        </w:rPr>
        <w:footnoteReference w:id="2405"/>
      </w:r>
      <w:r w:rsidRPr="00E140A7">
        <w:rPr>
          <w:rFonts w:ascii="Cambria" w:eastAsia="Times New Roman" w:hAnsi="Cambria" w:cs="Times New Roman"/>
          <w:b/>
          <w:szCs w:val="24"/>
        </w:rPr>
        <w:t>, Gilău</w:t>
      </w:r>
      <w:r w:rsidRPr="00E140A7">
        <w:rPr>
          <w:rFonts w:ascii="Cambria" w:eastAsia="Times New Roman" w:hAnsi="Cambria" w:cs="Times New Roman"/>
          <w:b/>
          <w:szCs w:val="24"/>
          <w:vertAlign w:val="superscript"/>
        </w:rPr>
        <w:footnoteReference w:id="2406"/>
      </w:r>
      <w:r w:rsidRPr="00E140A7">
        <w:rPr>
          <w:rFonts w:ascii="Cambria" w:eastAsia="Times New Roman" w:hAnsi="Cambria" w:cs="Times New Roman"/>
          <w:b/>
          <w:szCs w:val="24"/>
        </w:rPr>
        <w:t>,</w:t>
      </w:r>
    </w:p>
    <w:p w:rsidR="00444418" w:rsidRPr="00E140A7" w:rsidRDefault="00456406">
      <w:pPr>
        <w:spacing w:after="117" w:line="478" w:lineRule="auto"/>
        <w:ind w:left="-15" w:right="0" w:firstLine="0"/>
        <w:rPr>
          <w:rFonts w:ascii="Cambria" w:hAnsi="Cambria"/>
          <w:szCs w:val="24"/>
        </w:rPr>
      </w:pPr>
      <w:r w:rsidRPr="00E140A7">
        <w:rPr>
          <w:rFonts w:ascii="Cambria" w:eastAsia="Times New Roman" w:hAnsi="Cambria" w:cs="Times New Roman"/>
          <w:b/>
          <w:szCs w:val="24"/>
        </w:rPr>
        <w:t>Inlăceni, Potaissa</w:t>
      </w:r>
      <w:r w:rsidRPr="00E140A7">
        <w:rPr>
          <w:rFonts w:ascii="Cambria" w:eastAsia="Times New Roman" w:hAnsi="Cambria" w:cs="Times New Roman"/>
          <w:b/>
          <w:szCs w:val="24"/>
          <w:vertAlign w:val="superscript"/>
        </w:rPr>
        <w:footnoteReference w:id="2407"/>
      </w:r>
      <w:r w:rsidRPr="00E140A7">
        <w:rPr>
          <w:rFonts w:ascii="Cambria" w:eastAsia="Times New Roman" w:hAnsi="Cambria" w:cs="Times New Roman"/>
          <w:b/>
          <w:szCs w:val="24"/>
        </w:rPr>
        <w:t>, Mi</w:t>
      </w:r>
      <w:r w:rsidRPr="00E140A7">
        <w:rPr>
          <w:rFonts w:ascii="Cambria" w:eastAsia="Times New Roman" w:hAnsi="Cambria" w:cs="Times New Roman"/>
          <w:b/>
          <w:szCs w:val="24"/>
        </w:rPr>
        <w:t>cia, Mehadia</w:t>
      </w:r>
      <w:r w:rsidRPr="00E140A7">
        <w:rPr>
          <w:rFonts w:ascii="Cambria" w:eastAsia="Times New Roman" w:hAnsi="Cambria" w:cs="Times New Roman"/>
          <w:b/>
          <w:szCs w:val="24"/>
          <w:vertAlign w:val="superscript"/>
        </w:rPr>
        <w:footnoteReference w:id="2408"/>
      </w:r>
      <w:r w:rsidRPr="00E140A7">
        <w:rPr>
          <w:rFonts w:ascii="Cambria" w:eastAsia="Times New Roman" w:hAnsi="Cambria" w:cs="Times New Roman"/>
          <w:b/>
          <w:szCs w:val="24"/>
        </w:rPr>
        <w:t>, Tibiscum</w:t>
      </w:r>
      <w:r w:rsidRPr="00E140A7">
        <w:rPr>
          <w:rFonts w:ascii="Cambria" w:eastAsia="Times New Roman" w:hAnsi="Cambria" w:cs="Times New Roman"/>
          <w:b/>
          <w:szCs w:val="24"/>
          <w:vertAlign w:val="superscript"/>
        </w:rPr>
        <w:footnoteReference w:id="2409"/>
      </w:r>
      <w:r w:rsidRPr="00E140A7">
        <w:rPr>
          <w:rFonts w:ascii="Cambria" w:eastAsia="Times New Roman" w:hAnsi="Cambria" w:cs="Times New Roman"/>
          <w:b/>
          <w:szCs w:val="24"/>
        </w:rPr>
        <w:t xml:space="preserve"> etc. Momentul politic celebrat, vizita din 214, este atestat de numeroasele inscripţii dedicate de trupele Daciei cuplului imperial drept mulţumire pentru grija cu care Caracalla a tratat armata Provinciei, după asasinarea lui Geta</w:t>
      </w:r>
      <w:r w:rsidRPr="00E140A7">
        <w:rPr>
          <w:rFonts w:ascii="Cambria" w:eastAsia="Times New Roman" w:hAnsi="Cambria" w:cs="Times New Roman"/>
          <w:b/>
          <w:szCs w:val="24"/>
        </w:rPr>
        <w:t xml:space="preserve"> în anul 212.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 xml:space="preserve">Evident, faţă de împăratul care mărise substanţial soldele şi se interesa îndeaproape de viaţa militarilor, atitudinea armatei nu putea fi decât extrem de binevoitoare. </w:t>
      </w:r>
    </w:p>
    <w:p w:rsidR="00444418" w:rsidRPr="00E140A7" w:rsidRDefault="00456406">
      <w:pPr>
        <w:spacing w:after="159" w:line="478" w:lineRule="auto"/>
        <w:ind w:left="-15" w:right="0" w:firstLine="0"/>
        <w:rPr>
          <w:rFonts w:ascii="Cambria" w:hAnsi="Cambria"/>
          <w:szCs w:val="24"/>
        </w:rPr>
      </w:pPr>
      <w:r w:rsidRPr="00E140A7">
        <w:rPr>
          <w:rFonts w:ascii="Cambria" w:eastAsia="Times New Roman" w:hAnsi="Cambria" w:cs="Times New Roman"/>
          <w:b/>
          <w:szCs w:val="24"/>
        </w:rPr>
        <w:t xml:space="preserve">Prezenţa lui Caracalla şi mamei sale Iulia Domna – onorată cu epitete pompoase, precum </w:t>
      </w:r>
      <w:r w:rsidRPr="00E140A7">
        <w:rPr>
          <w:rFonts w:ascii="Cambria" w:eastAsia="Times New Roman" w:hAnsi="Cambria" w:cs="Times New Roman"/>
          <w:b/>
          <w:i/>
          <w:szCs w:val="24"/>
        </w:rPr>
        <w:t xml:space="preserve">mater castrorum, senatusque ac patriae </w:t>
      </w:r>
      <w:r w:rsidRPr="00E140A7">
        <w:rPr>
          <w:rFonts w:ascii="Cambria" w:eastAsia="Times New Roman" w:hAnsi="Cambria" w:cs="Times New Roman"/>
          <w:b/>
          <w:szCs w:val="24"/>
        </w:rPr>
        <w:t>–  este documentată mai ales la Porolissum de mai multe inscripţii, precum şi de resturile a două statui imperiale care-i reprezin</w:t>
      </w:r>
      <w:r w:rsidRPr="00E140A7">
        <w:rPr>
          <w:rFonts w:ascii="Cambria" w:eastAsia="Times New Roman" w:hAnsi="Cambria" w:cs="Times New Roman"/>
          <w:b/>
          <w:szCs w:val="24"/>
        </w:rPr>
        <w:t>tă călare (Caracalla) şi respectiv un bust (Iulia Domna)</w:t>
      </w:r>
      <w:r w:rsidRPr="00E140A7">
        <w:rPr>
          <w:rFonts w:ascii="Cambria" w:eastAsia="Times New Roman" w:hAnsi="Cambria" w:cs="Times New Roman"/>
          <w:b/>
          <w:szCs w:val="24"/>
          <w:vertAlign w:val="superscript"/>
        </w:rPr>
        <w:footnoteReference w:id="2410"/>
      </w:r>
      <w:r w:rsidRPr="00E140A7">
        <w:rPr>
          <w:rFonts w:ascii="Cambria" w:eastAsia="Times New Roman" w:hAnsi="Cambria" w:cs="Times New Roman"/>
          <w:b/>
          <w:szCs w:val="24"/>
        </w:rPr>
        <w:t xml:space="preserve">. Multe trupe din Dacia primesc acum epitetul </w:t>
      </w:r>
      <w:r w:rsidRPr="00E140A7">
        <w:rPr>
          <w:rFonts w:ascii="Cambria" w:eastAsia="Times New Roman" w:hAnsi="Cambria" w:cs="Times New Roman"/>
          <w:b/>
          <w:i/>
          <w:szCs w:val="24"/>
        </w:rPr>
        <w:t>Antoniniana</w:t>
      </w:r>
      <w:r w:rsidRPr="00E140A7">
        <w:rPr>
          <w:rFonts w:ascii="Cambria" w:eastAsia="Times New Roman" w:hAnsi="Cambria" w:cs="Times New Roman"/>
          <w:b/>
          <w:szCs w:val="24"/>
        </w:rPr>
        <w:t xml:space="preserve"> de la împăratul Caracalla. Numeroase mărturii epigrafice atestă acest act de bunăvoinţă al împăratului, care în cazul Daciei atinge unul din </w:t>
      </w:r>
      <w:r w:rsidRPr="00E140A7">
        <w:rPr>
          <w:rFonts w:ascii="Cambria" w:eastAsia="Times New Roman" w:hAnsi="Cambria" w:cs="Times New Roman"/>
          <w:b/>
          <w:szCs w:val="24"/>
        </w:rPr>
        <w:t>cele mai ridicate procentaje din Imperiu</w:t>
      </w:r>
      <w:r w:rsidRPr="00E140A7">
        <w:rPr>
          <w:rFonts w:ascii="Cambria" w:eastAsia="Times New Roman" w:hAnsi="Cambria" w:cs="Times New Roman"/>
          <w:b/>
          <w:szCs w:val="24"/>
          <w:vertAlign w:val="superscript"/>
        </w:rPr>
        <w:t>2516</w:t>
      </w:r>
      <w:r w:rsidRPr="00E140A7">
        <w:rPr>
          <w:rFonts w:ascii="Cambria" w:eastAsia="Times New Roman" w:hAnsi="Cambria" w:cs="Times New Roman"/>
          <w:b/>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Primul guvernator al celor Trei Dacii sub Caracalla a fost Fl. Postumus (211-212)</w:t>
      </w:r>
      <w:r w:rsidRPr="00E140A7">
        <w:rPr>
          <w:rFonts w:ascii="Cambria" w:eastAsia="Times New Roman" w:hAnsi="Cambria" w:cs="Times New Roman"/>
          <w:b/>
          <w:szCs w:val="24"/>
          <w:vertAlign w:val="superscript"/>
        </w:rPr>
        <w:footnoteReference w:id="2411"/>
      </w:r>
      <w:r w:rsidRPr="00E140A7">
        <w:rPr>
          <w:rFonts w:ascii="Cambria" w:eastAsia="Times New Roman" w:hAnsi="Cambria" w:cs="Times New Roman"/>
          <w:b/>
          <w:szCs w:val="24"/>
        </w:rPr>
        <w:t xml:space="preserve">, urmat de L. Marius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Perpetuus (212 – 214/215)</w:t>
      </w:r>
      <w:r w:rsidRPr="00E140A7">
        <w:rPr>
          <w:rFonts w:ascii="Cambria" w:eastAsia="Times New Roman" w:hAnsi="Cambria" w:cs="Times New Roman"/>
          <w:b/>
          <w:szCs w:val="24"/>
          <w:vertAlign w:val="superscript"/>
        </w:rPr>
        <w:footnoteReference w:id="2412"/>
      </w:r>
      <w:r w:rsidRPr="00E140A7">
        <w:rPr>
          <w:rFonts w:ascii="Cambria" w:eastAsia="Times New Roman" w:hAnsi="Cambria" w:cs="Times New Roman"/>
          <w:b/>
          <w:szCs w:val="24"/>
          <w:vertAlign w:val="superscript"/>
        </w:rPr>
        <w:footnoteReference w:id="2413"/>
      </w:r>
      <w:r w:rsidRPr="00E140A7">
        <w:rPr>
          <w:rFonts w:ascii="Cambria" w:eastAsia="Times New Roman" w:hAnsi="Cambria" w:cs="Times New Roman"/>
          <w:b/>
          <w:szCs w:val="24"/>
        </w:rPr>
        <w:t>, originar din Africa, şi C. Iulius Septimius Castinus (215–217)</w:t>
      </w:r>
      <w:r w:rsidRPr="00E140A7">
        <w:rPr>
          <w:rFonts w:ascii="Cambria" w:eastAsia="Times New Roman" w:hAnsi="Cambria" w:cs="Times New Roman"/>
          <w:b/>
          <w:szCs w:val="24"/>
          <w:vertAlign w:val="superscript"/>
        </w:rPr>
        <w:footnoteReference w:id="2414"/>
      </w:r>
      <w:r w:rsidRPr="00E140A7">
        <w:rPr>
          <w:rFonts w:ascii="Cambria" w:eastAsia="Times New Roman" w:hAnsi="Cambria" w:cs="Times New Roman"/>
          <w:b/>
          <w:szCs w:val="24"/>
        </w:rPr>
        <w:t>, probabil to</w:t>
      </w:r>
      <w:r w:rsidRPr="00E140A7">
        <w:rPr>
          <w:rFonts w:ascii="Cambria" w:eastAsia="Times New Roman" w:hAnsi="Cambria" w:cs="Times New Roman"/>
          <w:b/>
          <w:szCs w:val="24"/>
        </w:rPr>
        <w:t>t un african.  Ca procuratori financiari ai Daciei Porolissensis sunt atestaţi epigrafic C. Aurelius Atilianus</w:t>
      </w:r>
      <w:r w:rsidRPr="00E140A7">
        <w:rPr>
          <w:rFonts w:ascii="Cambria" w:eastAsia="Times New Roman" w:hAnsi="Cambria" w:cs="Times New Roman"/>
          <w:b/>
          <w:szCs w:val="24"/>
          <w:vertAlign w:val="superscript"/>
        </w:rPr>
        <w:footnoteReference w:id="2415"/>
      </w:r>
      <w:r w:rsidRPr="00E140A7">
        <w:rPr>
          <w:rFonts w:ascii="Cambria" w:eastAsia="Times New Roman" w:hAnsi="Cambria" w:cs="Times New Roman"/>
          <w:b/>
          <w:szCs w:val="24"/>
        </w:rPr>
        <w:t xml:space="preserve"> şi Ulpius Victor (cca. </w:t>
      </w:r>
    </w:p>
    <w:p w:rsidR="00444418" w:rsidRPr="00E140A7" w:rsidRDefault="00456406">
      <w:pPr>
        <w:spacing w:after="439" w:line="259" w:lineRule="auto"/>
        <w:ind w:left="-15" w:right="0" w:firstLine="0"/>
        <w:rPr>
          <w:rFonts w:ascii="Cambria" w:hAnsi="Cambria"/>
          <w:szCs w:val="24"/>
        </w:rPr>
      </w:pPr>
      <w:r w:rsidRPr="00E140A7">
        <w:rPr>
          <w:rFonts w:ascii="Cambria" w:eastAsia="Times New Roman" w:hAnsi="Cambria" w:cs="Times New Roman"/>
          <w:b/>
          <w:szCs w:val="24"/>
        </w:rPr>
        <w:t>217)</w:t>
      </w:r>
      <w:r w:rsidRPr="00E140A7">
        <w:rPr>
          <w:rFonts w:ascii="Cambria" w:eastAsia="Times New Roman" w:hAnsi="Cambria" w:cs="Times New Roman"/>
          <w:b/>
          <w:szCs w:val="24"/>
          <w:vertAlign w:val="superscript"/>
        </w:rPr>
        <w:footnoteReference w:id="2416"/>
      </w:r>
      <w:r w:rsidRPr="00E140A7">
        <w:rPr>
          <w:rFonts w:ascii="Cambria" w:eastAsia="Times New Roman" w:hAnsi="Cambria" w:cs="Times New Roman"/>
          <w:b/>
          <w:szCs w:val="24"/>
        </w:rPr>
        <w:t xml:space="preserve">. </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În timpul campaniei parthice</w:t>
      </w:r>
      <w:r w:rsidRPr="00E140A7">
        <w:rPr>
          <w:rFonts w:ascii="Cambria" w:eastAsia="Times New Roman" w:hAnsi="Cambria" w:cs="Times New Roman"/>
          <w:b/>
          <w:szCs w:val="24"/>
          <w:vertAlign w:val="superscript"/>
        </w:rPr>
        <w:footnoteReference w:id="2417"/>
      </w:r>
      <w:r w:rsidRPr="00E140A7">
        <w:rPr>
          <w:rFonts w:ascii="Cambria" w:eastAsia="Times New Roman" w:hAnsi="Cambria" w:cs="Times New Roman"/>
          <w:b/>
          <w:szCs w:val="24"/>
        </w:rPr>
        <w:t xml:space="preserve">, M. Opellius </w:t>
      </w:r>
    </w:p>
    <w:p w:rsidR="00444418" w:rsidRPr="00E140A7" w:rsidRDefault="00456406">
      <w:pPr>
        <w:spacing w:after="105" w:line="478" w:lineRule="auto"/>
        <w:ind w:left="-15" w:right="0" w:firstLine="0"/>
        <w:rPr>
          <w:rFonts w:ascii="Cambria" w:hAnsi="Cambria"/>
          <w:szCs w:val="24"/>
        </w:rPr>
      </w:pPr>
      <w:r w:rsidRPr="00E140A7">
        <w:rPr>
          <w:rFonts w:ascii="Cambria" w:eastAsia="Times New Roman" w:hAnsi="Cambria" w:cs="Times New Roman"/>
          <w:b/>
          <w:szCs w:val="24"/>
        </w:rPr>
        <w:t>Macrinus, prefectul pretoriului, pune la cale asasinarea lui Caracal</w:t>
      </w:r>
      <w:r w:rsidRPr="00E140A7">
        <w:rPr>
          <w:rFonts w:ascii="Cambria" w:eastAsia="Times New Roman" w:hAnsi="Cambria" w:cs="Times New Roman"/>
          <w:b/>
          <w:szCs w:val="24"/>
        </w:rPr>
        <w:t xml:space="preserve">la (petrecută la Carrhae, în Mesopotamia, la 8 aprilie 217) şi accede astfel la puterea imperială pentru scurtă vreme </w:t>
      </w:r>
      <w:r w:rsidRPr="00E140A7">
        <w:rPr>
          <w:rFonts w:ascii="Cambria" w:eastAsia="Times New Roman" w:hAnsi="Cambria" w:cs="Times New Roman"/>
          <w:b/>
          <w:szCs w:val="24"/>
        </w:rPr>
        <w:lastRenderedPageBreak/>
        <w:t>(11 aprilie 217 – 8 iunie 218)</w:t>
      </w:r>
      <w:r w:rsidRPr="00E140A7">
        <w:rPr>
          <w:rFonts w:ascii="Cambria" w:eastAsia="Times New Roman" w:hAnsi="Cambria" w:cs="Times New Roman"/>
          <w:b/>
          <w:szCs w:val="24"/>
          <w:vertAlign w:val="superscript"/>
        </w:rPr>
        <w:footnoteReference w:id="2418"/>
      </w:r>
      <w:r w:rsidRPr="00E140A7">
        <w:rPr>
          <w:rFonts w:ascii="Cambria" w:eastAsia="Times New Roman" w:hAnsi="Cambria" w:cs="Times New Roman"/>
          <w:b/>
          <w:szCs w:val="24"/>
        </w:rPr>
        <w:t>. Suspectându-l pe guvernatorul Septimius Castinus că nu i-ar fi loial, Macrinus îl recheamă din Dacia şi d</w:t>
      </w:r>
      <w:r w:rsidRPr="00E140A7">
        <w:rPr>
          <w:rFonts w:ascii="Cambria" w:eastAsia="Times New Roman" w:hAnsi="Cambria" w:cs="Times New Roman"/>
          <w:b/>
          <w:szCs w:val="24"/>
        </w:rPr>
        <w:t>ispune executarea lui, în Bithynia</w:t>
      </w:r>
      <w:r w:rsidRPr="00E140A7">
        <w:rPr>
          <w:rFonts w:ascii="Cambria" w:eastAsia="Times New Roman" w:hAnsi="Cambria" w:cs="Times New Roman"/>
          <w:b/>
          <w:szCs w:val="24"/>
          <w:vertAlign w:val="superscript"/>
        </w:rPr>
        <w:footnoteReference w:id="2419"/>
      </w:r>
      <w:r w:rsidRPr="00E140A7">
        <w:rPr>
          <w:rFonts w:ascii="Cambria" w:eastAsia="Times New Roman" w:hAnsi="Cambria" w:cs="Times New Roman"/>
          <w:b/>
          <w:szCs w:val="24"/>
        </w:rPr>
        <w:t>. În fruntea celor Trei Dacii este numit apoi unul dintre apropiaţii împăratului, Marcius Claudius Agrippa (217-218)</w:t>
      </w:r>
      <w:r w:rsidRPr="00E140A7">
        <w:rPr>
          <w:rFonts w:ascii="Cambria" w:eastAsia="Times New Roman" w:hAnsi="Cambria" w:cs="Times New Roman"/>
          <w:b/>
          <w:szCs w:val="24"/>
          <w:vertAlign w:val="superscript"/>
        </w:rPr>
        <w:footnoteReference w:id="2420"/>
      </w:r>
      <w:r w:rsidRPr="00E140A7">
        <w:rPr>
          <w:rFonts w:ascii="Cambria" w:eastAsia="Times New Roman" w:hAnsi="Cambria" w:cs="Times New Roman"/>
          <w:b/>
          <w:szCs w:val="24"/>
        </w:rPr>
        <w:t xml:space="preserve"> care, anterior, în 217, guvernase Pannonia Inferior.</w:t>
      </w:r>
    </w:p>
    <w:p w:rsidR="00444418" w:rsidRPr="00E140A7" w:rsidRDefault="00456406">
      <w:pPr>
        <w:spacing w:after="157" w:line="478" w:lineRule="auto"/>
        <w:ind w:left="-15" w:right="0"/>
        <w:rPr>
          <w:rFonts w:ascii="Cambria" w:hAnsi="Cambria"/>
          <w:szCs w:val="24"/>
        </w:rPr>
      </w:pPr>
      <w:r w:rsidRPr="00E140A7">
        <w:rPr>
          <w:rFonts w:ascii="Cambria" w:eastAsia="Times New Roman" w:hAnsi="Cambria" w:cs="Times New Roman"/>
          <w:b/>
          <w:szCs w:val="24"/>
        </w:rPr>
        <w:t>În timpul scurtei domnii a lui Macrinus (11 aprili</w:t>
      </w:r>
      <w:r w:rsidRPr="00E140A7">
        <w:rPr>
          <w:rFonts w:ascii="Cambria" w:eastAsia="Times New Roman" w:hAnsi="Cambria" w:cs="Times New Roman"/>
          <w:b/>
          <w:szCs w:val="24"/>
        </w:rPr>
        <w:t>e 217 – 8 iunie 218), sursele literare</w:t>
      </w:r>
      <w:r w:rsidRPr="00E140A7">
        <w:rPr>
          <w:rFonts w:ascii="Cambria" w:eastAsia="Times New Roman" w:hAnsi="Cambria" w:cs="Times New Roman"/>
          <w:b/>
          <w:szCs w:val="24"/>
          <w:vertAlign w:val="superscript"/>
        </w:rPr>
        <w:footnoteReference w:id="2421"/>
      </w:r>
      <w:r w:rsidRPr="00E140A7">
        <w:rPr>
          <w:rFonts w:ascii="Cambria" w:eastAsia="Times New Roman" w:hAnsi="Cambria" w:cs="Times New Roman"/>
          <w:b/>
          <w:szCs w:val="24"/>
        </w:rPr>
        <w:t xml:space="preserve"> consemnează tulburările provocate la frontiera nord-vestică a Provinciei de către dacii liberi şi lacringi care „au pustiit Dacia şi ameninţând cu războiul” au obţinut eliberarea ostaticilor luaţi de Caracalla. </w:t>
      </w:r>
      <w:r w:rsidRPr="00E140A7">
        <w:rPr>
          <w:rFonts w:ascii="Cambria" w:eastAsia="Times New Roman" w:hAnsi="Cambria" w:cs="Times New Roman"/>
          <w:b/>
          <w:szCs w:val="24"/>
        </w:rPr>
        <w:lastRenderedPageBreak/>
        <w:t>Astfe</w:t>
      </w:r>
      <w:r w:rsidRPr="00E140A7">
        <w:rPr>
          <w:rFonts w:ascii="Cambria" w:eastAsia="Times New Roman" w:hAnsi="Cambria" w:cs="Times New Roman"/>
          <w:b/>
          <w:szCs w:val="24"/>
        </w:rPr>
        <w:t>l, prin acest „târg” Macrinus va fi obţinut retragerea barbarilor din Dacia.</w:t>
      </w:r>
      <w:r w:rsidRPr="00E140A7">
        <w:rPr>
          <w:rFonts w:ascii="Cambria" w:eastAsia="Times New Roman" w:hAnsi="Cambria" w:cs="Times New Roman"/>
          <w:b/>
          <w:szCs w:val="24"/>
          <w:vertAlign w:val="superscript"/>
        </w:rPr>
        <w:footnoteReference w:id="2422"/>
      </w:r>
      <w:r w:rsidRPr="00E140A7">
        <w:rPr>
          <w:rFonts w:ascii="Cambria" w:eastAsia="Times New Roman" w:hAnsi="Cambria" w:cs="Times New Roman"/>
          <w:b/>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La numai un an după asasinarea lui Caracalla, principesele syriene readuc la putere dinastia Severilor: Iulia Maesa, sora Iuliei Domna, reuşeşte, la Emesa, să-l impună la tron</w:t>
      </w:r>
      <w:r w:rsidRPr="00E140A7">
        <w:rPr>
          <w:rFonts w:ascii="Cambria" w:eastAsia="Times New Roman" w:hAnsi="Cambria" w:cs="Times New Roman"/>
          <w:b/>
          <w:szCs w:val="24"/>
        </w:rPr>
        <w:t xml:space="preserve"> pe nepotul ei – Varius Avitus Bassianus–, care va domni sub numele de M. Aurelius Antoninus (Heliogabalus / Elagabal) între 16 mai 218 – 11 martie 222.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În această perioadă la curtea imperială sunt atotputernice două împărătese syriene –bunica Iulia Maesa</w:t>
      </w:r>
      <w:r w:rsidRPr="00E140A7">
        <w:rPr>
          <w:rFonts w:ascii="Cambria" w:eastAsia="Times New Roman" w:hAnsi="Cambria" w:cs="Times New Roman"/>
          <w:b/>
          <w:szCs w:val="24"/>
        </w:rPr>
        <w:t xml:space="preserve"> şi mama Iulia Soemias. Sub Elagabal nu sunt cunoscute evenimente </w:t>
      </w:r>
    </w:p>
    <w:p w:rsidR="00444418" w:rsidRPr="00E140A7" w:rsidRDefault="00456406">
      <w:pPr>
        <w:spacing w:after="118" w:line="478" w:lineRule="auto"/>
        <w:ind w:left="-15" w:right="0" w:firstLine="0"/>
        <w:rPr>
          <w:rFonts w:ascii="Cambria" w:hAnsi="Cambria"/>
          <w:szCs w:val="24"/>
        </w:rPr>
      </w:pPr>
      <w:r w:rsidRPr="00E140A7">
        <w:rPr>
          <w:rFonts w:ascii="Cambria" w:eastAsia="Times New Roman" w:hAnsi="Cambria" w:cs="Times New Roman"/>
          <w:b/>
          <w:szCs w:val="24"/>
        </w:rPr>
        <w:t>politico-militare deosebite în Dacia. Dintre înalţii funcţionari ai Provinciei este cunoscut doar un Ulpius</w:t>
      </w:r>
      <w:r w:rsidRPr="00E140A7">
        <w:rPr>
          <w:rFonts w:ascii="Cambria" w:eastAsia="Times New Roman" w:hAnsi="Cambria" w:cs="Times New Roman"/>
          <w:b/>
          <w:szCs w:val="24"/>
          <w:vertAlign w:val="superscript"/>
        </w:rPr>
        <w:footnoteReference w:id="2423"/>
      </w:r>
      <w:r w:rsidRPr="00E140A7">
        <w:rPr>
          <w:rFonts w:ascii="Cambria" w:eastAsia="Times New Roman" w:hAnsi="Cambria" w:cs="Times New Roman"/>
          <w:b/>
          <w:szCs w:val="24"/>
        </w:rPr>
        <w:t>, procurator financiar al Daciei Apulensis şi vicar al guvernatorului (</w:t>
      </w:r>
      <w:r w:rsidRPr="00E140A7">
        <w:rPr>
          <w:rFonts w:ascii="Cambria" w:eastAsia="Times New Roman" w:hAnsi="Cambria" w:cs="Times New Roman"/>
          <w:b/>
          <w:i/>
          <w:szCs w:val="24"/>
        </w:rPr>
        <w:t>agens vice</w:t>
      </w:r>
      <w:r w:rsidRPr="00E140A7">
        <w:rPr>
          <w:rFonts w:ascii="Cambria" w:eastAsia="Times New Roman" w:hAnsi="Cambria" w:cs="Times New Roman"/>
          <w:b/>
          <w:i/>
          <w:szCs w:val="24"/>
        </w:rPr>
        <w:t xml:space="preserve"> praesidis</w:t>
      </w:r>
      <w:r w:rsidRPr="00E140A7">
        <w:rPr>
          <w:rFonts w:ascii="Cambria" w:eastAsia="Times New Roman" w:hAnsi="Cambria" w:cs="Times New Roman"/>
          <w:b/>
          <w:szCs w:val="24"/>
        </w:rPr>
        <w:t xml:space="preserve">). </w:t>
      </w:r>
    </w:p>
    <w:p w:rsidR="00444418" w:rsidRPr="00E140A7" w:rsidRDefault="00456406">
      <w:pPr>
        <w:spacing w:after="109" w:line="478" w:lineRule="auto"/>
        <w:ind w:left="-15" w:right="0"/>
        <w:rPr>
          <w:rFonts w:ascii="Cambria" w:hAnsi="Cambria"/>
          <w:szCs w:val="24"/>
        </w:rPr>
      </w:pPr>
      <w:r w:rsidRPr="00E140A7">
        <w:rPr>
          <w:rFonts w:ascii="Cambria" w:eastAsia="Times New Roman" w:hAnsi="Cambria" w:cs="Times New Roman"/>
          <w:b/>
          <w:szCs w:val="24"/>
        </w:rPr>
        <w:lastRenderedPageBreak/>
        <w:t xml:space="preserve">După asasinarea lui Elagabal (11 martie 222) în urma unei revolte a pretorienilor, isteţimea politică a Iuliei Mammaea asigură tronul nevârstnicului ei fiu, Severus Alexander (11 martie 222 – 19 martie 235). Sub tutela mamei </w:t>
      </w:r>
      <w:r w:rsidRPr="00E140A7">
        <w:rPr>
          <w:rFonts w:ascii="Cambria" w:eastAsia="Times New Roman" w:hAnsi="Cambria" w:cs="Times New Roman"/>
          <w:b/>
          <w:szCs w:val="24"/>
        </w:rPr>
        <w:t>sale, Severus Alexander a dus o politică „constituţională”, încurajând  instituţiile civile şi redând Senatului demnitatea de altădată</w:t>
      </w:r>
      <w:r w:rsidRPr="00E140A7">
        <w:rPr>
          <w:rFonts w:ascii="Cambria" w:eastAsia="Times New Roman" w:hAnsi="Cambria" w:cs="Times New Roman"/>
          <w:b/>
          <w:szCs w:val="24"/>
          <w:vertAlign w:val="superscript"/>
        </w:rPr>
        <w:footnoteReference w:id="2424"/>
      </w:r>
      <w:r w:rsidRPr="00E140A7">
        <w:rPr>
          <w:rFonts w:ascii="Cambria" w:eastAsia="Times New Roman" w:hAnsi="Cambria" w:cs="Times New Roman"/>
          <w:b/>
          <w:szCs w:val="24"/>
        </w:rPr>
        <w:t>. Prima parte a acestei domnii coincide cu perioada de aur a jurisprudenţei romane</w:t>
      </w:r>
      <w:r w:rsidRPr="00E140A7">
        <w:rPr>
          <w:rFonts w:ascii="Cambria" w:eastAsia="Times New Roman" w:hAnsi="Cambria" w:cs="Times New Roman"/>
          <w:b/>
          <w:szCs w:val="24"/>
          <w:vertAlign w:val="superscript"/>
        </w:rPr>
        <w:footnoteReference w:id="2425"/>
      </w:r>
      <w:r w:rsidRPr="00E140A7">
        <w:rPr>
          <w:rFonts w:ascii="Cambria" w:eastAsia="Times New Roman" w:hAnsi="Cambria" w:cs="Times New Roman"/>
          <w:b/>
          <w:szCs w:val="24"/>
        </w:rPr>
        <w:t>; doi jurişti celebri, Ulpianus şi Pau</w:t>
      </w:r>
      <w:r w:rsidRPr="00E140A7">
        <w:rPr>
          <w:rFonts w:ascii="Cambria" w:eastAsia="Times New Roman" w:hAnsi="Cambria" w:cs="Times New Roman"/>
          <w:b/>
          <w:szCs w:val="24"/>
        </w:rPr>
        <w:t xml:space="preserve">lus, lucrând în strânsă legătură cu casa imperială, au realizat marea codificare a legilor care adus în cele din urmă la </w:t>
      </w:r>
      <w:r w:rsidRPr="00E140A7">
        <w:rPr>
          <w:rFonts w:ascii="Cambria" w:eastAsia="Times New Roman" w:hAnsi="Cambria" w:cs="Times New Roman"/>
          <w:b/>
          <w:i/>
          <w:szCs w:val="24"/>
        </w:rPr>
        <w:t>Pandectae</w:t>
      </w:r>
      <w:r w:rsidRPr="00E140A7">
        <w:rPr>
          <w:rFonts w:ascii="Cambria" w:eastAsia="Times New Roman" w:hAnsi="Cambria" w:cs="Times New Roman"/>
          <w:b/>
          <w:szCs w:val="24"/>
        </w:rPr>
        <w:t>-le Antichităţii târzii. În Orient, regatul part – ajuns în 224 sub noua dinastie sassanidă – ameninţă frontierele romane</w:t>
      </w:r>
      <w:r w:rsidRPr="00E140A7">
        <w:rPr>
          <w:rFonts w:ascii="Cambria" w:eastAsia="Times New Roman" w:hAnsi="Cambria" w:cs="Times New Roman"/>
          <w:b/>
          <w:szCs w:val="24"/>
          <w:vertAlign w:val="superscript"/>
        </w:rPr>
        <w:t>2531</w:t>
      </w:r>
      <w:r w:rsidRPr="00E140A7">
        <w:rPr>
          <w:rFonts w:ascii="Cambria" w:eastAsia="Times New Roman" w:hAnsi="Cambria" w:cs="Times New Roman"/>
          <w:b/>
          <w:szCs w:val="24"/>
        </w:rPr>
        <w:t>.</w:t>
      </w:r>
      <w:r w:rsidRPr="00E140A7">
        <w:rPr>
          <w:rFonts w:ascii="Cambria" w:eastAsia="Times New Roman" w:hAnsi="Cambria" w:cs="Times New Roman"/>
          <w:b/>
          <w:szCs w:val="24"/>
        </w:rPr>
        <w:t xml:space="preserve"> Ofensiva romană </w:t>
      </w:r>
      <w:r w:rsidRPr="00E140A7">
        <w:rPr>
          <w:rFonts w:ascii="Cambria" w:eastAsia="Times New Roman" w:hAnsi="Cambria" w:cs="Times New Roman"/>
          <w:b/>
          <w:szCs w:val="24"/>
        </w:rPr>
        <w:lastRenderedPageBreak/>
        <w:t xml:space="preserve">împotriva Persiei sassanide (231-233) va fi stopată când alamanii vor începe asalturile asupra Galliei. </w:t>
      </w:r>
    </w:p>
    <w:p w:rsidR="00444418" w:rsidRPr="00E140A7" w:rsidRDefault="00456406">
      <w:pPr>
        <w:spacing w:after="140" w:line="478" w:lineRule="auto"/>
        <w:ind w:left="-15" w:right="0"/>
        <w:rPr>
          <w:rFonts w:ascii="Cambria" w:hAnsi="Cambria"/>
          <w:szCs w:val="24"/>
        </w:rPr>
      </w:pPr>
      <w:r w:rsidRPr="00E140A7">
        <w:rPr>
          <w:rFonts w:ascii="Cambria" w:eastAsia="Times New Roman" w:hAnsi="Cambria" w:cs="Times New Roman"/>
          <w:b/>
          <w:szCs w:val="24"/>
        </w:rPr>
        <w:t>În timpul domniei lui Alexander Severus în Dacia continuă perioada de linişte şi prosperitate instaurată de primul dintre Severi. În c</w:t>
      </w:r>
      <w:r w:rsidRPr="00E140A7">
        <w:rPr>
          <w:rFonts w:ascii="Cambria" w:eastAsia="Times New Roman" w:hAnsi="Cambria" w:cs="Times New Roman"/>
          <w:b/>
          <w:szCs w:val="24"/>
        </w:rPr>
        <w:t xml:space="preserve">ontextul înfloririi fără precedent a oraşelor romane, </w:t>
      </w:r>
      <w:r w:rsidRPr="00E140A7">
        <w:rPr>
          <w:rFonts w:ascii="Cambria" w:eastAsia="Times New Roman" w:hAnsi="Cambria" w:cs="Times New Roman"/>
          <w:b/>
          <w:i/>
          <w:szCs w:val="24"/>
        </w:rPr>
        <w:t>concilim Daciarum trium</w:t>
      </w:r>
      <w:r w:rsidRPr="00E140A7">
        <w:rPr>
          <w:rFonts w:ascii="Cambria" w:eastAsia="Times New Roman" w:hAnsi="Cambria" w:cs="Times New Roman"/>
          <w:b/>
          <w:szCs w:val="24"/>
        </w:rPr>
        <w:t xml:space="preserve"> se manifestă cu strălucire, semn că a dobândit o pondere mai mare în viaţa Provinciei</w:t>
      </w:r>
      <w:r w:rsidRPr="00E140A7">
        <w:rPr>
          <w:rFonts w:ascii="Cambria" w:eastAsia="Times New Roman" w:hAnsi="Cambria" w:cs="Times New Roman"/>
          <w:b/>
          <w:szCs w:val="24"/>
          <w:vertAlign w:val="superscript"/>
        </w:rPr>
        <w:footnoteReference w:id="2426"/>
      </w:r>
      <w:r w:rsidRPr="00E140A7">
        <w:rPr>
          <w:rFonts w:ascii="Cambria" w:eastAsia="Times New Roman" w:hAnsi="Cambria" w:cs="Times New Roman"/>
          <w:b/>
          <w:szCs w:val="24"/>
        </w:rPr>
        <w:t>. Pe limesul de  nord al Daciei –în contextul general al consolidării frontierelor Imperiulu</w:t>
      </w:r>
      <w:r w:rsidRPr="00E140A7">
        <w:rPr>
          <w:rFonts w:ascii="Cambria" w:eastAsia="Times New Roman" w:hAnsi="Cambria" w:cs="Times New Roman"/>
          <w:b/>
          <w:szCs w:val="24"/>
        </w:rPr>
        <w:t xml:space="preserve">i– </w:t>
      </w:r>
      <w:r w:rsidRPr="00E140A7">
        <w:rPr>
          <w:rFonts w:ascii="Cambria" w:eastAsia="Times New Roman" w:hAnsi="Cambria" w:cs="Times New Roman"/>
          <w:b/>
          <w:szCs w:val="24"/>
        </w:rPr>
        <w:tab/>
        <w:t xml:space="preserve"> se înfiinţează  pe Someş, la Samum (Căşeiu) o </w:t>
      </w:r>
      <w:r w:rsidRPr="00E140A7">
        <w:rPr>
          <w:rFonts w:ascii="Cambria" w:eastAsia="Times New Roman" w:hAnsi="Cambria" w:cs="Times New Roman"/>
          <w:b/>
          <w:i/>
          <w:szCs w:val="24"/>
        </w:rPr>
        <w:t>statio</w:t>
      </w:r>
      <w:r w:rsidRPr="00E140A7">
        <w:rPr>
          <w:rFonts w:ascii="Cambria" w:eastAsia="Times New Roman" w:hAnsi="Cambria" w:cs="Times New Roman"/>
          <w:b/>
          <w:szCs w:val="24"/>
          <w:vertAlign w:val="superscript"/>
        </w:rPr>
        <w:footnoteReference w:id="2427"/>
      </w:r>
      <w:r w:rsidRPr="00E140A7">
        <w:rPr>
          <w:rFonts w:ascii="Cambria" w:eastAsia="Times New Roman" w:hAnsi="Cambria" w:cs="Times New Roman"/>
          <w:b/>
          <w:i/>
          <w:szCs w:val="24"/>
        </w:rPr>
        <w:t xml:space="preserve"> </w:t>
      </w:r>
      <w:r w:rsidRPr="00E140A7">
        <w:rPr>
          <w:rFonts w:ascii="Cambria" w:eastAsia="Times New Roman" w:hAnsi="Cambria" w:cs="Times New Roman"/>
          <w:b/>
          <w:szCs w:val="24"/>
        </w:rPr>
        <w:t xml:space="preserve">condusă de </w:t>
      </w:r>
      <w:r w:rsidRPr="00E140A7">
        <w:rPr>
          <w:rFonts w:ascii="Cambria" w:eastAsia="Times New Roman" w:hAnsi="Cambria" w:cs="Times New Roman"/>
          <w:b/>
          <w:i/>
          <w:szCs w:val="24"/>
        </w:rPr>
        <w:t>beneficiarii consularis</w:t>
      </w:r>
      <w:r w:rsidRPr="00E140A7">
        <w:rPr>
          <w:rFonts w:ascii="Cambria" w:eastAsia="Times New Roman" w:hAnsi="Cambria" w:cs="Times New Roman"/>
          <w:b/>
          <w:szCs w:val="24"/>
        </w:rPr>
        <w:t>, cu rol de supraveghere</w:t>
      </w:r>
      <w:r w:rsidRPr="00E140A7">
        <w:rPr>
          <w:rFonts w:ascii="Cambria" w:eastAsia="Times New Roman" w:hAnsi="Cambria" w:cs="Times New Roman"/>
          <w:b/>
          <w:szCs w:val="24"/>
          <w:vertAlign w:val="superscript"/>
        </w:rPr>
        <w:footnoteReference w:id="2428"/>
      </w:r>
      <w:r w:rsidRPr="00E140A7">
        <w:rPr>
          <w:rFonts w:ascii="Cambria" w:eastAsia="Times New Roman" w:hAnsi="Cambria" w:cs="Times New Roman"/>
          <w:b/>
          <w:szCs w:val="24"/>
        </w:rPr>
        <w:t xml:space="preserve">. </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La începutul domniei lui Severus Alexander, prin anii </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lastRenderedPageBreak/>
        <w:t xml:space="preserve">222–225 ar putea fi plasată, eventual, misiunea consularului </w:t>
      </w:r>
      <w:r w:rsidRPr="00E140A7">
        <w:rPr>
          <w:rFonts w:ascii="Cambria" w:eastAsia="Times New Roman" w:hAnsi="Cambria" w:cs="Times New Roman"/>
          <w:b/>
          <w:szCs w:val="24"/>
        </w:rPr>
        <w:t>Ti. Iulius Pollienus Auspex</w:t>
      </w:r>
      <w:r w:rsidRPr="00E140A7">
        <w:rPr>
          <w:rFonts w:ascii="Cambria" w:eastAsia="Times New Roman" w:hAnsi="Cambria" w:cs="Times New Roman"/>
          <w:b/>
          <w:szCs w:val="24"/>
          <w:vertAlign w:val="superscript"/>
        </w:rPr>
        <w:footnoteReference w:id="2429"/>
      </w:r>
      <w:r w:rsidRPr="00E140A7">
        <w:rPr>
          <w:rFonts w:ascii="Cambria" w:eastAsia="Times New Roman" w:hAnsi="Cambria" w:cs="Times New Roman"/>
          <w:b/>
          <w:szCs w:val="24"/>
        </w:rPr>
        <w:t xml:space="preserve"> în Dacia. Către finele domniei lui Severus Alexander în fruntea Daciilor se afla </w:t>
      </w:r>
    </w:p>
    <w:p w:rsidR="00444418" w:rsidRPr="00E140A7" w:rsidRDefault="00456406">
      <w:pPr>
        <w:spacing w:after="409" w:line="259" w:lineRule="auto"/>
        <w:ind w:left="-15" w:right="0" w:firstLine="0"/>
        <w:rPr>
          <w:rFonts w:ascii="Cambria" w:hAnsi="Cambria"/>
          <w:szCs w:val="24"/>
        </w:rPr>
      </w:pPr>
      <w:r w:rsidRPr="00E140A7">
        <w:rPr>
          <w:rFonts w:ascii="Cambria" w:eastAsia="Times New Roman" w:hAnsi="Cambria" w:cs="Times New Roman"/>
          <w:b/>
          <w:szCs w:val="24"/>
        </w:rPr>
        <w:t>guvernatorul consular Iasdius Domitianus (?–235)</w:t>
      </w:r>
      <w:r w:rsidRPr="00E140A7">
        <w:rPr>
          <w:rFonts w:ascii="Cambria" w:eastAsia="Times New Roman" w:hAnsi="Cambria" w:cs="Times New Roman"/>
          <w:b/>
          <w:szCs w:val="24"/>
          <w:vertAlign w:val="superscript"/>
        </w:rPr>
        <w:footnoteReference w:id="2430"/>
      </w:r>
      <w:r w:rsidRPr="00E140A7">
        <w:rPr>
          <w:rFonts w:ascii="Cambria" w:eastAsia="Times New Roman" w:hAnsi="Cambria" w:cs="Times New Roman"/>
          <w:b/>
          <w:szCs w:val="24"/>
        </w:rPr>
        <w:t>.</w:t>
      </w:r>
    </w:p>
    <w:p w:rsidR="00444418" w:rsidRPr="00E140A7" w:rsidRDefault="00456406">
      <w:pPr>
        <w:spacing w:after="3517" w:line="478" w:lineRule="auto"/>
        <w:ind w:left="-15" w:right="0"/>
        <w:rPr>
          <w:rFonts w:ascii="Cambria" w:hAnsi="Cambria"/>
          <w:szCs w:val="24"/>
        </w:rPr>
      </w:pPr>
      <w:r w:rsidRPr="00E140A7">
        <w:rPr>
          <w:rFonts w:ascii="Cambria" w:eastAsia="Times New Roman" w:hAnsi="Cambria" w:cs="Times New Roman"/>
          <w:b/>
          <w:szCs w:val="24"/>
        </w:rPr>
        <w:t>Asasinarea lui Severus Alexander şi a Iuliei Mammaea la Mogontiacum (azi, Mainz), în 19 martie</w:t>
      </w:r>
      <w:r w:rsidRPr="00E140A7">
        <w:rPr>
          <w:rFonts w:ascii="Cambria" w:eastAsia="Times New Roman" w:hAnsi="Cambria" w:cs="Times New Roman"/>
          <w:b/>
          <w:szCs w:val="24"/>
        </w:rPr>
        <w:t xml:space="preserve"> 235 – în cursul campaniei împotriva alamanilor–, de către soldăţimea revoltată, marchează, deopotrivă, sfârşitul dinastiei Severilor </w:t>
      </w:r>
      <w:r w:rsidRPr="00E140A7">
        <w:rPr>
          <w:rFonts w:ascii="Cambria" w:eastAsia="Times New Roman" w:hAnsi="Cambria" w:cs="Times New Roman"/>
          <w:b/>
          <w:szCs w:val="24"/>
        </w:rPr>
        <w:lastRenderedPageBreak/>
        <w:t>şi debutul epocii numită a anarhiei militare sau a „împăraţilor –soldaţi” (</w:t>
      </w:r>
      <w:r w:rsidRPr="00E140A7">
        <w:rPr>
          <w:rFonts w:ascii="Cambria" w:eastAsia="Times New Roman" w:hAnsi="Cambria" w:cs="Times New Roman"/>
          <w:b/>
          <w:i/>
          <w:szCs w:val="24"/>
        </w:rPr>
        <w:t>Soldatenkaiser</w:t>
      </w:r>
      <w:r w:rsidRPr="00E140A7">
        <w:rPr>
          <w:rFonts w:ascii="Cambria" w:eastAsia="Times New Roman" w:hAnsi="Cambria" w:cs="Times New Roman"/>
          <w:b/>
          <w:szCs w:val="24"/>
        </w:rPr>
        <w:t>)</w:t>
      </w:r>
      <w:r w:rsidRPr="00E140A7">
        <w:rPr>
          <w:rFonts w:ascii="Cambria" w:eastAsia="Times New Roman" w:hAnsi="Cambria" w:cs="Times New Roman"/>
          <w:b/>
          <w:szCs w:val="24"/>
          <w:vertAlign w:val="superscript"/>
        </w:rPr>
        <w:t>2537</w:t>
      </w:r>
      <w:r w:rsidRPr="00E140A7">
        <w:rPr>
          <w:rFonts w:ascii="Cambria" w:eastAsia="Times New Roman" w:hAnsi="Cambria" w:cs="Times New Roman"/>
          <w:b/>
          <w:szCs w:val="24"/>
        </w:rPr>
        <w:t>.</w:t>
      </w:r>
    </w:p>
    <w:p w:rsidR="00444418" w:rsidRPr="00E140A7" w:rsidRDefault="00456406">
      <w:pPr>
        <w:spacing w:after="366" w:line="265" w:lineRule="auto"/>
        <w:ind w:left="715" w:right="0" w:hanging="10"/>
        <w:jc w:val="left"/>
        <w:rPr>
          <w:rFonts w:ascii="Cambria" w:hAnsi="Cambria"/>
          <w:szCs w:val="24"/>
        </w:rPr>
      </w:pPr>
      <w:r w:rsidRPr="00E140A7">
        <w:rPr>
          <w:rFonts w:ascii="Cambria" w:eastAsia="Times New Roman" w:hAnsi="Cambria" w:cs="Times New Roman"/>
          <w:i/>
          <w:szCs w:val="24"/>
        </w:rPr>
        <w:t>7.5. Dacia la începutul an</w:t>
      </w:r>
      <w:r w:rsidRPr="00E140A7">
        <w:rPr>
          <w:rFonts w:ascii="Cambria" w:eastAsia="Times New Roman" w:hAnsi="Cambria" w:cs="Times New Roman"/>
          <w:i/>
          <w:szCs w:val="24"/>
        </w:rPr>
        <w:t>arhiei militare din secolul III</w:t>
      </w:r>
    </w:p>
    <w:p w:rsidR="00444418" w:rsidRPr="00E140A7" w:rsidRDefault="00456406">
      <w:pPr>
        <w:spacing w:after="372" w:line="259" w:lineRule="auto"/>
        <w:ind w:left="720" w:right="0" w:firstLine="0"/>
        <w:jc w:val="left"/>
        <w:rPr>
          <w:rFonts w:ascii="Cambria" w:hAnsi="Cambria"/>
          <w:szCs w:val="24"/>
        </w:rPr>
      </w:pPr>
      <w:r w:rsidRPr="00E140A7">
        <w:rPr>
          <w:rFonts w:ascii="Cambria" w:eastAsia="Times New Roman" w:hAnsi="Cambria" w:cs="Times New Roman"/>
          <w:b/>
          <w:szCs w:val="24"/>
        </w:rPr>
        <w:t xml:space="preserve"> </w:t>
      </w:r>
    </w:p>
    <w:p w:rsidR="00444418" w:rsidRPr="00E140A7" w:rsidRDefault="00456406">
      <w:pPr>
        <w:spacing w:after="29" w:line="478" w:lineRule="auto"/>
        <w:ind w:left="-15" w:right="0"/>
        <w:rPr>
          <w:rFonts w:ascii="Cambria" w:hAnsi="Cambria"/>
          <w:szCs w:val="24"/>
        </w:rPr>
      </w:pPr>
      <w:r w:rsidRPr="00E140A7">
        <w:rPr>
          <w:rFonts w:ascii="Cambria" w:eastAsia="Times New Roman" w:hAnsi="Cambria" w:cs="Times New Roman"/>
          <w:b/>
          <w:szCs w:val="24"/>
        </w:rPr>
        <w:t>Timp de o jumătate de secol (235–284) –pe fondul crizei generale a societăţii romane tradiţionale</w:t>
      </w:r>
      <w:r w:rsidRPr="00E140A7">
        <w:rPr>
          <w:rFonts w:ascii="Cambria" w:eastAsia="Times New Roman" w:hAnsi="Cambria" w:cs="Times New Roman"/>
          <w:b/>
          <w:szCs w:val="24"/>
          <w:vertAlign w:val="superscript"/>
        </w:rPr>
        <w:t>2538</w:t>
      </w:r>
      <w:r w:rsidRPr="00E140A7">
        <w:rPr>
          <w:rFonts w:ascii="Cambria" w:eastAsia="Times New Roman" w:hAnsi="Cambria" w:cs="Times New Roman"/>
          <w:b/>
          <w:szCs w:val="24"/>
        </w:rPr>
        <w:t xml:space="preserve">–   tot mai </w:t>
      </w:r>
    </w:p>
    <w:p w:rsidR="00444418" w:rsidRPr="00E140A7" w:rsidRDefault="00456406">
      <w:pPr>
        <w:spacing w:after="96" w:line="259" w:lineRule="auto"/>
        <w:ind w:left="-15" w:right="0" w:firstLine="0"/>
        <w:rPr>
          <w:rFonts w:ascii="Cambria" w:hAnsi="Cambria"/>
          <w:szCs w:val="24"/>
        </w:rPr>
      </w:pPr>
      <w:r w:rsidRPr="00E140A7">
        <w:rPr>
          <w:rFonts w:ascii="Cambria" w:eastAsia="Times New Roman" w:hAnsi="Cambria" w:cs="Times New Roman"/>
          <w:b/>
          <w:szCs w:val="24"/>
        </w:rPr>
        <w:t xml:space="preserve">pretenţioasa soldăţime, stăpână acum pe destinele </w:t>
      </w:r>
    </w:p>
    <w:p w:rsidR="00444418" w:rsidRPr="00E140A7" w:rsidRDefault="00456406">
      <w:pPr>
        <w:spacing w:after="59"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799815" name="Group 799815"/>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54" name="Shape 816454"/>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99815" style="width:78pt;height:0.5pt;mso-position-horizontal-relative:char;mso-position-vertical-relative:line" coordsize="9906,63">
                <v:shape id="Shape 816455"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numPr>
          <w:ilvl w:val="0"/>
          <w:numId w:val="29"/>
        </w:numPr>
        <w:spacing w:line="248" w:lineRule="auto"/>
        <w:ind w:right="11" w:hanging="296"/>
        <w:rPr>
          <w:rFonts w:ascii="Cambria" w:hAnsi="Cambria"/>
          <w:szCs w:val="24"/>
        </w:rPr>
      </w:pPr>
      <w:r w:rsidRPr="00E140A7">
        <w:rPr>
          <w:rFonts w:ascii="Cambria" w:hAnsi="Cambria"/>
          <w:i/>
          <w:szCs w:val="24"/>
        </w:rPr>
        <w:t xml:space="preserve">X. Loriot, </w:t>
      </w:r>
      <w:r w:rsidRPr="00E140A7">
        <w:rPr>
          <w:rFonts w:ascii="Cambria" w:hAnsi="Cambria"/>
          <w:b/>
          <w:i/>
          <w:szCs w:val="24"/>
        </w:rPr>
        <w:t>Les premières années de la grande crise du IIIe siècle: De l’avènement de Maximin le Thrace (235) à la mort de Gordien III (244)</w:t>
      </w:r>
      <w:r w:rsidRPr="00E140A7">
        <w:rPr>
          <w:rFonts w:ascii="Cambria" w:hAnsi="Cambria"/>
          <w:i/>
          <w:szCs w:val="24"/>
        </w:rPr>
        <w:t xml:space="preserve">, în </w:t>
      </w:r>
      <w:r w:rsidRPr="00E140A7">
        <w:rPr>
          <w:rFonts w:ascii="Cambria" w:hAnsi="Cambria"/>
          <w:b/>
          <w:i/>
          <w:szCs w:val="24"/>
        </w:rPr>
        <w:t>ANRW</w:t>
      </w:r>
      <w:r w:rsidRPr="00E140A7">
        <w:rPr>
          <w:rFonts w:ascii="Cambria" w:hAnsi="Cambria"/>
          <w:i/>
          <w:szCs w:val="24"/>
        </w:rPr>
        <w:t xml:space="preserve"> II.2, 1975, p. 657 sqq.</w:t>
      </w:r>
    </w:p>
    <w:p w:rsidR="00444418" w:rsidRPr="00E140A7" w:rsidRDefault="00456406">
      <w:pPr>
        <w:numPr>
          <w:ilvl w:val="0"/>
          <w:numId w:val="29"/>
        </w:numPr>
        <w:spacing w:line="248" w:lineRule="auto"/>
        <w:ind w:right="11" w:hanging="296"/>
        <w:rPr>
          <w:rFonts w:ascii="Cambria" w:hAnsi="Cambria"/>
          <w:szCs w:val="24"/>
        </w:rPr>
      </w:pPr>
      <w:r w:rsidRPr="00E140A7">
        <w:rPr>
          <w:rFonts w:ascii="Cambria" w:hAnsi="Cambria"/>
          <w:i/>
          <w:szCs w:val="24"/>
        </w:rPr>
        <w:t xml:space="preserve">F. Altheim, </w:t>
      </w:r>
      <w:r w:rsidRPr="00E140A7">
        <w:rPr>
          <w:rFonts w:ascii="Cambria" w:hAnsi="Cambria"/>
          <w:b/>
          <w:i/>
          <w:szCs w:val="24"/>
        </w:rPr>
        <w:t>Die Krise der alten Welt im III. Jahrhundert</w:t>
      </w:r>
      <w:r w:rsidRPr="00E140A7">
        <w:rPr>
          <w:rFonts w:ascii="Cambria" w:hAnsi="Cambria"/>
          <w:i/>
          <w:szCs w:val="24"/>
        </w:rPr>
        <w:t xml:space="preserve">, München, </w:t>
      </w:r>
    </w:p>
    <w:p w:rsidR="00444418" w:rsidRPr="00E140A7" w:rsidRDefault="00456406">
      <w:pPr>
        <w:spacing w:line="248" w:lineRule="auto"/>
        <w:ind w:left="-5" w:right="11" w:hanging="10"/>
        <w:rPr>
          <w:rFonts w:ascii="Cambria" w:hAnsi="Cambria"/>
          <w:szCs w:val="24"/>
        </w:rPr>
      </w:pPr>
      <w:r w:rsidRPr="00E140A7">
        <w:rPr>
          <w:rFonts w:ascii="Cambria" w:hAnsi="Cambria"/>
          <w:i/>
          <w:szCs w:val="24"/>
        </w:rPr>
        <w:t xml:space="preserve">1943; R. MacMullen, </w:t>
      </w:r>
      <w:r w:rsidRPr="00E140A7">
        <w:rPr>
          <w:rFonts w:ascii="Cambria" w:hAnsi="Cambria"/>
          <w:b/>
          <w:i/>
          <w:szCs w:val="24"/>
        </w:rPr>
        <w:t xml:space="preserve">Roman </w:t>
      </w:r>
      <w:r w:rsidRPr="00E140A7">
        <w:rPr>
          <w:rFonts w:ascii="Cambria" w:hAnsi="Cambria"/>
          <w:b/>
          <w:i/>
          <w:szCs w:val="24"/>
        </w:rPr>
        <w:t xml:space="preserve">Government’s response to crissis, AD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t>235 –337</w:t>
      </w:r>
      <w:r w:rsidRPr="00E140A7">
        <w:rPr>
          <w:rFonts w:ascii="Cambria" w:hAnsi="Cambria"/>
          <w:i/>
          <w:szCs w:val="24"/>
        </w:rPr>
        <w:t xml:space="preserve">, New Haven, 1976; G. Alföldy, </w:t>
      </w:r>
      <w:r w:rsidRPr="00E140A7">
        <w:rPr>
          <w:rFonts w:ascii="Cambria" w:hAnsi="Cambria"/>
          <w:b/>
          <w:i/>
          <w:szCs w:val="24"/>
        </w:rPr>
        <w:t xml:space="preserve">Die Krise des römischen Reiches. Geschichte, Geschichtsschreibung und </w:t>
      </w:r>
    </w:p>
    <w:p w:rsidR="00444418" w:rsidRPr="00E140A7" w:rsidRDefault="00456406">
      <w:pPr>
        <w:spacing w:line="248" w:lineRule="auto"/>
        <w:ind w:left="-5" w:right="11" w:hanging="10"/>
        <w:rPr>
          <w:rFonts w:ascii="Cambria" w:hAnsi="Cambria"/>
          <w:szCs w:val="24"/>
        </w:rPr>
      </w:pPr>
      <w:r w:rsidRPr="00E140A7">
        <w:rPr>
          <w:rFonts w:ascii="Cambria" w:hAnsi="Cambria"/>
          <w:b/>
          <w:i/>
          <w:szCs w:val="24"/>
        </w:rPr>
        <w:lastRenderedPageBreak/>
        <w:t>Geschichtsbetrachtung</w:t>
      </w:r>
      <w:r w:rsidRPr="00E140A7">
        <w:rPr>
          <w:rFonts w:ascii="Cambria" w:hAnsi="Cambria"/>
          <w:i/>
          <w:szCs w:val="24"/>
        </w:rPr>
        <w:t>, Stuttgart, 1989.</w:t>
      </w:r>
    </w:p>
    <w:p w:rsidR="00444418" w:rsidRPr="00E140A7" w:rsidRDefault="00456406">
      <w:pPr>
        <w:spacing w:line="478" w:lineRule="auto"/>
        <w:ind w:left="-15" w:right="0" w:firstLine="0"/>
        <w:rPr>
          <w:rFonts w:ascii="Cambria" w:hAnsi="Cambria"/>
          <w:szCs w:val="24"/>
        </w:rPr>
      </w:pPr>
      <w:r w:rsidRPr="00E140A7">
        <w:rPr>
          <w:rFonts w:ascii="Cambria" w:eastAsia="Times New Roman" w:hAnsi="Cambria" w:cs="Times New Roman"/>
          <w:b/>
          <w:szCs w:val="24"/>
        </w:rPr>
        <w:t>Imperiului, proclamă şi detronează împăraţi. Asupra Imperiului se ab</w:t>
      </w:r>
      <w:r w:rsidRPr="00E140A7">
        <w:rPr>
          <w:rFonts w:ascii="Cambria" w:eastAsia="Times New Roman" w:hAnsi="Cambria" w:cs="Times New Roman"/>
          <w:b/>
          <w:szCs w:val="24"/>
        </w:rPr>
        <w:t xml:space="preserve">at o serie întreagă de catastrofe: atacuri barbare devastatoare –concertate pe aproape toate </w:t>
      </w:r>
    </w:p>
    <w:p w:rsidR="00444418" w:rsidRPr="00E140A7" w:rsidRDefault="00456406">
      <w:pPr>
        <w:spacing w:after="159" w:line="478" w:lineRule="auto"/>
        <w:ind w:left="-15" w:right="0" w:firstLine="0"/>
        <w:rPr>
          <w:rFonts w:ascii="Cambria" w:hAnsi="Cambria"/>
          <w:szCs w:val="24"/>
        </w:rPr>
      </w:pPr>
      <w:r w:rsidRPr="00E140A7">
        <w:rPr>
          <w:rFonts w:ascii="Cambria" w:eastAsia="Times New Roman" w:hAnsi="Cambria" w:cs="Times New Roman"/>
          <w:b/>
          <w:szCs w:val="24"/>
        </w:rPr>
        <w:t>frontierele – şi epidemii; adversarii din secolul al III-lea nu mai sunt triburi singulare ci mari confederaţii tribale</w:t>
      </w:r>
      <w:r w:rsidRPr="00E140A7">
        <w:rPr>
          <w:rFonts w:ascii="Cambria" w:eastAsia="Times New Roman" w:hAnsi="Cambria" w:cs="Times New Roman"/>
          <w:b/>
          <w:szCs w:val="24"/>
          <w:vertAlign w:val="superscript"/>
        </w:rPr>
        <w:footnoteReference w:id="2431"/>
      </w:r>
      <w:r w:rsidRPr="00E140A7">
        <w:rPr>
          <w:rFonts w:ascii="Cambria" w:eastAsia="Times New Roman" w:hAnsi="Cambria" w:cs="Times New Roman"/>
          <w:b/>
          <w:szCs w:val="24"/>
        </w:rPr>
        <w:t>: francii, alamanii, confederaţia marcomma</w:t>
      </w:r>
      <w:r w:rsidRPr="00E140A7">
        <w:rPr>
          <w:rFonts w:ascii="Cambria" w:eastAsia="Times New Roman" w:hAnsi="Cambria" w:cs="Times New Roman"/>
          <w:b/>
          <w:szCs w:val="24"/>
        </w:rPr>
        <w:t>no–cvado– sarmată şi cea goto–herulo–gepidă. Acestora li se adaugă o serie de uzurpări care au scos temporar unele teritorii de sub controlul autorităţii centrale. La baza acestor uzurpări se afla nevoia de autoritate: cînd Imperiul se confrunta cu un peri</w:t>
      </w:r>
      <w:r w:rsidRPr="00E140A7">
        <w:rPr>
          <w:rFonts w:ascii="Cambria" w:eastAsia="Times New Roman" w:hAnsi="Cambria" w:cs="Times New Roman"/>
          <w:b/>
          <w:szCs w:val="24"/>
        </w:rPr>
        <w:t>col de anvergură, împăratul era prezent în zona periclitată, ceea ce conferea provincialilor sentimentul de protecţie</w:t>
      </w:r>
      <w:r w:rsidRPr="00E140A7">
        <w:rPr>
          <w:rFonts w:ascii="Cambria" w:eastAsia="Times New Roman" w:hAnsi="Cambria" w:cs="Times New Roman"/>
          <w:b/>
          <w:szCs w:val="24"/>
          <w:vertAlign w:val="superscript"/>
        </w:rPr>
        <w:t>2540</w:t>
      </w:r>
      <w:r w:rsidRPr="00E140A7">
        <w:rPr>
          <w:rFonts w:ascii="Cambria" w:eastAsia="Times New Roman" w:hAnsi="Cambria" w:cs="Times New Roman"/>
          <w:b/>
          <w:szCs w:val="24"/>
        </w:rPr>
        <w:t xml:space="preserve">. Prin urmare, aceste uzurpări nu au scopul de a fragmenta </w:t>
      </w:r>
      <w:r w:rsidRPr="00E140A7">
        <w:rPr>
          <w:rFonts w:ascii="Cambria" w:eastAsia="Times New Roman" w:hAnsi="Cambria" w:cs="Times New Roman"/>
          <w:b/>
          <w:szCs w:val="24"/>
        </w:rPr>
        <w:lastRenderedPageBreak/>
        <w:t>Imperiul ci pe acela de a suplini nevoia de prezenţă a autorităţii imperiale</w:t>
      </w:r>
      <w:r w:rsidRPr="00E140A7">
        <w:rPr>
          <w:rFonts w:ascii="Cambria" w:eastAsia="Times New Roman" w:hAnsi="Cambria" w:cs="Times New Roman"/>
          <w:b/>
          <w:szCs w:val="24"/>
        </w:rPr>
        <w:t xml:space="preserve"> în zonele de conflict</w:t>
      </w:r>
      <w:r w:rsidRPr="00E140A7">
        <w:rPr>
          <w:rFonts w:ascii="Cambria" w:eastAsia="Times New Roman" w:hAnsi="Cambria" w:cs="Times New Roman"/>
          <w:b/>
          <w:szCs w:val="24"/>
          <w:vertAlign w:val="superscript"/>
        </w:rPr>
        <w:footnoteReference w:id="2432"/>
      </w:r>
      <w:r w:rsidRPr="00E140A7">
        <w:rPr>
          <w:rFonts w:ascii="Cambria" w:eastAsia="Times New Roman" w:hAnsi="Cambria" w:cs="Times New Roman"/>
          <w:b/>
          <w:szCs w:val="24"/>
        </w:rPr>
        <w:t>; bunăoară, „imperiile” din timpul lui Gallienus au rezulat din necesitatea de a apăra zone ale Imperiului, unde împăratul nu putea să o facă</w:t>
      </w:r>
      <w:r w:rsidRPr="00E140A7">
        <w:rPr>
          <w:rFonts w:ascii="Cambria" w:eastAsia="Times New Roman" w:hAnsi="Cambria" w:cs="Times New Roman"/>
          <w:b/>
          <w:szCs w:val="24"/>
          <w:vertAlign w:val="superscript"/>
        </w:rPr>
        <w:footnoteReference w:id="2433"/>
      </w:r>
      <w:r w:rsidRPr="00E140A7">
        <w:rPr>
          <w:rFonts w:ascii="Cambria" w:eastAsia="Times New Roman" w:hAnsi="Cambria" w:cs="Times New Roman"/>
          <w:b/>
          <w:szCs w:val="24"/>
        </w:rPr>
        <w:t>. În această sumbră epocă a anarhiei militare Dacia romană va traversa –începând de la mijl</w:t>
      </w:r>
      <w:r w:rsidRPr="00E140A7">
        <w:rPr>
          <w:rFonts w:ascii="Cambria" w:eastAsia="Times New Roman" w:hAnsi="Cambria" w:cs="Times New Roman"/>
          <w:b/>
          <w:szCs w:val="24"/>
        </w:rPr>
        <w:t>ocul deceniului cinci–  o perioadă extrem de dificilă, în concordanţă cu dezastrele prin care trecea Imperiul</w:t>
      </w:r>
      <w:r w:rsidRPr="00E140A7">
        <w:rPr>
          <w:rFonts w:ascii="Cambria" w:eastAsia="Times New Roman" w:hAnsi="Cambria" w:cs="Times New Roman"/>
          <w:b/>
          <w:szCs w:val="24"/>
          <w:vertAlign w:val="superscript"/>
        </w:rPr>
        <w:footnoteReference w:id="2434"/>
      </w:r>
      <w:r w:rsidRPr="00E140A7">
        <w:rPr>
          <w:rFonts w:ascii="Cambria" w:eastAsia="Times New Roman" w:hAnsi="Cambria" w:cs="Times New Roman"/>
          <w:b/>
          <w:szCs w:val="24"/>
        </w:rPr>
        <w:t xml:space="preserve">. </w:t>
      </w:r>
    </w:p>
    <w:p w:rsidR="00444418" w:rsidRPr="00E140A7" w:rsidRDefault="00456406">
      <w:pPr>
        <w:spacing w:after="252" w:line="259" w:lineRule="auto"/>
        <w:ind w:left="10" w:right="9" w:hanging="10"/>
        <w:jc w:val="right"/>
        <w:rPr>
          <w:rFonts w:ascii="Cambria" w:hAnsi="Cambria"/>
          <w:szCs w:val="24"/>
        </w:rPr>
      </w:pPr>
      <w:r w:rsidRPr="00E140A7">
        <w:rPr>
          <w:rFonts w:ascii="Cambria" w:eastAsia="Times New Roman" w:hAnsi="Cambria" w:cs="Times New Roman"/>
          <w:b/>
          <w:szCs w:val="24"/>
        </w:rPr>
        <w:t xml:space="preserve">Epoca „împăraţilor–soldaţi” începe cu domnia lui </w:t>
      </w:r>
    </w:p>
    <w:p w:rsidR="00444418" w:rsidRPr="00E140A7" w:rsidRDefault="00456406">
      <w:pPr>
        <w:spacing w:after="251" w:line="259" w:lineRule="auto"/>
        <w:ind w:left="-15" w:right="0" w:firstLine="0"/>
        <w:rPr>
          <w:rFonts w:ascii="Cambria" w:hAnsi="Cambria"/>
          <w:szCs w:val="24"/>
        </w:rPr>
      </w:pPr>
      <w:r w:rsidRPr="00E140A7">
        <w:rPr>
          <w:rFonts w:ascii="Cambria" w:eastAsia="Times New Roman" w:hAnsi="Cambria" w:cs="Times New Roman"/>
          <w:b/>
          <w:szCs w:val="24"/>
        </w:rPr>
        <w:t xml:space="preserve">Maximinus Thrax (C. Iulius Verus Maximinus, 19 martie </w:t>
      </w:r>
    </w:p>
    <w:p w:rsidR="00444418" w:rsidRPr="00E140A7" w:rsidRDefault="00456406">
      <w:pPr>
        <w:spacing w:after="199" w:line="478" w:lineRule="auto"/>
        <w:ind w:left="-15" w:right="0" w:firstLine="0"/>
        <w:rPr>
          <w:rFonts w:ascii="Cambria" w:hAnsi="Cambria"/>
          <w:szCs w:val="24"/>
        </w:rPr>
      </w:pPr>
      <w:r w:rsidRPr="00E140A7">
        <w:rPr>
          <w:rFonts w:ascii="Cambria" w:eastAsia="Times New Roman" w:hAnsi="Cambria" w:cs="Times New Roman"/>
          <w:b/>
          <w:szCs w:val="24"/>
        </w:rPr>
        <w:t>235 –aprilie 238)</w:t>
      </w:r>
      <w:r w:rsidRPr="00E140A7">
        <w:rPr>
          <w:rFonts w:ascii="Cambria" w:eastAsia="Times New Roman" w:hAnsi="Cambria" w:cs="Times New Roman"/>
          <w:b/>
          <w:szCs w:val="24"/>
          <w:vertAlign w:val="superscript"/>
        </w:rPr>
        <w:footnoteReference w:id="2435"/>
      </w:r>
      <w:r w:rsidRPr="00E140A7">
        <w:rPr>
          <w:rFonts w:ascii="Cambria" w:eastAsia="Times New Roman" w:hAnsi="Cambria" w:cs="Times New Roman"/>
          <w:b/>
          <w:szCs w:val="24"/>
        </w:rPr>
        <w:t xml:space="preserve">. Proclamat împărat </w:t>
      </w:r>
      <w:r w:rsidRPr="00E140A7">
        <w:rPr>
          <w:rFonts w:ascii="Cambria" w:eastAsia="Times New Roman" w:hAnsi="Cambria" w:cs="Times New Roman"/>
          <w:b/>
          <w:szCs w:val="24"/>
        </w:rPr>
        <w:t xml:space="preserve">de la Rin, Maximinus Thrax a fost cel dintâi care –fără să fi ajuns senator–  şi-a croit drum din rândurile armatei către purpura imperială. Acest </w:t>
      </w:r>
      <w:r w:rsidRPr="00E140A7">
        <w:rPr>
          <w:rFonts w:ascii="Cambria" w:eastAsia="Times New Roman" w:hAnsi="Cambria" w:cs="Times New Roman"/>
          <w:b/>
          <w:szCs w:val="24"/>
        </w:rPr>
        <w:lastRenderedPageBreak/>
        <w:t>împărat nici n-a ajuns vreodată la Roma</w:t>
      </w:r>
      <w:r w:rsidRPr="00E140A7">
        <w:rPr>
          <w:rFonts w:ascii="Cambria" w:eastAsia="Times New Roman" w:hAnsi="Cambria" w:cs="Times New Roman"/>
          <w:b/>
          <w:szCs w:val="24"/>
          <w:vertAlign w:val="superscript"/>
        </w:rPr>
        <w:footnoteReference w:id="2436"/>
      </w:r>
      <w:r w:rsidRPr="00E140A7">
        <w:rPr>
          <w:rFonts w:ascii="Cambria" w:eastAsia="Times New Roman" w:hAnsi="Cambria" w:cs="Times New Roman"/>
          <w:b/>
          <w:szCs w:val="24"/>
        </w:rPr>
        <w:t xml:space="preserve"> în răstimpul domniei sale de aproape trei ani, fiind angajat în camp</w:t>
      </w:r>
      <w:r w:rsidRPr="00E140A7">
        <w:rPr>
          <w:rFonts w:ascii="Cambria" w:eastAsia="Times New Roman" w:hAnsi="Cambria" w:cs="Times New Roman"/>
          <w:b/>
          <w:szCs w:val="24"/>
        </w:rPr>
        <w:t>aniile pe care le-a purtat cu succes la Rin şi la Dunăre</w:t>
      </w:r>
      <w:r w:rsidRPr="00E140A7">
        <w:rPr>
          <w:rFonts w:ascii="Cambria" w:eastAsia="Times New Roman" w:hAnsi="Cambria" w:cs="Times New Roman"/>
          <w:b/>
          <w:szCs w:val="24"/>
          <w:vertAlign w:val="superscript"/>
        </w:rPr>
        <w:footnoteReference w:id="2437"/>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Două izvoare literare vorbesc despre războiul dacosarmatic al lui Maximinus Thrax</w:t>
      </w:r>
      <w:r w:rsidRPr="00E140A7">
        <w:rPr>
          <w:rFonts w:ascii="Cambria" w:eastAsia="Times New Roman" w:hAnsi="Cambria" w:cs="Times New Roman"/>
          <w:b/>
          <w:szCs w:val="24"/>
          <w:vertAlign w:val="superscript"/>
        </w:rPr>
        <w:footnoteReference w:id="2438"/>
      </w:r>
      <w:r w:rsidRPr="00E140A7">
        <w:rPr>
          <w:rFonts w:ascii="Cambria" w:eastAsia="Times New Roman" w:hAnsi="Cambria" w:cs="Times New Roman"/>
          <w:b/>
          <w:szCs w:val="24"/>
        </w:rPr>
        <w:t>. De la sfârşitul anului 236 Maximinus Thrax a purtat oficial titlul (</w:t>
      </w:r>
      <w:r w:rsidRPr="00E140A7">
        <w:rPr>
          <w:rFonts w:ascii="Cambria" w:eastAsia="Times New Roman" w:hAnsi="Cambria" w:cs="Times New Roman"/>
          <w:b/>
          <w:i/>
          <w:szCs w:val="24"/>
        </w:rPr>
        <w:t>cognomen ex virtute</w:t>
      </w:r>
      <w:r w:rsidRPr="00E140A7">
        <w:rPr>
          <w:rFonts w:ascii="Cambria" w:eastAsia="Times New Roman" w:hAnsi="Cambria" w:cs="Times New Roman"/>
          <w:b/>
          <w:szCs w:val="24"/>
        </w:rPr>
        <w:t xml:space="preserve">) de </w:t>
      </w:r>
      <w:r w:rsidRPr="00E140A7">
        <w:rPr>
          <w:rFonts w:ascii="Cambria" w:eastAsia="Times New Roman" w:hAnsi="Cambria" w:cs="Times New Roman"/>
          <w:b/>
          <w:i/>
          <w:szCs w:val="24"/>
        </w:rPr>
        <w:t>Dacicus Maximus</w:t>
      </w:r>
      <w:r w:rsidRPr="00E140A7">
        <w:rPr>
          <w:rFonts w:ascii="Cambria" w:eastAsia="Times New Roman" w:hAnsi="Cambria" w:cs="Times New Roman"/>
          <w:b/>
          <w:szCs w:val="24"/>
          <w:vertAlign w:val="superscript"/>
        </w:rPr>
        <w:footnoteReference w:id="2439"/>
      </w:r>
      <w:r w:rsidRPr="00E140A7">
        <w:rPr>
          <w:rFonts w:ascii="Cambria" w:eastAsia="Times New Roman" w:hAnsi="Cambria" w:cs="Times New Roman"/>
          <w:b/>
          <w:szCs w:val="24"/>
        </w:rPr>
        <w:t xml:space="preserve"> ceea</w:t>
      </w:r>
      <w:r w:rsidRPr="00E140A7">
        <w:rPr>
          <w:rFonts w:ascii="Cambria" w:eastAsia="Times New Roman" w:hAnsi="Cambria" w:cs="Times New Roman"/>
          <w:b/>
          <w:szCs w:val="24"/>
        </w:rPr>
        <w:t xml:space="preserve"> ce atestă, de asemenea, un război victorios împotriva dacilor liberi. Luându-se în considerare şi faptul că împăratul a purtat şi titlul de </w:t>
      </w:r>
      <w:r w:rsidRPr="00E140A7">
        <w:rPr>
          <w:rFonts w:ascii="Cambria" w:eastAsia="Times New Roman" w:hAnsi="Cambria" w:cs="Times New Roman"/>
          <w:b/>
          <w:i/>
          <w:szCs w:val="24"/>
        </w:rPr>
        <w:t>Sarmaticus Maximus</w:t>
      </w:r>
      <w:r w:rsidRPr="00E140A7">
        <w:rPr>
          <w:rFonts w:ascii="Cambria" w:eastAsia="Times New Roman" w:hAnsi="Cambria" w:cs="Times New Roman"/>
          <w:b/>
          <w:szCs w:val="24"/>
        </w:rPr>
        <w:t xml:space="preserve"> s-a presupus că ostilităţile din 236–237 s-au desfăşurat în zona de la vest şi nord-vest de prov</w:t>
      </w:r>
      <w:r w:rsidRPr="00E140A7">
        <w:rPr>
          <w:rFonts w:ascii="Cambria" w:eastAsia="Times New Roman" w:hAnsi="Cambria" w:cs="Times New Roman"/>
          <w:b/>
          <w:szCs w:val="24"/>
        </w:rPr>
        <w:t xml:space="preserve">incia </w:t>
      </w:r>
      <w:r w:rsidRPr="00E140A7">
        <w:rPr>
          <w:rFonts w:ascii="Cambria" w:eastAsia="Times New Roman" w:hAnsi="Cambria" w:cs="Times New Roman"/>
          <w:b/>
          <w:szCs w:val="24"/>
        </w:rPr>
        <w:lastRenderedPageBreak/>
        <w:t>Dacia – în aceste expediţii împotriva dacilor liberi şi a iazygilor, fiind implicate şi legiunile pannonice</w:t>
      </w:r>
      <w:r w:rsidRPr="00E140A7">
        <w:rPr>
          <w:rFonts w:ascii="Cambria" w:eastAsia="Times New Roman" w:hAnsi="Cambria" w:cs="Times New Roman"/>
          <w:b/>
          <w:szCs w:val="24"/>
          <w:vertAlign w:val="superscript"/>
        </w:rPr>
        <w:footnoteReference w:id="2440"/>
      </w:r>
      <w:r w:rsidRPr="00E140A7">
        <w:rPr>
          <w:rFonts w:ascii="Cambria" w:eastAsia="Times New Roman" w:hAnsi="Cambria" w:cs="Times New Roman"/>
          <w:b/>
          <w:szCs w:val="24"/>
        </w:rPr>
        <w:t xml:space="preserve">. </w:t>
      </w:r>
    </w:p>
    <w:p w:rsidR="00444418" w:rsidRPr="00E140A7" w:rsidRDefault="00456406">
      <w:pPr>
        <w:spacing w:after="165" w:line="478" w:lineRule="auto"/>
        <w:ind w:left="-15" w:right="0"/>
        <w:rPr>
          <w:rFonts w:ascii="Cambria" w:hAnsi="Cambria"/>
          <w:szCs w:val="24"/>
        </w:rPr>
      </w:pPr>
      <w:r w:rsidRPr="00E140A7">
        <w:rPr>
          <w:rFonts w:ascii="Cambria" w:eastAsia="Times New Roman" w:hAnsi="Cambria" w:cs="Times New Roman"/>
          <w:b/>
          <w:szCs w:val="24"/>
        </w:rPr>
        <w:t>În timpul acestui împărat în fruntea Daciilor</w:t>
      </w:r>
      <w:r w:rsidRPr="00E140A7">
        <w:rPr>
          <w:rFonts w:ascii="Cambria" w:eastAsia="Times New Roman" w:hAnsi="Cambria" w:cs="Times New Roman"/>
          <w:b/>
          <w:szCs w:val="24"/>
          <w:vertAlign w:val="superscript"/>
        </w:rPr>
        <w:footnoteReference w:id="2441"/>
      </w:r>
      <w:r w:rsidRPr="00E140A7">
        <w:rPr>
          <w:rFonts w:ascii="Cambria" w:eastAsia="Times New Roman" w:hAnsi="Cambria" w:cs="Times New Roman"/>
          <w:b/>
          <w:szCs w:val="24"/>
        </w:rPr>
        <w:t xml:space="preserve"> sunt atestaţi epigrafic guvernatorii M. Cuspidius Flaminius Severus (?235 – ?236)</w:t>
      </w:r>
      <w:r w:rsidRPr="00E140A7">
        <w:rPr>
          <w:rFonts w:ascii="Cambria" w:eastAsia="Times New Roman" w:hAnsi="Cambria" w:cs="Times New Roman"/>
          <w:b/>
          <w:szCs w:val="24"/>
          <w:vertAlign w:val="superscript"/>
        </w:rPr>
        <w:footnoteReference w:id="2442"/>
      </w:r>
      <w:r w:rsidRPr="00E140A7">
        <w:rPr>
          <w:rFonts w:ascii="Cambria" w:eastAsia="Times New Roman" w:hAnsi="Cambria" w:cs="Times New Roman"/>
          <w:b/>
          <w:szCs w:val="24"/>
        </w:rPr>
        <w:t xml:space="preserve"> şi Q. Iul</w:t>
      </w:r>
      <w:r w:rsidRPr="00E140A7">
        <w:rPr>
          <w:rFonts w:ascii="Cambria" w:eastAsia="Times New Roman" w:hAnsi="Cambria" w:cs="Times New Roman"/>
          <w:b/>
          <w:szCs w:val="24"/>
        </w:rPr>
        <w:t>ius Licinianus (?237 – 238)</w:t>
      </w:r>
      <w:r w:rsidRPr="00E140A7">
        <w:rPr>
          <w:rFonts w:ascii="Cambria" w:eastAsia="Times New Roman" w:hAnsi="Cambria" w:cs="Times New Roman"/>
          <w:b/>
          <w:szCs w:val="24"/>
          <w:vertAlign w:val="superscript"/>
        </w:rPr>
        <w:footnoteReference w:id="2443"/>
      </w:r>
      <w:r w:rsidRPr="00E140A7">
        <w:rPr>
          <w:rFonts w:ascii="Cambria" w:eastAsia="Times New Roman" w:hAnsi="Cambria" w:cs="Times New Roman"/>
          <w:b/>
          <w:szCs w:val="24"/>
        </w:rPr>
        <w:t>. Dintre procuratorii financiari ai Daciei Apulensis este cunoscut Q. Axius Aelianus (235/236 –238)</w:t>
      </w:r>
      <w:r w:rsidRPr="00E140A7">
        <w:rPr>
          <w:rFonts w:ascii="Cambria" w:eastAsia="Times New Roman" w:hAnsi="Cambria" w:cs="Times New Roman"/>
          <w:b/>
          <w:szCs w:val="24"/>
          <w:vertAlign w:val="superscript"/>
        </w:rPr>
        <w:footnoteReference w:id="2444"/>
      </w:r>
      <w:r w:rsidRPr="00E140A7">
        <w:rPr>
          <w:rFonts w:ascii="Cambria" w:eastAsia="Times New Roman" w:hAnsi="Cambria" w:cs="Times New Roman"/>
          <w:b/>
          <w:szCs w:val="24"/>
        </w:rPr>
        <w:t>, care a exercitat şi interimatul guvernării în două rânduri (</w:t>
      </w:r>
      <w:r w:rsidRPr="00E140A7">
        <w:rPr>
          <w:rFonts w:ascii="Cambria" w:eastAsia="Times New Roman" w:hAnsi="Cambria" w:cs="Times New Roman"/>
          <w:b/>
          <w:i/>
          <w:szCs w:val="24"/>
        </w:rPr>
        <w:t>bis vice praesidis</w:t>
      </w:r>
      <w:r w:rsidRPr="00E140A7">
        <w:rPr>
          <w:rFonts w:ascii="Cambria" w:eastAsia="Times New Roman" w:hAnsi="Cambria" w:cs="Times New Roman"/>
          <w:b/>
          <w:szCs w:val="24"/>
        </w:rPr>
        <w:t>)</w:t>
      </w:r>
      <w:r w:rsidRPr="00E140A7">
        <w:rPr>
          <w:rFonts w:ascii="Cambria" w:eastAsia="Times New Roman" w:hAnsi="Cambria" w:cs="Times New Roman"/>
          <w:b/>
          <w:szCs w:val="24"/>
          <w:vertAlign w:val="superscript"/>
        </w:rPr>
        <w:footnoteReference w:id="2445"/>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Sub comanda consularului Q. Iulius Licinius </w:t>
      </w:r>
      <w:r w:rsidRPr="00E140A7">
        <w:rPr>
          <w:rFonts w:ascii="Cambria" w:eastAsia="Times New Roman" w:hAnsi="Cambria" w:cs="Times New Roman"/>
          <w:b/>
          <w:szCs w:val="24"/>
        </w:rPr>
        <w:t>vexilaţii din cele două legiuni dacice îl însoţesc pe Maximinus Thrax şi fiul său Maximus în campania împotriva Italiei, teminată dezastruos, în aprilie 238, la Aquileia</w:t>
      </w:r>
      <w:r w:rsidRPr="00E140A7">
        <w:rPr>
          <w:rFonts w:ascii="Cambria" w:eastAsia="Times New Roman" w:hAnsi="Cambria" w:cs="Times New Roman"/>
          <w:b/>
          <w:szCs w:val="24"/>
          <w:vertAlign w:val="superscript"/>
        </w:rPr>
        <w:footnoteReference w:id="2446"/>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lastRenderedPageBreak/>
        <w:t xml:space="preserve">Asasinarea celor doi împăraţi în aprilie 238, în timpul asediului Aquileei, şi baia </w:t>
      </w:r>
      <w:r w:rsidRPr="00E140A7">
        <w:rPr>
          <w:rFonts w:ascii="Cambria" w:eastAsia="Times New Roman" w:hAnsi="Cambria" w:cs="Times New Roman"/>
          <w:b/>
          <w:szCs w:val="24"/>
        </w:rPr>
        <w:t xml:space="preserve">de sânge făcută în rândul partizanilor lui Maximinus Thrax, se înscrie într-o serie de violenţe care au marcat efemerele domnii ale dramaticului an 238: Gordianus I şi fiul său Gordianus II (ian./febr. – martie 238), apoi co-împăraţii Pupienus şi Balbinus </w:t>
      </w:r>
      <w:r w:rsidRPr="00E140A7">
        <w:rPr>
          <w:rFonts w:ascii="Cambria" w:eastAsia="Times New Roman" w:hAnsi="Cambria" w:cs="Times New Roman"/>
          <w:b/>
          <w:szCs w:val="24"/>
        </w:rPr>
        <w:t xml:space="preserve">(martie –  iunie 238). În cele din urmă, tânărul de numai 13 ani M. Antoninus Gordianus III (nepotul primilor doi Gordieni) – asociat la puterea imperială, cu titlul de </w:t>
      </w:r>
      <w:r w:rsidRPr="00E140A7">
        <w:rPr>
          <w:rFonts w:ascii="Cambria" w:eastAsia="Times New Roman" w:hAnsi="Cambria" w:cs="Times New Roman"/>
          <w:b/>
          <w:i/>
          <w:szCs w:val="24"/>
        </w:rPr>
        <w:t>Caesar</w:t>
      </w:r>
      <w:r w:rsidRPr="00E140A7">
        <w:rPr>
          <w:rFonts w:ascii="Cambria" w:eastAsia="Times New Roman" w:hAnsi="Cambria" w:cs="Times New Roman"/>
          <w:b/>
          <w:szCs w:val="24"/>
        </w:rPr>
        <w:t xml:space="preserve">, sub Pupienus şi Balbinus–  rămâne singur împărat (iunie 238– </w:t>
      </w:r>
    </w:p>
    <w:p w:rsidR="00444418" w:rsidRPr="00E140A7" w:rsidRDefault="00456406">
      <w:pPr>
        <w:spacing w:after="372" w:line="259" w:lineRule="auto"/>
        <w:ind w:left="-15" w:right="0" w:firstLine="0"/>
        <w:rPr>
          <w:rFonts w:ascii="Cambria" w:hAnsi="Cambria"/>
          <w:szCs w:val="24"/>
        </w:rPr>
      </w:pPr>
      <w:r w:rsidRPr="00E140A7">
        <w:rPr>
          <w:rFonts w:ascii="Cambria" w:eastAsia="Times New Roman" w:hAnsi="Cambria" w:cs="Times New Roman"/>
          <w:b/>
          <w:szCs w:val="24"/>
        </w:rPr>
        <w:t xml:space="preserve">iulie 244).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Modi</w:t>
      </w:r>
      <w:r w:rsidRPr="00E140A7">
        <w:rPr>
          <w:rFonts w:ascii="Cambria" w:eastAsia="Times New Roman" w:hAnsi="Cambria" w:cs="Times New Roman"/>
          <w:b/>
          <w:szCs w:val="24"/>
        </w:rPr>
        <w:t xml:space="preserve">ficarea echilibrului politico-militar din </w:t>
      </w:r>
      <w:r w:rsidRPr="00E140A7">
        <w:rPr>
          <w:rFonts w:ascii="Cambria" w:eastAsia="Times New Roman" w:hAnsi="Cambria" w:cs="Times New Roman"/>
          <w:b/>
          <w:i/>
          <w:szCs w:val="24"/>
        </w:rPr>
        <w:t xml:space="preserve">Barbaricum </w:t>
      </w:r>
      <w:r w:rsidRPr="00E140A7">
        <w:rPr>
          <w:rFonts w:ascii="Cambria" w:eastAsia="Times New Roman" w:hAnsi="Cambria" w:cs="Times New Roman"/>
          <w:b/>
          <w:szCs w:val="24"/>
        </w:rPr>
        <w:t>către mijlocul secolului al III-lea – consecinţă a unor importante deplasări de populaţie din nordul Europei declanşate de goţi, care vor fi de altfel şi principalii beneficiari ai succesiunii de remodel</w:t>
      </w:r>
      <w:r w:rsidRPr="00E140A7">
        <w:rPr>
          <w:rFonts w:ascii="Cambria" w:eastAsia="Times New Roman" w:hAnsi="Cambria" w:cs="Times New Roman"/>
          <w:b/>
          <w:szCs w:val="24"/>
        </w:rPr>
        <w:t xml:space="preserve">ări etno-culturale şi politico-militare </w:t>
      </w:r>
      <w:r w:rsidRPr="00E140A7">
        <w:rPr>
          <w:rFonts w:ascii="Cambria" w:eastAsia="Times New Roman" w:hAnsi="Cambria" w:cs="Times New Roman"/>
          <w:b/>
          <w:szCs w:val="24"/>
        </w:rPr>
        <w:lastRenderedPageBreak/>
        <w:t>ce au urmat –  va afecta şi Dacia</w:t>
      </w:r>
      <w:r w:rsidRPr="00E140A7">
        <w:rPr>
          <w:rFonts w:ascii="Cambria" w:eastAsia="Times New Roman" w:hAnsi="Cambria" w:cs="Times New Roman"/>
          <w:b/>
          <w:szCs w:val="24"/>
          <w:vertAlign w:val="superscript"/>
        </w:rPr>
        <w:footnoteReference w:id="2447"/>
      </w:r>
      <w:r w:rsidRPr="00E140A7">
        <w:rPr>
          <w:rFonts w:ascii="Cambria" w:eastAsia="Times New Roman" w:hAnsi="Cambria" w:cs="Times New Roman"/>
          <w:b/>
          <w:szCs w:val="24"/>
        </w:rPr>
        <w:t>. Astfel, de la finele deceniului al patrulea societatea provincială din Dacia se confruntă cu noi nelinişti provocate de presiunea barbarilor care va contribui esenţial la instaurar</w:t>
      </w:r>
      <w:r w:rsidRPr="00E140A7">
        <w:rPr>
          <w:rFonts w:ascii="Cambria" w:eastAsia="Times New Roman" w:hAnsi="Cambria" w:cs="Times New Roman"/>
          <w:b/>
          <w:szCs w:val="24"/>
        </w:rPr>
        <w:t xml:space="preserve">ea unui climat de insecuritate. Puţinele ştiri literare – coroborate cu datele epigrafice şi numismatice –  lasă să se întrevadă că adversarii cei mai primejdioşi au fost, în această vreme, </w:t>
      </w:r>
    </w:p>
    <w:p w:rsidR="00444418" w:rsidRPr="00E140A7" w:rsidRDefault="00456406">
      <w:pPr>
        <w:spacing w:after="442" w:line="259" w:lineRule="auto"/>
        <w:ind w:left="-15" w:right="0" w:firstLine="0"/>
        <w:rPr>
          <w:rFonts w:ascii="Cambria" w:hAnsi="Cambria"/>
          <w:szCs w:val="24"/>
        </w:rPr>
      </w:pPr>
      <w:r w:rsidRPr="00E140A7">
        <w:rPr>
          <w:rFonts w:ascii="Cambria" w:eastAsia="Times New Roman" w:hAnsi="Cambria" w:cs="Times New Roman"/>
          <w:b/>
          <w:szCs w:val="24"/>
        </w:rPr>
        <w:t>carpii</w:t>
      </w:r>
      <w:r w:rsidRPr="00E140A7">
        <w:rPr>
          <w:rFonts w:ascii="Cambria" w:eastAsia="Times New Roman" w:hAnsi="Cambria" w:cs="Times New Roman"/>
          <w:b/>
          <w:szCs w:val="24"/>
          <w:vertAlign w:val="superscript"/>
        </w:rPr>
        <w:footnoteReference w:id="2448"/>
      </w:r>
      <w:r w:rsidRPr="00E140A7">
        <w:rPr>
          <w:rFonts w:ascii="Cambria" w:eastAsia="Times New Roman" w:hAnsi="Cambria" w:cs="Times New Roman"/>
          <w:b/>
          <w:szCs w:val="24"/>
        </w:rPr>
        <w:t xml:space="preserve"> şi goţii</w:t>
      </w:r>
      <w:r w:rsidRPr="00E140A7">
        <w:rPr>
          <w:rFonts w:ascii="Cambria" w:eastAsia="Times New Roman" w:hAnsi="Cambria" w:cs="Times New Roman"/>
          <w:b/>
          <w:szCs w:val="24"/>
          <w:vertAlign w:val="superscript"/>
        </w:rPr>
        <w:footnoteReference w:id="2449"/>
      </w:r>
      <w:r w:rsidRPr="00E140A7">
        <w:rPr>
          <w:rFonts w:ascii="Cambria" w:eastAsia="Times New Roman" w:hAnsi="Cambria" w:cs="Times New Roman"/>
          <w:b/>
          <w:szCs w:val="24"/>
        </w:rPr>
        <w:t>.</w:t>
      </w:r>
    </w:p>
    <w:p w:rsidR="00444418" w:rsidRPr="00E140A7" w:rsidRDefault="00456406">
      <w:pPr>
        <w:spacing w:after="176" w:line="478" w:lineRule="auto"/>
        <w:ind w:left="-15" w:right="0"/>
        <w:rPr>
          <w:rFonts w:ascii="Cambria" w:hAnsi="Cambria"/>
          <w:szCs w:val="24"/>
        </w:rPr>
      </w:pPr>
      <w:r w:rsidRPr="00E140A7">
        <w:rPr>
          <w:rFonts w:ascii="Cambria" w:eastAsia="Times New Roman" w:hAnsi="Cambria" w:cs="Times New Roman"/>
          <w:b/>
          <w:szCs w:val="24"/>
        </w:rPr>
        <w:t xml:space="preserve">Acum debutează ceea ce </w:t>
      </w:r>
      <w:r w:rsidRPr="00E140A7">
        <w:rPr>
          <w:rFonts w:ascii="Cambria" w:eastAsia="Times New Roman" w:hAnsi="Cambria" w:cs="Times New Roman"/>
          <w:b/>
          <w:i/>
          <w:szCs w:val="24"/>
        </w:rPr>
        <w:t xml:space="preserve">Historia Augusta </w:t>
      </w:r>
      <w:r w:rsidRPr="00E140A7">
        <w:rPr>
          <w:rFonts w:ascii="Cambria" w:eastAsia="Times New Roman" w:hAnsi="Cambria" w:cs="Times New Roman"/>
          <w:b/>
          <w:szCs w:val="24"/>
        </w:rPr>
        <w:t>numeşt</w:t>
      </w:r>
      <w:r w:rsidRPr="00E140A7">
        <w:rPr>
          <w:rFonts w:ascii="Cambria" w:eastAsia="Times New Roman" w:hAnsi="Cambria" w:cs="Times New Roman"/>
          <w:b/>
          <w:szCs w:val="24"/>
        </w:rPr>
        <w:t>e „războiul scythic” – sintagmă ce sugerează caracterul eterogen al coaliţiilor barbarilor care forţează limesul de la Dunărea de Jos</w:t>
      </w:r>
      <w:r w:rsidRPr="00E140A7">
        <w:rPr>
          <w:rFonts w:ascii="Cambria" w:eastAsia="Times New Roman" w:hAnsi="Cambria" w:cs="Times New Roman"/>
          <w:b/>
          <w:szCs w:val="24"/>
          <w:vertAlign w:val="superscript"/>
        </w:rPr>
        <w:footnoteReference w:id="2450"/>
      </w:r>
      <w:r w:rsidRPr="00E140A7">
        <w:rPr>
          <w:rFonts w:ascii="Cambria" w:eastAsia="Times New Roman" w:hAnsi="Cambria" w:cs="Times New Roman"/>
          <w:b/>
          <w:szCs w:val="24"/>
        </w:rPr>
        <w:t xml:space="preserve">. În anul 238, în timpul domniei comune a împăraţilor Pupienus şi Balbinus, carpii şi goţii invadează </w:t>
      </w:r>
      <w:r w:rsidRPr="00E140A7">
        <w:rPr>
          <w:rFonts w:ascii="Cambria" w:eastAsia="Times New Roman" w:hAnsi="Cambria" w:cs="Times New Roman"/>
          <w:b/>
          <w:szCs w:val="24"/>
        </w:rPr>
        <w:lastRenderedPageBreak/>
        <w:t>Moesia Inferior</w:t>
      </w:r>
      <w:r w:rsidRPr="00E140A7">
        <w:rPr>
          <w:rFonts w:ascii="Cambria" w:eastAsia="Times New Roman" w:hAnsi="Cambria" w:cs="Times New Roman"/>
          <w:b/>
          <w:szCs w:val="24"/>
          <w:vertAlign w:val="superscript"/>
        </w:rPr>
        <w:footnoteReference w:id="2451"/>
      </w:r>
      <w:r w:rsidRPr="00E140A7">
        <w:rPr>
          <w:rFonts w:ascii="Cambria" w:eastAsia="Times New Roman" w:hAnsi="Cambria" w:cs="Times New Roman"/>
          <w:b/>
          <w:szCs w:val="24"/>
        </w:rPr>
        <w:t>, ia</w:t>
      </w:r>
      <w:r w:rsidRPr="00E140A7">
        <w:rPr>
          <w:rFonts w:ascii="Cambria" w:eastAsia="Times New Roman" w:hAnsi="Cambria" w:cs="Times New Roman"/>
          <w:b/>
          <w:szCs w:val="24"/>
        </w:rPr>
        <w:t>r după trei ani, în 242, carpii revin în provinciile sud-dunărene Moesia şi Thracia. Invadatorii sunt învinşi în 242 de armatele lui Gordian al III-lea, care se îndreptau spre frontul parthic</w:t>
      </w:r>
      <w:r w:rsidRPr="00E140A7">
        <w:rPr>
          <w:rFonts w:ascii="Cambria" w:eastAsia="Times New Roman" w:hAnsi="Cambria" w:cs="Times New Roman"/>
          <w:b/>
          <w:szCs w:val="24"/>
          <w:vertAlign w:val="superscript"/>
        </w:rPr>
        <w:footnoteReference w:id="2452"/>
      </w:r>
      <w:r w:rsidRPr="00E140A7">
        <w:rPr>
          <w:rFonts w:ascii="Cambria" w:eastAsia="Times New Roman" w:hAnsi="Cambria" w:cs="Times New Roman"/>
          <w:b/>
          <w:szCs w:val="24"/>
        </w:rPr>
        <w:t>. Chiar dacă Dacia pare să nu fi fost direct afectată, este prob</w:t>
      </w:r>
      <w:r w:rsidRPr="00E140A7">
        <w:rPr>
          <w:rFonts w:ascii="Cambria" w:eastAsia="Times New Roman" w:hAnsi="Cambria" w:cs="Times New Roman"/>
          <w:b/>
          <w:szCs w:val="24"/>
        </w:rPr>
        <w:t>abil ca raidurile carpice din 242 să fi provocat o stare de nelinişte, cu desosebire în Dacia sud-carpatică unde sunt ascunse acum tezaurele monetare de la Caracal, Sâmbureşti (jud. Olt), Drăgăşani, Pârşani (jud. Dolj), Vârtopu (jud. Dolj) şi Gruia (jud. M</w:t>
      </w:r>
      <w:r w:rsidRPr="00E140A7">
        <w:rPr>
          <w:rFonts w:ascii="Cambria" w:eastAsia="Times New Roman" w:hAnsi="Cambria" w:cs="Times New Roman"/>
          <w:b/>
          <w:szCs w:val="24"/>
        </w:rPr>
        <w:t>ehedinţi)</w:t>
      </w:r>
      <w:r w:rsidRPr="00E140A7">
        <w:rPr>
          <w:rFonts w:ascii="Cambria" w:eastAsia="Times New Roman" w:hAnsi="Cambria" w:cs="Times New Roman"/>
          <w:b/>
          <w:szCs w:val="24"/>
          <w:vertAlign w:val="superscript"/>
        </w:rPr>
        <w:footnoteReference w:id="2453"/>
      </w:r>
      <w:r w:rsidRPr="00E140A7">
        <w:rPr>
          <w:rFonts w:ascii="Cambria" w:eastAsia="Times New Roman" w:hAnsi="Cambria" w:cs="Times New Roman"/>
          <w:b/>
          <w:szCs w:val="24"/>
        </w:rPr>
        <w:t xml:space="preserve">. </w:t>
      </w:r>
    </w:p>
    <w:p w:rsidR="00444418" w:rsidRPr="00E140A7" w:rsidRDefault="00456406">
      <w:pPr>
        <w:spacing w:after="134" w:line="478" w:lineRule="auto"/>
        <w:ind w:left="-15" w:right="0"/>
        <w:rPr>
          <w:rFonts w:ascii="Cambria" w:hAnsi="Cambria"/>
          <w:szCs w:val="24"/>
        </w:rPr>
      </w:pPr>
      <w:r w:rsidRPr="00E140A7">
        <w:rPr>
          <w:rFonts w:ascii="Cambria" w:eastAsia="Times New Roman" w:hAnsi="Cambria" w:cs="Times New Roman"/>
          <w:b/>
          <w:szCs w:val="24"/>
        </w:rPr>
        <w:t xml:space="preserve">Pe de altă parte, este de observat că majoritatea monumentelor dedicate în Dacia lui Gordian al III-lea sunt documentate cu deosebire în mediul militar al Provinciei unde </w:t>
      </w:r>
      <w:r w:rsidRPr="00E140A7">
        <w:rPr>
          <w:rFonts w:ascii="Cambria" w:eastAsia="Times New Roman" w:hAnsi="Cambria" w:cs="Times New Roman"/>
          <w:b/>
          <w:szCs w:val="24"/>
        </w:rPr>
        <w:lastRenderedPageBreak/>
        <w:t>apar mai ales ca apelativ imperial</w:t>
      </w:r>
      <w:r w:rsidRPr="00E140A7">
        <w:rPr>
          <w:rFonts w:ascii="Cambria" w:eastAsia="Times New Roman" w:hAnsi="Cambria" w:cs="Times New Roman"/>
          <w:b/>
          <w:szCs w:val="24"/>
          <w:vertAlign w:val="superscript"/>
        </w:rPr>
        <w:footnoteReference w:id="2454"/>
      </w:r>
      <w:r w:rsidRPr="00E140A7">
        <w:rPr>
          <w:rFonts w:ascii="Cambria" w:eastAsia="Times New Roman" w:hAnsi="Cambria" w:cs="Times New Roman"/>
          <w:b/>
          <w:szCs w:val="24"/>
        </w:rPr>
        <w:t xml:space="preserve"> al legiunilor XIII Gemina</w:t>
      </w:r>
      <w:r w:rsidRPr="00E140A7">
        <w:rPr>
          <w:rFonts w:ascii="Cambria" w:eastAsia="Times New Roman" w:hAnsi="Cambria" w:cs="Times New Roman"/>
          <w:b/>
          <w:szCs w:val="24"/>
          <w:vertAlign w:val="superscript"/>
        </w:rPr>
        <w:footnoteReference w:id="2455"/>
      </w:r>
      <w:r w:rsidRPr="00E140A7">
        <w:rPr>
          <w:rFonts w:ascii="Cambria" w:eastAsia="Times New Roman" w:hAnsi="Cambria" w:cs="Times New Roman"/>
          <w:b/>
          <w:szCs w:val="24"/>
        </w:rPr>
        <w:t xml:space="preserve"> şi V Mace</w:t>
      </w:r>
      <w:r w:rsidRPr="00E140A7">
        <w:rPr>
          <w:rFonts w:ascii="Cambria" w:eastAsia="Times New Roman" w:hAnsi="Cambria" w:cs="Times New Roman"/>
          <w:b/>
          <w:szCs w:val="24"/>
        </w:rPr>
        <w:t>donica</w:t>
      </w:r>
      <w:r w:rsidRPr="00E140A7">
        <w:rPr>
          <w:rFonts w:ascii="Cambria" w:eastAsia="Times New Roman" w:hAnsi="Cambria" w:cs="Times New Roman"/>
          <w:b/>
          <w:szCs w:val="24"/>
          <w:vertAlign w:val="superscript"/>
        </w:rPr>
        <w:t>2565</w:t>
      </w:r>
      <w:r w:rsidRPr="00E140A7">
        <w:rPr>
          <w:rFonts w:ascii="Cambria" w:eastAsia="Times New Roman" w:hAnsi="Cambria" w:cs="Times New Roman"/>
          <w:b/>
          <w:szCs w:val="24"/>
        </w:rPr>
        <w:t xml:space="preserve"> ori al unor auxilii – </w:t>
      </w:r>
      <w:r w:rsidRPr="00E140A7">
        <w:rPr>
          <w:rFonts w:ascii="Cambria" w:eastAsia="Times New Roman" w:hAnsi="Cambria" w:cs="Times New Roman"/>
          <w:b/>
          <w:i/>
          <w:szCs w:val="24"/>
        </w:rPr>
        <w:t xml:space="preserve">coh.II Hispanorum </w:t>
      </w:r>
      <w:r w:rsidRPr="00E140A7">
        <w:rPr>
          <w:rFonts w:ascii="Cambria" w:eastAsia="Times New Roman" w:hAnsi="Cambria" w:cs="Times New Roman"/>
          <w:b/>
          <w:szCs w:val="24"/>
        </w:rPr>
        <w:t>(Bologa)</w:t>
      </w:r>
      <w:r w:rsidRPr="00E140A7">
        <w:rPr>
          <w:rFonts w:ascii="Cambria" w:eastAsia="Times New Roman" w:hAnsi="Cambria" w:cs="Times New Roman"/>
          <w:b/>
          <w:szCs w:val="24"/>
          <w:vertAlign w:val="superscript"/>
        </w:rPr>
        <w:footnoteReference w:id="2456"/>
      </w:r>
      <w:r w:rsidRPr="00E140A7">
        <w:rPr>
          <w:rFonts w:ascii="Cambria" w:eastAsia="Times New Roman" w:hAnsi="Cambria" w:cs="Times New Roman"/>
          <w:b/>
          <w:szCs w:val="24"/>
        </w:rPr>
        <w:t xml:space="preserve">, </w:t>
      </w:r>
      <w:r w:rsidRPr="00E140A7">
        <w:rPr>
          <w:rFonts w:ascii="Cambria" w:eastAsia="Times New Roman" w:hAnsi="Cambria" w:cs="Times New Roman"/>
          <w:b/>
          <w:i/>
          <w:szCs w:val="24"/>
        </w:rPr>
        <w:t>coh. I Sagittariorum</w:t>
      </w:r>
      <w:r w:rsidRPr="00E140A7">
        <w:rPr>
          <w:rFonts w:ascii="Cambria" w:eastAsia="Times New Roman" w:hAnsi="Cambria" w:cs="Times New Roman"/>
          <w:b/>
          <w:szCs w:val="24"/>
        </w:rPr>
        <w:t xml:space="preserve"> (Drobeta)</w:t>
      </w:r>
      <w:r w:rsidRPr="00E140A7">
        <w:rPr>
          <w:rFonts w:ascii="Cambria" w:eastAsia="Times New Roman" w:hAnsi="Cambria" w:cs="Times New Roman"/>
          <w:b/>
          <w:szCs w:val="24"/>
          <w:vertAlign w:val="superscript"/>
        </w:rPr>
        <w:footnoteReference w:id="2457"/>
      </w:r>
      <w:r w:rsidRPr="00E140A7">
        <w:rPr>
          <w:rFonts w:ascii="Cambria" w:eastAsia="Times New Roman" w:hAnsi="Cambria" w:cs="Times New Roman"/>
          <w:b/>
          <w:szCs w:val="24"/>
        </w:rPr>
        <w:t xml:space="preserve"> şi </w:t>
      </w:r>
      <w:r w:rsidRPr="00E140A7">
        <w:rPr>
          <w:rFonts w:ascii="Cambria" w:eastAsia="Times New Roman" w:hAnsi="Cambria" w:cs="Times New Roman"/>
          <w:b/>
          <w:i/>
          <w:szCs w:val="24"/>
        </w:rPr>
        <w:t xml:space="preserve">numerus Maurorum Tibiscensis </w:t>
      </w:r>
      <w:r w:rsidRPr="00E140A7">
        <w:rPr>
          <w:rFonts w:ascii="Cambria" w:eastAsia="Times New Roman" w:hAnsi="Cambria" w:cs="Times New Roman"/>
          <w:b/>
          <w:szCs w:val="24"/>
        </w:rPr>
        <w:t>(Tibiscum)</w:t>
      </w:r>
      <w:r w:rsidRPr="00E140A7">
        <w:rPr>
          <w:rFonts w:ascii="Cambria" w:eastAsia="Times New Roman" w:hAnsi="Cambria" w:cs="Times New Roman"/>
          <w:b/>
          <w:szCs w:val="24"/>
          <w:vertAlign w:val="superscript"/>
        </w:rPr>
        <w:footnoteReference w:id="2458"/>
      </w:r>
      <w:r w:rsidRPr="00E140A7">
        <w:rPr>
          <w:rFonts w:ascii="Cambria" w:eastAsia="Times New Roman" w:hAnsi="Cambria" w:cs="Times New Roman"/>
          <w:b/>
          <w:szCs w:val="24"/>
        </w:rPr>
        <w:t>. Aceste inscripţii provenite din mediul militar ar fi de pus în legătură cu evenimente militare din anii 241–242</w:t>
      </w:r>
      <w:r w:rsidRPr="00E140A7">
        <w:rPr>
          <w:rFonts w:ascii="Cambria" w:eastAsia="Times New Roman" w:hAnsi="Cambria" w:cs="Times New Roman"/>
          <w:b/>
          <w:szCs w:val="24"/>
          <w:vertAlign w:val="superscript"/>
        </w:rPr>
        <w:footnoteReference w:id="2459"/>
      </w:r>
      <w:r w:rsidRPr="00E140A7">
        <w:rPr>
          <w:rFonts w:ascii="Cambria" w:eastAsia="Times New Roman" w:hAnsi="Cambria" w:cs="Times New Roman"/>
          <w:b/>
          <w:szCs w:val="24"/>
        </w:rPr>
        <w:t xml:space="preserve">; pe </w:t>
      </w:r>
      <w:r w:rsidRPr="00E140A7">
        <w:rPr>
          <w:rFonts w:ascii="Cambria" w:eastAsia="Times New Roman" w:hAnsi="Cambria" w:cs="Times New Roman"/>
          <w:b/>
          <w:szCs w:val="24"/>
        </w:rPr>
        <w:t>aceste temeiuri documentare s-a presupus o situaţie specială la frontiera de nord şi de vest a Daciei prin 243</w:t>
      </w:r>
      <w:r w:rsidRPr="00E140A7">
        <w:rPr>
          <w:rFonts w:ascii="Cambria" w:eastAsia="Times New Roman" w:hAnsi="Cambria" w:cs="Times New Roman"/>
          <w:b/>
          <w:szCs w:val="24"/>
          <w:vertAlign w:val="superscript"/>
        </w:rPr>
        <w:footnoteReference w:id="2460"/>
      </w:r>
      <w:r w:rsidRPr="00E140A7">
        <w:rPr>
          <w:rFonts w:ascii="Cambria" w:eastAsia="Times New Roman" w:hAnsi="Cambria" w:cs="Times New Roman"/>
          <w:b/>
          <w:szCs w:val="24"/>
        </w:rPr>
        <w:t>.</w:t>
      </w:r>
      <w:r w:rsidRPr="00E140A7">
        <w:rPr>
          <w:rFonts w:ascii="Cambria" w:eastAsia="Times New Roman" w:hAnsi="Cambria" w:cs="Times New Roman"/>
          <w:b/>
          <w:i/>
          <w:szCs w:val="24"/>
        </w:rPr>
        <w:t xml:space="preserve"> </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În acest context general care relevă o situaţie militară tensionată, zonele de supraveghere din nordul Provinciei – fostele </w:t>
      </w:r>
      <w:r w:rsidRPr="00E140A7">
        <w:rPr>
          <w:rFonts w:ascii="Cambria" w:eastAsia="Times New Roman" w:hAnsi="Cambria" w:cs="Times New Roman"/>
          <w:b/>
          <w:i/>
          <w:szCs w:val="24"/>
        </w:rPr>
        <w:t xml:space="preserve">stationes </w:t>
      </w:r>
      <w:r w:rsidRPr="00E140A7">
        <w:rPr>
          <w:rFonts w:ascii="Cambria" w:eastAsia="Times New Roman" w:hAnsi="Cambria" w:cs="Times New Roman"/>
          <w:b/>
          <w:szCs w:val="24"/>
        </w:rPr>
        <w:t>create d</w:t>
      </w:r>
      <w:r w:rsidRPr="00E140A7">
        <w:rPr>
          <w:rFonts w:ascii="Cambria" w:eastAsia="Times New Roman" w:hAnsi="Cambria" w:cs="Times New Roman"/>
          <w:b/>
          <w:szCs w:val="24"/>
        </w:rPr>
        <w:t xml:space="preserve">e Severus Alexander–,  sunt </w:t>
      </w:r>
    </w:p>
    <w:p w:rsidR="00444418" w:rsidRPr="00E140A7" w:rsidRDefault="00456406">
      <w:pPr>
        <w:spacing w:after="391" w:line="259" w:lineRule="auto"/>
        <w:ind w:left="-15" w:right="0" w:firstLine="0"/>
        <w:rPr>
          <w:rFonts w:ascii="Cambria" w:hAnsi="Cambria"/>
          <w:szCs w:val="24"/>
        </w:rPr>
      </w:pPr>
      <w:r w:rsidRPr="00E140A7">
        <w:rPr>
          <w:rFonts w:ascii="Cambria" w:eastAsia="Times New Roman" w:hAnsi="Cambria" w:cs="Times New Roman"/>
          <w:b/>
          <w:szCs w:val="24"/>
        </w:rPr>
        <w:lastRenderedPageBreak/>
        <w:t xml:space="preserve">transformate în </w:t>
      </w:r>
      <w:r w:rsidRPr="00E140A7">
        <w:rPr>
          <w:rFonts w:ascii="Cambria" w:eastAsia="Times New Roman" w:hAnsi="Cambria" w:cs="Times New Roman"/>
          <w:b/>
          <w:i/>
          <w:szCs w:val="24"/>
        </w:rPr>
        <w:t>regiones</w:t>
      </w:r>
      <w:r w:rsidRPr="00E140A7">
        <w:rPr>
          <w:rFonts w:ascii="Cambria" w:eastAsia="Times New Roman" w:hAnsi="Cambria" w:cs="Times New Roman"/>
          <w:b/>
          <w:szCs w:val="24"/>
        </w:rPr>
        <w:t xml:space="preserve">  şi anexate Daciei sub Gordian al III-lea</w:t>
      </w:r>
      <w:r w:rsidRPr="00E140A7">
        <w:rPr>
          <w:rFonts w:ascii="Cambria" w:eastAsia="Times New Roman" w:hAnsi="Cambria" w:cs="Times New Roman"/>
          <w:b/>
          <w:szCs w:val="24"/>
          <w:vertAlign w:val="superscript"/>
        </w:rPr>
        <w:footnoteReference w:id="2461"/>
      </w:r>
      <w:r w:rsidRPr="00E140A7">
        <w:rPr>
          <w:rFonts w:ascii="Cambria" w:eastAsia="Times New Roman" w:hAnsi="Cambria" w:cs="Times New Roman"/>
          <w:b/>
          <w:szCs w:val="24"/>
        </w:rPr>
        <w:t>.</w:t>
      </w:r>
    </w:p>
    <w:p w:rsidR="00444418" w:rsidRPr="00E140A7" w:rsidRDefault="00456406">
      <w:pPr>
        <w:spacing w:after="113" w:line="478" w:lineRule="auto"/>
        <w:ind w:left="-15" w:right="0"/>
        <w:rPr>
          <w:rFonts w:ascii="Cambria" w:hAnsi="Cambria"/>
          <w:szCs w:val="24"/>
        </w:rPr>
      </w:pPr>
      <w:r w:rsidRPr="00E140A7">
        <w:rPr>
          <w:rFonts w:ascii="Cambria" w:eastAsia="Times New Roman" w:hAnsi="Cambria" w:cs="Times New Roman"/>
          <w:b/>
          <w:szCs w:val="24"/>
        </w:rPr>
        <w:t xml:space="preserve">În timpul lui Gordian al III-lea este cunoscut ultimul guvernator consular al Daciilor, al cărui mandat poate fi </w:t>
      </w:r>
      <w:r w:rsidRPr="00E140A7">
        <w:rPr>
          <w:rFonts w:ascii="Cambria" w:eastAsia="Times New Roman" w:hAnsi="Cambria" w:cs="Times New Roman"/>
          <w:b/>
          <w:szCs w:val="24"/>
        </w:rPr>
        <w:t>încadrat cronologic, D. Simonius Proculus Iulianus (? 241 – ? 243)</w:t>
      </w:r>
      <w:r w:rsidRPr="00E140A7">
        <w:rPr>
          <w:rFonts w:ascii="Cambria" w:eastAsia="Times New Roman" w:hAnsi="Cambria" w:cs="Times New Roman"/>
          <w:b/>
          <w:szCs w:val="24"/>
          <w:vertAlign w:val="superscript"/>
        </w:rPr>
        <w:footnoteReference w:id="2462"/>
      </w:r>
      <w:r w:rsidRPr="00E140A7">
        <w:rPr>
          <w:rFonts w:ascii="Cambria" w:eastAsia="Times New Roman" w:hAnsi="Cambria" w:cs="Times New Roman"/>
          <w:b/>
          <w:szCs w:val="24"/>
        </w:rPr>
        <w:t xml:space="preserve">, un </w:t>
      </w:r>
      <w:r w:rsidRPr="00E140A7">
        <w:rPr>
          <w:rFonts w:ascii="Cambria" w:eastAsia="Times New Roman" w:hAnsi="Cambria" w:cs="Times New Roman"/>
          <w:b/>
          <w:i/>
          <w:szCs w:val="24"/>
        </w:rPr>
        <w:t>homo novus</w:t>
      </w:r>
      <w:r w:rsidRPr="00E140A7">
        <w:rPr>
          <w:rFonts w:ascii="Cambria" w:eastAsia="Times New Roman" w:hAnsi="Cambria" w:cs="Times New Roman"/>
          <w:b/>
          <w:szCs w:val="24"/>
        </w:rPr>
        <w:t xml:space="preserve"> originar, probabil, din Italia. Sub acelaşi împărat sunt atestaţi trei </w:t>
      </w:r>
      <w:r w:rsidRPr="00E140A7">
        <w:rPr>
          <w:rFonts w:ascii="Cambria" w:eastAsia="Times New Roman" w:hAnsi="Cambria" w:cs="Times New Roman"/>
          <w:b/>
          <w:i/>
          <w:szCs w:val="24"/>
        </w:rPr>
        <w:t>procuratores Augusti Daciae Apulensis</w:t>
      </w:r>
      <w:r w:rsidRPr="00E140A7">
        <w:rPr>
          <w:rFonts w:ascii="Cambria" w:eastAsia="Times New Roman" w:hAnsi="Cambria" w:cs="Times New Roman"/>
          <w:b/>
          <w:szCs w:val="24"/>
        </w:rPr>
        <w:t xml:space="preserve"> –Q. Axius Aelianus</w:t>
      </w:r>
      <w:r w:rsidRPr="00E140A7">
        <w:rPr>
          <w:rFonts w:ascii="Cambria" w:eastAsia="Times New Roman" w:hAnsi="Cambria" w:cs="Times New Roman"/>
          <w:b/>
          <w:szCs w:val="24"/>
          <w:vertAlign w:val="superscript"/>
        </w:rPr>
        <w:footnoteReference w:id="2463"/>
      </w:r>
      <w:r w:rsidRPr="00E140A7">
        <w:rPr>
          <w:rFonts w:ascii="Cambria" w:eastAsia="Times New Roman" w:hAnsi="Cambria" w:cs="Times New Roman"/>
          <w:b/>
          <w:szCs w:val="24"/>
          <w:vertAlign w:val="superscript"/>
        </w:rPr>
        <w:footnoteReference w:id="2464"/>
      </w:r>
      <w:r w:rsidRPr="00E140A7">
        <w:rPr>
          <w:rFonts w:ascii="Cambria" w:eastAsia="Times New Roman" w:hAnsi="Cambria" w:cs="Times New Roman"/>
          <w:b/>
          <w:szCs w:val="24"/>
        </w:rPr>
        <w:t xml:space="preserve"> (care după moartea lui Maximinus Thrax a şt</w:t>
      </w:r>
      <w:r w:rsidRPr="00E140A7">
        <w:rPr>
          <w:rFonts w:ascii="Cambria" w:eastAsia="Times New Roman" w:hAnsi="Cambria" w:cs="Times New Roman"/>
          <w:b/>
          <w:szCs w:val="24"/>
        </w:rPr>
        <w:t>iut să se pună bine cu noua stăpânire, căci îl găsim în Dacia şi sub Gordian III), Caesidius Respectus</w:t>
      </w:r>
      <w:r w:rsidRPr="00E140A7">
        <w:rPr>
          <w:rFonts w:ascii="Cambria" w:eastAsia="Times New Roman" w:hAnsi="Cambria" w:cs="Times New Roman"/>
          <w:b/>
          <w:szCs w:val="24"/>
          <w:vertAlign w:val="superscript"/>
        </w:rPr>
        <w:footnoteReference w:id="2465"/>
      </w:r>
      <w:r w:rsidRPr="00E140A7">
        <w:rPr>
          <w:rFonts w:ascii="Cambria" w:eastAsia="Times New Roman" w:hAnsi="Cambria" w:cs="Times New Roman"/>
          <w:b/>
          <w:szCs w:val="24"/>
        </w:rPr>
        <w:t xml:space="preserve"> (240– ?242)  şi M. Lucceius Felix</w:t>
      </w:r>
      <w:r w:rsidRPr="00E140A7">
        <w:rPr>
          <w:rFonts w:ascii="Cambria" w:eastAsia="Times New Roman" w:hAnsi="Cambria" w:cs="Times New Roman"/>
          <w:b/>
          <w:szCs w:val="24"/>
          <w:vertAlign w:val="superscript"/>
        </w:rPr>
        <w:footnoteReference w:id="2466"/>
      </w:r>
      <w:r w:rsidRPr="00E140A7">
        <w:rPr>
          <w:rFonts w:ascii="Cambria" w:eastAsia="Times New Roman" w:hAnsi="Cambria" w:cs="Times New Roman"/>
          <w:b/>
          <w:szCs w:val="24"/>
        </w:rPr>
        <w:t xml:space="preserve"> (242–245), al cărui mandat se prelungeşte şi sub Philippus Arabs.</w:t>
      </w:r>
    </w:p>
    <w:p w:rsidR="00444418" w:rsidRPr="00E140A7" w:rsidRDefault="00456406">
      <w:pPr>
        <w:spacing w:after="102" w:line="478" w:lineRule="auto"/>
        <w:ind w:left="-15" w:right="0"/>
        <w:rPr>
          <w:rFonts w:ascii="Cambria" w:hAnsi="Cambria"/>
          <w:szCs w:val="24"/>
        </w:rPr>
      </w:pPr>
      <w:r w:rsidRPr="00E140A7">
        <w:rPr>
          <w:rFonts w:ascii="Cambria" w:eastAsia="Times New Roman" w:hAnsi="Cambria" w:cs="Times New Roman"/>
          <w:b/>
          <w:szCs w:val="24"/>
        </w:rPr>
        <w:lastRenderedPageBreak/>
        <w:t xml:space="preserve">În vara anului 244 tânărul Gordian al III-lea este </w:t>
      </w:r>
      <w:r w:rsidRPr="00E140A7">
        <w:rPr>
          <w:rFonts w:ascii="Cambria" w:eastAsia="Times New Roman" w:hAnsi="Cambria" w:cs="Times New Roman"/>
          <w:b/>
          <w:szCs w:val="24"/>
        </w:rPr>
        <w:t>asasinat în Orient, iar organizatorul complotului, prefectul pretoriului M. Iulius Philippus (</w:t>
      </w:r>
      <w:r w:rsidRPr="00E140A7">
        <w:rPr>
          <w:rFonts w:ascii="Cambria" w:eastAsia="Times New Roman" w:hAnsi="Cambria" w:cs="Times New Roman"/>
          <w:b/>
          <w:i/>
          <w:szCs w:val="24"/>
        </w:rPr>
        <w:t>Arabs</w:t>
      </w:r>
      <w:r w:rsidRPr="00E140A7">
        <w:rPr>
          <w:rFonts w:ascii="Cambria" w:eastAsia="Times New Roman" w:hAnsi="Cambria" w:cs="Times New Roman"/>
          <w:b/>
          <w:szCs w:val="24"/>
        </w:rPr>
        <w:t>)</w:t>
      </w:r>
      <w:r w:rsidRPr="00E140A7">
        <w:rPr>
          <w:rFonts w:ascii="Cambria" w:eastAsia="Times New Roman" w:hAnsi="Cambria" w:cs="Times New Roman"/>
          <w:b/>
          <w:szCs w:val="24"/>
          <w:vertAlign w:val="superscript"/>
        </w:rPr>
        <w:footnoteReference w:id="2467"/>
      </w:r>
      <w:r w:rsidRPr="00E140A7">
        <w:rPr>
          <w:rFonts w:ascii="Cambria" w:eastAsia="Times New Roman" w:hAnsi="Cambria" w:cs="Times New Roman"/>
          <w:b/>
          <w:szCs w:val="24"/>
        </w:rPr>
        <w:t>, fiul unui şeic arab, va prelua conducerea Imperiului (? iulie 244 – sept./oct. 249). Noul împărat, după ce încheie în grabă un tratat cu perşii</w:t>
      </w:r>
      <w:r w:rsidRPr="00E140A7">
        <w:rPr>
          <w:rFonts w:ascii="Cambria" w:eastAsia="Times New Roman" w:hAnsi="Cambria" w:cs="Times New Roman"/>
          <w:b/>
          <w:szCs w:val="24"/>
          <w:vertAlign w:val="superscript"/>
        </w:rPr>
        <w:footnoteReference w:id="2468"/>
      </w:r>
      <w:r w:rsidRPr="00E140A7">
        <w:rPr>
          <w:rFonts w:ascii="Cambria" w:eastAsia="Times New Roman" w:hAnsi="Cambria" w:cs="Times New Roman"/>
          <w:b/>
          <w:szCs w:val="24"/>
        </w:rPr>
        <w:t xml:space="preserve">, punând </w:t>
      </w:r>
      <w:r w:rsidRPr="00E140A7">
        <w:rPr>
          <w:rFonts w:ascii="Cambria" w:eastAsia="Times New Roman" w:hAnsi="Cambria" w:cs="Times New Roman"/>
          <w:b/>
          <w:szCs w:val="24"/>
        </w:rPr>
        <w:t xml:space="preserve">astfel capăt războiului parthic început de predecesorul său, se îndreaptă spre Roma pentru a-şi consolida tronul. </w:t>
      </w:r>
    </w:p>
    <w:p w:rsidR="00444418" w:rsidRPr="00E140A7" w:rsidRDefault="00456406">
      <w:pPr>
        <w:spacing w:after="172" w:line="478" w:lineRule="auto"/>
        <w:ind w:left="-15" w:right="0"/>
        <w:rPr>
          <w:rFonts w:ascii="Cambria" w:hAnsi="Cambria"/>
          <w:szCs w:val="24"/>
        </w:rPr>
      </w:pPr>
      <w:r w:rsidRPr="00E140A7">
        <w:rPr>
          <w:rFonts w:ascii="Cambria" w:eastAsia="Times New Roman" w:hAnsi="Cambria" w:cs="Times New Roman"/>
          <w:b/>
          <w:szCs w:val="24"/>
        </w:rPr>
        <w:t>Philippus îşi numeşte rudele în câteva posturi importante: comanda armatei din Orient menită să apere Imperiul de atacurile perşilor sassaniz</w:t>
      </w:r>
      <w:r w:rsidRPr="00E140A7">
        <w:rPr>
          <w:rFonts w:ascii="Cambria" w:eastAsia="Times New Roman" w:hAnsi="Cambria" w:cs="Times New Roman"/>
          <w:b/>
          <w:szCs w:val="24"/>
        </w:rPr>
        <w:t>i este încredinţată fratelui său Priscus, iar comanda trupelor de la Dunăre, din Moseia şi Macedonia, cumnatului său Severianus</w:t>
      </w:r>
      <w:r w:rsidRPr="00E140A7">
        <w:rPr>
          <w:rFonts w:ascii="Cambria" w:eastAsia="Times New Roman" w:hAnsi="Cambria" w:cs="Times New Roman"/>
          <w:b/>
          <w:szCs w:val="24"/>
          <w:vertAlign w:val="superscript"/>
        </w:rPr>
        <w:footnoteReference w:id="2469"/>
      </w:r>
      <w:r w:rsidRPr="00E140A7">
        <w:rPr>
          <w:rFonts w:ascii="Cambria" w:eastAsia="Times New Roman" w:hAnsi="Cambria" w:cs="Times New Roman"/>
          <w:b/>
          <w:szCs w:val="24"/>
        </w:rPr>
        <w:t xml:space="preserve">. După ce îşi atrage de partea sa Senatul, Philippus Arabs se îndreaptă </w:t>
      </w:r>
      <w:r w:rsidRPr="00E140A7">
        <w:rPr>
          <w:rFonts w:ascii="Cambria" w:eastAsia="Times New Roman" w:hAnsi="Cambria" w:cs="Times New Roman"/>
          <w:b/>
          <w:szCs w:val="24"/>
        </w:rPr>
        <w:lastRenderedPageBreak/>
        <w:t xml:space="preserve">spre limesul dunărean, unde carpii devastau provinciile </w:t>
      </w:r>
      <w:r w:rsidRPr="00E140A7">
        <w:rPr>
          <w:rFonts w:ascii="Cambria" w:eastAsia="Times New Roman" w:hAnsi="Cambria" w:cs="Times New Roman"/>
          <w:b/>
          <w:szCs w:val="24"/>
        </w:rPr>
        <w:t>romane. Acest atac a reprezentat apogeul puterii carpilor</w:t>
      </w:r>
      <w:r w:rsidRPr="00E140A7">
        <w:rPr>
          <w:rFonts w:ascii="Cambria" w:eastAsia="Times New Roman" w:hAnsi="Cambria" w:cs="Times New Roman"/>
          <w:b/>
          <w:szCs w:val="24"/>
          <w:vertAlign w:val="superscript"/>
        </w:rPr>
        <w:footnoteReference w:id="2470"/>
      </w:r>
      <w:r w:rsidRPr="00E140A7">
        <w:rPr>
          <w:rFonts w:ascii="Cambria" w:eastAsia="Times New Roman" w:hAnsi="Cambria" w:cs="Times New Roman"/>
          <w:b/>
          <w:szCs w:val="24"/>
        </w:rPr>
        <w:t xml:space="preserve"> - caracterizaţi de Iordanes (</w:t>
      </w:r>
      <w:r w:rsidRPr="00E140A7">
        <w:rPr>
          <w:rFonts w:ascii="Cambria" w:eastAsia="Times New Roman" w:hAnsi="Cambria" w:cs="Times New Roman"/>
          <w:b/>
          <w:i/>
          <w:szCs w:val="24"/>
        </w:rPr>
        <w:t xml:space="preserve">Getica </w:t>
      </w:r>
      <w:r w:rsidRPr="00E140A7">
        <w:rPr>
          <w:rFonts w:ascii="Cambria" w:eastAsia="Times New Roman" w:hAnsi="Cambria" w:cs="Times New Roman"/>
          <w:b/>
          <w:szCs w:val="24"/>
        </w:rPr>
        <w:t xml:space="preserve">XVIII, 91) drept </w:t>
      </w:r>
      <w:r w:rsidRPr="00E140A7">
        <w:rPr>
          <w:rFonts w:ascii="Cambria" w:eastAsia="Times New Roman" w:hAnsi="Cambria" w:cs="Times New Roman"/>
          <w:b/>
          <w:i/>
          <w:szCs w:val="24"/>
        </w:rPr>
        <w:t>genus hominum ad bellus nimis expeditum</w:t>
      </w:r>
      <w:r w:rsidRPr="00E140A7">
        <w:rPr>
          <w:rFonts w:ascii="Cambria" w:eastAsia="Times New Roman" w:hAnsi="Cambria" w:cs="Times New Roman"/>
          <w:b/>
          <w:szCs w:val="24"/>
        </w:rPr>
        <w:t>. Singura relatare mai detaliată a războiului lui Philippus cu carpii este cea a lui Zosimos</w:t>
      </w:r>
      <w:r w:rsidRPr="00E140A7">
        <w:rPr>
          <w:rFonts w:ascii="Cambria" w:eastAsia="Times New Roman" w:hAnsi="Cambria" w:cs="Times New Roman"/>
          <w:b/>
          <w:szCs w:val="24"/>
          <w:vertAlign w:val="superscript"/>
        </w:rPr>
        <w:footnoteReference w:id="2471"/>
      </w:r>
      <w:r w:rsidRPr="00E140A7">
        <w:rPr>
          <w:rFonts w:ascii="Cambria" w:eastAsia="Times New Roman" w:hAnsi="Cambria" w:cs="Times New Roman"/>
          <w:b/>
          <w:szCs w:val="24"/>
        </w:rPr>
        <w:t>.</w:t>
      </w:r>
    </w:p>
    <w:p w:rsidR="00444418" w:rsidRPr="00E140A7" w:rsidRDefault="00456406">
      <w:pPr>
        <w:spacing w:after="223" w:line="478" w:lineRule="auto"/>
        <w:ind w:left="-15" w:right="0"/>
        <w:rPr>
          <w:rFonts w:ascii="Cambria" w:hAnsi="Cambria"/>
          <w:szCs w:val="24"/>
        </w:rPr>
      </w:pPr>
      <w:r w:rsidRPr="00E140A7">
        <w:rPr>
          <w:rFonts w:ascii="Cambria" w:eastAsia="Times New Roman" w:hAnsi="Cambria" w:cs="Times New Roman"/>
          <w:b/>
          <w:szCs w:val="24"/>
        </w:rPr>
        <w:t>Atacul car</w:t>
      </w:r>
      <w:r w:rsidRPr="00E140A7">
        <w:rPr>
          <w:rFonts w:ascii="Cambria" w:eastAsia="Times New Roman" w:hAnsi="Cambria" w:cs="Times New Roman"/>
          <w:b/>
          <w:szCs w:val="24"/>
        </w:rPr>
        <w:t>pic din 245</w:t>
      </w:r>
      <w:r w:rsidRPr="00E140A7">
        <w:rPr>
          <w:rFonts w:ascii="Cambria" w:eastAsia="Times New Roman" w:hAnsi="Cambria" w:cs="Times New Roman"/>
          <w:b/>
          <w:szCs w:val="24"/>
          <w:vertAlign w:val="superscript"/>
        </w:rPr>
        <w:footnoteReference w:id="2472"/>
      </w:r>
      <w:r w:rsidRPr="00E140A7">
        <w:rPr>
          <w:rFonts w:ascii="Cambria" w:eastAsia="Times New Roman" w:hAnsi="Cambria" w:cs="Times New Roman"/>
          <w:b/>
          <w:szCs w:val="24"/>
        </w:rPr>
        <w:t>, declanşat dinspre Muntenia, a vizat în primul rând Dacia sudică, barbarii distrugând castre de pe limesul transalutan (Săpata de Jos</w:t>
      </w:r>
      <w:r w:rsidRPr="00E140A7">
        <w:rPr>
          <w:rFonts w:ascii="Cambria" w:eastAsia="Times New Roman" w:hAnsi="Cambria" w:cs="Times New Roman"/>
          <w:b/>
          <w:szCs w:val="24"/>
          <w:vertAlign w:val="superscript"/>
        </w:rPr>
        <w:footnoteReference w:id="2473"/>
      </w:r>
      <w:r w:rsidRPr="00E140A7">
        <w:rPr>
          <w:rFonts w:ascii="Cambria" w:eastAsia="Times New Roman" w:hAnsi="Cambria" w:cs="Times New Roman"/>
          <w:b/>
          <w:szCs w:val="24"/>
        </w:rPr>
        <w:t xml:space="preserve"> şi </w:t>
      </w:r>
      <w:r w:rsidRPr="00E140A7">
        <w:rPr>
          <w:rFonts w:ascii="Cambria" w:eastAsia="Times New Roman" w:hAnsi="Cambria" w:cs="Times New Roman"/>
          <w:b/>
          <w:szCs w:val="24"/>
        </w:rPr>
        <w:lastRenderedPageBreak/>
        <w:t>Câmpulung–Jidova</w:t>
      </w:r>
      <w:r w:rsidRPr="00E140A7">
        <w:rPr>
          <w:rFonts w:ascii="Cambria" w:eastAsia="Times New Roman" w:hAnsi="Cambria" w:cs="Times New Roman"/>
          <w:b/>
          <w:szCs w:val="24"/>
          <w:vertAlign w:val="superscript"/>
        </w:rPr>
        <w:footnoteReference w:id="2474"/>
      </w:r>
      <w:r w:rsidRPr="00E140A7">
        <w:rPr>
          <w:rFonts w:ascii="Cambria" w:eastAsia="Times New Roman" w:hAnsi="Cambria" w:cs="Times New Roman"/>
          <w:b/>
          <w:szCs w:val="24"/>
          <w:vertAlign w:val="superscript"/>
        </w:rPr>
        <w:footnoteReference w:id="2475"/>
      </w:r>
      <w:r w:rsidRPr="00E140A7">
        <w:rPr>
          <w:rFonts w:ascii="Cambria" w:eastAsia="Times New Roman" w:hAnsi="Cambria" w:cs="Times New Roman"/>
          <w:b/>
          <w:szCs w:val="24"/>
        </w:rPr>
        <w:t>), dar şi de pe linia Oltului (Ioneştii Govorii</w:t>
      </w:r>
      <w:r w:rsidRPr="00E140A7">
        <w:rPr>
          <w:rFonts w:ascii="Cambria" w:eastAsia="Times New Roman" w:hAnsi="Cambria" w:cs="Times New Roman"/>
          <w:b/>
          <w:szCs w:val="24"/>
          <w:vertAlign w:val="superscript"/>
        </w:rPr>
        <w:footnoteReference w:id="2476"/>
      </w:r>
      <w:r w:rsidRPr="00E140A7">
        <w:rPr>
          <w:rFonts w:ascii="Cambria" w:eastAsia="Times New Roman" w:hAnsi="Cambria" w:cs="Times New Roman"/>
          <w:b/>
          <w:szCs w:val="24"/>
        </w:rPr>
        <w:t>). Orizontul de tezaure monetare compus</w:t>
      </w:r>
      <w:r w:rsidRPr="00E140A7">
        <w:rPr>
          <w:rFonts w:ascii="Cambria" w:eastAsia="Times New Roman" w:hAnsi="Cambria" w:cs="Times New Roman"/>
          <w:b/>
          <w:szCs w:val="24"/>
        </w:rPr>
        <w:t xml:space="preserve"> din depozitele de la Săpata de Jos (jud. Argeş), Bârca II (jud. Olt) şi Băleşti (jud. Gorj) – încheiate toate cu emisiuni din 243–244</w:t>
      </w:r>
      <w:r w:rsidRPr="00E140A7">
        <w:rPr>
          <w:rFonts w:ascii="Cambria" w:eastAsia="Times New Roman" w:hAnsi="Cambria" w:cs="Times New Roman"/>
          <w:b/>
          <w:szCs w:val="24"/>
          <w:vertAlign w:val="superscript"/>
        </w:rPr>
        <w:footnoteReference w:id="2477"/>
      </w:r>
      <w:r w:rsidRPr="00E140A7">
        <w:rPr>
          <w:rFonts w:ascii="Cambria" w:eastAsia="Times New Roman" w:hAnsi="Cambria" w:cs="Times New Roman"/>
          <w:b/>
          <w:szCs w:val="24"/>
        </w:rPr>
        <w:t xml:space="preserve">-  atestă, de asemenea, gravitatea pericolului. Invazia carpilor a fost extrem de violentă provocând un număr de victime </w:t>
      </w:r>
      <w:r w:rsidRPr="00E140A7">
        <w:rPr>
          <w:rFonts w:ascii="Cambria" w:eastAsia="Times New Roman" w:hAnsi="Cambria" w:cs="Times New Roman"/>
          <w:b/>
          <w:szCs w:val="24"/>
        </w:rPr>
        <w:t>în rândul civililor. În aceste împrejurări dramatice unii civili – asemenea Romulei, mama viitorului</w:t>
      </w:r>
    </w:p>
    <w:p w:rsidR="00444418" w:rsidRPr="00E140A7" w:rsidRDefault="00456406">
      <w:pPr>
        <w:spacing w:after="420" w:line="259" w:lineRule="auto"/>
        <w:ind w:left="-15" w:right="0" w:firstLine="0"/>
        <w:rPr>
          <w:rFonts w:ascii="Cambria" w:hAnsi="Cambria"/>
          <w:szCs w:val="24"/>
        </w:rPr>
      </w:pPr>
      <w:r w:rsidRPr="00E140A7">
        <w:rPr>
          <w:rFonts w:ascii="Cambria" w:eastAsia="Times New Roman" w:hAnsi="Cambria" w:cs="Times New Roman"/>
          <w:b/>
          <w:szCs w:val="24"/>
        </w:rPr>
        <w:t>împărat Galerius</w:t>
      </w:r>
      <w:r w:rsidRPr="00E140A7">
        <w:rPr>
          <w:rFonts w:ascii="Cambria" w:eastAsia="Times New Roman" w:hAnsi="Cambria" w:cs="Times New Roman"/>
          <w:b/>
          <w:szCs w:val="24"/>
          <w:vertAlign w:val="superscript"/>
        </w:rPr>
        <w:footnoteReference w:id="2478"/>
      </w:r>
      <w:r w:rsidRPr="00E140A7">
        <w:rPr>
          <w:rFonts w:ascii="Cambria" w:eastAsia="Times New Roman" w:hAnsi="Cambria" w:cs="Times New Roman"/>
          <w:b/>
          <w:szCs w:val="24"/>
        </w:rPr>
        <w:t xml:space="preserve"> –  s-au refugiat în sudul Dunării</w:t>
      </w:r>
      <w:r w:rsidRPr="00E140A7">
        <w:rPr>
          <w:rFonts w:ascii="Cambria" w:eastAsia="Times New Roman" w:hAnsi="Cambria" w:cs="Times New Roman"/>
          <w:b/>
          <w:szCs w:val="24"/>
          <w:vertAlign w:val="superscript"/>
        </w:rPr>
        <w:footnoteReference w:id="2479"/>
      </w:r>
      <w:r w:rsidRPr="00E140A7">
        <w:rPr>
          <w:rFonts w:ascii="Cambria" w:eastAsia="Times New Roman" w:hAnsi="Cambria" w:cs="Times New Roman"/>
          <w:b/>
          <w:szCs w:val="24"/>
        </w:rPr>
        <w:t>.</w:t>
      </w:r>
    </w:p>
    <w:p w:rsidR="00444418" w:rsidRPr="00E140A7" w:rsidRDefault="00456406">
      <w:pPr>
        <w:spacing w:line="478" w:lineRule="auto"/>
        <w:ind w:left="-15" w:right="0"/>
        <w:rPr>
          <w:rFonts w:ascii="Cambria" w:hAnsi="Cambria"/>
          <w:szCs w:val="24"/>
        </w:rPr>
      </w:pPr>
      <w:r w:rsidRPr="00E140A7">
        <w:rPr>
          <w:rFonts w:ascii="Cambria" w:eastAsia="Times New Roman" w:hAnsi="Cambria" w:cs="Times New Roman"/>
          <w:b/>
          <w:szCs w:val="24"/>
        </w:rPr>
        <w:t xml:space="preserve">Venind dinspre sud, pe valea Oltului, prin pasul </w:t>
      </w:r>
      <w:r w:rsidRPr="00E140A7">
        <w:rPr>
          <w:rFonts w:ascii="Cambria" w:eastAsia="Times New Roman" w:hAnsi="Cambria" w:cs="Times New Roman"/>
          <w:b/>
          <w:szCs w:val="24"/>
        </w:rPr>
        <w:t xml:space="preserve">Turnu Roşu, carpii au pătruns şi în Dacia intracarpatică. Invazia carpică este documentată de orizontul de tezaure monetare </w:t>
      </w:r>
      <w:r w:rsidRPr="00E140A7">
        <w:rPr>
          <w:rFonts w:ascii="Cambria" w:eastAsia="Times New Roman" w:hAnsi="Cambria" w:cs="Times New Roman"/>
          <w:b/>
          <w:szCs w:val="24"/>
        </w:rPr>
        <w:lastRenderedPageBreak/>
        <w:t>încheiate cu emisiuni din 243–246</w:t>
      </w:r>
      <w:r w:rsidRPr="00E140A7">
        <w:rPr>
          <w:rFonts w:ascii="Cambria" w:eastAsia="Times New Roman" w:hAnsi="Cambria" w:cs="Times New Roman"/>
          <w:b/>
          <w:szCs w:val="24"/>
          <w:vertAlign w:val="superscript"/>
        </w:rPr>
        <w:footnoteReference w:id="2480"/>
      </w:r>
      <w:r w:rsidRPr="00E140A7">
        <w:rPr>
          <w:rFonts w:ascii="Cambria" w:eastAsia="Times New Roman" w:hAnsi="Cambria" w:cs="Times New Roman"/>
          <w:b/>
          <w:szCs w:val="24"/>
        </w:rPr>
        <w:t>: Turnişor (jud. Sibiu), Jieţi-Popi (jud. Hunedoara), Apulum şi Geomal (jud. Alba), Cristeşti şi B</w:t>
      </w:r>
      <w:r w:rsidRPr="00E140A7">
        <w:rPr>
          <w:rFonts w:ascii="Cambria" w:eastAsia="Times New Roman" w:hAnsi="Cambria" w:cs="Times New Roman"/>
          <w:b/>
          <w:szCs w:val="24"/>
        </w:rPr>
        <w:t>and (jud. Mureş), Potaissa. Provincia traversează momente dramatice. La Potaissa incinta castrului legiunii V Macedonica este întărită</w:t>
      </w:r>
      <w:r w:rsidRPr="00E140A7">
        <w:rPr>
          <w:rFonts w:ascii="Cambria" w:eastAsia="Times New Roman" w:hAnsi="Cambria" w:cs="Times New Roman"/>
          <w:b/>
          <w:szCs w:val="24"/>
          <w:vertAlign w:val="superscript"/>
        </w:rPr>
        <w:footnoteReference w:id="2481"/>
      </w:r>
      <w:r w:rsidRPr="00E140A7">
        <w:rPr>
          <w:rFonts w:ascii="Cambria" w:eastAsia="Times New Roman" w:hAnsi="Cambria" w:cs="Times New Roman"/>
          <w:b/>
          <w:szCs w:val="24"/>
        </w:rPr>
        <w:t>. Unii locuitori ai Provinciei sunt luaţi în captivitate de carpi; dintr-o inscripţie de la Apulum</w:t>
      </w:r>
      <w:r w:rsidRPr="00E140A7">
        <w:rPr>
          <w:rFonts w:ascii="Cambria" w:eastAsia="Times New Roman" w:hAnsi="Cambria" w:cs="Times New Roman"/>
          <w:b/>
          <w:szCs w:val="24"/>
          <w:vertAlign w:val="superscript"/>
        </w:rPr>
        <w:footnoteReference w:id="2482"/>
      </w:r>
      <w:r w:rsidRPr="00E140A7">
        <w:rPr>
          <w:rFonts w:ascii="Cambria" w:eastAsia="Times New Roman" w:hAnsi="Cambria" w:cs="Times New Roman"/>
          <w:b/>
          <w:szCs w:val="24"/>
        </w:rPr>
        <w:t xml:space="preserve"> aflăm despre un oarec</w:t>
      </w:r>
      <w:r w:rsidRPr="00E140A7">
        <w:rPr>
          <w:rFonts w:ascii="Cambria" w:eastAsia="Times New Roman" w:hAnsi="Cambria" w:cs="Times New Roman"/>
          <w:b/>
          <w:szCs w:val="24"/>
        </w:rPr>
        <w:t>are C. Valerius Sarapio reîntors din captivitate (</w:t>
      </w:r>
      <w:r w:rsidRPr="00E140A7">
        <w:rPr>
          <w:rFonts w:ascii="Cambria" w:eastAsia="Times New Roman" w:hAnsi="Cambria" w:cs="Times New Roman"/>
          <w:b/>
          <w:i/>
          <w:szCs w:val="24"/>
        </w:rPr>
        <w:t xml:space="preserve">a Carpis </w:t>
      </w:r>
    </w:p>
    <w:p w:rsidR="00444418" w:rsidRPr="00E140A7" w:rsidRDefault="00456406">
      <w:pPr>
        <w:spacing w:after="94" w:line="265" w:lineRule="auto"/>
        <w:ind w:left="-5" w:right="0" w:hanging="10"/>
        <w:jc w:val="left"/>
        <w:rPr>
          <w:rFonts w:ascii="Cambria" w:hAnsi="Cambria"/>
          <w:szCs w:val="24"/>
        </w:rPr>
      </w:pPr>
      <w:r w:rsidRPr="00E140A7">
        <w:rPr>
          <w:rFonts w:ascii="Cambria" w:eastAsia="Times New Roman" w:hAnsi="Cambria" w:cs="Times New Roman"/>
          <w:b/>
          <w:i/>
          <w:szCs w:val="24"/>
        </w:rPr>
        <w:t>liberatus</w:t>
      </w:r>
      <w:r w:rsidRPr="00E140A7">
        <w:rPr>
          <w:rFonts w:ascii="Cambria" w:eastAsia="Times New Roman" w:hAnsi="Cambria" w:cs="Times New Roman"/>
          <w:b/>
          <w:szCs w:val="24"/>
        </w:rPr>
        <w:t>).</w:t>
      </w:r>
    </w:p>
    <w:p w:rsidR="00444418" w:rsidRPr="00E140A7" w:rsidRDefault="00456406">
      <w:pPr>
        <w:spacing w:after="194" w:line="478" w:lineRule="auto"/>
        <w:ind w:left="-15" w:right="0"/>
        <w:rPr>
          <w:rFonts w:ascii="Cambria" w:hAnsi="Cambria"/>
          <w:szCs w:val="24"/>
        </w:rPr>
      </w:pPr>
      <w:r w:rsidRPr="00E140A7">
        <w:rPr>
          <w:rFonts w:ascii="Cambria" w:eastAsia="Times New Roman" w:hAnsi="Cambria" w:cs="Times New Roman"/>
          <w:b/>
          <w:szCs w:val="24"/>
        </w:rPr>
        <w:t xml:space="preserve">În aceste împrejurări dramatice Philippus Arabs – după îşi consolidase autoritatea–  se îndreaptă spre frontul dunărean. Cronologia operaţiunilor militare şi localizarea unor episoade </w:t>
      </w:r>
      <w:r w:rsidRPr="00E140A7">
        <w:rPr>
          <w:rFonts w:ascii="Cambria" w:eastAsia="Times New Roman" w:hAnsi="Cambria" w:cs="Times New Roman"/>
          <w:b/>
          <w:szCs w:val="24"/>
        </w:rPr>
        <w:t>ale războiului carpic al lui Philippus Arabs sunt încă controversate</w:t>
      </w:r>
      <w:r w:rsidRPr="00E140A7">
        <w:rPr>
          <w:rFonts w:ascii="Cambria" w:eastAsia="Times New Roman" w:hAnsi="Cambria" w:cs="Times New Roman"/>
          <w:b/>
          <w:szCs w:val="24"/>
          <w:vertAlign w:val="superscript"/>
        </w:rPr>
        <w:footnoteReference w:id="2483"/>
      </w:r>
      <w:r w:rsidRPr="00E140A7">
        <w:rPr>
          <w:rFonts w:ascii="Cambria" w:eastAsia="Times New Roman" w:hAnsi="Cambria" w:cs="Times New Roman"/>
          <w:b/>
          <w:szCs w:val="24"/>
        </w:rPr>
        <w:t xml:space="preserve">. În ceea ce priveşte datarea </w:t>
      </w:r>
      <w:r w:rsidRPr="00E140A7">
        <w:rPr>
          <w:rFonts w:ascii="Cambria" w:eastAsia="Times New Roman" w:hAnsi="Cambria" w:cs="Times New Roman"/>
          <w:b/>
          <w:szCs w:val="24"/>
        </w:rPr>
        <w:lastRenderedPageBreak/>
        <w:t>războiului carpic, cea mai verosimilă pare datarea propusă de E. Stein –pe baza argumentelor numismatice–,  între 245– 247</w:t>
      </w:r>
      <w:r w:rsidRPr="00E140A7">
        <w:rPr>
          <w:rFonts w:ascii="Cambria" w:eastAsia="Times New Roman" w:hAnsi="Cambria" w:cs="Times New Roman"/>
          <w:b/>
          <w:szCs w:val="24"/>
          <w:vertAlign w:val="superscript"/>
        </w:rPr>
        <w:footnoteReference w:id="2484"/>
      </w:r>
      <w:r w:rsidRPr="00E140A7">
        <w:rPr>
          <w:rFonts w:ascii="Cambria" w:eastAsia="Times New Roman" w:hAnsi="Cambria" w:cs="Times New Roman"/>
          <w:b/>
          <w:szCs w:val="24"/>
        </w:rPr>
        <w:t>. I. Piso consideră că războiul ca</w:t>
      </w:r>
      <w:r w:rsidRPr="00E140A7">
        <w:rPr>
          <w:rFonts w:ascii="Cambria" w:eastAsia="Times New Roman" w:hAnsi="Cambria" w:cs="Times New Roman"/>
          <w:b/>
          <w:szCs w:val="24"/>
        </w:rPr>
        <w:t>rpic a avut loc, foarte probabil, fie la finele anului 247, fie la începutul celui următor</w:t>
      </w:r>
      <w:r w:rsidRPr="00E140A7">
        <w:rPr>
          <w:rFonts w:ascii="Cambria" w:eastAsia="Times New Roman" w:hAnsi="Cambria" w:cs="Times New Roman"/>
          <w:b/>
          <w:szCs w:val="24"/>
          <w:vertAlign w:val="superscript"/>
        </w:rPr>
        <w:footnoteReference w:id="2485"/>
      </w:r>
    </w:p>
    <w:p w:rsidR="00444418" w:rsidRPr="00E140A7" w:rsidRDefault="00456406">
      <w:pPr>
        <w:spacing w:after="194" w:line="259" w:lineRule="auto"/>
        <w:ind w:left="10" w:right="9" w:hanging="10"/>
        <w:jc w:val="right"/>
        <w:rPr>
          <w:rFonts w:ascii="Cambria" w:hAnsi="Cambria"/>
          <w:szCs w:val="24"/>
        </w:rPr>
      </w:pPr>
      <w:r w:rsidRPr="00E140A7">
        <w:rPr>
          <w:rFonts w:ascii="Cambria" w:eastAsia="Times New Roman" w:hAnsi="Cambria" w:cs="Times New Roman"/>
          <w:b/>
          <w:szCs w:val="24"/>
        </w:rPr>
        <w:t xml:space="preserve">Baza de operaţiuni a lui Philippus Arabs trebuie să fi </w:t>
      </w:r>
    </w:p>
    <w:p w:rsidR="00444418" w:rsidRPr="00E140A7" w:rsidRDefault="00456406">
      <w:pPr>
        <w:spacing w:after="138" w:line="478" w:lineRule="auto"/>
        <w:ind w:left="-15" w:right="0" w:firstLine="0"/>
        <w:rPr>
          <w:rFonts w:ascii="Cambria" w:hAnsi="Cambria"/>
          <w:szCs w:val="24"/>
        </w:rPr>
      </w:pPr>
      <w:r w:rsidRPr="00E140A7">
        <w:rPr>
          <w:rFonts w:ascii="Cambria" w:eastAsia="Times New Roman" w:hAnsi="Cambria" w:cs="Times New Roman"/>
          <w:b/>
          <w:szCs w:val="24"/>
        </w:rPr>
        <w:t>fost în Dacia sudică. Mai multe inscripţii de la Romula</w:t>
      </w:r>
      <w:r w:rsidRPr="00E140A7">
        <w:rPr>
          <w:rFonts w:ascii="Cambria" w:eastAsia="Times New Roman" w:hAnsi="Cambria" w:cs="Times New Roman"/>
          <w:b/>
          <w:szCs w:val="24"/>
          <w:vertAlign w:val="superscript"/>
        </w:rPr>
        <w:footnoteReference w:id="2486"/>
      </w:r>
      <w:r w:rsidRPr="00E140A7">
        <w:rPr>
          <w:rFonts w:ascii="Cambria" w:eastAsia="Times New Roman" w:hAnsi="Cambria" w:cs="Times New Roman"/>
          <w:b/>
          <w:szCs w:val="24"/>
          <w:vertAlign w:val="superscript"/>
        </w:rPr>
        <w:t xml:space="preserve"> </w:t>
      </w:r>
      <w:r w:rsidRPr="00E140A7">
        <w:rPr>
          <w:rFonts w:ascii="Cambria" w:eastAsia="Times New Roman" w:hAnsi="Cambria" w:cs="Times New Roman"/>
          <w:b/>
          <w:szCs w:val="24"/>
        </w:rPr>
        <w:t xml:space="preserve">atestă o şedere a împăratului aici; de asemenea, inscripţia romulensă care menţionează </w:t>
      </w:r>
      <w:r w:rsidRPr="00E140A7">
        <w:rPr>
          <w:rFonts w:ascii="Cambria" w:eastAsia="Times New Roman" w:hAnsi="Cambria" w:cs="Times New Roman"/>
          <w:b/>
          <w:i/>
          <w:szCs w:val="24"/>
        </w:rPr>
        <w:t>circuitum muri manu militari a solo fecerunt</w:t>
      </w:r>
      <w:r w:rsidRPr="00E140A7">
        <w:rPr>
          <w:rFonts w:ascii="Cambria" w:eastAsia="Times New Roman" w:hAnsi="Cambria" w:cs="Times New Roman"/>
          <w:b/>
          <w:szCs w:val="24"/>
          <w:vertAlign w:val="superscript"/>
        </w:rPr>
        <w:footnoteReference w:id="2487"/>
      </w:r>
      <w:r w:rsidRPr="00E140A7">
        <w:rPr>
          <w:rFonts w:ascii="Cambria" w:eastAsia="Times New Roman" w:hAnsi="Cambria" w:cs="Times New Roman"/>
          <w:b/>
          <w:szCs w:val="24"/>
        </w:rPr>
        <w:t>, indică faptul că oraşul fusese afectat de atacul carpic. Situaţia trebuie să fi fost gravă de vreme ce din inscripţiile ro</w:t>
      </w:r>
      <w:r w:rsidRPr="00E140A7">
        <w:rPr>
          <w:rFonts w:ascii="Cambria" w:eastAsia="Times New Roman" w:hAnsi="Cambria" w:cs="Times New Roman"/>
          <w:b/>
          <w:szCs w:val="24"/>
        </w:rPr>
        <w:t>mulense aflăm şi despre sosirea în Dacia sudică a unor vexilaţii din legiunile XXII Primigenia</w:t>
      </w:r>
      <w:r w:rsidRPr="00E140A7">
        <w:rPr>
          <w:rFonts w:ascii="Cambria" w:eastAsia="Times New Roman" w:hAnsi="Cambria" w:cs="Times New Roman"/>
          <w:b/>
          <w:szCs w:val="24"/>
          <w:vertAlign w:val="superscript"/>
        </w:rPr>
        <w:footnoteReference w:id="2488"/>
      </w:r>
      <w:r w:rsidRPr="00E140A7">
        <w:rPr>
          <w:rFonts w:ascii="Cambria" w:eastAsia="Times New Roman" w:hAnsi="Cambria" w:cs="Times New Roman"/>
          <w:b/>
          <w:szCs w:val="24"/>
        </w:rPr>
        <w:t xml:space="preserve"> (de la </w:t>
      </w:r>
      <w:r w:rsidRPr="00E140A7">
        <w:rPr>
          <w:rFonts w:ascii="Cambria" w:eastAsia="Times New Roman" w:hAnsi="Cambria" w:cs="Times New Roman"/>
          <w:b/>
          <w:szCs w:val="24"/>
        </w:rPr>
        <w:lastRenderedPageBreak/>
        <w:t>Mogontiacum – Germania Superior) şi VII Claudia</w:t>
      </w:r>
      <w:r w:rsidRPr="00E140A7">
        <w:rPr>
          <w:rFonts w:ascii="Cambria" w:eastAsia="Times New Roman" w:hAnsi="Cambria" w:cs="Times New Roman"/>
          <w:b/>
          <w:szCs w:val="24"/>
          <w:vertAlign w:val="superscript"/>
        </w:rPr>
        <w:footnoteReference w:id="2489"/>
      </w:r>
      <w:r w:rsidRPr="00E140A7">
        <w:rPr>
          <w:rFonts w:ascii="Cambria" w:eastAsia="Times New Roman" w:hAnsi="Cambria" w:cs="Times New Roman"/>
          <w:b/>
          <w:szCs w:val="24"/>
        </w:rPr>
        <w:t xml:space="preserve"> (de la Viminacium – Moesia Superior).</w:t>
      </w:r>
    </w:p>
    <w:p w:rsidR="00444418" w:rsidRPr="00E140A7" w:rsidRDefault="00456406">
      <w:pPr>
        <w:spacing w:after="183" w:line="478" w:lineRule="auto"/>
        <w:ind w:left="-15" w:right="0"/>
        <w:rPr>
          <w:rFonts w:ascii="Cambria" w:hAnsi="Cambria"/>
          <w:szCs w:val="24"/>
        </w:rPr>
      </w:pPr>
      <w:r w:rsidRPr="00E140A7">
        <w:rPr>
          <w:rFonts w:ascii="Cambria" w:eastAsia="Times New Roman" w:hAnsi="Cambria" w:cs="Times New Roman"/>
          <w:b/>
          <w:szCs w:val="24"/>
        </w:rPr>
        <w:t>Din relatarea lui Zosimos aflăm că barbarii au fost înfrânţi într-</w:t>
      </w:r>
      <w:r w:rsidRPr="00E140A7">
        <w:rPr>
          <w:rFonts w:ascii="Cambria" w:eastAsia="Times New Roman" w:hAnsi="Cambria" w:cs="Times New Roman"/>
          <w:b/>
          <w:szCs w:val="24"/>
        </w:rPr>
        <w:t>o primă bătălie şi s-au refugiat într-o fortificaţie, unde sunt asediaţi</w:t>
      </w:r>
      <w:r w:rsidRPr="00E140A7">
        <w:rPr>
          <w:rFonts w:ascii="Cambria" w:eastAsia="Times New Roman" w:hAnsi="Cambria" w:cs="Times New Roman"/>
          <w:b/>
          <w:szCs w:val="24"/>
          <w:vertAlign w:val="superscript"/>
        </w:rPr>
        <w:footnoteReference w:id="2490"/>
      </w:r>
      <w:r w:rsidRPr="00E140A7">
        <w:rPr>
          <w:rFonts w:ascii="Cambria" w:eastAsia="Times New Roman" w:hAnsi="Cambria" w:cs="Times New Roman"/>
          <w:b/>
          <w:szCs w:val="24"/>
        </w:rPr>
        <w:t>. Episodul este confirmat de o inscripţie de la Intercisa</w:t>
      </w:r>
      <w:r w:rsidRPr="00E140A7">
        <w:rPr>
          <w:rFonts w:ascii="Cambria" w:eastAsia="Times New Roman" w:hAnsi="Cambria" w:cs="Times New Roman"/>
          <w:b/>
          <w:szCs w:val="24"/>
          <w:vertAlign w:val="superscript"/>
        </w:rPr>
        <w:footnoteReference w:id="2491"/>
      </w:r>
      <w:r w:rsidRPr="00E140A7">
        <w:rPr>
          <w:rFonts w:ascii="Cambria" w:eastAsia="Times New Roman" w:hAnsi="Cambria" w:cs="Times New Roman"/>
          <w:b/>
          <w:szCs w:val="24"/>
        </w:rPr>
        <w:t xml:space="preserve"> (Pannonia Inferior) care îl menţionează pe centurionul pretorian P. Aelius Proculinus, participant la </w:t>
      </w:r>
      <w:r w:rsidRPr="00E140A7">
        <w:rPr>
          <w:rFonts w:ascii="Cambria" w:eastAsia="Times New Roman" w:hAnsi="Cambria" w:cs="Times New Roman"/>
          <w:b/>
          <w:i/>
          <w:szCs w:val="24"/>
        </w:rPr>
        <w:t xml:space="preserve">bellum Dacicum </w:t>
      </w:r>
      <w:r w:rsidRPr="00E140A7">
        <w:rPr>
          <w:rFonts w:ascii="Cambria" w:eastAsia="Times New Roman" w:hAnsi="Cambria" w:cs="Times New Roman"/>
          <w:b/>
          <w:szCs w:val="24"/>
        </w:rPr>
        <w:t>şi căzu</w:t>
      </w:r>
      <w:r w:rsidRPr="00E140A7">
        <w:rPr>
          <w:rFonts w:ascii="Cambria" w:eastAsia="Times New Roman" w:hAnsi="Cambria" w:cs="Times New Roman"/>
          <w:b/>
          <w:szCs w:val="24"/>
        </w:rPr>
        <w:t xml:space="preserve">t în luptă </w:t>
      </w:r>
      <w:r w:rsidRPr="00E140A7">
        <w:rPr>
          <w:rFonts w:ascii="Cambria" w:eastAsia="Times New Roman" w:hAnsi="Cambria" w:cs="Times New Roman"/>
          <w:b/>
          <w:i/>
          <w:szCs w:val="24"/>
        </w:rPr>
        <w:t>ad</w:t>
      </w:r>
      <w:r w:rsidRPr="00E140A7">
        <w:rPr>
          <w:rFonts w:ascii="Cambria" w:eastAsia="Times New Roman" w:hAnsi="Cambria" w:cs="Times New Roman"/>
          <w:b/>
          <w:szCs w:val="24"/>
        </w:rPr>
        <w:t xml:space="preserve"> </w:t>
      </w:r>
      <w:r w:rsidRPr="00E140A7">
        <w:rPr>
          <w:rFonts w:ascii="Cambria" w:eastAsia="Times New Roman" w:hAnsi="Cambria" w:cs="Times New Roman"/>
          <w:b/>
          <w:i/>
          <w:szCs w:val="24"/>
        </w:rPr>
        <w:t>castellum Carporum</w:t>
      </w:r>
      <w:r w:rsidRPr="00E140A7">
        <w:rPr>
          <w:rFonts w:ascii="Cambria" w:eastAsia="Times New Roman" w:hAnsi="Cambria" w:cs="Times New Roman"/>
          <w:b/>
          <w:szCs w:val="24"/>
          <w:vertAlign w:val="superscript"/>
        </w:rPr>
        <w:footnoteReference w:id="2492"/>
      </w:r>
      <w:r w:rsidRPr="00E140A7">
        <w:rPr>
          <w:rFonts w:ascii="Cambria" w:eastAsia="Times New Roman" w:hAnsi="Cambria" w:cs="Times New Roman"/>
          <w:b/>
          <w:szCs w:val="24"/>
        </w:rPr>
        <w:t>. Carpii asediaţi atacă din nou însă, neputând rezista şarjei cavaleriei maure, sunt nevoiţi să ceară pace, pe care împăratul le-o acordă „cu uşurinţă”</w:t>
      </w:r>
      <w:r w:rsidRPr="00E140A7">
        <w:rPr>
          <w:rFonts w:ascii="Cambria" w:eastAsia="Times New Roman" w:hAnsi="Cambria" w:cs="Times New Roman"/>
          <w:b/>
          <w:szCs w:val="24"/>
          <w:vertAlign w:val="superscript"/>
        </w:rPr>
        <w:t>2601</w:t>
      </w:r>
      <w:r w:rsidRPr="00E140A7">
        <w:rPr>
          <w:rFonts w:ascii="Cambria" w:eastAsia="Times New Roman" w:hAnsi="Cambria" w:cs="Times New Roman"/>
          <w:b/>
          <w:szCs w:val="24"/>
        </w:rPr>
        <w:t xml:space="preserve">. </w:t>
      </w:r>
    </w:p>
    <w:p w:rsidR="00444418" w:rsidRPr="00E140A7" w:rsidRDefault="00456406">
      <w:pPr>
        <w:spacing w:after="31"/>
        <w:ind w:left="-15" w:right="0"/>
        <w:rPr>
          <w:rFonts w:ascii="Cambria" w:hAnsi="Cambria"/>
          <w:szCs w:val="24"/>
        </w:rPr>
      </w:pPr>
      <w:r w:rsidRPr="00E140A7">
        <w:rPr>
          <w:rFonts w:ascii="Cambria" w:hAnsi="Cambria"/>
          <w:szCs w:val="24"/>
        </w:rPr>
        <w:t xml:space="preserve">Cu aceasta, la sfârşitul verii anului 247, Philippus se întoarce </w:t>
      </w:r>
      <w:r w:rsidRPr="00E140A7">
        <w:rPr>
          <w:rFonts w:ascii="Cambria" w:hAnsi="Cambria"/>
          <w:szCs w:val="24"/>
        </w:rPr>
        <w:t>la Roma pentru a organiza milenarul Romei în primăvara anului următor (aprilie 248) – prilej cu care împăratul îşi va</w:t>
      </w:r>
      <w:r w:rsidRPr="00E140A7">
        <w:rPr>
          <w:rFonts w:ascii="Cambria" w:eastAsia="Times New Roman" w:hAnsi="Cambria" w:cs="Times New Roman"/>
          <w:szCs w:val="24"/>
        </w:rPr>
        <w:t xml:space="preserve"> </w:t>
      </w:r>
      <w:r w:rsidRPr="00E140A7">
        <w:rPr>
          <w:rFonts w:ascii="Cambria" w:hAnsi="Cambria"/>
          <w:szCs w:val="24"/>
        </w:rPr>
        <w:t xml:space="preserve">serba </w:t>
      </w:r>
      <w:r w:rsidRPr="00E140A7">
        <w:rPr>
          <w:rFonts w:ascii="Cambria" w:hAnsi="Cambria"/>
          <w:szCs w:val="24"/>
        </w:rPr>
        <w:lastRenderedPageBreak/>
        <w:t>şi triumful,</w:t>
      </w:r>
      <w:r w:rsidRPr="00E140A7">
        <w:rPr>
          <w:rFonts w:ascii="Cambria" w:eastAsia="Times New Roman" w:hAnsi="Cambria" w:cs="Times New Roman"/>
          <w:szCs w:val="24"/>
        </w:rPr>
        <w:t xml:space="preserve"> </w:t>
      </w:r>
      <w:r w:rsidRPr="00E140A7">
        <w:rPr>
          <w:rFonts w:ascii="Cambria" w:hAnsi="Cambria"/>
          <w:szCs w:val="24"/>
        </w:rPr>
        <w:t xml:space="preserve">dobândind titlul de </w:t>
      </w:r>
      <w:r w:rsidRPr="00E140A7">
        <w:rPr>
          <w:rFonts w:ascii="Cambria" w:hAnsi="Cambria"/>
          <w:i/>
          <w:szCs w:val="24"/>
        </w:rPr>
        <w:t>Carpicus Maximus</w:t>
      </w:r>
      <w:r w:rsidRPr="00E140A7">
        <w:rPr>
          <w:rFonts w:ascii="Cambria" w:hAnsi="Cambria"/>
          <w:szCs w:val="24"/>
          <w:vertAlign w:val="superscript"/>
        </w:rPr>
        <w:t>2602</w:t>
      </w:r>
      <w:r w:rsidRPr="00E140A7">
        <w:rPr>
          <w:rFonts w:ascii="Cambria" w:hAnsi="Cambria"/>
          <w:szCs w:val="24"/>
        </w:rPr>
        <w:t>. Sosirea la Roma a împăratului şi a fiului său Philippus iunior –ridicat la ra</w:t>
      </w:r>
      <w:r w:rsidRPr="00E140A7">
        <w:rPr>
          <w:rFonts w:ascii="Cambria" w:hAnsi="Cambria"/>
          <w:szCs w:val="24"/>
        </w:rPr>
        <w:t xml:space="preserve">ngul de </w:t>
      </w:r>
      <w:r w:rsidRPr="00E140A7">
        <w:rPr>
          <w:rFonts w:ascii="Cambria" w:hAnsi="Cambria"/>
          <w:i/>
          <w:szCs w:val="24"/>
        </w:rPr>
        <w:t>Augustus</w:t>
      </w:r>
      <w:r w:rsidRPr="00E140A7">
        <w:rPr>
          <w:rFonts w:ascii="Cambria" w:hAnsi="Cambria"/>
          <w:szCs w:val="24"/>
        </w:rPr>
        <w:t xml:space="preserve"> în vara anului 247</w:t>
      </w:r>
      <w:r w:rsidRPr="00E140A7">
        <w:rPr>
          <w:rFonts w:ascii="Cambria" w:hAnsi="Cambria"/>
          <w:szCs w:val="24"/>
          <w:vertAlign w:val="superscript"/>
        </w:rPr>
        <w:t>2603</w:t>
      </w:r>
      <w:r w:rsidRPr="00E140A7">
        <w:rPr>
          <w:rFonts w:ascii="Cambria" w:hAnsi="Cambria"/>
          <w:szCs w:val="24"/>
        </w:rPr>
        <w:t xml:space="preserve">-  este marcată de monede de tipul </w:t>
      </w:r>
      <w:r w:rsidRPr="00E140A7">
        <w:rPr>
          <w:rFonts w:ascii="Cambria" w:hAnsi="Cambria"/>
          <w:i/>
          <w:szCs w:val="24"/>
        </w:rPr>
        <w:t>adventus Augg(ustorum)</w:t>
      </w:r>
      <w:r w:rsidRPr="00E140A7">
        <w:rPr>
          <w:rFonts w:ascii="Cambria" w:hAnsi="Cambria"/>
          <w:szCs w:val="24"/>
        </w:rPr>
        <w:t xml:space="preserve"> şi de emisiuni de antoniniani care consemnează </w:t>
      </w:r>
      <w:r w:rsidRPr="00E140A7">
        <w:rPr>
          <w:rFonts w:ascii="Cambria" w:hAnsi="Cambria"/>
          <w:i/>
          <w:szCs w:val="24"/>
        </w:rPr>
        <w:t>Victoria Carpica</w:t>
      </w:r>
      <w:r w:rsidRPr="00E140A7">
        <w:rPr>
          <w:rFonts w:ascii="Cambria" w:hAnsi="Cambria"/>
          <w:szCs w:val="24"/>
          <w:vertAlign w:val="superscript"/>
        </w:rPr>
        <w:t>2604</w:t>
      </w:r>
      <w:r w:rsidRPr="00E140A7">
        <w:rPr>
          <w:rFonts w:ascii="Cambria" w:hAnsi="Cambria"/>
          <w:szCs w:val="24"/>
        </w:rPr>
        <w:t>.</w:t>
      </w:r>
    </w:p>
    <w:p w:rsidR="00444418" w:rsidRPr="00E140A7" w:rsidRDefault="00456406">
      <w:pPr>
        <w:spacing w:after="186"/>
        <w:ind w:left="-15" w:right="0"/>
        <w:rPr>
          <w:rFonts w:ascii="Cambria" w:hAnsi="Cambria"/>
          <w:szCs w:val="24"/>
        </w:rPr>
      </w:pPr>
      <w:r w:rsidRPr="00E140A7">
        <w:rPr>
          <w:rFonts w:ascii="Cambria" w:hAnsi="Cambria"/>
          <w:szCs w:val="24"/>
        </w:rPr>
        <w:t>După sfârşitul războiului carpic, cu sprijinul împăratului, provincialii din Dacia depun e</w:t>
      </w:r>
      <w:r w:rsidRPr="00E140A7">
        <w:rPr>
          <w:rFonts w:ascii="Cambria" w:hAnsi="Cambria"/>
          <w:szCs w:val="24"/>
        </w:rPr>
        <w:t>forturi pentru redresarea situaţiei. Sistemul găseşte încă resurse pentru ca unele localităţi importante din Dacia Malvensis să fie sprijinite pentru a se reface</w:t>
      </w:r>
      <w:r w:rsidRPr="00E140A7">
        <w:rPr>
          <w:rFonts w:ascii="Cambria" w:hAnsi="Cambria"/>
          <w:szCs w:val="24"/>
          <w:vertAlign w:val="superscript"/>
        </w:rPr>
        <w:t>2605</w:t>
      </w:r>
      <w:r w:rsidRPr="00E140A7">
        <w:rPr>
          <w:rFonts w:ascii="Cambria" w:hAnsi="Cambria"/>
          <w:szCs w:val="24"/>
        </w:rPr>
        <w:t xml:space="preserve">. Încă din 246 Daciei i se acordase dreptul de a emite monede de bronz; emisiunile </w:t>
      </w:r>
      <w:r w:rsidRPr="00E140A7">
        <w:rPr>
          <w:rFonts w:ascii="Cambria" w:hAnsi="Cambria"/>
          <w:i/>
          <w:szCs w:val="24"/>
        </w:rPr>
        <w:t>Provincia Dacia</w:t>
      </w:r>
      <w:r w:rsidRPr="00E140A7">
        <w:rPr>
          <w:rFonts w:ascii="Cambria" w:hAnsi="Cambria"/>
          <w:szCs w:val="24"/>
        </w:rPr>
        <w:t xml:space="preserve"> au răspuns unei situaţii de criză pe care, în cele din urmă, n-au reuşit să o redreseze</w:t>
      </w:r>
      <w:r w:rsidRPr="00E140A7">
        <w:rPr>
          <w:rFonts w:ascii="Cambria" w:hAnsi="Cambria"/>
          <w:szCs w:val="24"/>
          <w:vertAlign w:val="superscript"/>
        </w:rPr>
        <w:t>2606</w:t>
      </w:r>
      <w:r w:rsidRPr="00E140A7">
        <w:rPr>
          <w:rFonts w:ascii="Cambria" w:hAnsi="Cambria"/>
          <w:szCs w:val="24"/>
        </w:rPr>
        <w:t xml:space="preserve">. Toate </w:t>
      </w:r>
    </w:p>
    <w:p w:rsidR="00444418" w:rsidRPr="00E140A7" w:rsidRDefault="00456406">
      <w:pPr>
        <w:spacing w:after="56" w:line="259" w:lineRule="auto"/>
        <w:ind w:left="-2" w:right="0" w:firstLine="0"/>
        <w:jc w:val="left"/>
        <w:rPr>
          <w:rFonts w:ascii="Cambria" w:hAnsi="Cambria"/>
          <w:szCs w:val="24"/>
        </w:rPr>
      </w:pPr>
      <w:r w:rsidRPr="00E140A7">
        <w:rPr>
          <w:rFonts w:ascii="Cambria" w:hAnsi="Cambria"/>
          <w:noProof/>
          <w:szCs w:val="24"/>
        </w:rPr>
        <mc:AlternateContent>
          <mc:Choice Requires="wpg">
            <w:drawing>
              <wp:inline distT="0" distB="0" distL="0" distR="0">
                <wp:extent cx="990600" cy="6350"/>
                <wp:effectExtent l="0" t="0" r="0" b="0"/>
                <wp:docPr id="802331" name="Group 802331"/>
                <wp:cNvGraphicFramePr/>
                <a:graphic xmlns:a="http://schemas.openxmlformats.org/drawingml/2006/main">
                  <a:graphicData uri="http://schemas.microsoft.com/office/word/2010/wordprocessingGroup">
                    <wpg:wgp>
                      <wpg:cNvGrpSpPr/>
                      <wpg:grpSpPr>
                        <a:xfrm>
                          <a:off x="0" y="0"/>
                          <a:ext cx="990600" cy="6350"/>
                          <a:chOff x="0" y="0"/>
                          <a:chExt cx="990600" cy="6350"/>
                        </a:xfrm>
                      </wpg:grpSpPr>
                      <wps:wsp>
                        <wps:cNvPr id="816456" name="Shape 816456"/>
                        <wps:cNvSpPr/>
                        <wps:spPr>
                          <a:xfrm>
                            <a:off x="0" y="0"/>
                            <a:ext cx="990600" cy="9144"/>
                          </a:xfrm>
                          <a:custGeom>
                            <a:avLst/>
                            <a:gdLst/>
                            <a:ahLst/>
                            <a:cxnLst/>
                            <a:rect l="0" t="0" r="0" b="0"/>
                            <a:pathLst>
                              <a:path w="990600" h="9144">
                                <a:moveTo>
                                  <a:pt x="0" y="0"/>
                                </a:moveTo>
                                <a:lnTo>
                                  <a:pt x="990600" y="0"/>
                                </a:lnTo>
                                <a:lnTo>
                                  <a:pt x="990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2331" style="width:78pt;height:0.5pt;mso-position-horizontal-relative:char;mso-position-vertical-relative:line" coordsize="9906,63">
                <v:shape id="Shape 816457" style="position:absolute;width:9906;height:91;left:0;top:0;" coordsize="990600,9144" path="m0,0l990600,0l990600,9144l0,9144l0,0">
                  <v:stroke weight="0pt" endcap="flat" joinstyle="miter" miterlimit="10" on="false" color="#000000" opacity="0"/>
                  <v:fill on="true" color="#000000"/>
                </v:shape>
              </v:group>
            </w:pict>
          </mc:Fallback>
        </mc:AlternateContent>
      </w:r>
    </w:p>
    <w:p w:rsidR="00444418" w:rsidRPr="00E140A7" w:rsidRDefault="00456406">
      <w:pPr>
        <w:spacing w:line="247" w:lineRule="auto"/>
        <w:ind w:left="-5" w:right="14" w:hanging="10"/>
        <w:rPr>
          <w:rFonts w:ascii="Cambria" w:hAnsi="Cambria"/>
          <w:szCs w:val="24"/>
        </w:rPr>
      </w:pPr>
      <w:r w:rsidRPr="00E140A7">
        <w:rPr>
          <w:rFonts w:ascii="Cambria" w:hAnsi="Cambria"/>
          <w:i/>
          <w:szCs w:val="24"/>
        </w:rPr>
        <w:t xml:space="preserve">C. Daicoviciu (în </w:t>
      </w:r>
      <w:r w:rsidRPr="00E140A7">
        <w:rPr>
          <w:rFonts w:ascii="Cambria" w:hAnsi="Cambria"/>
          <w:b/>
          <w:i/>
          <w:szCs w:val="24"/>
        </w:rPr>
        <w:t>StCl</w:t>
      </w:r>
      <w:r w:rsidRPr="00E140A7">
        <w:rPr>
          <w:rFonts w:ascii="Cambria" w:hAnsi="Cambria"/>
          <w:i/>
          <w:szCs w:val="24"/>
        </w:rPr>
        <w:t xml:space="preserve"> 7, 1965, p. 242, nota 2) şi I. Piso (în </w:t>
      </w:r>
      <w:r w:rsidRPr="00E140A7">
        <w:rPr>
          <w:rFonts w:ascii="Cambria" w:hAnsi="Cambria"/>
          <w:b/>
          <w:i/>
          <w:szCs w:val="24"/>
        </w:rPr>
        <w:t>IMCD</w:t>
      </w:r>
      <w:r w:rsidRPr="00E140A7">
        <w:rPr>
          <w:rFonts w:ascii="Cambria" w:hAnsi="Cambria"/>
          <w:i/>
          <w:szCs w:val="24"/>
        </w:rPr>
        <w:t>, p. 307) au localizat această fortificaţie undeva în Moldova. În sfârş</w:t>
      </w:r>
      <w:r w:rsidRPr="00E140A7">
        <w:rPr>
          <w:rFonts w:ascii="Cambria" w:hAnsi="Cambria"/>
          <w:i/>
          <w:szCs w:val="24"/>
        </w:rPr>
        <w:t xml:space="preserve">it, mai aproape de adevăr pare a fi D. Tudor (în </w:t>
      </w:r>
      <w:r w:rsidRPr="00E140A7">
        <w:rPr>
          <w:rFonts w:ascii="Cambria" w:hAnsi="Cambria"/>
          <w:b/>
          <w:i/>
          <w:szCs w:val="24"/>
        </w:rPr>
        <w:t>Historia</w:t>
      </w:r>
      <w:r w:rsidRPr="00E140A7">
        <w:rPr>
          <w:rFonts w:ascii="Cambria" w:hAnsi="Cambria"/>
          <w:i/>
          <w:szCs w:val="24"/>
        </w:rPr>
        <w:t xml:space="preserve"> 14, 1965, 3, p. 375, nota 29) care, pornind de la faptul că războiul  s-a purtat în zona Daciei de sud-est, considera că fortificaţia este de plasat în Câmpia Munteniei.</w:t>
      </w:r>
    </w:p>
    <w:p w:rsidR="00444418" w:rsidRPr="00E140A7" w:rsidRDefault="00456406">
      <w:pPr>
        <w:numPr>
          <w:ilvl w:val="0"/>
          <w:numId w:val="30"/>
        </w:numPr>
        <w:spacing w:line="247" w:lineRule="auto"/>
        <w:ind w:right="14" w:hanging="282"/>
        <w:rPr>
          <w:rFonts w:ascii="Cambria" w:hAnsi="Cambria"/>
          <w:szCs w:val="24"/>
        </w:rPr>
      </w:pPr>
      <w:r w:rsidRPr="00E140A7">
        <w:rPr>
          <w:rFonts w:ascii="Cambria" w:hAnsi="Cambria"/>
          <w:i/>
          <w:szCs w:val="24"/>
        </w:rPr>
        <w:t xml:space="preserve">Zosimos, </w:t>
      </w:r>
      <w:r w:rsidRPr="00E140A7">
        <w:rPr>
          <w:rFonts w:ascii="Cambria" w:hAnsi="Cambria"/>
          <w:b/>
          <w:i/>
          <w:szCs w:val="24"/>
        </w:rPr>
        <w:t>Hisoria nova</w:t>
      </w:r>
      <w:r w:rsidRPr="00E140A7">
        <w:rPr>
          <w:rFonts w:ascii="Cambria" w:hAnsi="Cambria"/>
          <w:i/>
          <w:szCs w:val="24"/>
        </w:rPr>
        <w:t xml:space="preserve"> 1, 20,</w:t>
      </w:r>
      <w:r w:rsidRPr="00E140A7">
        <w:rPr>
          <w:rFonts w:ascii="Cambria" w:hAnsi="Cambria"/>
          <w:i/>
          <w:szCs w:val="24"/>
        </w:rPr>
        <w:t xml:space="preserve"> 2.</w:t>
      </w:r>
    </w:p>
    <w:p w:rsidR="00444418" w:rsidRPr="00E140A7" w:rsidRDefault="00456406">
      <w:pPr>
        <w:numPr>
          <w:ilvl w:val="0"/>
          <w:numId w:val="30"/>
        </w:numPr>
        <w:spacing w:line="248" w:lineRule="auto"/>
        <w:ind w:right="14" w:hanging="282"/>
        <w:rPr>
          <w:rFonts w:ascii="Cambria" w:hAnsi="Cambria"/>
          <w:szCs w:val="24"/>
        </w:rPr>
      </w:pPr>
      <w:r w:rsidRPr="00E140A7">
        <w:rPr>
          <w:rFonts w:ascii="Cambria" w:hAnsi="Cambria"/>
          <w:b/>
          <w:i/>
          <w:szCs w:val="24"/>
        </w:rPr>
        <w:t>Kienast 1996</w:t>
      </w:r>
      <w:r w:rsidRPr="00E140A7">
        <w:rPr>
          <w:rFonts w:ascii="Cambria" w:hAnsi="Cambria"/>
          <w:i/>
          <w:szCs w:val="24"/>
        </w:rPr>
        <w:t>, p. 199.</w:t>
      </w:r>
    </w:p>
    <w:p w:rsidR="00444418" w:rsidRPr="00E140A7" w:rsidRDefault="00456406">
      <w:pPr>
        <w:numPr>
          <w:ilvl w:val="0"/>
          <w:numId w:val="30"/>
        </w:numPr>
        <w:spacing w:line="248" w:lineRule="auto"/>
        <w:ind w:right="14" w:hanging="282"/>
        <w:rPr>
          <w:rFonts w:ascii="Cambria" w:hAnsi="Cambria"/>
          <w:szCs w:val="24"/>
        </w:rPr>
      </w:pPr>
      <w:r w:rsidRPr="00E140A7">
        <w:rPr>
          <w:rFonts w:ascii="Cambria" w:hAnsi="Cambria"/>
          <w:b/>
          <w:i/>
          <w:szCs w:val="24"/>
        </w:rPr>
        <w:t>Kienast 1996</w:t>
      </w:r>
      <w:r w:rsidRPr="00E140A7">
        <w:rPr>
          <w:rFonts w:ascii="Cambria" w:hAnsi="Cambria"/>
          <w:i/>
          <w:szCs w:val="24"/>
        </w:rPr>
        <w:t>, p. 200.</w:t>
      </w:r>
    </w:p>
    <w:p w:rsidR="00444418" w:rsidRPr="00E140A7" w:rsidRDefault="00456406">
      <w:pPr>
        <w:numPr>
          <w:ilvl w:val="0"/>
          <w:numId w:val="30"/>
        </w:numPr>
        <w:spacing w:line="247" w:lineRule="auto"/>
        <w:ind w:right="14" w:hanging="282"/>
        <w:rPr>
          <w:rFonts w:ascii="Cambria" w:hAnsi="Cambria"/>
          <w:szCs w:val="24"/>
        </w:rPr>
      </w:pPr>
      <w:r w:rsidRPr="00E140A7">
        <w:rPr>
          <w:rFonts w:ascii="Cambria" w:hAnsi="Cambria"/>
          <w:i/>
          <w:szCs w:val="24"/>
        </w:rPr>
        <w:t xml:space="preserve">X. Loriot, în </w:t>
      </w:r>
      <w:r w:rsidRPr="00E140A7">
        <w:rPr>
          <w:rFonts w:ascii="Cambria" w:hAnsi="Cambria"/>
          <w:b/>
          <w:i/>
          <w:szCs w:val="24"/>
        </w:rPr>
        <w:t>ANRW</w:t>
      </w:r>
      <w:r w:rsidRPr="00E140A7">
        <w:rPr>
          <w:rFonts w:ascii="Cambria" w:hAnsi="Cambria"/>
          <w:i/>
          <w:szCs w:val="24"/>
        </w:rPr>
        <w:t xml:space="preserve"> II. 2, 1975, p. 793.</w:t>
      </w:r>
    </w:p>
    <w:p w:rsidR="00444418" w:rsidRPr="00E140A7" w:rsidRDefault="00456406">
      <w:pPr>
        <w:numPr>
          <w:ilvl w:val="0"/>
          <w:numId w:val="30"/>
        </w:numPr>
        <w:spacing w:line="247" w:lineRule="auto"/>
        <w:ind w:right="14" w:hanging="282"/>
        <w:rPr>
          <w:rFonts w:ascii="Cambria" w:hAnsi="Cambria"/>
          <w:szCs w:val="24"/>
        </w:rPr>
      </w:pPr>
      <w:r w:rsidRPr="00E140A7">
        <w:rPr>
          <w:rFonts w:ascii="Cambria" w:hAnsi="Cambria"/>
          <w:b/>
          <w:i/>
          <w:szCs w:val="24"/>
        </w:rPr>
        <w:t>IDR</w:t>
      </w:r>
      <w:r w:rsidRPr="00E140A7">
        <w:rPr>
          <w:rFonts w:ascii="Cambria" w:hAnsi="Cambria"/>
          <w:i/>
          <w:szCs w:val="24"/>
        </w:rPr>
        <w:t>, II, 324 (Romula).</w:t>
      </w:r>
    </w:p>
    <w:p w:rsidR="00444418" w:rsidRPr="00E140A7" w:rsidRDefault="00456406">
      <w:pPr>
        <w:numPr>
          <w:ilvl w:val="0"/>
          <w:numId w:val="30"/>
        </w:numPr>
        <w:spacing w:line="247" w:lineRule="auto"/>
        <w:ind w:right="14" w:hanging="282"/>
        <w:rPr>
          <w:rFonts w:ascii="Cambria" w:hAnsi="Cambria"/>
          <w:szCs w:val="24"/>
        </w:rPr>
      </w:pPr>
      <w:r w:rsidRPr="00E140A7">
        <w:rPr>
          <w:rFonts w:ascii="Cambria" w:hAnsi="Cambria"/>
          <w:i/>
          <w:szCs w:val="24"/>
        </w:rPr>
        <w:t xml:space="preserve">R. Ardevan, în </w:t>
      </w:r>
      <w:r w:rsidRPr="00E140A7">
        <w:rPr>
          <w:rFonts w:ascii="Cambria" w:hAnsi="Cambria"/>
          <w:b/>
          <w:i/>
          <w:szCs w:val="24"/>
        </w:rPr>
        <w:t>EphemNap</w:t>
      </w:r>
      <w:r w:rsidRPr="00E140A7">
        <w:rPr>
          <w:rFonts w:ascii="Cambria" w:hAnsi="Cambria"/>
          <w:i/>
          <w:szCs w:val="24"/>
        </w:rPr>
        <w:t xml:space="preserve"> 3, p. 117.</w:t>
      </w:r>
    </w:p>
    <w:p w:rsidR="00444418" w:rsidRPr="00E140A7" w:rsidRDefault="00456406">
      <w:pPr>
        <w:ind w:left="-15" w:right="0" w:firstLine="0"/>
        <w:rPr>
          <w:rFonts w:ascii="Cambria" w:hAnsi="Cambria"/>
          <w:szCs w:val="24"/>
        </w:rPr>
      </w:pPr>
      <w:r w:rsidRPr="00E140A7">
        <w:rPr>
          <w:rFonts w:ascii="Cambria" w:hAnsi="Cambria"/>
          <w:szCs w:val="24"/>
        </w:rPr>
        <w:t>acestea ilustrează o linie politică favorabilă Provinciei, care viza refacerea după războiul carpic.</w:t>
      </w:r>
    </w:p>
    <w:p w:rsidR="00444418" w:rsidRPr="00E140A7" w:rsidRDefault="00456406">
      <w:pPr>
        <w:spacing w:after="28"/>
        <w:ind w:left="-15" w:right="0"/>
        <w:rPr>
          <w:rFonts w:ascii="Cambria" w:hAnsi="Cambria"/>
          <w:szCs w:val="24"/>
        </w:rPr>
      </w:pPr>
      <w:r w:rsidRPr="00E140A7">
        <w:rPr>
          <w:rFonts w:ascii="Cambria" w:hAnsi="Cambria"/>
          <w:szCs w:val="24"/>
        </w:rPr>
        <w:t>Gratitudinea provincialilor pentru grija manifestată de împărat faţă de Provincia greu încercată este ilustrată de numeroase inscripţii</w:t>
      </w:r>
      <w:r w:rsidRPr="00E140A7">
        <w:rPr>
          <w:rFonts w:ascii="Cambria" w:hAnsi="Cambria"/>
          <w:szCs w:val="24"/>
          <w:vertAlign w:val="superscript"/>
        </w:rPr>
        <w:footnoteReference w:id="2493"/>
      </w:r>
      <w:r w:rsidRPr="00E140A7">
        <w:rPr>
          <w:rFonts w:ascii="Cambria" w:hAnsi="Cambria"/>
          <w:szCs w:val="24"/>
          <w:vertAlign w:val="superscript"/>
        </w:rPr>
        <w:t xml:space="preserve"> </w:t>
      </w:r>
      <w:r w:rsidRPr="00E140A7">
        <w:rPr>
          <w:rFonts w:ascii="Cambria" w:hAnsi="Cambria"/>
          <w:szCs w:val="24"/>
        </w:rPr>
        <w:t xml:space="preserve">care denotă speranţa dedicanţilor în evoluţia pozitivă a lucrurilor. La rândul său, </w:t>
      </w:r>
      <w:r w:rsidRPr="00E140A7">
        <w:rPr>
          <w:rFonts w:ascii="Cambria" w:hAnsi="Cambria"/>
          <w:i/>
          <w:szCs w:val="24"/>
        </w:rPr>
        <w:t>concilium Daciarum trium</w:t>
      </w:r>
      <w:r w:rsidRPr="00E140A7">
        <w:rPr>
          <w:rFonts w:ascii="Cambria" w:hAnsi="Cambria"/>
          <w:szCs w:val="24"/>
        </w:rPr>
        <w:t xml:space="preserve"> întrunit l</w:t>
      </w:r>
      <w:r w:rsidRPr="00E140A7">
        <w:rPr>
          <w:rFonts w:ascii="Cambria" w:hAnsi="Cambria"/>
          <w:szCs w:val="24"/>
        </w:rPr>
        <w:t xml:space="preserve">a Sarmizegetusa îşi manifestă recunoştinţa faţă de </w:t>
      </w:r>
      <w:r w:rsidRPr="00E140A7">
        <w:rPr>
          <w:rFonts w:ascii="Cambria" w:hAnsi="Cambria"/>
          <w:szCs w:val="24"/>
        </w:rPr>
        <w:lastRenderedPageBreak/>
        <w:t>împărat în anul 248, printr-o inscripţie onorifică</w:t>
      </w:r>
      <w:r w:rsidRPr="00E140A7">
        <w:rPr>
          <w:rFonts w:ascii="Cambria" w:hAnsi="Cambria"/>
          <w:szCs w:val="24"/>
          <w:vertAlign w:val="superscript"/>
        </w:rPr>
        <w:footnoteReference w:id="2494"/>
      </w:r>
      <w:r w:rsidRPr="00E140A7">
        <w:rPr>
          <w:rFonts w:ascii="Cambria" w:hAnsi="Cambria"/>
          <w:szCs w:val="24"/>
        </w:rPr>
        <w:t xml:space="preserve">. Din datele epigrafice este cunoscut un procurator financiar al Daciei Apulensis sub Philippus Arabs – P. Aelius Hammonius, </w:t>
      </w:r>
      <w:r w:rsidRPr="00E140A7">
        <w:rPr>
          <w:rFonts w:ascii="Cambria" w:hAnsi="Cambria"/>
          <w:i/>
          <w:szCs w:val="24"/>
        </w:rPr>
        <w:t xml:space="preserve">v.e. proc. Augg. </w:t>
      </w:r>
      <w:r w:rsidRPr="00E140A7">
        <w:rPr>
          <w:rFonts w:ascii="Cambria" w:hAnsi="Cambria"/>
          <w:szCs w:val="24"/>
        </w:rPr>
        <w:t>(245–247)</w:t>
      </w:r>
      <w:r w:rsidRPr="00E140A7">
        <w:rPr>
          <w:rFonts w:ascii="Cambria" w:hAnsi="Cambria"/>
          <w:szCs w:val="24"/>
          <w:vertAlign w:val="superscript"/>
        </w:rPr>
        <w:footnoteReference w:id="2495"/>
      </w:r>
      <w:r w:rsidRPr="00E140A7">
        <w:rPr>
          <w:rFonts w:ascii="Cambria" w:hAnsi="Cambria"/>
          <w:szCs w:val="24"/>
        </w:rPr>
        <w:t>.</w:t>
      </w:r>
    </w:p>
    <w:p w:rsidR="00444418" w:rsidRPr="00E140A7" w:rsidRDefault="00456406">
      <w:pPr>
        <w:spacing w:after="39"/>
        <w:ind w:left="-15" w:right="0"/>
        <w:rPr>
          <w:rFonts w:ascii="Cambria" w:hAnsi="Cambria"/>
          <w:szCs w:val="24"/>
        </w:rPr>
      </w:pPr>
      <w:r w:rsidRPr="00E140A7">
        <w:rPr>
          <w:rFonts w:ascii="Cambria" w:hAnsi="Cambria"/>
          <w:szCs w:val="24"/>
        </w:rPr>
        <w:t xml:space="preserve">Războiul carpic al lui Philippus a determinat reorganizarea apărării pe limesul dunărean. Desfăşurarea evenimentelor evidenţiase eficienţa redusă a liniilor fixe de apărare. Philippus Arabs a tras concluziile punând în aplicare un nou concept strategic de </w:t>
      </w:r>
      <w:r w:rsidRPr="00E140A7">
        <w:rPr>
          <w:rFonts w:ascii="Cambria" w:hAnsi="Cambria"/>
          <w:szCs w:val="24"/>
        </w:rPr>
        <w:t>apărare a provinciilor dunărene, prin crearea unui corp de armată compus din vexilaţii detaşate din armatele Pannoniilor, Moesiilor şi Daciilor</w:t>
      </w:r>
      <w:r w:rsidRPr="00E140A7">
        <w:rPr>
          <w:rFonts w:ascii="Cambria" w:hAnsi="Cambria"/>
          <w:szCs w:val="24"/>
          <w:vertAlign w:val="superscript"/>
        </w:rPr>
        <w:footnoteReference w:id="2496"/>
      </w:r>
      <w:r w:rsidRPr="00E140A7">
        <w:rPr>
          <w:rFonts w:ascii="Cambria" w:hAnsi="Cambria"/>
          <w:szCs w:val="24"/>
        </w:rPr>
        <w:t>. Centrul de comandă al acestei forţe de intervenţie danubiene a fost plasat la Sirmium</w:t>
      </w:r>
      <w:r w:rsidRPr="00E140A7">
        <w:rPr>
          <w:rFonts w:ascii="Cambria" w:hAnsi="Cambria"/>
          <w:szCs w:val="24"/>
          <w:vertAlign w:val="superscript"/>
        </w:rPr>
        <w:footnoteReference w:id="2497"/>
      </w:r>
      <w:r w:rsidRPr="00E140A7">
        <w:rPr>
          <w:rFonts w:ascii="Cambria" w:hAnsi="Cambria"/>
          <w:szCs w:val="24"/>
        </w:rPr>
        <w:t>.</w:t>
      </w:r>
    </w:p>
    <w:p w:rsidR="00444418" w:rsidRPr="00E140A7" w:rsidRDefault="00456406">
      <w:pPr>
        <w:spacing w:after="37"/>
        <w:ind w:left="-15" w:right="0"/>
        <w:rPr>
          <w:rFonts w:ascii="Cambria" w:hAnsi="Cambria"/>
          <w:szCs w:val="24"/>
        </w:rPr>
      </w:pPr>
      <w:r w:rsidRPr="00E140A7">
        <w:rPr>
          <w:rFonts w:ascii="Cambria" w:hAnsi="Cambria"/>
          <w:szCs w:val="24"/>
        </w:rPr>
        <w:t>Primul comandant numit</w:t>
      </w:r>
      <w:r w:rsidRPr="00E140A7">
        <w:rPr>
          <w:rFonts w:ascii="Cambria" w:hAnsi="Cambria"/>
          <w:szCs w:val="24"/>
        </w:rPr>
        <w:t xml:space="preserve"> în fruntea corpului de armată dunărean, la începutul anului 248, a fost Ti. Claudius Marinus Pacatianus</w:t>
      </w:r>
      <w:r w:rsidRPr="00E140A7">
        <w:rPr>
          <w:rFonts w:ascii="Cambria" w:hAnsi="Cambria"/>
          <w:szCs w:val="24"/>
          <w:vertAlign w:val="superscript"/>
        </w:rPr>
        <w:footnoteReference w:id="2498"/>
      </w:r>
      <w:r w:rsidRPr="00E140A7">
        <w:rPr>
          <w:rFonts w:ascii="Cambria" w:hAnsi="Cambria"/>
          <w:szCs w:val="24"/>
          <w:vertAlign w:val="superscript"/>
        </w:rPr>
        <w:footnoteReference w:id="2499"/>
      </w:r>
      <w:r w:rsidRPr="00E140A7">
        <w:rPr>
          <w:rFonts w:ascii="Cambria" w:hAnsi="Cambria"/>
          <w:szCs w:val="24"/>
        </w:rPr>
        <w:t>. Defecţiunea lui Pacatianus nu a dus la abandonarea noului proiect, ci l-a determinat pe Philippus Arabs să încerce o manevră politică subtilă: numir</w:t>
      </w:r>
      <w:r w:rsidRPr="00E140A7">
        <w:rPr>
          <w:rFonts w:ascii="Cambria" w:hAnsi="Cambria"/>
          <w:szCs w:val="24"/>
        </w:rPr>
        <w:t>ea illyrului C. Messius Quintus Decius la comanda forţei de intervenţie danubiene, în speranţa de a tempera astfel ambiţiile generalilor illyri</w:t>
      </w:r>
      <w:r w:rsidRPr="00E140A7">
        <w:rPr>
          <w:rFonts w:ascii="Cambria" w:hAnsi="Cambria"/>
          <w:szCs w:val="24"/>
          <w:vertAlign w:val="superscript"/>
        </w:rPr>
        <w:footnoteReference w:id="2500"/>
      </w:r>
      <w:r w:rsidRPr="00E140A7">
        <w:rPr>
          <w:rFonts w:ascii="Cambria" w:hAnsi="Cambria"/>
          <w:szCs w:val="24"/>
        </w:rPr>
        <w:t>.</w:t>
      </w:r>
    </w:p>
    <w:p w:rsidR="00444418" w:rsidRPr="00E140A7" w:rsidRDefault="00456406">
      <w:pPr>
        <w:spacing w:after="45"/>
        <w:ind w:left="-15" w:right="0"/>
        <w:rPr>
          <w:rFonts w:ascii="Cambria" w:hAnsi="Cambria"/>
          <w:szCs w:val="24"/>
        </w:rPr>
      </w:pPr>
      <w:r w:rsidRPr="00E140A7">
        <w:rPr>
          <w:rFonts w:ascii="Cambria" w:hAnsi="Cambria"/>
          <w:szCs w:val="24"/>
        </w:rPr>
        <w:t>După înfrângerea suferită de carpi în războiul cu Philippus, începând cu mijlocul secolului III, iniţiativa şi</w:t>
      </w:r>
      <w:r w:rsidRPr="00E140A7">
        <w:rPr>
          <w:rFonts w:ascii="Cambria" w:hAnsi="Cambria"/>
          <w:szCs w:val="24"/>
        </w:rPr>
        <w:t xml:space="preserve"> </w:t>
      </w:r>
      <w:r w:rsidRPr="00E140A7">
        <w:rPr>
          <w:rFonts w:ascii="Cambria" w:hAnsi="Cambria"/>
          <w:szCs w:val="24"/>
        </w:rPr>
        <w:lastRenderedPageBreak/>
        <w:t>conducerea atacurilor confederaţiei nord-pontice asupra provinciilor de la Dunărea de Jos au fost preluate de goţi</w:t>
      </w:r>
      <w:r w:rsidRPr="00E140A7">
        <w:rPr>
          <w:rFonts w:ascii="Cambria" w:hAnsi="Cambria"/>
          <w:szCs w:val="24"/>
          <w:vertAlign w:val="superscript"/>
        </w:rPr>
        <w:footnoteReference w:id="250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Sfârşitul domniei lui Philippus este marcat de un nou atac al goţilor. În a doua jumătate a anului 248, goţii conduşi de Argaithus şi Gunt</w:t>
      </w:r>
      <w:r w:rsidRPr="00E140A7">
        <w:rPr>
          <w:rFonts w:ascii="Cambria" w:hAnsi="Cambria"/>
          <w:szCs w:val="24"/>
        </w:rPr>
        <w:t>hericus – şi aliaţii lor: carpii, taifalii, peucinii, vandalii – invadează Moesia Inferior</w:t>
      </w:r>
      <w:r w:rsidRPr="00E140A7">
        <w:rPr>
          <w:rFonts w:ascii="Cambria" w:hAnsi="Cambria"/>
          <w:szCs w:val="24"/>
          <w:vertAlign w:val="superscript"/>
        </w:rPr>
        <w:footnoteReference w:id="2502"/>
      </w:r>
      <w:r w:rsidRPr="00E140A7">
        <w:rPr>
          <w:rFonts w:ascii="Cambria" w:hAnsi="Cambria"/>
          <w:szCs w:val="24"/>
        </w:rPr>
        <w:t>. Barbarii sunt respinşi de comandantul forţei de intervenţie danubiene, guvernatorul</w:t>
      </w:r>
      <w:r w:rsidRPr="00E140A7">
        <w:rPr>
          <w:rFonts w:ascii="Cambria" w:hAnsi="Cambria"/>
          <w:szCs w:val="24"/>
          <w:vertAlign w:val="superscript"/>
        </w:rPr>
        <w:t>2616</w:t>
      </w:r>
      <w:r w:rsidRPr="00E140A7">
        <w:rPr>
          <w:rFonts w:ascii="Cambria" w:hAnsi="Cambria"/>
          <w:szCs w:val="24"/>
        </w:rPr>
        <w:t xml:space="preserve"> C. Messius Quintus Decius – proclamat împărat în vara anului 249 de către t</w:t>
      </w:r>
      <w:r w:rsidRPr="00E140A7">
        <w:rPr>
          <w:rFonts w:ascii="Cambria" w:hAnsi="Cambria"/>
          <w:szCs w:val="24"/>
        </w:rPr>
        <w:t>rupele sale din Pannonia.</w:t>
      </w:r>
    </w:p>
    <w:p w:rsidR="00444418" w:rsidRPr="00E140A7" w:rsidRDefault="00456406">
      <w:pPr>
        <w:ind w:left="-15" w:right="0"/>
        <w:rPr>
          <w:rFonts w:ascii="Cambria" w:hAnsi="Cambria"/>
          <w:szCs w:val="24"/>
        </w:rPr>
      </w:pPr>
      <w:r w:rsidRPr="00E140A7">
        <w:rPr>
          <w:rFonts w:ascii="Cambria" w:hAnsi="Cambria"/>
          <w:szCs w:val="24"/>
        </w:rPr>
        <w:t>În fruntea armatei sale uzurpatorul Decius porneşte spre Roma pentru a-şi consolida tronul. În sept./oct. 249 Philippus Arabs este înfrânt şi ucis la Verona, iar fiul său Philippus II iunior este asasinat de pretorieni la Roma.</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Senatul l-a salutat pe învingătorul lui </w:t>
      </w:r>
    </w:p>
    <w:p w:rsidR="00444418" w:rsidRPr="00E140A7" w:rsidRDefault="00456406">
      <w:pPr>
        <w:spacing w:after="351"/>
        <w:ind w:left="-15" w:right="0" w:firstLine="0"/>
        <w:rPr>
          <w:rFonts w:ascii="Cambria" w:hAnsi="Cambria"/>
          <w:szCs w:val="24"/>
        </w:rPr>
      </w:pPr>
      <w:r w:rsidRPr="00E140A7">
        <w:rPr>
          <w:rFonts w:ascii="Cambria" w:hAnsi="Cambria"/>
          <w:szCs w:val="24"/>
        </w:rPr>
        <w:t xml:space="preserve">Philippus ca un nou </w:t>
      </w:r>
      <w:r w:rsidRPr="00E140A7">
        <w:rPr>
          <w:rFonts w:ascii="Cambria" w:hAnsi="Cambria"/>
          <w:i/>
          <w:szCs w:val="24"/>
        </w:rPr>
        <w:t>optimus princeps</w:t>
      </w:r>
      <w:r w:rsidRPr="00E140A7">
        <w:rPr>
          <w:rFonts w:ascii="Cambria" w:hAnsi="Cambria"/>
          <w:szCs w:val="24"/>
        </w:rPr>
        <w:t xml:space="preserve"> şi i-a atribuit </w:t>
      </w:r>
      <w:r w:rsidRPr="00E140A7">
        <w:rPr>
          <w:rFonts w:ascii="Cambria" w:hAnsi="Cambria"/>
          <w:i/>
          <w:szCs w:val="24"/>
        </w:rPr>
        <w:t>cognomen</w:t>
      </w:r>
      <w:r w:rsidRPr="00E140A7">
        <w:rPr>
          <w:rFonts w:ascii="Cambria" w:hAnsi="Cambria"/>
          <w:szCs w:val="24"/>
        </w:rPr>
        <w:t>-ul Traianus</w:t>
      </w:r>
      <w:r w:rsidRPr="00E140A7">
        <w:rPr>
          <w:rFonts w:ascii="Cambria" w:hAnsi="Cambria"/>
          <w:szCs w:val="24"/>
          <w:vertAlign w:val="superscript"/>
        </w:rPr>
        <w:footnoteReference w:id="2503"/>
      </w:r>
      <w:r w:rsidRPr="00E140A7">
        <w:rPr>
          <w:rFonts w:ascii="Cambria" w:hAnsi="Cambria"/>
          <w:szCs w:val="24"/>
        </w:rPr>
        <w:t>. Prins în acest clişeu ideologic, împăratul Q. Messius Quintus Traianus Decius</w:t>
      </w:r>
      <w:r w:rsidRPr="00E140A7">
        <w:rPr>
          <w:rFonts w:ascii="Cambria" w:hAnsi="Cambria"/>
          <w:szCs w:val="24"/>
          <w:vertAlign w:val="superscript"/>
        </w:rPr>
        <w:footnoteReference w:id="2504"/>
      </w:r>
      <w:r w:rsidRPr="00E140A7">
        <w:rPr>
          <w:rFonts w:ascii="Cambria" w:hAnsi="Cambria"/>
          <w:szCs w:val="24"/>
        </w:rPr>
        <w:t xml:space="preserve"> (sept/oct. 249 – iunie 251) va fi obligat să acorde Daciei o</w:t>
      </w:r>
      <w:r w:rsidRPr="00E140A7">
        <w:rPr>
          <w:rFonts w:ascii="Cambria" w:hAnsi="Cambria"/>
          <w:szCs w:val="24"/>
        </w:rPr>
        <w:t xml:space="preserve"> atenţie specială motivată de asocierea ilustrului său model cu provincia nord– dunăreană</w:t>
      </w:r>
      <w:r w:rsidRPr="00E140A7">
        <w:rPr>
          <w:rFonts w:ascii="Cambria" w:hAnsi="Cambria"/>
          <w:szCs w:val="24"/>
          <w:vertAlign w:val="superscript"/>
        </w:rPr>
        <w:footnoteReference w:id="2505"/>
      </w:r>
      <w:r w:rsidRPr="00E140A7">
        <w:rPr>
          <w:rFonts w:ascii="Cambria" w:hAnsi="Cambria"/>
          <w:szCs w:val="24"/>
          <w:vertAlign w:val="superscript"/>
        </w:rPr>
        <w:footnoteReference w:id="2506"/>
      </w:r>
      <w:r w:rsidRPr="00E140A7">
        <w:rPr>
          <w:rFonts w:ascii="Cambria" w:hAnsi="Cambria"/>
          <w:szCs w:val="24"/>
        </w:rPr>
        <w:t xml:space="preserve">. </w:t>
      </w:r>
    </w:p>
    <w:p w:rsidR="00444418" w:rsidRPr="00E140A7" w:rsidRDefault="00456406">
      <w:pPr>
        <w:pStyle w:val="Heading2"/>
        <w:ind w:left="715"/>
        <w:rPr>
          <w:rFonts w:ascii="Cambria" w:hAnsi="Cambria"/>
          <w:szCs w:val="24"/>
        </w:rPr>
      </w:pPr>
      <w:r w:rsidRPr="00E140A7">
        <w:rPr>
          <w:rFonts w:ascii="Cambria" w:hAnsi="Cambria"/>
          <w:szCs w:val="24"/>
        </w:rPr>
        <w:t>7.6. Sfârşitul provinciei Dacia</w:t>
      </w:r>
    </w:p>
    <w:p w:rsidR="00444418" w:rsidRPr="00E140A7" w:rsidRDefault="00456406">
      <w:pPr>
        <w:ind w:left="-15" w:right="0"/>
        <w:rPr>
          <w:rFonts w:ascii="Cambria" w:hAnsi="Cambria"/>
          <w:szCs w:val="24"/>
        </w:rPr>
      </w:pPr>
      <w:r w:rsidRPr="00E140A7">
        <w:rPr>
          <w:rFonts w:ascii="Cambria" w:hAnsi="Cambria"/>
          <w:szCs w:val="24"/>
        </w:rPr>
        <w:t xml:space="preserve">După cum s-a văzut, războiul carpic al lui Philippus a determinat –ca o soluţie de criză– constituirea unei forţe de </w:t>
      </w:r>
      <w:r w:rsidRPr="00E140A7">
        <w:rPr>
          <w:rFonts w:ascii="Cambria" w:hAnsi="Cambria"/>
          <w:szCs w:val="24"/>
        </w:rPr>
        <w:lastRenderedPageBreak/>
        <w:t>intervenţie m</w:t>
      </w:r>
      <w:r w:rsidRPr="00E140A7">
        <w:rPr>
          <w:rFonts w:ascii="Cambria" w:hAnsi="Cambria"/>
          <w:szCs w:val="24"/>
        </w:rPr>
        <w:t>obile la frontiera dunăreană. Astfel, la mijlocul secolului al III-lea lua naştere în provinciile de la Dunărea de Mijloc şi de Jos un complex politico-militar pus sub comanda unor consulari</w:t>
      </w:r>
      <w:r w:rsidRPr="00E140A7">
        <w:rPr>
          <w:rFonts w:ascii="Cambria" w:hAnsi="Cambria"/>
          <w:szCs w:val="24"/>
          <w:vertAlign w:val="superscript"/>
        </w:rPr>
        <w:footnoteReference w:id="2507"/>
      </w:r>
      <w:r w:rsidRPr="00E140A7">
        <w:rPr>
          <w:rFonts w:ascii="Cambria" w:hAnsi="Cambria"/>
          <w:szCs w:val="24"/>
        </w:rPr>
        <w:t>. Scopul era de a concentra –în pofida riscurilor politice–  gros</w:t>
      </w:r>
      <w:r w:rsidRPr="00E140A7">
        <w:rPr>
          <w:rFonts w:ascii="Cambria" w:hAnsi="Cambria"/>
          <w:szCs w:val="24"/>
        </w:rPr>
        <w:t xml:space="preserve">ul forţelor militare în zona periclitată. Acestea erau începuturile armatei mobile. Una dintre funcţiile sale era apărarea Italiei. </w:t>
      </w:r>
    </w:p>
    <w:p w:rsidR="00444418" w:rsidRPr="00E140A7" w:rsidRDefault="00456406">
      <w:pPr>
        <w:ind w:left="-15" w:right="0"/>
        <w:rPr>
          <w:rFonts w:ascii="Cambria" w:hAnsi="Cambria"/>
          <w:szCs w:val="24"/>
        </w:rPr>
      </w:pPr>
      <w:r w:rsidRPr="00E140A7">
        <w:rPr>
          <w:rFonts w:ascii="Cambria" w:hAnsi="Cambria"/>
          <w:szCs w:val="24"/>
        </w:rPr>
        <w:t xml:space="preserve"> Ideea a fost continuată de Gallienus prin înfiinţarea cavaleriei mobile –</w:t>
      </w:r>
      <w:r w:rsidRPr="00E140A7">
        <w:rPr>
          <w:rFonts w:ascii="Cambria" w:hAnsi="Cambria"/>
          <w:szCs w:val="24"/>
        </w:rPr>
        <w:tab/>
        <w:t xml:space="preserve"> </w:t>
      </w:r>
      <w:r w:rsidRPr="00E140A7">
        <w:rPr>
          <w:rFonts w:ascii="Cambria" w:hAnsi="Cambria"/>
          <w:i/>
          <w:szCs w:val="24"/>
        </w:rPr>
        <w:t xml:space="preserve">equites </w:t>
      </w:r>
    </w:p>
    <w:p w:rsidR="00444418" w:rsidRPr="00E140A7" w:rsidRDefault="00456406">
      <w:pPr>
        <w:spacing w:after="77"/>
        <w:ind w:left="-15" w:right="0" w:firstLine="0"/>
        <w:rPr>
          <w:rFonts w:ascii="Cambria" w:hAnsi="Cambria"/>
          <w:szCs w:val="24"/>
        </w:rPr>
      </w:pPr>
      <w:r w:rsidRPr="00E140A7">
        <w:rPr>
          <w:rFonts w:ascii="Cambria" w:hAnsi="Cambria"/>
          <w:szCs w:val="24"/>
        </w:rPr>
        <w:t>(„Schlachtkavallerie”)</w:t>
      </w:r>
      <w:r w:rsidRPr="00E140A7">
        <w:rPr>
          <w:rFonts w:ascii="Cambria" w:hAnsi="Cambria"/>
          <w:szCs w:val="24"/>
          <w:vertAlign w:val="superscript"/>
        </w:rPr>
        <w:footnoteReference w:id="2508"/>
      </w:r>
      <w:r w:rsidRPr="00E140A7">
        <w:rPr>
          <w:rFonts w:ascii="Cambria" w:hAnsi="Cambria"/>
          <w:szCs w:val="24"/>
        </w:rPr>
        <w:t xml:space="preserve"> cu sediul la M</w:t>
      </w:r>
      <w:r w:rsidRPr="00E140A7">
        <w:rPr>
          <w:rFonts w:ascii="Cambria" w:hAnsi="Cambria"/>
          <w:szCs w:val="24"/>
        </w:rPr>
        <w:t>ediolanum. Divizarea legiunilor în vexilaţii cu o mai mare mobilitate şi autonomie („mobile Abteilungen”) se înscrie în aceeaşi direcţie. Astfel, după 260, printr-o adaptare provizorie la o situaţie în continuă evoluţie prindea contur strategia apărării în</w:t>
      </w:r>
      <w:r w:rsidRPr="00E140A7">
        <w:rPr>
          <w:rFonts w:ascii="Cambria" w:hAnsi="Cambria"/>
          <w:szCs w:val="24"/>
        </w:rPr>
        <w:t xml:space="preserve"> adâncime</w:t>
      </w:r>
      <w:r w:rsidRPr="00E140A7">
        <w:rPr>
          <w:rFonts w:ascii="Cambria" w:hAnsi="Cambria"/>
          <w:szCs w:val="24"/>
          <w:vertAlign w:val="superscript"/>
        </w:rPr>
        <w:footnoteReference w:id="2509"/>
      </w:r>
      <w:r w:rsidRPr="00E140A7">
        <w:rPr>
          <w:rFonts w:ascii="Cambria" w:hAnsi="Cambria"/>
          <w:szCs w:val="24"/>
        </w:rPr>
        <w:t>.</w:t>
      </w:r>
    </w:p>
    <w:p w:rsidR="00444418" w:rsidRPr="00E140A7" w:rsidRDefault="00456406">
      <w:pPr>
        <w:spacing w:after="44"/>
        <w:ind w:left="-15" w:right="0"/>
        <w:rPr>
          <w:rFonts w:ascii="Cambria" w:hAnsi="Cambria"/>
          <w:szCs w:val="24"/>
        </w:rPr>
      </w:pPr>
      <w:r w:rsidRPr="00E140A7">
        <w:rPr>
          <w:rFonts w:ascii="Cambria" w:hAnsi="Cambria"/>
          <w:szCs w:val="24"/>
        </w:rPr>
        <w:t xml:space="preserve">După mijlocul secolului al III-lea, ţinta principală a atacurilor barbare sunt Pannonia şi Moesia –ca zone de trecere spre cele două centre de civilizaţie care au atras mereu barbarii: Italia şi </w:t>
      </w:r>
      <w:r w:rsidRPr="00E140A7">
        <w:rPr>
          <w:rFonts w:ascii="Cambria" w:hAnsi="Cambria"/>
          <w:szCs w:val="24"/>
        </w:rPr>
        <w:t>Grecia. Traseele invaziilor barbare au ocolit Dacia în perioada de după Philippus Arabs</w:t>
      </w:r>
      <w:r w:rsidRPr="00E140A7">
        <w:rPr>
          <w:rFonts w:ascii="Cambria" w:hAnsi="Cambria"/>
          <w:szCs w:val="24"/>
          <w:vertAlign w:val="superscript"/>
        </w:rPr>
        <w:footnoteReference w:id="2510"/>
      </w:r>
      <w:r w:rsidRPr="00E140A7">
        <w:rPr>
          <w:rFonts w:ascii="Cambria" w:hAnsi="Cambria"/>
          <w:szCs w:val="24"/>
        </w:rPr>
        <w:t>. Pe de altă parte, slăbirea provinciilor „de sprijin” –Pannoniile şi Moesiile–  şi modificarea strategiei Imperiului/organizarea defensivei în adâncime şi replierea pe</w:t>
      </w:r>
      <w:r w:rsidRPr="00E140A7">
        <w:rPr>
          <w:rFonts w:ascii="Cambria" w:hAnsi="Cambria"/>
          <w:szCs w:val="24"/>
        </w:rPr>
        <w:t xml:space="preserve"> linii de apărare scurte şi pe fluvii</w:t>
      </w:r>
      <w:r w:rsidRPr="00E140A7">
        <w:rPr>
          <w:rFonts w:ascii="Cambria" w:hAnsi="Cambria"/>
          <w:szCs w:val="24"/>
          <w:vertAlign w:val="superscript"/>
        </w:rPr>
        <w:footnoteReference w:id="2511"/>
      </w:r>
      <w:r w:rsidRPr="00E140A7">
        <w:rPr>
          <w:rFonts w:ascii="Cambria" w:hAnsi="Cambria"/>
          <w:szCs w:val="24"/>
        </w:rPr>
        <w:t>, începând cu Gallienus au determinat pierderea rolului strategic al Daciei</w:t>
      </w:r>
      <w:r w:rsidRPr="00E140A7">
        <w:rPr>
          <w:rFonts w:ascii="Cambria" w:hAnsi="Cambria"/>
          <w:szCs w:val="24"/>
          <w:vertAlign w:val="superscript"/>
        </w:rPr>
        <w:footnoteReference w:id="2512"/>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 xml:space="preserve">Rezumând, invaziile barbarilor, care s-au succedat cu frecvenţă crescândă începând de la mijlocul secolului al III-lea, </w:t>
      </w:r>
      <w:r w:rsidRPr="00E140A7">
        <w:rPr>
          <w:rFonts w:ascii="Cambria" w:hAnsi="Cambria"/>
          <w:szCs w:val="24"/>
        </w:rPr>
        <w:lastRenderedPageBreak/>
        <w:t>deşi vizau cu deoseb</w:t>
      </w:r>
      <w:r w:rsidRPr="00E140A7">
        <w:rPr>
          <w:rFonts w:ascii="Cambria" w:hAnsi="Cambria"/>
          <w:szCs w:val="24"/>
        </w:rPr>
        <w:t>ire provinciile sud-dunărene, au compromis valoarea strategică a Daciei. Faţă de noua configuraţie a lumii barbare, în contextul reorganizării defensivei Imperiului, unica provincie nord–dunăreană a Romei îşi pierduse rolul strategic</w:t>
      </w:r>
      <w:r w:rsidRPr="00E140A7">
        <w:rPr>
          <w:rFonts w:ascii="Cambria" w:hAnsi="Cambria"/>
          <w:szCs w:val="24"/>
          <w:vertAlign w:val="superscript"/>
        </w:rPr>
        <w:footnoteReference w:id="2513"/>
      </w:r>
      <w:r w:rsidRPr="00E140A7">
        <w:rPr>
          <w:rFonts w:ascii="Cambria" w:hAnsi="Cambria"/>
          <w:szCs w:val="24"/>
        </w:rPr>
        <w:t>. În aceste împrejurăr</w:t>
      </w:r>
      <w:r w:rsidRPr="00E140A7">
        <w:rPr>
          <w:rFonts w:ascii="Cambria" w:hAnsi="Cambria"/>
          <w:szCs w:val="24"/>
        </w:rPr>
        <w:t xml:space="preserve">i păstrarea Daciei devenea prea dificilă şi ineficientă strategic. Aurelian va fi cel care va trage concluziile care se impuneau. </w:t>
      </w:r>
      <w:r w:rsidRPr="00E140A7">
        <w:rPr>
          <w:rFonts w:ascii="Cambria" w:hAnsi="Cambria"/>
          <w:b/>
          <w:szCs w:val="24"/>
        </w:rPr>
        <w:t>*</w:t>
      </w:r>
    </w:p>
    <w:p w:rsidR="00444418" w:rsidRPr="00E140A7" w:rsidRDefault="00456406">
      <w:pPr>
        <w:ind w:left="-15" w:right="0"/>
        <w:rPr>
          <w:rFonts w:ascii="Cambria" w:hAnsi="Cambria"/>
          <w:szCs w:val="24"/>
        </w:rPr>
      </w:pPr>
      <w:r w:rsidRPr="00E140A7">
        <w:rPr>
          <w:rFonts w:ascii="Cambria" w:hAnsi="Cambria"/>
          <w:szCs w:val="24"/>
        </w:rPr>
        <w:t>Profitând de plecarea lui Decius în fruntea corpului de armată danubian (compus din trupe din Pannonia, Moesia şi Dacia) spr</w:t>
      </w:r>
      <w:r w:rsidRPr="00E140A7">
        <w:rPr>
          <w:rFonts w:ascii="Cambria" w:hAnsi="Cambria"/>
          <w:szCs w:val="24"/>
        </w:rPr>
        <w:t>e Italia pentru a-şi consolida tronul, goţii conduşi de regele Kniva atacă Moesia şi Thracia</w:t>
      </w:r>
      <w:r w:rsidRPr="00E140A7">
        <w:rPr>
          <w:rFonts w:ascii="Cambria" w:hAnsi="Cambria"/>
          <w:szCs w:val="24"/>
          <w:vertAlign w:val="superscript"/>
        </w:rPr>
        <w:footnoteReference w:id="2514"/>
      </w:r>
      <w:r w:rsidRPr="00E140A7">
        <w:rPr>
          <w:rFonts w:ascii="Cambria" w:hAnsi="Cambria"/>
          <w:szCs w:val="24"/>
        </w:rPr>
        <w:t xml:space="preserve"> în primăvara anului 250 (aprilie–mai)</w:t>
      </w:r>
      <w:r w:rsidRPr="00E140A7">
        <w:rPr>
          <w:rFonts w:ascii="Cambria" w:hAnsi="Cambria"/>
          <w:szCs w:val="24"/>
          <w:vertAlign w:val="superscript"/>
        </w:rPr>
        <w:footnoteReference w:id="2515"/>
      </w:r>
      <w:r w:rsidRPr="00E140A7">
        <w:rPr>
          <w:rFonts w:ascii="Cambria" w:hAnsi="Cambria"/>
          <w:szCs w:val="24"/>
        </w:rPr>
        <w:t xml:space="preserve"> producând o breşă de mari proporţii la Dunărea de Jos. Invazia goţilor şi a aliaţilor lor (carpi, peucini, vandali) în teri</w:t>
      </w:r>
      <w:r w:rsidRPr="00E140A7">
        <w:rPr>
          <w:rFonts w:ascii="Cambria" w:hAnsi="Cambria"/>
          <w:szCs w:val="24"/>
        </w:rPr>
        <w:t>toriile romane sud-dunărene în anii 250–251 reprezintă primul eveniment de maximă gravitate la frontiera dunăreană după războaiele marcommanice.</w:t>
      </w:r>
    </w:p>
    <w:p w:rsidR="00444418" w:rsidRPr="00E140A7" w:rsidRDefault="00456406">
      <w:pPr>
        <w:ind w:left="-15" w:right="0"/>
        <w:rPr>
          <w:rFonts w:ascii="Cambria" w:hAnsi="Cambria"/>
          <w:szCs w:val="24"/>
        </w:rPr>
      </w:pPr>
      <w:r w:rsidRPr="00E140A7">
        <w:rPr>
          <w:rFonts w:ascii="Cambria" w:hAnsi="Cambria"/>
          <w:szCs w:val="24"/>
        </w:rPr>
        <w:t>Barbarii s-au împărţit în două coloane; una  sa  îndreptat spre Moesia Inferior, iar cealaltă, în frunte cu Kni</w:t>
      </w:r>
      <w:r w:rsidRPr="00E140A7">
        <w:rPr>
          <w:rFonts w:ascii="Cambria" w:hAnsi="Cambria"/>
          <w:szCs w:val="24"/>
        </w:rPr>
        <w:t>va a urcat spre Novae</w:t>
      </w:r>
      <w:r w:rsidRPr="00E140A7">
        <w:rPr>
          <w:rFonts w:ascii="Cambria" w:hAnsi="Cambria"/>
          <w:szCs w:val="24"/>
          <w:vertAlign w:val="superscript"/>
        </w:rPr>
        <w:footnoteReference w:id="2516"/>
      </w:r>
      <w:r w:rsidRPr="00E140A7">
        <w:rPr>
          <w:rFonts w:ascii="Cambria" w:hAnsi="Cambria"/>
          <w:szCs w:val="24"/>
        </w:rPr>
        <w:t xml:space="preserve">, forţând apoi Dunărea. Aşadar, atacul gotic se produce pe două direcţii, marcate de cele două puncte de trecere a Dunării –Oescus şi Novae– menţionate de Iordanes. </w:t>
      </w:r>
    </w:p>
    <w:p w:rsidR="00444418" w:rsidRPr="00E140A7" w:rsidRDefault="00456406">
      <w:pPr>
        <w:ind w:left="-15" w:right="0"/>
        <w:rPr>
          <w:rFonts w:ascii="Cambria" w:hAnsi="Cambria"/>
          <w:szCs w:val="24"/>
        </w:rPr>
      </w:pPr>
      <w:r w:rsidRPr="00E140A7">
        <w:rPr>
          <w:rFonts w:ascii="Cambria" w:hAnsi="Cambria"/>
          <w:szCs w:val="24"/>
        </w:rPr>
        <w:t>Din această desfăşurare a evenimentelor rezultă că atacul barbarilor</w:t>
      </w:r>
      <w:r w:rsidRPr="00E140A7">
        <w:rPr>
          <w:rFonts w:ascii="Cambria" w:hAnsi="Cambria"/>
          <w:szCs w:val="24"/>
        </w:rPr>
        <w:t xml:space="preserve"> care au traversat Muntenia şi apoi limesul alutan a afectat cel puţin sudul Daciei Malvensis</w:t>
      </w:r>
      <w:r w:rsidRPr="00E140A7">
        <w:rPr>
          <w:rFonts w:ascii="Cambria" w:hAnsi="Cambria"/>
          <w:szCs w:val="24"/>
          <w:vertAlign w:val="superscript"/>
        </w:rPr>
        <w:footnoteReference w:id="2517"/>
      </w:r>
      <w:r w:rsidRPr="00E140A7">
        <w:rPr>
          <w:rFonts w:ascii="Cambria" w:hAnsi="Cambria"/>
          <w:szCs w:val="24"/>
        </w:rPr>
        <w:t>, dacă nu cumva le va fi deschis şi calea Oltului spre Dacia Apulensis</w:t>
      </w:r>
      <w:r w:rsidRPr="00E140A7">
        <w:rPr>
          <w:rFonts w:ascii="Cambria" w:hAnsi="Cambria"/>
          <w:szCs w:val="24"/>
          <w:vertAlign w:val="superscript"/>
        </w:rPr>
        <w:footnoteReference w:id="2518"/>
      </w:r>
      <w:r w:rsidRPr="00E140A7">
        <w:rPr>
          <w:rFonts w:ascii="Cambria" w:hAnsi="Cambria"/>
          <w:szCs w:val="24"/>
        </w:rPr>
        <w:t xml:space="preserve">. Numeroasele tezaure montare ascunse acum în </w:t>
      </w:r>
    </w:p>
    <w:p w:rsidR="00444418" w:rsidRPr="00E140A7" w:rsidRDefault="00456406">
      <w:pPr>
        <w:ind w:left="-15" w:right="0" w:firstLine="0"/>
        <w:rPr>
          <w:rFonts w:ascii="Cambria" w:hAnsi="Cambria"/>
          <w:szCs w:val="24"/>
        </w:rPr>
      </w:pPr>
      <w:r w:rsidRPr="00E140A7">
        <w:rPr>
          <w:rFonts w:ascii="Cambria" w:hAnsi="Cambria"/>
          <w:szCs w:val="24"/>
        </w:rPr>
        <w:lastRenderedPageBreak/>
        <w:t>Dacia sudică –Sucidava, Slăveni, Bârca, Tuna</w:t>
      </w:r>
      <w:r w:rsidRPr="00E140A7">
        <w:rPr>
          <w:rFonts w:ascii="Cambria" w:hAnsi="Cambria"/>
          <w:szCs w:val="24"/>
        </w:rPr>
        <w:t>rii Vechi, Bumbeşti, Lupşa de Jos, Leurda</w:t>
      </w:r>
      <w:r w:rsidRPr="00E140A7">
        <w:rPr>
          <w:rFonts w:ascii="Cambria" w:hAnsi="Cambria"/>
          <w:szCs w:val="24"/>
          <w:vertAlign w:val="superscript"/>
        </w:rPr>
        <w:t>2632</w:t>
      </w:r>
      <w:r w:rsidRPr="00E140A7">
        <w:rPr>
          <w:rFonts w:ascii="Cambria" w:hAnsi="Cambria"/>
          <w:szCs w:val="24"/>
        </w:rPr>
        <w:t xml:space="preserve">– lasă să se întrevadă o situaţie generatoare de panică. </w:t>
      </w:r>
    </w:p>
    <w:p w:rsidR="00444418" w:rsidRPr="00E140A7" w:rsidRDefault="00456406">
      <w:pPr>
        <w:ind w:left="-15" w:right="0" w:firstLine="0"/>
        <w:rPr>
          <w:rFonts w:ascii="Cambria" w:hAnsi="Cambria"/>
          <w:szCs w:val="24"/>
        </w:rPr>
      </w:pPr>
      <w:r w:rsidRPr="00E140A7">
        <w:rPr>
          <w:rFonts w:ascii="Cambria" w:hAnsi="Cambria"/>
          <w:szCs w:val="24"/>
        </w:rPr>
        <w:t>Faptul că Dacia a fost afectată de invazia din anul</w:t>
      </w:r>
      <w:r w:rsidRPr="00E140A7">
        <w:rPr>
          <w:rFonts w:ascii="Cambria" w:hAnsi="Cambria"/>
          <w:szCs w:val="24"/>
          <w:vertAlign w:val="superscript"/>
        </w:rPr>
        <w:footnoteReference w:id="2519"/>
      </w:r>
      <w:r w:rsidRPr="00E140A7">
        <w:rPr>
          <w:rFonts w:ascii="Cambria" w:hAnsi="Cambria"/>
          <w:szCs w:val="24"/>
        </w:rPr>
        <w:t>250 este confirmat şi de o menţiune a lui Lactantius</w:t>
      </w:r>
      <w:r w:rsidRPr="00E140A7">
        <w:rPr>
          <w:rFonts w:ascii="Cambria" w:hAnsi="Cambria"/>
          <w:szCs w:val="24"/>
          <w:vertAlign w:val="superscript"/>
        </w:rPr>
        <w:footnoteReference w:id="2520"/>
      </w:r>
      <w:r w:rsidRPr="00E140A7">
        <w:rPr>
          <w:rFonts w:ascii="Cambria" w:hAnsi="Cambria"/>
          <w:szCs w:val="24"/>
        </w:rPr>
        <w:t>. Cei care au prădat Dacia au fost probabil carp</w:t>
      </w:r>
      <w:r w:rsidRPr="00E140A7">
        <w:rPr>
          <w:rFonts w:ascii="Cambria" w:hAnsi="Cambria"/>
          <w:szCs w:val="24"/>
        </w:rPr>
        <w:t>ii</w:t>
      </w:r>
      <w:r w:rsidRPr="00E140A7">
        <w:rPr>
          <w:rFonts w:ascii="Cambria" w:hAnsi="Cambria"/>
          <w:szCs w:val="24"/>
          <w:vertAlign w:val="superscript"/>
        </w:rPr>
        <w:footnoteReference w:id="2521"/>
      </w:r>
      <w:r w:rsidRPr="00E140A7">
        <w:rPr>
          <w:rFonts w:ascii="Cambria" w:hAnsi="Cambria"/>
          <w:szCs w:val="24"/>
        </w:rPr>
        <w:t>. Acest atac asupra Daciei va fi avut loc înainte ca barbarii să fi trecut Dunărea</w:t>
      </w:r>
      <w:r w:rsidRPr="00E140A7">
        <w:rPr>
          <w:rFonts w:ascii="Cambria" w:hAnsi="Cambria"/>
          <w:szCs w:val="24"/>
          <w:vertAlign w:val="superscript"/>
        </w:rPr>
        <w:footnoteReference w:id="2522"/>
      </w:r>
      <w:r w:rsidRPr="00E140A7">
        <w:rPr>
          <w:rFonts w:ascii="Cambria" w:hAnsi="Cambria"/>
          <w:szCs w:val="24"/>
        </w:rPr>
        <w:t>. Se presupune că după victoria de la Nicopolis ad Istrum (250) Dacia a fost curăţată de barbari</w:t>
      </w:r>
      <w:r w:rsidRPr="00E140A7">
        <w:rPr>
          <w:rFonts w:ascii="Cambria" w:hAnsi="Cambria"/>
          <w:szCs w:val="24"/>
          <w:vertAlign w:val="superscript"/>
        </w:rPr>
        <w:t>2636</w:t>
      </w:r>
      <w:r w:rsidRPr="00E140A7">
        <w:rPr>
          <w:rFonts w:ascii="Cambria" w:hAnsi="Cambria"/>
          <w:szCs w:val="24"/>
        </w:rPr>
        <w:t xml:space="preserve">, de vreme ce Decius este numit într-o inscripţie de la Apulum </w:t>
      </w:r>
      <w:r w:rsidRPr="00E140A7">
        <w:rPr>
          <w:rFonts w:ascii="Cambria" w:hAnsi="Cambria"/>
          <w:i/>
          <w:szCs w:val="24"/>
        </w:rPr>
        <w:t>restitu</w:t>
      </w:r>
      <w:r w:rsidRPr="00E140A7">
        <w:rPr>
          <w:rFonts w:ascii="Cambria" w:hAnsi="Cambria"/>
          <w:i/>
          <w:szCs w:val="24"/>
        </w:rPr>
        <w:t>tor Daciarum</w:t>
      </w:r>
      <w:r w:rsidRPr="00E140A7">
        <w:rPr>
          <w:rFonts w:ascii="Cambria" w:hAnsi="Cambria"/>
          <w:szCs w:val="24"/>
          <w:vertAlign w:val="superscript"/>
        </w:rPr>
        <w:footnoteReference w:id="2523"/>
      </w:r>
      <w:r w:rsidRPr="00E140A7">
        <w:rPr>
          <w:rFonts w:ascii="Cambria" w:hAnsi="Cambria"/>
          <w:szCs w:val="24"/>
        </w:rPr>
        <w:t>, titlu de pus în legătură cu eliminarea unei stări de lucruri grave</w:t>
      </w:r>
      <w:r w:rsidRPr="00E140A7">
        <w:rPr>
          <w:rFonts w:ascii="Cambria" w:hAnsi="Cambria"/>
          <w:szCs w:val="24"/>
          <w:vertAlign w:val="superscript"/>
        </w:rPr>
        <w:footnoteReference w:id="2524"/>
      </w:r>
      <w:r w:rsidRPr="00E140A7">
        <w:rPr>
          <w:rFonts w:ascii="Cambria" w:hAnsi="Cambria"/>
          <w:szCs w:val="24"/>
        </w:rPr>
        <w:t>. La Sarmizegetusa împăratului i se ridică o statuie în mărime naturală</w:t>
      </w:r>
      <w:r w:rsidRPr="00E140A7">
        <w:rPr>
          <w:rFonts w:ascii="Cambria" w:hAnsi="Cambria"/>
          <w:szCs w:val="24"/>
          <w:vertAlign w:val="superscript"/>
        </w:rPr>
        <w:footnoteReference w:id="2525"/>
      </w:r>
      <w:r w:rsidRPr="00E140A7">
        <w:rPr>
          <w:rFonts w:ascii="Cambria" w:hAnsi="Cambria"/>
          <w:szCs w:val="24"/>
        </w:rPr>
        <w:t xml:space="preserve">. Prin urmare, titlul triumfal de </w:t>
      </w:r>
      <w:r w:rsidRPr="00E140A7">
        <w:rPr>
          <w:rFonts w:ascii="Cambria" w:hAnsi="Cambria"/>
          <w:i/>
          <w:szCs w:val="24"/>
        </w:rPr>
        <w:t>Dacicus Maximus</w:t>
      </w:r>
      <w:r w:rsidRPr="00E140A7">
        <w:rPr>
          <w:rFonts w:ascii="Cambria" w:hAnsi="Cambria"/>
          <w:szCs w:val="24"/>
          <w:vertAlign w:val="superscript"/>
        </w:rPr>
        <w:footnoteReference w:id="2526"/>
      </w:r>
      <w:r w:rsidRPr="00E140A7">
        <w:rPr>
          <w:rFonts w:ascii="Cambria" w:hAnsi="Cambria"/>
          <w:szCs w:val="24"/>
        </w:rPr>
        <w:t xml:space="preserve"> care îi este atribuit lui Decius trebuie pus în leg</w:t>
      </w:r>
      <w:r w:rsidRPr="00E140A7">
        <w:rPr>
          <w:rFonts w:ascii="Cambria" w:hAnsi="Cambria"/>
          <w:szCs w:val="24"/>
        </w:rPr>
        <w:t>ătură cu această victorie asupra carpilor repurtată în vara anului 250</w:t>
      </w:r>
      <w:r w:rsidRPr="00E140A7">
        <w:rPr>
          <w:rFonts w:ascii="Cambria" w:hAnsi="Cambria"/>
          <w:szCs w:val="24"/>
          <w:vertAlign w:val="superscript"/>
        </w:rPr>
        <w:footnoteReference w:id="2527"/>
      </w:r>
      <w:r w:rsidRPr="00E140A7">
        <w:rPr>
          <w:rFonts w:ascii="Cambria" w:hAnsi="Cambria"/>
          <w:szCs w:val="24"/>
        </w:rPr>
        <w:t xml:space="preserve">. </w:t>
      </w:r>
      <w:r w:rsidRPr="00E140A7">
        <w:rPr>
          <w:rFonts w:ascii="Cambria" w:hAnsi="Cambria"/>
          <w:szCs w:val="24"/>
        </w:rPr>
        <w:br w:type="page"/>
      </w:r>
    </w:p>
    <w:p w:rsidR="00444418" w:rsidRPr="00E140A7" w:rsidRDefault="00456406">
      <w:pPr>
        <w:ind w:left="-15" w:right="0"/>
        <w:rPr>
          <w:rFonts w:ascii="Cambria" w:hAnsi="Cambria"/>
          <w:szCs w:val="24"/>
        </w:rPr>
      </w:pPr>
      <w:r w:rsidRPr="00E140A7">
        <w:rPr>
          <w:rFonts w:ascii="Cambria" w:hAnsi="Cambria"/>
          <w:szCs w:val="24"/>
        </w:rPr>
        <w:lastRenderedPageBreak/>
        <w:t>În contextul noului program politic iniţiat de Traianus Decius, marele persecutor al creştinilor</w:t>
      </w:r>
      <w:r w:rsidRPr="00E140A7">
        <w:rPr>
          <w:rFonts w:ascii="Cambria" w:hAnsi="Cambria"/>
          <w:szCs w:val="24"/>
          <w:vertAlign w:val="superscript"/>
        </w:rPr>
        <w:footnoteReference w:id="2528"/>
      </w:r>
      <w:r w:rsidRPr="00E140A7">
        <w:rPr>
          <w:rFonts w:ascii="Cambria" w:hAnsi="Cambria"/>
          <w:szCs w:val="24"/>
        </w:rPr>
        <w:t xml:space="preserve">, propaganda oficială anunţă începutul unei noi epoci de glorie şi fericire – </w:t>
      </w:r>
      <w:r w:rsidRPr="00E140A7">
        <w:rPr>
          <w:rFonts w:ascii="Cambria" w:hAnsi="Cambria"/>
          <w:i/>
          <w:szCs w:val="24"/>
        </w:rPr>
        <w:t>saeculum novum, felicitas saeculi</w:t>
      </w:r>
      <w:r w:rsidRPr="00E140A7">
        <w:rPr>
          <w:rFonts w:ascii="Cambria" w:hAnsi="Cambria"/>
          <w:szCs w:val="24"/>
          <w:vertAlign w:val="superscript"/>
        </w:rPr>
        <w:footnoteReference w:id="2529"/>
      </w:r>
      <w:r w:rsidRPr="00E140A7">
        <w:rPr>
          <w:rFonts w:ascii="Cambria" w:hAnsi="Cambria"/>
          <w:szCs w:val="24"/>
        </w:rPr>
        <w:t>. De asemenea, este iniţiată o serie de emisiuni consacrate spiritului illyr</w:t>
      </w:r>
      <w:r w:rsidRPr="00E140A7">
        <w:rPr>
          <w:rFonts w:ascii="Cambria" w:hAnsi="Cambria"/>
          <w:szCs w:val="24"/>
          <w:vertAlign w:val="superscript"/>
        </w:rPr>
        <w:footnoteReference w:id="2530"/>
      </w:r>
      <w:r w:rsidRPr="00E140A7">
        <w:rPr>
          <w:rFonts w:ascii="Cambria" w:hAnsi="Cambria"/>
          <w:szCs w:val="24"/>
          <w:vertAlign w:val="superscript"/>
        </w:rPr>
        <w:t xml:space="preserve"> </w:t>
      </w:r>
      <w:r w:rsidRPr="00E140A7">
        <w:rPr>
          <w:rFonts w:ascii="Cambria" w:hAnsi="Cambria"/>
          <w:szCs w:val="24"/>
        </w:rPr>
        <w:t>salvator (</w:t>
      </w:r>
      <w:r w:rsidRPr="00E140A7">
        <w:rPr>
          <w:rFonts w:ascii="Cambria" w:hAnsi="Cambria"/>
          <w:i/>
          <w:szCs w:val="24"/>
        </w:rPr>
        <w:t>GENIVS ILLYRICI</w:t>
      </w:r>
      <w:r w:rsidRPr="00E140A7">
        <w:rPr>
          <w:rFonts w:ascii="Cambria" w:hAnsi="Cambria"/>
          <w:szCs w:val="24"/>
        </w:rPr>
        <w:t xml:space="preserve">, </w:t>
      </w:r>
      <w:r w:rsidRPr="00E140A7">
        <w:rPr>
          <w:rFonts w:ascii="Cambria" w:hAnsi="Cambria"/>
          <w:i/>
          <w:szCs w:val="24"/>
        </w:rPr>
        <w:t>EXERCITVS ILLYRICIANI</w:t>
      </w:r>
      <w:r w:rsidRPr="00E140A7">
        <w:rPr>
          <w:rFonts w:ascii="Cambria" w:hAnsi="Cambria"/>
          <w:szCs w:val="24"/>
        </w:rPr>
        <w:t>) la care este asociată şi Dacia (</w:t>
      </w:r>
      <w:r w:rsidRPr="00E140A7">
        <w:rPr>
          <w:rFonts w:ascii="Cambria" w:hAnsi="Cambria"/>
          <w:i/>
          <w:szCs w:val="24"/>
        </w:rPr>
        <w:t>DACIA FELIX</w:t>
      </w:r>
      <w:r w:rsidRPr="00E140A7">
        <w:rPr>
          <w:rFonts w:ascii="Cambria" w:hAnsi="Cambria"/>
          <w:szCs w:val="24"/>
        </w:rPr>
        <w:t>)</w:t>
      </w:r>
      <w:r w:rsidRPr="00E140A7">
        <w:rPr>
          <w:rFonts w:ascii="Cambria" w:hAnsi="Cambria"/>
          <w:szCs w:val="24"/>
          <w:vertAlign w:val="superscript"/>
        </w:rPr>
        <w:footnoteReference w:id="2531"/>
      </w:r>
      <w:r w:rsidRPr="00E140A7">
        <w:rPr>
          <w:rFonts w:ascii="Cambria" w:hAnsi="Cambria"/>
          <w:szCs w:val="24"/>
        </w:rPr>
        <w:t xml:space="preserve">. În inscripţii, împăratul apare ca </w:t>
      </w:r>
      <w:r w:rsidRPr="00E140A7">
        <w:rPr>
          <w:rFonts w:ascii="Cambria" w:hAnsi="Cambria"/>
          <w:i/>
          <w:szCs w:val="24"/>
        </w:rPr>
        <w:t>reparator dis</w:t>
      </w:r>
      <w:r w:rsidRPr="00E140A7">
        <w:rPr>
          <w:rFonts w:ascii="Cambria" w:hAnsi="Cambria"/>
          <w:i/>
          <w:szCs w:val="24"/>
        </w:rPr>
        <w:t>ciplinae militaris</w:t>
      </w:r>
      <w:r w:rsidRPr="00E140A7">
        <w:rPr>
          <w:rFonts w:ascii="Cambria" w:hAnsi="Cambria"/>
          <w:szCs w:val="24"/>
        </w:rPr>
        <w:t xml:space="preserve">, </w:t>
      </w:r>
      <w:r w:rsidRPr="00E140A7">
        <w:rPr>
          <w:rFonts w:ascii="Cambria" w:hAnsi="Cambria"/>
          <w:i/>
          <w:szCs w:val="24"/>
        </w:rPr>
        <w:t>firmator spei Romanae</w:t>
      </w:r>
      <w:r w:rsidRPr="00E140A7">
        <w:rPr>
          <w:rFonts w:ascii="Cambria" w:hAnsi="Cambria"/>
          <w:szCs w:val="24"/>
          <w:vertAlign w:val="superscript"/>
        </w:rPr>
        <w:footnoteReference w:id="2532"/>
      </w:r>
      <w:r w:rsidRPr="00E140A7">
        <w:rPr>
          <w:rFonts w:ascii="Cambria" w:hAnsi="Cambria"/>
          <w:szCs w:val="24"/>
        </w:rPr>
        <w:t>.</w:t>
      </w:r>
      <w:r w:rsidRPr="00E140A7">
        <w:rPr>
          <w:rFonts w:ascii="Cambria" w:hAnsi="Cambria"/>
          <w:i/>
          <w:szCs w:val="24"/>
        </w:rPr>
        <w:t xml:space="preserve"> </w:t>
      </w:r>
      <w:r w:rsidRPr="00E140A7">
        <w:rPr>
          <w:rFonts w:ascii="Cambria" w:hAnsi="Cambria"/>
          <w:szCs w:val="24"/>
        </w:rPr>
        <w:t>Astfel, propaganda oficială articulează o realitate contrafăcută, pe potriva unei lumi care îşi caută fericirea privind spre trecut.</w:t>
      </w:r>
    </w:p>
    <w:p w:rsidR="00444418" w:rsidRPr="00E140A7" w:rsidRDefault="00456406">
      <w:pPr>
        <w:ind w:left="-15" w:right="0"/>
        <w:rPr>
          <w:rFonts w:ascii="Cambria" w:hAnsi="Cambria"/>
          <w:szCs w:val="24"/>
        </w:rPr>
      </w:pPr>
      <w:r w:rsidRPr="00E140A7">
        <w:rPr>
          <w:rFonts w:ascii="Cambria" w:hAnsi="Cambria"/>
          <w:szCs w:val="24"/>
        </w:rPr>
        <w:t xml:space="preserve">Aceast program „restauraţionist” a fost receptat şi în Dacia unde inscripţiile </w:t>
      </w:r>
      <w:r w:rsidRPr="00E140A7">
        <w:rPr>
          <w:rFonts w:ascii="Cambria" w:hAnsi="Cambria"/>
          <w:szCs w:val="24"/>
        </w:rPr>
        <w:t>evidenţiază, deopotrivă, ataşamentul faţă de împărat şi speranţa în evoluţia pozitivă a lucrurilor. Datele epigrafice conturează un „orizont epigrafic” din a doua jumătate a anului 250 şi începutul celui următor, când lui Decius i se înalţă în Dacia mai mu</w:t>
      </w:r>
      <w:r w:rsidRPr="00E140A7">
        <w:rPr>
          <w:rFonts w:ascii="Cambria" w:hAnsi="Cambria"/>
          <w:szCs w:val="24"/>
        </w:rPr>
        <w:t>lte inscripţii decât în toate provinciile occidentale la un loc</w:t>
      </w:r>
      <w:r w:rsidRPr="00E140A7">
        <w:rPr>
          <w:rFonts w:ascii="Cambria" w:hAnsi="Cambria"/>
          <w:szCs w:val="24"/>
          <w:vertAlign w:val="superscript"/>
        </w:rPr>
        <w:footnoteReference w:id="2533"/>
      </w:r>
      <w:r w:rsidRPr="00E140A7">
        <w:rPr>
          <w:rFonts w:ascii="Cambria" w:hAnsi="Cambria"/>
          <w:szCs w:val="24"/>
        </w:rPr>
        <w:t>. De asemenea, afluxul de monedă</w:t>
      </w:r>
      <w:r w:rsidRPr="00E140A7">
        <w:rPr>
          <w:rFonts w:ascii="Cambria" w:hAnsi="Cambria"/>
          <w:szCs w:val="24"/>
          <w:vertAlign w:val="superscript"/>
        </w:rPr>
        <w:footnoteReference w:id="2534"/>
      </w:r>
      <w:r w:rsidRPr="00E140A7">
        <w:rPr>
          <w:rFonts w:ascii="Cambria" w:hAnsi="Cambria"/>
          <w:szCs w:val="24"/>
        </w:rPr>
        <w:t xml:space="preserve"> evidenţiază o linie politică favorabilă Daciei, infuzia de numerar reuşind să stopeze colapsul economic</w:t>
      </w:r>
      <w:r w:rsidRPr="00E140A7">
        <w:rPr>
          <w:rFonts w:ascii="Cambria" w:hAnsi="Cambria"/>
          <w:szCs w:val="24"/>
          <w:vertAlign w:val="superscript"/>
        </w:rPr>
        <w:footnoteReference w:id="2535"/>
      </w:r>
      <w:r w:rsidRPr="00E140A7">
        <w:rPr>
          <w:rFonts w:ascii="Cambria" w:hAnsi="Cambria"/>
          <w:szCs w:val="24"/>
        </w:rPr>
        <w:t>. Atenţia de care se bucura Dacia din partea puterii c</w:t>
      </w:r>
      <w:r w:rsidRPr="00E140A7">
        <w:rPr>
          <w:rFonts w:ascii="Cambria" w:hAnsi="Cambria"/>
          <w:szCs w:val="24"/>
        </w:rPr>
        <w:t>entrale –care viza refacerea după războiul carpic–  a oferit provincialilor o nouă rază de speranţă, stinsă curând de invazia gotică şi de moartea lui Decius la Abrittus.</w:t>
      </w:r>
    </w:p>
    <w:p w:rsidR="00444418" w:rsidRPr="00E140A7" w:rsidRDefault="00456406">
      <w:pPr>
        <w:ind w:left="-15" w:right="0"/>
        <w:rPr>
          <w:rFonts w:ascii="Cambria" w:hAnsi="Cambria"/>
          <w:szCs w:val="24"/>
        </w:rPr>
      </w:pPr>
      <w:r w:rsidRPr="00E140A7">
        <w:rPr>
          <w:rFonts w:ascii="Cambria" w:hAnsi="Cambria"/>
          <w:szCs w:val="24"/>
        </w:rPr>
        <w:lastRenderedPageBreak/>
        <w:t>La începutul domniei lui Decius, în momentul debutului marii invazii din 250, în frun</w:t>
      </w:r>
      <w:r w:rsidRPr="00E140A7">
        <w:rPr>
          <w:rFonts w:ascii="Cambria" w:hAnsi="Cambria"/>
          <w:szCs w:val="24"/>
        </w:rPr>
        <w:t>tea Moesiei Inferior se afla Trebonianus Gallus</w:t>
      </w:r>
      <w:r w:rsidRPr="00E140A7">
        <w:rPr>
          <w:rFonts w:ascii="Cambria" w:hAnsi="Cambria"/>
          <w:szCs w:val="24"/>
          <w:vertAlign w:val="superscript"/>
        </w:rPr>
        <w:footnoteReference w:id="2536"/>
      </w:r>
      <w:r w:rsidRPr="00E140A7">
        <w:rPr>
          <w:rFonts w:ascii="Cambria" w:hAnsi="Cambria"/>
          <w:szCs w:val="24"/>
        </w:rPr>
        <w:t xml:space="preserve"> care, ulterior, în calitate de </w:t>
      </w:r>
      <w:r w:rsidRPr="00E140A7">
        <w:rPr>
          <w:rFonts w:ascii="Cambria" w:hAnsi="Cambria"/>
          <w:i/>
          <w:szCs w:val="24"/>
        </w:rPr>
        <w:t>dux limitis</w:t>
      </w:r>
      <w:r w:rsidRPr="00E140A7">
        <w:rPr>
          <w:rFonts w:ascii="Cambria" w:hAnsi="Cambria"/>
          <w:szCs w:val="24"/>
          <w:vertAlign w:val="superscript"/>
        </w:rPr>
        <w:footnoteReference w:id="2537"/>
      </w:r>
      <w:r w:rsidRPr="00E140A7">
        <w:rPr>
          <w:rFonts w:ascii="Cambria" w:hAnsi="Cambria"/>
          <w:szCs w:val="24"/>
        </w:rPr>
        <w:t xml:space="preserve"> va avea sarcina de a menţine sub control frontul dunărean.  Coloana condusă de Kniva, care traversase Dunărea, este respinsă de Trebonianus Gallus din preajma oraş</w:t>
      </w:r>
      <w:r w:rsidRPr="00E140A7">
        <w:rPr>
          <w:rFonts w:ascii="Cambria" w:hAnsi="Cambria"/>
          <w:szCs w:val="24"/>
        </w:rPr>
        <w:t>ului Novae. Barbarii se îndreaptă spre sud unde încep asediul oraşului Nicopolis ad Istrum</w:t>
      </w:r>
      <w:r w:rsidRPr="00E140A7">
        <w:rPr>
          <w:rFonts w:ascii="Cambria" w:hAnsi="Cambria"/>
          <w:szCs w:val="24"/>
          <w:vertAlign w:val="superscript"/>
        </w:rPr>
        <w:footnoteReference w:id="2538"/>
      </w:r>
      <w:r w:rsidRPr="00E140A7">
        <w:rPr>
          <w:rFonts w:ascii="Cambria" w:hAnsi="Cambria"/>
          <w:szCs w:val="24"/>
        </w:rPr>
        <w:t xml:space="preserve">. Între timp, Decius îl ridică pe fiul său mai mare, </w:t>
      </w:r>
    </w:p>
    <w:p w:rsidR="00444418" w:rsidRPr="00E140A7" w:rsidRDefault="00456406">
      <w:pPr>
        <w:ind w:left="-15" w:right="0" w:firstLine="0"/>
        <w:rPr>
          <w:rFonts w:ascii="Cambria" w:hAnsi="Cambria"/>
          <w:szCs w:val="24"/>
        </w:rPr>
      </w:pPr>
      <w:r w:rsidRPr="00E140A7">
        <w:rPr>
          <w:rFonts w:ascii="Cambria" w:hAnsi="Cambria"/>
          <w:szCs w:val="24"/>
        </w:rPr>
        <w:t xml:space="preserve">Herennius Etruscus, la rang de </w:t>
      </w:r>
      <w:r w:rsidRPr="00E140A7">
        <w:rPr>
          <w:rFonts w:ascii="Cambria" w:hAnsi="Cambria"/>
          <w:i/>
          <w:szCs w:val="24"/>
        </w:rPr>
        <w:t>Caesar</w:t>
      </w:r>
      <w:r w:rsidRPr="00E140A7">
        <w:rPr>
          <w:rFonts w:ascii="Cambria" w:hAnsi="Cambria"/>
          <w:szCs w:val="24"/>
        </w:rPr>
        <w:t xml:space="preserve"> (mai/iunie 250</w:t>
      </w:r>
      <w:r w:rsidRPr="00E140A7">
        <w:rPr>
          <w:rFonts w:ascii="Cambria" w:hAnsi="Cambria"/>
          <w:szCs w:val="24"/>
          <w:vertAlign w:val="superscript"/>
        </w:rPr>
        <w:footnoteReference w:id="2539"/>
      </w:r>
      <w:r w:rsidRPr="00E140A7">
        <w:rPr>
          <w:rFonts w:ascii="Cambria" w:hAnsi="Cambria"/>
          <w:szCs w:val="24"/>
        </w:rPr>
        <w:t>) şi îl trimite –în fruntea forţei de intervenţie dunărene</w:t>
      </w:r>
      <w:r w:rsidRPr="00E140A7">
        <w:rPr>
          <w:rFonts w:ascii="Cambria" w:hAnsi="Cambria"/>
          <w:szCs w:val="24"/>
        </w:rPr>
        <w:t>–  spre frontul moesic. La scurt timp soseşte şi împăratul în Moesia. Decius despresurează Nicopolis şi-i înfrânge pe barbari</w:t>
      </w:r>
      <w:r w:rsidRPr="00E140A7">
        <w:rPr>
          <w:rFonts w:ascii="Cambria" w:hAnsi="Cambria"/>
          <w:szCs w:val="24"/>
          <w:vertAlign w:val="superscript"/>
        </w:rPr>
        <w:footnoteReference w:id="2540"/>
      </w:r>
      <w:r w:rsidRPr="00E140A7">
        <w:rPr>
          <w:rFonts w:ascii="Cambria" w:hAnsi="Cambria"/>
          <w:szCs w:val="24"/>
        </w:rPr>
        <w:t>; calea spre Dunăre fiindu-i tăiată, Kniva se îndreaptă spre sud, trece Munţii Haemus şi începe asediul oraşului Philippopolis</w:t>
      </w:r>
      <w:r w:rsidRPr="00E140A7">
        <w:rPr>
          <w:rFonts w:ascii="Cambria" w:hAnsi="Cambria"/>
          <w:szCs w:val="24"/>
          <w:vertAlign w:val="superscript"/>
        </w:rPr>
        <w:footnoteReference w:id="2541"/>
      </w:r>
      <w:r w:rsidRPr="00E140A7">
        <w:rPr>
          <w:rFonts w:ascii="Cambria" w:hAnsi="Cambria"/>
          <w:szCs w:val="24"/>
        </w:rPr>
        <w:t>. D</w:t>
      </w:r>
      <w:r w:rsidRPr="00E140A7">
        <w:rPr>
          <w:rFonts w:ascii="Cambria" w:hAnsi="Cambria"/>
          <w:szCs w:val="24"/>
        </w:rPr>
        <w:t xml:space="preserve">ecius porneşte în urmărirea barbarilor însă, după trecerea Balcanilor, armata romană este învinsă în Thracia de cele două coloane gotice reunite la Beroe – </w:t>
      </w:r>
      <w:r w:rsidRPr="00E140A7">
        <w:rPr>
          <w:rFonts w:ascii="Cambria" w:hAnsi="Cambria"/>
          <w:i/>
          <w:szCs w:val="24"/>
        </w:rPr>
        <w:t>Augusta Traiana</w:t>
      </w:r>
      <w:r w:rsidRPr="00E140A7">
        <w:rPr>
          <w:rFonts w:ascii="Cambria" w:hAnsi="Cambria"/>
          <w:szCs w:val="24"/>
        </w:rPr>
        <w:t xml:space="preserve"> (astăzi Stara Zagora). La sfârşitul verii/începutul toamnei anului 250</w:t>
      </w:r>
      <w:r w:rsidRPr="00E140A7">
        <w:rPr>
          <w:rFonts w:ascii="Cambria" w:hAnsi="Cambria"/>
          <w:szCs w:val="24"/>
          <w:vertAlign w:val="superscript"/>
        </w:rPr>
        <w:footnoteReference w:id="2542"/>
      </w:r>
      <w:r w:rsidRPr="00E140A7">
        <w:rPr>
          <w:rFonts w:ascii="Cambria" w:hAnsi="Cambria"/>
          <w:szCs w:val="24"/>
        </w:rPr>
        <w:t xml:space="preserve"> Decius este </w:t>
      </w:r>
      <w:r w:rsidRPr="00E140A7">
        <w:rPr>
          <w:rFonts w:ascii="Cambria" w:hAnsi="Cambria"/>
          <w:szCs w:val="24"/>
        </w:rPr>
        <w:t>nevoit să traverseze din nou Munţii Haemus</w:t>
      </w:r>
      <w:r w:rsidRPr="00E140A7">
        <w:rPr>
          <w:rFonts w:ascii="Cambria" w:hAnsi="Cambria"/>
          <w:i/>
          <w:szCs w:val="24"/>
        </w:rPr>
        <w:t xml:space="preserve"> </w:t>
      </w:r>
      <w:r w:rsidRPr="00E140A7">
        <w:rPr>
          <w:rFonts w:ascii="Cambria" w:hAnsi="Cambria"/>
          <w:szCs w:val="24"/>
        </w:rPr>
        <w:t>şi să se replieze spre Oescus pentru a-şi reface forţele</w:t>
      </w:r>
      <w:r w:rsidRPr="00E140A7">
        <w:rPr>
          <w:rFonts w:ascii="Cambria" w:hAnsi="Cambria"/>
          <w:szCs w:val="24"/>
          <w:vertAlign w:val="superscript"/>
        </w:rPr>
        <w:footnoteReference w:id="2543"/>
      </w:r>
      <w:r w:rsidRPr="00E140A7">
        <w:rPr>
          <w:rFonts w:ascii="Cambria" w:hAnsi="Cambria"/>
          <w:szCs w:val="24"/>
        </w:rPr>
        <w:t xml:space="preserve">. În toamna anului 250 oraşul Philippopolis cade în mâna goţilor. Ostilităţile reîncep în </w:t>
      </w:r>
      <w:r w:rsidRPr="00E140A7">
        <w:rPr>
          <w:rFonts w:ascii="Cambria" w:hAnsi="Cambria"/>
          <w:szCs w:val="24"/>
        </w:rPr>
        <w:lastRenderedPageBreak/>
        <w:t>primăvara anului 251. Tentativa lui Decius de a tăia calea de retr</w:t>
      </w:r>
      <w:r w:rsidRPr="00E140A7">
        <w:rPr>
          <w:rFonts w:ascii="Cambria" w:hAnsi="Cambria"/>
          <w:szCs w:val="24"/>
        </w:rPr>
        <w:t>agere a goţilor încărcaţi de prăzi se soldează, în prima jumătate a lunii iunie 251 cu dezastrul de la Abrittus (astăzi Razgrad): împăratul şi fiul său Herennius Etruscus cad pe câmpul de luptă, iar Trebonianus Gallus îi lasă pe barbari să se retragă cu în</w:t>
      </w:r>
      <w:r w:rsidRPr="00E140A7">
        <w:rPr>
          <w:rFonts w:ascii="Cambria" w:hAnsi="Cambria"/>
          <w:szCs w:val="24"/>
        </w:rPr>
        <w:t>treaga pradă</w:t>
      </w:r>
      <w:r w:rsidRPr="00E140A7">
        <w:rPr>
          <w:rFonts w:ascii="Cambria" w:hAnsi="Cambria"/>
          <w:szCs w:val="24"/>
          <w:vertAlign w:val="superscript"/>
        </w:rPr>
        <w:t>2658</w:t>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t>Noul împărat C. Vibius Trebonianus Gallus</w:t>
      </w:r>
      <w:r w:rsidRPr="00E140A7">
        <w:rPr>
          <w:rFonts w:ascii="Cambria" w:hAnsi="Cambria"/>
          <w:szCs w:val="24"/>
          <w:vertAlign w:val="superscript"/>
        </w:rPr>
        <w:footnoteReference w:id="2544"/>
      </w:r>
      <w:r w:rsidRPr="00E140A7">
        <w:rPr>
          <w:rFonts w:ascii="Cambria" w:hAnsi="Cambria"/>
          <w:szCs w:val="24"/>
          <w:vertAlign w:val="superscript"/>
        </w:rPr>
        <w:t xml:space="preserve"> </w:t>
      </w:r>
      <w:r w:rsidRPr="00E140A7">
        <w:rPr>
          <w:rFonts w:ascii="Cambria" w:hAnsi="Cambria"/>
          <w:szCs w:val="24"/>
        </w:rPr>
        <w:t>(iunie 251 – august 253) încheie pacea cu goţii, obligându-se la plata unor subsidii anuale. Gallus la asociat la putere pe Hostilianus, fiul lui Decius</w:t>
      </w:r>
      <w:r w:rsidRPr="00E140A7">
        <w:rPr>
          <w:rFonts w:ascii="Cambria" w:hAnsi="Cambria"/>
          <w:szCs w:val="24"/>
          <w:vertAlign w:val="superscript"/>
        </w:rPr>
        <w:footnoteReference w:id="2545"/>
      </w:r>
      <w:r w:rsidRPr="00E140A7">
        <w:rPr>
          <w:rFonts w:ascii="Cambria" w:hAnsi="Cambria"/>
          <w:szCs w:val="24"/>
        </w:rPr>
        <w:t>. Apoi, din toamna anului 251 –după ce Hos</w:t>
      </w:r>
      <w:r w:rsidRPr="00E140A7">
        <w:rPr>
          <w:rFonts w:ascii="Cambria" w:hAnsi="Cambria"/>
          <w:szCs w:val="24"/>
        </w:rPr>
        <w:t>tilianus a fost răpus de ciumă –, Gallus l-a avut ca asociat la domnie pe fiul său, Volusianus. În anul 252 Gallus l-a numit la comanda corpului de armată dunărean pe maurul M. Aemilius Aemilianus</w:t>
      </w:r>
      <w:r w:rsidRPr="00E140A7">
        <w:rPr>
          <w:rFonts w:ascii="Cambria" w:hAnsi="Cambria"/>
          <w:szCs w:val="24"/>
          <w:vertAlign w:val="superscript"/>
        </w:rPr>
        <w:footnoteReference w:id="2546"/>
      </w:r>
      <w:r w:rsidRPr="00E140A7">
        <w:rPr>
          <w:rFonts w:ascii="Cambria" w:hAnsi="Cambria"/>
          <w:szCs w:val="24"/>
        </w:rPr>
        <w:t xml:space="preserve">. </w:t>
      </w:r>
    </w:p>
    <w:p w:rsidR="00444418" w:rsidRPr="00E140A7" w:rsidRDefault="00456406">
      <w:pPr>
        <w:spacing w:after="50"/>
        <w:ind w:left="-15" w:right="0"/>
        <w:rPr>
          <w:rFonts w:ascii="Cambria" w:hAnsi="Cambria"/>
          <w:szCs w:val="24"/>
        </w:rPr>
      </w:pPr>
      <w:r w:rsidRPr="00E140A7">
        <w:rPr>
          <w:rFonts w:ascii="Cambria" w:hAnsi="Cambria"/>
          <w:szCs w:val="24"/>
        </w:rPr>
        <w:t>Domnia lui Gallus va fi renăscut speranţele provincialil</w:t>
      </w:r>
      <w:r w:rsidRPr="00E140A7">
        <w:rPr>
          <w:rFonts w:ascii="Cambria" w:hAnsi="Cambria"/>
          <w:szCs w:val="24"/>
        </w:rPr>
        <w:t xml:space="preserve">or din Dacia în redresarea situaţiei – colonia Aurelia Apulensis este numită, într-o inscripţie din 252, </w:t>
      </w:r>
      <w:r w:rsidRPr="00E140A7">
        <w:rPr>
          <w:rFonts w:ascii="Cambria" w:hAnsi="Cambria"/>
          <w:i/>
          <w:szCs w:val="24"/>
        </w:rPr>
        <w:t xml:space="preserve">Chrysopolis </w:t>
      </w:r>
      <w:r w:rsidRPr="00E140A7">
        <w:rPr>
          <w:rFonts w:ascii="Cambria" w:hAnsi="Cambria"/>
          <w:szCs w:val="24"/>
        </w:rPr>
        <w:t>(„oraşul de aur”)</w:t>
      </w:r>
      <w:r w:rsidRPr="00E140A7">
        <w:rPr>
          <w:rFonts w:ascii="Cambria" w:hAnsi="Cambria"/>
          <w:szCs w:val="24"/>
          <w:vertAlign w:val="superscript"/>
        </w:rPr>
        <w:footnoteReference w:id="2547"/>
      </w:r>
      <w:r w:rsidRPr="00E140A7">
        <w:rPr>
          <w:rFonts w:ascii="Cambria" w:hAnsi="Cambria"/>
          <w:szCs w:val="24"/>
        </w:rPr>
        <w:t>. Este revigorată acum infrastructura după cum atestă un miliar de la Micia</w:t>
      </w:r>
      <w:r w:rsidRPr="00E140A7">
        <w:rPr>
          <w:rFonts w:ascii="Cambria" w:hAnsi="Cambria"/>
          <w:szCs w:val="24"/>
          <w:vertAlign w:val="superscript"/>
        </w:rPr>
        <w:footnoteReference w:id="2548"/>
      </w:r>
      <w:r w:rsidRPr="00E140A7">
        <w:rPr>
          <w:rFonts w:ascii="Cambria" w:hAnsi="Cambria"/>
          <w:szCs w:val="24"/>
        </w:rPr>
        <w:t xml:space="preserve"> care menţionează repararea drumului imperial</w:t>
      </w:r>
      <w:r w:rsidRPr="00E140A7">
        <w:rPr>
          <w:rFonts w:ascii="Cambria" w:hAnsi="Cambria"/>
          <w:szCs w:val="24"/>
        </w:rPr>
        <w:t xml:space="preserve"> spre Apulum. Pe de altă parte, ciuma care a început să facă ravagii în această vreme, va fi fost un nou motiv de anxietate în rândul provincialilor</w:t>
      </w:r>
      <w:r w:rsidRPr="00E140A7">
        <w:rPr>
          <w:rFonts w:ascii="Cambria" w:hAnsi="Cambria"/>
          <w:szCs w:val="24"/>
          <w:vertAlign w:val="superscript"/>
        </w:rPr>
        <w:footnoteReference w:id="2549"/>
      </w:r>
      <w:r w:rsidRPr="00E140A7">
        <w:rPr>
          <w:rFonts w:ascii="Cambria" w:hAnsi="Cambria"/>
          <w:szCs w:val="24"/>
        </w:rPr>
        <w:t>. În timpul lui Gallus, interimatul guvernării Daciei era exercitat de procuratorul financiar al Daciei Apu</w:t>
      </w:r>
      <w:r w:rsidRPr="00E140A7">
        <w:rPr>
          <w:rFonts w:ascii="Cambria" w:hAnsi="Cambria"/>
          <w:szCs w:val="24"/>
        </w:rPr>
        <w:t>lensis, M. Aurelius Marcus (251–253)</w:t>
      </w:r>
      <w:r w:rsidRPr="00E140A7">
        <w:rPr>
          <w:rFonts w:ascii="Cambria" w:hAnsi="Cambria"/>
          <w:szCs w:val="24"/>
          <w:vertAlign w:val="superscript"/>
        </w:rPr>
        <w:footnoteReference w:id="2550"/>
      </w:r>
      <w:r w:rsidRPr="00E140A7">
        <w:rPr>
          <w:rFonts w:ascii="Cambria" w:hAnsi="Cambria"/>
          <w:szCs w:val="24"/>
        </w:rPr>
        <w:t xml:space="preserve">, </w:t>
      </w:r>
      <w:r w:rsidRPr="00E140A7">
        <w:rPr>
          <w:rFonts w:ascii="Cambria" w:hAnsi="Cambria"/>
          <w:i/>
          <w:szCs w:val="24"/>
        </w:rPr>
        <w:t>agens vice praesidis</w:t>
      </w:r>
      <w:r w:rsidRPr="00E140A7">
        <w:rPr>
          <w:rFonts w:ascii="Cambria" w:hAnsi="Cambria"/>
          <w:szCs w:val="24"/>
        </w:rPr>
        <w:t xml:space="preserve">, care închină Eponei Augusta un altar în sănătatea împăraţilor Gallus </w:t>
      </w:r>
      <w:r w:rsidRPr="00E140A7">
        <w:rPr>
          <w:rFonts w:ascii="Cambria" w:hAnsi="Cambria"/>
          <w:szCs w:val="24"/>
        </w:rPr>
        <w:lastRenderedPageBreak/>
        <w:t>şi Volusianus chiar în pretoriul consularului de la Apulum</w:t>
      </w:r>
      <w:r w:rsidRPr="00E140A7">
        <w:rPr>
          <w:rFonts w:ascii="Cambria" w:hAnsi="Cambria"/>
          <w:szCs w:val="24"/>
          <w:vertAlign w:val="superscript"/>
        </w:rPr>
        <w:footnoteReference w:id="2551"/>
      </w:r>
      <w:r w:rsidRPr="00E140A7">
        <w:rPr>
          <w:rFonts w:ascii="Cambria" w:hAnsi="Cambria"/>
          <w:szCs w:val="24"/>
        </w:rPr>
        <w:t>. Se presupune că atunci când M. Aurelius Marcus a înălţat inscripţ</w:t>
      </w:r>
      <w:r w:rsidRPr="00E140A7">
        <w:rPr>
          <w:rFonts w:ascii="Cambria" w:hAnsi="Cambria"/>
          <w:szCs w:val="24"/>
        </w:rPr>
        <w:t>ia de la Apulum, Dacia nu avea legat consular</w:t>
      </w:r>
      <w:r w:rsidRPr="00E140A7">
        <w:rPr>
          <w:rFonts w:ascii="Cambria" w:hAnsi="Cambria"/>
          <w:szCs w:val="24"/>
          <w:vertAlign w:val="superscript"/>
        </w:rPr>
        <w:footnoteReference w:id="2552"/>
      </w:r>
      <w:r w:rsidRPr="00E140A7">
        <w:rPr>
          <w:rFonts w:ascii="Cambria" w:hAnsi="Cambria"/>
          <w:szCs w:val="24"/>
        </w:rPr>
        <w:t xml:space="preserve">. Derularea evenimentelor pare a ilustra o secvenţă din procesul de tranziţie de la interimatul exercitat prin </w:t>
      </w:r>
      <w:r w:rsidRPr="00E140A7">
        <w:rPr>
          <w:rFonts w:ascii="Cambria" w:hAnsi="Cambria"/>
          <w:i/>
          <w:szCs w:val="24"/>
        </w:rPr>
        <w:t>agentes vice praesidis</w:t>
      </w:r>
      <w:r w:rsidRPr="00E140A7">
        <w:rPr>
          <w:rFonts w:ascii="Cambria" w:hAnsi="Cambria"/>
          <w:szCs w:val="24"/>
        </w:rPr>
        <w:t xml:space="preserve"> de rang ecvestru la permanentizarea situaţiei şi ulterior –sub Gallienus– la</w:t>
      </w:r>
      <w:r w:rsidRPr="00E140A7">
        <w:rPr>
          <w:rFonts w:ascii="Cambria" w:hAnsi="Cambria"/>
          <w:szCs w:val="24"/>
        </w:rPr>
        <w:t xml:space="preserve"> instituţionalizarea ei. Aşadar, este probabil ca şi după 253 –până la reforma lui Gallienus –  Dacia să fi fost guvernată de </w:t>
      </w:r>
      <w:r w:rsidRPr="00E140A7">
        <w:rPr>
          <w:rFonts w:ascii="Cambria" w:hAnsi="Cambria"/>
          <w:i/>
          <w:szCs w:val="24"/>
        </w:rPr>
        <w:t>agentes vice praesidis</w:t>
      </w:r>
      <w:r w:rsidRPr="00E140A7">
        <w:rPr>
          <w:rFonts w:ascii="Cambria" w:hAnsi="Cambria"/>
          <w:szCs w:val="24"/>
        </w:rPr>
        <w:t xml:space="preserve"> şi nu de legaţi consulari</w:t>
      </w:r>
      <w:r w:rsidRPr="00E140A7">
        <w:rPr>
          <w:rFonts w:ascii="Cambria" w:hAnsi="Cambria"/>
          <w:szCs w:val="24"/>
          <w:vertAlign w:val="superscript"/>
        </w:rPr>
        <w:footnoteReference w:id="2553"/>
      </w:r>
      <w:r w:rsidRPr="00E140A7">
        <w:rPr>
          <w:rFonts w:ascii="Cambria" w:hAnsi="Cambria"/>
          <w:szCs w:val="24"/>
        </w:rPr>
        <w:t>.</w:t>
      </w:r>
    </w:p>
    <w:p w:rsidR="00444418" w:rsidRPr="00E140A7" w:rsidRDefault="00456406">
      <w:pPr>
        <w:spacing w:after="30"/>
        <w:ind w:left="-15" w:right="0"/>
        <w:rPr>
          <w:rFonts w:ascii="Cambria" w:hAnsi="Cambria"/>
          <w:szCs w:val="24"/>
        </w:rPr>
      </w:pPr>
      <w:r w:rsidRPr="00E140A7">
        <w:rPr>
          <w:rFonts w:ascii="Cambria" w:hAnsi="Cambria"/>
          <w:szCs w:val="24"/>
        </w:rPr>
        <w:t xml:space="preserve">Cercetările mai noi evidenţiază faptul că </w:t>
      </w:r>
      <w:r w:rsidRPr="00E140A7">
        <w:rPr>
          <w:rFonts w:ascii="Cambria" w:hAnsi="Cambria"/>
          <w:szCs w:val="24"/>
        </w:rPr>
        <w:t>circulaţia monetară din Dacia a cunoscut maxima intensitate în perioada Decius – Gallus când, conform indexurilor, se situează pe primul loc între provinciile danubiene</w:t>
      </w:r>
      <w:r w:rsidRPr="00E140A7">
        <w:rPr>
          <w:rFonts w:ascii="Cambria" w:hAnsi="Cambria"/>
          <w:szCs w:val="24"/>
          <w:vertAlign w:val="superscript"/>
        </w:rPr>
        <w:footnoteReference w:id="2554"/>
      </w:r>
      <w:r w:rsidRPr="00E140A7">
        <w:rPr>
          <w:rFonts w:ascii="Cambria" w:hAnsi="Cambria"/>
          <w:szCs w:val="24"/>
        </w:rPr>
        <w:t>. Evident, acest masiv aflux monetar denotă că efortul militar al Imperiului la frontie</w:t>
      </w:r>
      <w:r w:rsidRPr="00E140A7">
        <w:rPr>
          <w:rFonts w:ascii="Cambria" w:hAnsi="Cambria"/>
          <w:szCs w:val="24"/>
        </w:rPr>
        <w:t>ra dunăreană a fost susţinut de o considerabilă alimentare cu bani a trupelor</w:t>
      </w:r>
      <w:r w:rsidRPr="00E140A7">
        <w:rPr>
          <w:rFonts w:ascii="Cambria" w:hAnsi="Cambria"/>
          <w:szCs w:val="24"/>
          <w:vertAlign w:val="superscript"/>
        </w:rPr>
        <w:footnoteReference w:id="2555"/>
      </w:r>
      <w:r w:rsidRPr="00E140A7">
        <w:rPr>
          <w:rFonts w:ascii="Cambria" w:hAnsi="Cambria"/>
          <w:szCs w:val="24"/>
        </w:rPr>
        <w:t>. Pe de altă parte, fluiditatea circulaţiei monetare ilustrează atenţia de care se bucura Dacia –şi din punct de vedere financiar–  din partea administraţiei centrale şi, implici</w:t>
      </w:r>
      <w:r w:rsidRPr="00E140A7">
        <w:rPr>
          <w:rFonts w:ascii="Cambria" w:hAnsi="Cambria"/>
          <w:szCs w:val="24"/>
        </w:rPr>
        <w:t>t, eforturile Imperiului de a menţine Provincia norddunăreană</w:t>
      </w:r>
      <w:r w:rsidRPr="00E140A7">
        <w:rPr>
          <w:rFonts w:ascii="Cambria" w:hAnsi="Cambria"/>
          <w:szCs w:val="24"/>
          <w:vertAlign w:val="superscript"/>
        </w:rPr>
        <w:footnoteReference w:id="2556"/>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În 252</w:t>
      </w:r>
      <w:r w:rsidRPr="00E140A7">
        <w:rPr>
          <w:rFonts w:ascii="Cambria" w:hAnsi="Cambria"/>
          <w:szCs w:val="24"/>
          <w:vertAlign w:val="superscript"/>
        </w:rPr>
        <w:footnoteReference w:id="2557"/>
      </w:r>
      <w:r w:rsidRPr="00E140A7">
        <w:rPr>
          <w:rFonts w:ascii="Cambria" w:hAnsi="Cambria"/>
          <w:szCs w:val="24"/>
        </w:rPr>
        <w:t>/253</w:t>
      </w:r>
      <w:r w:rsidRPr="00E140A7">
        <w:rPr>
          <w:rFonts w:ascii="Cambria" w:hAnsi="Cambria"/>
          <w:szCs w:val="24"/>
          <w:vertAlign w:val="superscript"/>
        </w:rPr>
        <w:footnoteReference w:id="2558"/>
      </w:r>
      <w:r w:rsidRPr="00E140A7">
        <w:rPr>
          <w:rFonts w:ascii="Cambria" w:hAnsi="Cambria"/>
          <w:szCs w:val="24"/>
        </w:rPr>
        <w:t xml:space="preserve"> se produc noi tulburări la limesul dunărean; goţii, împreună cu alte populaţii transdanubiene, pătrund în Moesia Inferior. M. Aemilius Aemilianus îi respinge pe </w:t>
      </w:r>
      <w:r w:rsidRPr="00E140A7">
        <w:rPr>
          <w:rFonts w:ascii="Cambria" w:hAnsi="Cambria"/>
          <w:szCs w:val="24"/>
        </w:rPr>
        <w:lastRenderedPageBreak/>
        <w:t>barbari peste Dun</w:t>
      </w:r>
      <w:r w:rsidRPr="00E140A7">
        <w:rPr>
          <w:rFonts w:ascii="Cambria" w:hAnsi="Cambria"/>
          <w:szCs w:val="24"/>
        </w:rPr>
        <w:t>ăre, urmărindu-i şi dincolo de fluviu</w:t>
      </w:r>
      <w:r w:rsidRPr="00E140A7">
        <w:rPr>
          <w:rFonts w:ascii="Cambria" w:hAnsi="Cambria"/>
          <w:szCs w:val="24"/>
          <w:vertAlign w:val="superscript"/>
        </w:rPr>
        <w:footnoteReference w:id="2559"/>
      </w:r>
      <w:r w:rsidRPr="00E140A7">
        <w:rPr>
          <w:rFonts w:ascii="Cambria" w:hAnsi="Cambria"/>
          <w:szCs w:val="24"/>
        </w:rPr>
        <w:t>. După această victorie Aemilius Aemilianus</w:t>
      </w:r>
      <w:r w:rsidRPr="00E140A7">
        <w:rPr>
          <w:rFonts w:ascii="Cambria" w:hAnsi="Cambria"/>
          <w:szCs w:val="24"/>
          <w:vertAlign w:val="superscript"/>
        </w:rPr>
        <w:footnoteReference w:id="2560"/>
      </w:r>
      <w:r w:rsidRPr="00E140A7">
        <w:rPr>
          <w:rFonts w:ascii="Cambria" w:hAnsi="Cambria"/>
          <w:szCs w:val="24"/>
        </w:rPr>
        <w:t xml:space="preserve"> (iul./aug. – sept. /oct. 253) este aclamat împărat de trupele sale. </w:t>
      </w:r>
    </w:p>
    <w:p w:rsidR="00444418" w:rsidRPr="00E140A7" w:rsidRDefault="00456406">
      <w:pPr>
        <w:ind w:left="-15" w:right="0"/>
        <w:rPr>
          <w:rFonts w:ascii="Cambria" w:hAnsi="Cambria"/>
          <w:szCs w:val="24"/>
        </w:rPr>
      </w:pPr>
      <w:r w:rsidRPr="00E140A7">
        <w:rPr>
          <w:rFonts w:ascii="Cambria" w:hAnsi="Cambria"/>
          <w:szCs w:val="24"/>
        </w:rPr>
        <w:t xml:space="preserve">Gallus îl însărcinează pe P. Licinius Valerianus cu pregătirea campaniei împotriva uzurpatorului. Însă, </w:t>
      </w:r>
      <w:r w:rsidRPr="00E140A7">
        <w:rPr>
          <w:rFonts w:ascii="Cambria" w:hAnsi="Cambria"/>
          <w:szCs w:val="24"/>
        </w:rPr>
        <w:t>în august 253, înaintea confruntării cu Aemilianus, Gallus este asasinat de proprii soldaţi la Interamna, în Umbria. Armata îl proclamă împărat pe Valerianus (aug. 253 – iun. 260), care îşi asociază la domnie fiul, Gallienus (sept./oct. 253 – sept. 268). Î</w:t>
      </w:r>
      <w:r w:rsidRPr="00E140A7">
        <w:rPr>
          <w:rFonts w:ascii="Cambria" w:hAnsi="Cambria"/>
          <w:szCs w:val="24"/>
        </w:rPr>
        <w:t xml:space="preserve">n sept./oct. 253 Aemilianus este, la rândul său, ucis de proprii soldaţi.  </w:t>
      </w:r>
    </w:p>
    <w:p w:rsidR="00444418" w:rsidRPr="00E140A7" w:rsidRDefault="00456406">
      <w:pPr>
        <w:ind w:left="-15" w:right="0"/>
        <w:rPr>
          <w:rFonts w:ascii="Cambria" w:hAnsi="Cambria"/>
          <w:szCs w:val="24"/>
        </w:rPr>
      </w:pPr>
      <w:r w:rsidRPr="00E140A7">
        <w:rPr>
          <w:rFonts w:ascii="Cambria" w:hAnsi="Cambria"/>
          <w:szCs w:val="24"/>
        </w:rPr>
        <w:t>În timpul domniei comune a lui Valerianus şi Gallienus (253–260) criza Imperiului cunoaşte o cadenţă accelerată</w:t>
      </w:r>
      <w:r w:rsidRPr="00E140A7">
        <w:rPr>
          <w:rFonts w:ascii="Cambria" w:hAnsi="Cambria"/>
          <w:szCs w:val="24"/>
          <w:vertAlign w:val="superscript"/>
        </w:rPr>
        <w:footnoteReference w:id="2561"/>
      </w:r>
      <w:r w:rsidRPr="00E140A7">
        <w:rPr>
          <w:rFonts w:ascii="Cambria" w:hAnsi="Cambria"/>
          <w:szCs w:val="24"/>
        </w:rPr>
        <w:t>. Imperiul se confruntă cu atacuri concertate ale barbarilor pe apro</w:t>
      </w:r>
      <w:r w:rsidRPr="00E140A7">
        <w:rPr>
          <w:rFonts w:ascii="Cambria" w:hAnsi="Cambria"/>
          <w:szCs w:val="24"/>
        </w:rPr>
        <w:t>ape toate frontierele. În 253 un atac gotic afectează Moesia Inferior, Thracia şi Grecia până la Thessalonike</w:t>
      </w:r>
      <w:r w:rsidRPr="00E140A7">
        <w:rPr>
          <w:rFonts w:ascii="Cambria" w:hAnsi="Cambria"/>
          <w:szCs w:val="24"/>
          <w:vertAlign w:val="superscript"/>
        </w:rPr>
        <w:footnoteReference w:id="2562"/>
      </w:r>
      <w:r w:rsidRPr="00E140A7">
        <w:rPr>
          <w:rFonts w:ascii="Cambria" w:hAnsi="Cambria"/>
          <w:szCs w:val="24"/>
        </w:rPr>
        <w:t>. Concomitent se produce un atac al altor „scyţi” – identificaţi cu marcommanii–  asupra limesului pannonic, urmat de o invazie în Illyricum şi no</w:t>
      </w:r>
      <w:r w:rsidRPr="00E140A7">
        <w:rPr>
          <w:rFonts w:ascii="Cambria" w:hAnsi="Cambria"/>
          <w:szCs w:val="24"/>
        </w:rPr>
        <w:t>rdul Italiei</w:t>
      </w:r>
      <w:r w:rsidRPr="00E140A7">
        <w:rPr>
          <w:rFonts w:ascii="Cambria" w:hAnsi="Cambria"/>
          <w:szCs w:val="24"/>
          <w:vertAlign w:val="superscript"/>
        </w:rPr>
        <w:footnoteReference w:id="2563"/>
      </w:r>
      <w:r w:rsidRPr="00E140A7">
        <w:rPr>
          <w:rFonts w:ascii="Cambria" w:hAnsi="Cambria"/>
          <w:szCs w:val="24"/>
        </w:rPr>
        <w:t>. Aceste atacuri marchează două din rutele viitoarelor invazii, respectiv către Grecia şi către Italia. Tot acum este inaugurată şi a treia direcţie a invaziilor barbare, prin atacul boranilor în Asia Mică, unde asediază fără succes oraşul Pit</w:t>
      </w:r>
      <w:r w:rsidRPr="00E140A7">
        <w:rPr>
          <w:rFonts w:ascii="Cambria" w:hAnsi="Cambria"/>
          <w:szCs w:val="24"/>
        </w:rPr>
        <w:t>yus (253)</w:t>
      </w:r>
      <w:r w:rsidRPr="00E140A7">
        <w:rPr>
          <w:rFonts w:ascii="Cambria" w:hAnsi="Cambria"/>
          <w:szCs w:val="24"/>
          <w:vertAlign w:val="superscript"/>
        </w:rPr>
        <w:footnoteReference w:id="2564"/>
      </w:r>
      <w:r w:rsidRPr="00E140A7">
        <w:rPr>
          <w:rFonts w:ascii="Cambria" w:hAnsi="Cambria"/>
          <w:szCs w:val="24"/>
        </w:rPr>
        <w:t xml:space="preserve">. În anii următori atacurile coaliţiei barbare nord–pontice </w:t>
      </w:r>
      <w:r w:rsidRPr="00E140A7">
        <w:rPr>
          <w:rFonts w:ascii="Cambria" w:hAnsi="Cambria"/>
          <w:szCs w:val="24"/>
        </w:rPr>
        <w:lastRenderedPageBreak/>
        <w:t>s-au îndreptat cu precădre spre spaţiul egeean şi Asia Mică</w:t>
      </w:r>
      <w:r w:rsidRPr="00E140A7">
        <w:rPr>
          <w:rFonts w:ascii="Cambria" w:hAnsi="Cambria"/>
          <w:szCs w:val="24"/>
          <w:vertAlign w:val="superscript"/>
        </w:rPr>
        <w:footnoteReference w:id="2565"/>
      </w:r>
      <w:r w:rsidRPr="00E140A7">
        <w:rPr>
          <w:rFonts w:ascii="Cambria" w:hAnsi="Cambria"/>
          <w:szCs w:val="24"/>
        </w:rPr>
        <w:t>: atacul din 256 soldat cu cucerirea oraşelor Pityus şi Trapezunt; invazia din 257, când boranii şi „scyţii” pornesc pe litora</w:t>
      </w:r>
      <w:r w:rsidRPr="00E140A7">
        <w:rPr>
          <w:rFonts w:ascii="Cambria" w:hAnsi="Cambria"/>
          <w:szCs w:val="24"/>
        </w:rPr>
        <w:t>lul vestic al Mării Negre, apoi trec prin Chalcedon în Bithynia, unde cuceresc oraşele Nicomedia şi Nicaea. După cum se poate constata principalele rute ale atacurilor barbare de după mijlocul secolului al III-lea ocolesc Dacia.</w:t>
      </w:r>
    </w:p>
    <w:p w:rsidR="00444418" w:rsidRPr="00E140A7" w:rsidRDefault="00456406">
      <w:pPr>
        <w:ind w:left="-15" w:right="0"/>
        <w:rPr>
          <w:rFonts w:ascii="Cambria" w:hAnsi="Cambria"/>
          <w:szCs w:val="24"/>
        </w:rPr>
      </w:pPr>
      <w:r w:rsidRPr="00E140A7">
        <w:rPr>
          <w:rFonts w:ascii="Cambria" w:hAnsi="Cambria"/>
          <w:szCs w:val="24"/>
        </w:rPr>
        <w:t>În aceste împrejurări –prel</w:t>
      </w:r>
      <w:r w:rsidRPr="00E140A7">
        <w:rPr>
          <w:rFonts w:ascii="Cambria" w:hAnsi="Cambria"/>
          <w:szCs w:val="24"/>
        </w:rPr>
        <w:t>uând fiecare câte una dintre zonele ameninţate–  cei doi împăraţi şiau împărţit atribuţiile</w:t>
      </w:r>
      <w:r w:rsidRPr="00E140A7">
        <w:rPr>
          <w:rFonts w:ascii="Cambria" w:hAnsi="Cambria"/>
          <w:szCs w:val="24"/>
          <w:vertAlign w:val="superscript"/>
        </w:rPr>
        <w:footnoteReference w:id="2566"/>
      </w:r>
      <w:r w:rsidRPr="00E140A7">
        <w:rPr>
          <w:rFonts w:ascii="Cambria" w:hAnsi="Cambria"/>
          <w:szCs w:val="24"/>
        </w:rPr>
        <w:t>: Valerianus se îndreaptă spre Orient, unde Regatul sassanid al lui Shapur I presează frontiera Eufratului, ameninţând Syria şi Asia Mică, iar Gallienus rămâne să a</w:t>
      </w:r>
      <w:r w:rsidRPr="00E140A7">
        <w:rPr>
          <w:rFonts w:ascii="Cambria" w:hAnsi="Cambria"/>
          <w:szCs w:val="24"/>
        </w:rPr>
        <w:t>pere „Imperiul european” ameninţat la frontiera nordică (rheno– danubiană) de invaziile sarmato–germanice.</w:t>
      </w:r>
    </w:p>
    <w:p w:rsidR="00444418" w:rsidRPr="00E140A7" w:rsidRDefault="00456406">
      <w:pPr>
        <w:spacing w:after="42"/>
        <w:ind w:left="-15" w:right="0"/>
        <w:rPr>
          <w:rFonts w:ascii="Cambria" w:hAnsi="Cambria"/>
          <w:szCs w:val="24"/>
        </w:rPr>
      </w:pPr>
      <w:r w:rsidRPr="00E140A7">
        <w:rPr>
          <w:rFonts w:ascii="Cambria" w:hAnsi="Cambria"/>
          <w:szCs w:val="24"/>
        </w:rPr>
        <w:t xml:space="preserve">Valerianus încearcă să stăvilească expansiunea creştinismului declanşând –prin edictele din 257 şi 258–  o nouă persecuţie </w:t>
      </w:r>
      <w:r w:rsidRPr="00E140A7">
        <w:rPr>
          <w:rFonts w:ascii="Cambria" w:hAnsi="Cambria"/>
          <w:szCs w:val="24"/>
        </w:rPr>
        <w:t>îndreptată împotriva clerului şi a creştinilor din eşaloanele superioare ale societăţii</w:t>
      </w:r>
      <w:r w:rsidRPr="00E140A7">
        <w:rPr>
          <w:rFonts w:ascii="Cambria" w:hAnsi="Cambria"/>
          <w:szCs w:val="24"/>
          <w:vertAlign w:val="superscript"/>
        </w:rPr>
        <w:footnoteReference w:id="2567"/>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Gallienus a fost un împărat ostil Senatului întrucât în timpul domniei sale s-a realizat definitiva militarizare a administraţiei imperiale</w:t>
      </w:r>
      <w:r w:rsidRPr="00E140A7">
        <w:rPr>
          <w:rFonts w:ascii="Cambria" w:hAnsi="Cambria"/>
          <w:szCs w:val="24"/>
          <w:vertAlign w:val="superscript"/>
        </w:rPr>
        <w:footnoteReference w:id="2568"/>
      </w:r>
      <w:r w:rsidRPr="00E140A7">
        <w:rPr>
          <w:rFonts w:ascii="Cambria" w:hAnsi="Cambria"/>
          <w:szCs w:val="24"/>
        </w:rPr>
        <w:t>. Reformele Gallienus viz</w:t>
      </w:r>
      <w:r w:rsidRPr="00E140A7">
        <w:rPr>
          <w:rFonts w:ascii="Cambria" w:hAnsi="Cambria"/>
          <w:szCs w:val="24"/>
        </w:rPr>
        <w:t xml:space="preserve">au bararea accesului reprezentanţilor ordinului senatorial la funcţiile de </w:t>
      </w:r>
      <w:r w:rsidRPr="00E140A7">
        <w:rPr>
          <w:rFonts w:ascii="Cambria" w:hAnsi="Cambria"/>
          <w:szCs w:val="24"/>
        </w:rPr>
        <w:lastRenderedPageBreak/>
        <w:t>decizie din cadrul armatei şi administraţiei provinciale</w:t>
      </w:r>
      <w:r w:rsidRPr="00E140A7">
        <w:rPr>
          <w:rFonts w:ascii="Cambria" w:hAnsi="Cambria"/>
          <w:szCs w:val="24"/>
          <w:vertAlign w:val="superscript"/>
        </w:rPr>
        <w:footnoteReference w:id="2569"/>
      </w:r>
      <w:r w:rsidRPr="00E140A7">
        <w:rPr>
          <w:rFonts w:ascii="Cambria" w:hAnsi="Cambria"/>
          <w:szCs w:val="24"/>
        </w:rPr>
        <w:t>. Reforma se conturează în 258 cînd este organizată cavaleria mobilă, în fruntea căreia este numit un comandant de rang ecve</w:t>
      </w:r>
      <w:r w:rsidRPr="00E140A7">
        <w:rPr>
          <w:rFonts w:ascii="Cambria" w:hAnsi="Cambria"/>
          <w:szCs w:val="24"/>
        </w:rPr>
        <w:t xml:space="preserve">stru – Aureolus, </w:t>
      </w:r>
      <w:r w:rsidRPr="00E140A7">
        <w:rPr>
          <w:rFonts w:ascii="Cambria" w:hAnsi="Cambria"/>
          <w:i/>
          <w:szCs w:val="24"/>
        </w:rPr>
        <w:t>dux equitum</w:t>
      </w:r>
      <w:r w:rsidRPr="00E140A7">
        <w:rPr>
          <w:rFonts w:ascii="Cambria" w:hAnsi="Cambria"/>
          <w:szCs w:val="24"/>
          <w:vertAlign w:val="superscript"/>
        </w:rPr>
        <w:footnoteReference w:id="2570"/>
      </w:r>
      <w:r w:rsidRPr="00E140A7">
        <w:rPr>
          <w:rFonts w:ascii="Cambria" w:hAnsi="Cambria"/>
          <w:szCs w:val="24"/>
        </w:rPr>
        <w:t>. Treptat, reforma se extinde şi asupra administraţiei provinciale, ultimul legat consular fiind atestat epigrafic în anul 260, în</w:t>
      </w:r>
    </w:p>
    <w:p w:rsidR="00444418" w:rsidRPr="00E140A7" w:rsidRDefault="00456406">
      <w:pPr>
        <w:spacing w:after="54"/>
        <w:ind w:left="-15" w:right="0" w:firstLine="0"/>
        <w:rPr>
          <w:rFonts w:ascii="Cambria" w:hAnsi="Cambria"/>
          <w:szCs w:val="24"/>
        </w:rPr>
      </w:pPr>
      <w:r w:rsidRPr="00E140A7">
        <w:rPr>
          <w:rFonts w:ascii="Cambria" w:hAnsi="Cambria"/>
          <w:szCs w:val="24"/>
        </w:rPr>
        <w:t>Noricum</w:t>
      </w:r>
      <w:r w:rsidRPr="00E140A7">
        <w:rPr>
          <w:rFonts w:ascii="Cambria" w:hAnsi="Cambria"/>
          <w:szCs w:val="24"/>
          <w:vertAlign w:val="superscript"/>
        </w:rPr>
        <w:footnoteReference w:id="2571"/>
      </w:r>
      <w:r w:rsidRPr="00E140A7">
        <w:rPr>
          <w:rFonts w:ascii="Cambria" w:hAnsi="Cambria"/>
          <w:szCs w:val="24"/>
        </w:rPr>
        <w:t>.</w:t>
      </w:r>
    </w:p>
    <w:p w:rsidR="00444418" w:rsidRPr="00E140A7" w:rsidRDefault="00456406">
      <w:pPr>
        <w:spacing w:after="45"/>
        <w:ind w:left="-15" w:right="0"/>
        <w:rPr>
          <w:rFonts w:ascii="Cambria" w:hAnsi="Cambria"/>
          <w:szCs w:val="24"/>
        </w:rPr>
      </w:pPr>
      <w:r w:rsidRPr="00E140A7">
        <w:rPr>
          <w:rFonts w:ascii="Cambria" w:hAnsi="Cambria"/>
          <w:szCs w:val="24"/>
        </w:rPr>
        <w:t xml:space="preserve">La mijlocul deceniului 6 –prin 256/257 când situaţia din Illyricum a devenit critică– </w:t>
      </w:r>
      <w:r w:rsidRPr="00E140A7">
        <w:rPr>
          <w:rFonts w:ascii="Cambria" w:hAnsi="Cambria"/>
          <w:szCs w:val="24"/>
        </w:rPr>
        <w:t xml:space="preserve"> centrul principal de comandă al „Imperiului european” al lui Gallienus se afla pe limesul dunărean. Apoi, cînd la frontiera rhenană pericolul se va arăta mult mai grav</w:t>
      </w:r>
      <w:r w:rsidRPr="00E140A7">
        <w:rPr>
          <w:rFonts w:ascii="Cambria" w:hAnsi="Cambria"/>
          <w:szCs w:val="24"/>
          <w:vertAlign w:val="superscript"/>
        </w:rPr>
        <w:footnoteReference w:id="2572"/>
      </w:r>
      <w:r w:rsidRPr="00E140A7">
        <w:rPr>
          <w:rFonts w:ascii="Cambria" w:hAnsi="Cambria"/>
          <w:szCs w:val="24"/>
        </w:rPr>
        <w:t>, Gallienus mută centrul principal de comandă pe Rhin</w:t>
      </w:r>
      <w:r w:rsidRPr="00E140A7">
        <w:rPr>
          <w:rFonts w:ascii="Cambria" w:hAnsi="Cambria"/>
          <w:szCs w:val="24"/>
          <w:vertAlign w:val="superscript"/>
        </w:rPr>
        <w:footnoteReference w:id="2573"/>
      </w:r>
      <w:r w:rsidRPr="00E140A7">
        <w:rPr>
          <w:rFonts w:ascii="Cambria" w:hAnsi="Cambria"/>
          <w:szCs w:val="24"/>
        </w:rPr>
        <w:t>. La comanda corpului de armată d</w:t>
      </w:r>
      <w:r w:rsidRPr="00E140A7">
        <w:rPr>
          <w:rFonts w:ascii="Cambria" w:hAnsi="Cambria"/>
          <w:szCs w:val="24"/>
        </w:rPr>
        <w:t>unărean este lăsat Valerianus iunior – fiul minor al lui Gallienus – care va sfîrşi, în 258, ucis probabil de Ingenuus</w:t>
      </w:r>
      <w:r w:rsidRPr="00E140A7">
        <w:rPr>
          <w:rFonts w:ascii="Cambria" w:hAnsi="Cambria"/>
          <w:szCs w:val="24"/>
          <w:vertAlign w:val="superscript"/>
        </w:rPr>
        <w:footnoteReference w:id="2574"/>
      </w:r>
      <w:r w:rsidRPr="00E140A7">
        <w:rPr>
          <w:rFonts w:ascii="Cambria" w:hAnsi="Cambria"/>
          <w:szCs w:val="24"/>
        </w:rPr>
        <w:t>. Gallienus, nevoit să cedeze în faţa comandanţilor armatei illyre, îl numeşte pe Ingennus la comanda extraordinară a armatei dunărene</w:t>
      </w:r>
      <w:r w:rsidRPr="00E140A7">
        <w:rPr>
          <w:rFonts w:ascii="Cambria" w:hAnsi="Cambria"/>
          <w:szCs w:val="24"/>
          <w:vertAlign w:val="superscript"/>
        </w:rPr>
        <w:footnoteReference w:id="2575"/>
      </w:r>
      <w:r w:rsidRPr="00E140A7">
        <w:rPr>
          <w:rFonts w:ascii="Cambria" w:hAnsi="Cambria"/>
          <w:szCs w:val="24"/>
        </w:rPr>
        <w:t xml:space="preserve">. </w:t>
      </w:r>
      <w:r w:rsidRPr="00E140A7">
        <w:rPr>
          <w:rFonts w:ascii="Cambria" w:hAnsi="Cambria"/>
          <w:szCs w:val="24"/>
        </w:rPr>
        <w:t>Când alamanii pătrund în Italia şi ameninţă chiar Roma, Gallienus părăseşte centrul de comandă de pe Rhin, lăsându-l la Köln pe fiul său, Saloninus</w:t>
      </w:r>
      <w:r w:rsidRPr="00E140A7">
        <w:rPr>
          <w:rFonts w:ascii="Cambria" w:hAnsi="Cambria"/>
          <w:szCs w:val="24"/>
          <w:vertAlign w:val="superscript"/>
        </w:rPr>
        <w:footnoteReference w:id="2576"/>
      </w:r>
      <w:r w:rsidRPr="00E140A7">
        <w:rPr>
          <w:rFonts w:ascii="Cambria" w:hAnsi="Cambria"/>
          <w:szCs w:val="24"/>
        </w:rPr>
        <w:t xml:space="preserve">. </w:t>
      </w:r>
    </w:p>
    <w:p w:rsidR="00444418" w:rsidRPr="00E140A7" w:rsidRDefault="00456406">
      <w:pPr>
        <w:spacing w:after="30"/>
        <w:ind w:left="-15" w:right="0"/>
        <w:rPr>
          <w:rFonts w:ascii="Cambria" w:hAnsi="Cambria"/>
          <w:szCs w:val="24"/>
        </w:rPr>
      </w:pPr>
      <w:r w:rsidRPr="00E140A7">
        <w:rPr>
          <w:rFonts w:ascii="Cambria" w:hAnsi="Cambria"/>
          <w:szCs w:val="24"/>
        </w:rPr>
        <w:t xml:space="preserve">Dacă apreciem instabilitatea unei perioade după numărul de tezaure monetare, atunci este evident că cele </w:t>
      </w:r>
      <w:r w:rsidRPr="00E140A7">
        <w:rPr>
          <w:rFonts w:ascii="Cambria" w:hAnsi="Cambria"/>
          <w:szCs w:val="24"/>
        </w:rPr>
        <w:t xml:space="preserve">49 de depozite monetare ascunse în timpul lui Valerianus – Gallienus în </w:t>
      </w:r>
      <w:r w:rsidRPr="00E140A7">
        <w:rPr>
          <w:rFonts w:ascii="Cambria" w:hAnsi="Cambria"/>
          <w:szCs w:val="24"/>
        </w:rPr>
        <w:lastRenderedPageBreak/>
        <w:t>provinciile danubiene</w:t>
      </w:r>
      <w:r w:rsidRPr="00E140A7">
        <w:rPr>
          <w:rFonts w:ascii="Cambria" w:hAnsi="Cambria"/>
          <w:szCs w:val="24"/>
          <w:vertAlign w:val="superscript"/>
        </w:rPr>
        <w:footnoteReference w:id="2577"/>
      </w:r>
      <w:r w:rsidRPr="00E140A7">
        <w:rPr>
          <w:rFonts w:ascii="Cambria" w:hAnsi="Cambria"/>
          <w:szCs w:val="24"/>
          <w:vertAlign w:val="superscript"/>
        </w:rPr>
        <w:footnoteReference w:id="2578"/>
      </w:r>
      <w:r w:rsidRPr="00E140A7">
        <w:rPr>
          <w:rFonts w:ascii="Cambria" w:hAnsi="Cambria"/>
          <w:szCs w:val="24"/>
        </w:rPr>
        <w:t xml:space="preserve"> fixează perioada de maximă insecuritate în intervalul 253–268. Aşadar, toate provinciile dunărene au fost afectate în această perioadă de evenimente generatoare</w:t>
      </w:r>
      <w:r w:rsidRPr="00E140A7">
        <w:rPr>
          <w:rFonts w:ascii="Cambria" w:hAnsi="Cambria"/>
          <w:szCs w:val="24"/>
        </w:rPr>
        <w:t xml:space="preserve"> de insecuritate, dar acestea au fost de natură diferită şi s-au consumat pe paliere cronologice diferite</w:t>
      </w:r>
      <w:r w:rsidRPr="00E140A7">
        <w:rPr>
          <w:rFonts w:ascii="Cambria" w:hAnsi="Cambria"/>
          <w:szCs w:val="24"/>
          <w:vertAlign w:val="superscript"/>
        </w:rPr>
        <w:footnoteReference w:id="257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Deceniul şase consemnează şi eforturile Romei şi ale provincialilor pentru a menţine Dacia în cadrul Imperiului</w:t>
      </w:r>
      <w:r w:rsidRPr="00E140A7">
        <w:rPr>
          <w:rFonts w:ascii="Cambria" w:hAnsi="Cambria"/>
          <w:szCs w:val="24"/>
          <w:vertAlign w:val="superscript"/>
        </w:rPr>
        <w:footnoteReference w:id="2580"/>
      </w:r>
      <w:r w:rsidRPr="00E140A7">
        <w:rPr>
          <w:rFonts w:ascii="Cambria" w:hAnsi="Cambria"/>
          <w:szCs w:val="24"/>
        </w:rPr>
        <w:t>. În prima parte a domniei (253–260)</w:t>
      </w:r>
      <w:r w:rsidRPr="00E140A7">
        <w:rPr>
          <w:rFonts w:ascii="Cambria" w:hAnsi="Cambria"/>
          <w:szCs w:val="24"/>
        </w:rPr>
        <w:t xml:space="preserve">, Gallienus a reuşit să menţină Provincia pe linia de plutire. Cele două legiuni dacice – comandate după reforma lui Gallienus de </w:t>
      </w:r>
      <w:r w:rsidRPr="00E140A7">
        <w:rPr>
          <w:rFonts w:ascii="Cambria" w:hAnsi="Cambria"/>
          <w:i/>
          <w:szCs w:val="24"/>
        </w:rPr>
        <w:t xml:space="preserve">praefecti </w:t>
      </w:r>
      <w:r w:rsidRPr="00E140A7">
        <w:rPr>
          <w:rFonts w:ascii="Cambria" w:hAnsi="Cambria"/>
          <w:szCs w:val="24"/>
        </w:rPr>
        <w:t>(ultimii înalţi funcţionari imperiali cunoscuţi în Dacia)–  se află la posturile lor. La Potaissa, cândva între 256–</w:t>
      </w:r>
      <w:r w:rsidRPr="00E140A7">
        <w:rPr>
          <w:rFonts w:ascii="Cambria" w:hAnsi="Cambria"/>
          <w:szCs w:val="24"/>
        </w:rPr>
        <w:t>258, Donatus</w:t>
      </w:r>
      <w:r w:rsidRPr="00E140A7">
        <w:rPr>
          <w:rFonts w:ascii="Cambria" w:hAnsi="Cambria"/>
          <w:szCs w:val="24"/>
          <w:vertAlign w:val="superscript"/>
        </w:rPr>
        <w:footnoteReference w:id="2581"/>
      </w:r>
      <w:r w:rsidRPr="00E140A7">
        <w:rPr>
          <w:rFonts w:ascii="Cambria" w:hAnsi="Cambria"/>
          <w:szCs w:val="24"/>
        </w:rPr>
        <w:t xml:space="preserve">, </w:t>
      </w:r>
      <w:r w:rsidRPr="00E140A7">
        <w:rPr>
          <w:rFonts w:ascii="Cambria" w:hAnsi="Cambria"/>
          <w:i/>
          <w:szCs w:val="24"/>
        </w:rPr>
        <w:t>praef. leg. V Mac. III pia fidelis</w:t>
      </w:r>
      <w:r w:rsidRPr="00E140A7">
        <w:rPr>
          <w:rFonts w:ascii="Cambria" w:hAnsi="Cambria"/>
          <w:szCs w:val="24"/>
        </w:rPr>
        <w:t>, a terminat construirea unui templu dedicat lui Deus Azizus Bonus Puer Conservator</w:t>
      </w:r>
      <w:r w:rsidRPr="00E140A7">
        <w:rPr>
          <w:rFonts w:ascii="Cambria" w:hAnsi="Cambria"/>
          <w:szCs w:val="24"/>
          <w:vertAlign w:val="superscript"/>
        </w:rPr>
        <w:footnoteReference w:id="2582"/>
      </w:r>
      <w:r w:rsidRPr="00E140A7">
        <w:rPr>
          <w:rFonts w:ascii="Cambria" w:hAnsi="Cambria"/>
          <w:szCs w:val="24"/>
        </w:rPr>
        <w:t xml:space="preserve">. După căderea în captivitate a lui Valerianus, deci </w:t>
      </w:r>
      <w:r w:rsidRPr="00E140A7">
        <w:rPr>
          <w:rFonts w:ascii="Cambria" w:hAnsi="Cambria"/>
          <w:i/>
          <w:szCs w:val="24"/>
        </w:rPr>
        <w:t xml:space="preserve">post </w:t>
      </w:r>
      <w:r w:rsidRPr="00E140A7">
        <w:rPr>
          <w:rFonts w:ascii="Cambria" w:hAnsi="Cambria"/>
          <w:szCs w:val="24"/>
        </w:rPr>
        <w:t>iulie 260, este atestat la Băile Herculane (? Ad Mediam) un coman</w:t>
      </w:r>
      <w:r w:rsidRPr="00E140A7">
        <w:rPr>
          <w:rFonts w:ascii="Cambria" w:hAnsi="Cambria"/>
          <w:szCs w:val="24"/>
        </w:rPr>
        <w:t xml:space="preserve">dant al legiunii apulense –M. Aurelius Veteranus, </w:t>
      </w:r>
      <w:r w:rsidRPr="00E140A7">
        <w:rPr>
          <w:rFonts w:ascii="Cambria" w:hAnsi="Cambria"/>
          <w:i/>
          <w:szCs w:val="24"/>
        </w:rPr>
        <w:t xml:space="preserve">praef. leg. XIII G. </w:t>
      </w:r>
    </w:p>
    <w:p w:rsidR="00444418" w:rsidRPr="00E140A7" w:rsidRDefault="00456406">
      <w:pPr>
        <w:spacing w:after="26"/>
        <w:ind w:left="-15" w:right="0" w:firstLine="0"/>
        <w:rPr>
          <w:rFonts w:ascii="Cambria" w:hAnsi="Cambria"/>
          <w:szCs w:val="24"/>
        </w:rPr>
      </w:pPr>
      <w:r w:rsidRPr="00E140A7">
        <w:rPr>
          <w:rFonts w:ascii="Cambria" w:hAnsi="Cambria"/>
          <w:i/>
          <w:szCs w:val="24"/>
        </w:rPr>
        <w:t>Gall(i)enian(ae)</w:t>
      </w:r>
      <w:r w:rsidRPr="00E140A7">
        <w:rPr>
          <w:rFonts w:ascii="Cambria" w:hAnsi="Cambria"/>
          <w:szCs w:val="24"/>
          <w:vertAlign w:val="superscript"/>
        </w:rPr>
        <w:footnoteReference w:id="2583"/>
      </w:r>
      <w:r w:rsidRPr="00E140A7">
        <w:rPr>
          <w:rFonts w:ascii="Cambria" w:hAnsi="Cambria"/>
          <w:szCs w:val="24"/>
        </w:rPr>
        <w:t>.</w:t>
      </w:r>
      <w:r w:rsidRPr="00E140A7">
        <w:rPr>
          <w:rFonts w:ascii="Cambria" w:hAnsi="Cambria"/>
          <w:b/>
          <w:szCs w:val="24"/>
        </w:rPr>
        <w:t xml:space="preserve"> </w:t>
      </w:r>
      <w:r w:rsidRPr="00E140A7">
        <w:rPr>
          <w:rFonts w:ascii="Cambria" w:hAnsi="Cambria"/>
          <w:szCs w:val="24"/>
        </w:rPr>
        <w:t>Datele epigrafice conturează în perioada cuprinsă între a doua jumătate a anului 257 – primăvara 258 un nou „orizont epigrafic”</w:t>
      </w:r>
      <w:r w:rsidRPr="00E140A7">
        <w:rPr>
          <w:rFonts w:ascii="Cambria" w:hAnsi="Cambria"/>
          <w:szCs w:val="24"/>
          <w:vertAlign w:val="superscript"/>
        </w:rPr>
        <w:footnoteReference w:id="2584"/>
      </w:r>
      <w:r w:rsidRPr="00E140A7">
        <w:rPr>
          <w:rFonts w:ascii="Cambria" w:hAnsi="Cambria"/>
          <w:szCs w:val="24"/>
        </w:rPr>
        <w:t xml:space="preserve">. </w:t>
      </w:r>
    </w:p>
    <w:p w:rsidR="00444418" w:rsidRPr="00E140A7" w:rsidRDefault="00456406">
      <w:pPr>
        <w:ind w:left="-15" w:right="0" w:firstLine="0"/>
        <w:rPr>
          <w:rFonts w:ascii="Cambria" w:hAnsi="Cambria"/>
          <w:szCs w:val="24"/>
        </w:rPr>
      </w:pPr>
      <w:r w:rsidRPr="00E140A7">
        <w:rPr>
          <w:rFonts w:ascii="Cambria" w:hAnsi="Cambria"/>
          <w:szCs w:val="24"/>
        </w:rPr>
        <w:t xml:space="preserve">Aşadar, în perioada 257–258 Dacia </w:t>
      </w:r>
      <w:r w:rsidRPr="00E140A7">
        <w:rPr>
          <w:rFonts w:ascii="Cambria" w:hAnsi="Cambria"/>
          <w:szCs w:val="24"/>
        </w:rPr>
        <w:t xml:space="preserve">„pulsa epigrafic” asemenea celorlalte provincii danubiene, chiar mai intens decât Moesiile, </w:t>
      </w:r>
      <w:r w:rsidRPr="00E140A7">
        <w:rPr>
          <w:rFonts w:ascii="Cambria" w:hAnsi="Cambria"/>
          <w:szCs w:val="24"/>
        </w:rPr>
        <w:lastRenderedPageBreak/>
        <w:t>Pannonia Inferior ori Noricum</w:t>
      </w:r>
      <w:r w:rsidRPr="00E140A7">
        <w:rPr>
          <w:rFonts w:ascii="Cambria" w:hAnsi="Cambria"/>
          <w:szCs w:val="24"/>
          <w:vertAlign w:val="superscript"/>
        </w:rPr>
        <w:footnoteReference w:id="2585"/>
      </w:r>
      <w:r w:rsidRPr="00E140A7">
        <w:rPr>
          <w:rFonts w:ascii="Cambria" w:hAnsi="Cambria"/>
          <w:szCs w:val="24"/>
        </w:rPr>
        <w:t>.  Chiar dacă Dacia nu a fost vizată direct de invaziile de după 249/250, atacurile barbare nu au rămas fără ecou în Provincie. De vre</w:t>
      </w:r>
      <w:r w:rsidRPr="00E140A7">
        <w:rPr>
          <w:rFonts w:ascii="Cambria" w:hAnsi="Cambria"/>
          <w:szCs w:val="24"/>
        </w:rPr>
        <w:t xml:space="preserve">me ce Gallienus poartă din 257 titlul de </w:t>
      </w:r>
      <w:r w:rsidRPr="00E140A7">
        <w:rPr>
          <w:rFonts w:ascii="Cambria" w:hAnsi="Cambria"/>
          <w:i/>
          <w:szCs w:val="24"/>
        </w:rPr>
        <w:t>Dacicus Maximus</w:t>
      </w:r>
      <w:r w:rsidRPr="00E140A7">
        <w:rPr>
          <w:rFonts w:ascii="Cambria" w:hAnsi="Cambria"/>
          <w:szCs w:val="24"/>
          <w:vertAlign w:val="superscript"/>
        </w:rPr>
        <w:footnoteReference w:id="2586"/>
      </w:r>
      <w:r w:rsidRPr="00E140A7">
        <w:rPr>
          <w:rFonts w:ascii="Cambria" w:hAnsi="Cambria"/>
          <w:szCs w:val="24"/>
        </w:rPr>
        <w:t>, este de presupus un conflict la frontierele nord-vestice ale Provinciei cu dacii liberi, aliaţi probabil cu alţi barbari</w:t>
      </w:r>
      <w:r w:rsidRPr="00E140A7">
        <w:rPr>
          <w:rFonts w:ascii="Cambria" w:hAnsi="Cambria"/>
          <w:szCs w:val="24"/>
          <w:vertAlign w:val="superscript"/>
        </w:rPr>
        <w:footnoteReference w:id="2587"/>
      </w:r>
      <w:r w:rsidRPr="00E140A7">
        <w:rPr>
          <w:rFonts w:ascii="Cambria" w:hAnsi="Cambria"/>
          <w:szCs w:val="24"/>
        </w:rPr>
        <w:t>. În intervalul 253– 260 Dacia traversează –asemenea celorlalte provincii du</w:t>
      </w:r>
      <w:r w:rsidRPr="00E140A7">
        <w:rPr>
          <w:rFonts w:ascii="Cambria" w:hAnsi="Cambria"/>
          <w:szCs w:val="24"/>
        </w:rPr>
        <w:t>nărene</w:t>
      </w:r>
      <w:r w:rsidRPr="00E140A7">
        <w:rPr>
          <w:rFonts w:ascii="Cambria" w:hAnsi="Cambria"/>
          <w:szCs w:val="24"/>
          <w:vertAlign w:val="superscript"/>
        </w:rPr>
        <w:footnoteReference w:id="2588"/>
      </w:r>
      <w:r w:rsidRPr="00E140A7">
        <w:rPr>
          <w:rFonts w:ascii="Cambria" w:hAnsi="Cambria"/>
          <w:szCs w:val="24"/>
          <w:vertAlign w:val="superscript"/>
        </w:rPr>
        <w:footnoteReference w:id="2589"/>
      </w:r>
      <w:r w:rsidRPr="00E140A7">
        <w:rPr>
          <w:rFonts w:ascii="Cambria" w:hAnsi="Cambria"/>
          <w:szCs w:val="24"/>
        </w:rPr>
        <w:t>–  o perioadă de severă austeritate financiară, însă o degradare accentuată a economiei monetare va surveni în provincia nord–dunăreană abia după 260</w:t>
      </w:r>
      <w:r w:rsidRPr="00E140A7">
        <w:rPr>
          <w:rFonts w:ascii="Cambria" w:hAnsi="Cambria"/>
          <w:szCs w:val="24"/>
          <w:vertAlign w:val="superscript"/>
        </w:rPr>
        <w:footnoteReference w:id="2590"/>
      </w:r>
      <w:r w:rsidRPr="00E140A7">
        <w:rPr>
          <w:rFonts w:ascii="Cambria" w:hAnsi="Cambria"/>
          <w:szCs w:val="24"/>
        </w:rPr>
        <w:t>. Relaţiile comerciale ale Daciei se vor fi derulat mai ales cu provinciile vestice de pe artera r</w:t>
      </w:r>
      <w:r w:rsidRPr="00E140A7">
        <w:rPr>
          <w:rFonts w:ascii="Cambria" w:hAnsi="Cambria"/>
          <w:szCs w:val="24"/>
        </w:rPr>
        <w:t>heno–danubiană după cum ne lasă să presupunem legăturile comerciale directe între Augusta Treverorum şi Porolissum în a doua jumătate a secolului al IIIlea</w:t>
      </w:r>
      <w:r w:rsidRPr="00E140A7">
        <w:rPr>
          <w:rFonts w:ascii="Cambria" w:hAnsi="Cambria"/>
          <w:szCs w:val="24"/>
          <w:vertAlign w:val="superscript"/>
        </w:rPr>
        <w:footnoteReference w:id="2591"/>
      </w:r>
      <w:r w:rsidRPr="00E140A7">
        <w:rPr>
          <w:rFonts w:ascii="Cambria" w:hAnsi="Cambria"/>
          <w:szCs w:val="24"/>
        </w:rPr>
        <w:t>. Rezumând, evoluţia Daciei în perioada 253– 260 este sincronă cu cea din restul provinciilor dunăre</w:t>
      </w:r>
      <w:r w:rsidRPr="00E140A7">
        <w:rPr>
          <w:rFonts w:ascii="Cambria" w:hAnsi="Cambria"/>
          <w:szCs w:val="24"/>
        </w:rPr>
        <w:t>ne şi nu oferă indicii pentru postularea unui exod în masă al populaţiei civile</w:t>
      </w:r>
      <w:r w:rsidRPr="00E140A7">
        <w:rPr>
          <w:rFonts w:ascii="Cambria" w:hAnsi="Cambria"/>
          <w:szCs w:val="24"/>
          <w:vertAlign w:val="superscript"/>
        </w:rPr>
        <w:footnoteReference w:id="2592"/>
      </w:r>
      <w:r w:rsidRPr="00E140A7">
        <w:rPr>
          <w:rFonts w:ascii="Cambria" w:hAnsi="Cambria"/>
          <w:szCs w:val="24"/>
        </w:rPr>
        <w:t xml:space="preserve"> cu mult înaintea abandonării Provinciei.</w:t>
      </w:r>
    </w:p>
    <w:p w:rsidR="00444418" w:rsidRPr="00E140A7" w:rsidRDefault="00456406">
      <w:pPr>
        <w:spacing w:after="40"/>
        <w:ind w:left="-15" w:right="0"/>
        <w:rPr>
          <w:rFonts w:ascii="Cambria" w:hAnsi="Cambria"/>
          <w:szCs w:val="24"/>
        </w:rPr>
      </w:pPr>
      <w:r w:rsidRPr="00E140A7">
        <w:rPr>
          <w:rFonts w:ascii="Cambria" w:hAnsi="Cambria"/>
          <w:szCs w:val="24"/>
        </w:rPr>
        <w:t>Anul 260 a fost dezastruos pentru Imperiu. În Orient, Valerianus –învins de Shapur I–  este făcut prizonier de Sassanizi la Edessa (iu</w:t>
      </w:r>
      <w:r w:rsidRPr="00E140A7">
        <w:rPr>
          <w:rFonts w:ascii="Cambria" w:hAnsi="Cambria"/>
          <w:szCs w:val="24"/>
        </w:rPr>
        <w:t>n./iul. 260)</w:t>
      </w:r>
      <w:r w:rsidRPr="00E140A7">
        <w:rPr>
          <w:rFonts w:ascii="Cambria" w:hAnsi="Cambria"/>
          <w:szCs w:val="24"/>
          <w:vertAlign w:val="superscript"/>
        </w:rPr>
        <w:footnoteReference w:id="2593"/>
      </w:r>
      <w:r w:rsidRPr="00E140A7">
        <w:rPr>
          <w:rFonts w:ascii="Cambria" w:hAnsi="Cambria"/>
          <w:szCs w:val="24"/>
        </w:rPr>
        <w:t>. Perşii sassanizi devastează Syria, Cilicia şi Cappadocia</w:t>
      </w:r>
      <w:r w:rsidRPr="00E140A7">
        <w:rPr>
          <w:rFonts w:ascii="Cambria" w:hAnsi="Cambria"/>
          <w:szCs w:val="24"/>
          <w:vertAlign w:val="superscript"/>
        </w:rPr>
        <w:footnoteReference w:id="2594"/>
      </w:r>
      <w:r w:rsidRPr="00E140A7">
        <w:rPr>
          <w:rFonts w:ascii="Cambria" w:hAnsi="Cambria"/>
          <w:szCs w:val="24"/>
        </w:rPr>
        <w:t xml:space="preserve">. În perioada de după capturarea lui </w:t>
      </w:r>
      <w:r w:rsidRPr="00E140A7">
        <w:rPr>
          <w:rFonts w:ascii="Cambria" w:hAnsi="Cambria"/>
          <w:szCs w:val="24"/>
        </w:rPr>
        <w:lastRenderedPageBreak/>
        <w:t>Valerianus de către perşi au avut loc numeroase atacuri barbare</w:t>
      </w:r>
      <w:r w:rsidRPr="00E140A7">
        <w:rPr>
          <w:rFonts w:ascii="Cambria" w:hAnsi="Cambria"/>
          <w:szCs w:val="24"/>
          <w:vertAlign w:val="superscript"/>
        </w:rPr>
        <w:footnoteReference w:id="2595"/>
      </w:r>
      <w:r w:rsidRPr="00E140A7">
        <w:rPr>
          <w:rFonts w:ascii="Cambria" w:hAnsi="Cambria"/>
          <w:szCs w:val="24"/>
        </w:rPr>
        <w:t xml:space="preserve"> soldate cu devastarea mai multor provincii, precum şi o serie de uzurpări care au </w:t>
      </w:r>
      <w:r w:rsidRPr="00E140A7">
        <w:rPr>
          <w:rFonts w:ascii="Cambria" w:hAnsi="Cambria"/>
          <w:szCs w:val="24"/>
        </w:rPr>
        <w:t>dus la scoaterea unor teritorii romane de sub controlul autorităţii centrale</w:t>
      </w:r>
      <w:r w:rsidRPr="00E140A7">
        <w:rPr>
          <w:rFonts w:ascii="Cambria" w:hAnsi="Cambria"/>
          <w:szCs w:val="24"/>
          <w:vertAlign w:val="superscript"/>
        </w:rPr>
        <w:footnoteReference w:id="2596"/>
      </w:r>
      <w:r w:rsidRPr="00E140A7">
        <w:rPr>
          <w:rFonts w:ascii="Cambria" w:hAnsi="Cambria"/>
          <w:szCs w:val="24"/>
        </w:rPr>
        <w:t>.</w:t>
      </w:r>
    </w:p>
    <w:p w:rsidR="00444418" w:rsidRPr="00E140A7" w:rsidRDefault="00456406">
      <w:pPr>
        <w:spacing w:after="43"/>
        <w:ind w:left="-15" w:right="0"/>
        <w:rPr>
          <w:rFonts w:ascii="Cambria" w:hAnsi="Cambria"/>
          <w:szCs w:val="24"/>
        </w:rPr>
      </w:pPr>
      <w:r w:rsidRPr="00E140A7">
        <w:rPr>
          <w:rFonts w:ascii="Cambria" w:hAnsi="Cambria"/>
          <w:szCs w:val="24"/>
        </w:rPr>
        <w:t>În 259 sau în 260 limesul germano – rhaetic este penetrat de alamani şi iuthungi</w:t>
      </w:r>
      <w:r w:rsidRPr="00E140A7">
        <w:rPr>
          <w:rFonts w:ascii="Cambria" w:hAnsi="Cambria"/>
          <w:szCs w:val="24"/>
          <w:vertAlign w:val="superscript"/>
        </w:rPr>
        <w:footnoteReference w:id="2597"/>
      </w:r>
      <w:r w:rsidRPr="00E140A7">
        <w:rPr>
          <w:rFonts w:ascii="Cambria" w:hAnsi="Cambria"/>
          <w:szCs w:val="24"/>
        </w:rPr>
        <w:t>, iar trupele romane sunt retrase din teritoriul dintre Rhin şi Dunăre (</w:t>
      </w:r>
      <w:r w:rsidRPr="00E140A7">
        <w:rPr>
          <w:rFonts w:ascii="Cambria" w:hAnsi="Cambria"/>
          <w:i/>
          <w:szCs w:val="24"/>
        </w:rPr>
        <w:t>agri decumates</w:t>
      </w:r>
      <w:r w:rsidRPr="00E140A7">
        <w:rPr>
          <w:rFonts w:ascii="Cambria" w:hAnsi="Cambria"/>
          <w:szCs w:val="24"/>
        </w:rPr>
        <w:t>)</w:t>
      </w:r>
      <w:r w:rsidRPr="00E140A7">
        <w:rPr>
          <w:rFonts w:ascii="Cambria" w:hAnsi="Cambria"/>
          <w:szCs w:val="24"/>
          <w:vertAlign w:val="superscript"/>
        </w:rPr>
        <w:footnoteReference w:id="2598"/>
      </w:r>
      <w:r w:rsidRPr="00E140A7">
        <w:rPr>
          <w:rFonts w:ascii="Cambria" w:hAnsi="Cambria"/>
          <w:szCs w:val="24"/>
        </w:rPr>
        <w:t xml:space="preserve"> pe alin</w:t>
      </w:r>
      <w:r w:rsidRPr="00E140A7">
        <w:rPr>
          <w:rFonts w:ascii="Cambria" w:hAnsi="Cambria"/>
          <w:szCs w:val="24"/>
        </w:rPr>
        <w:t>iamente mai utile pentru Imperiul ameninţat</w:t>
      </w:r>
      <w:r w:rsidRPr="00E140A7">
        <w:rPr>
          <w:rFonts w:ascii="Cambria" w:hAnsi="Cambria"/>
          <w:szCs w:val="24"/>
          <w:vertAlign w:val="superscript"/>
        </w:rPr>
        <w:footnoteReference w:id="259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În condiţiile în care Valerianus  căzuse în captivitatea perşilor, iar Gallienus se afla pe Rhin, alamanii pătrund în Italia şi ameninţă chiar </w:t>
      </w:r>
      <w:r w:rsidRPr="00E140A7">
        <w:rPr>
          <w:rFonts w:ascii="Cambria" w:hAnsi="Cambria"/>
          <w:szCs w:val="24"/>
        </w:rPr>
        <w:br w:type="page"/>
      </w:r>
    </w:p>
    <w:p w:rsidR="00444418" w:rsidRPr="00E140A7" w:rsidRDefault="00456406">
      <w:pPr>
        <w:ind w:left="-15" w:right="0" w:firstLine="0"/>
        <w:rPr>
          <w:rFonts w:ascii="Cambria" w:hAnsi="Cambria"/>
          <w:szCs w:val="24"/>
        </w:rPr>
      </w:pPr>
      <w:r w:rsidRPr="00E140A7">
        <w:rPr>
          <w:rFonts w:ascii="Cambria" w:hAnsi="Cambria"/>
          <w:szCs w:val="24"/>
        </w:rPr>
        <w:lastRenderedPageBreak/>
        <w:t>Roma</w:t>
      </w:r>
      <w:r w:rsidRPr="00E140A7">
        <w:rPr>
          <w:rFonts w:ascii="Cambria" w:hAnsi="Cambria"/>
          <w:szCs w:val="24"/>
          <w:vertAlign w:val="superscript"/>
        </w:rPr>
        <w:footnoteReference w:id="2600"/>
      </w:r>
      <w:r w:rsidRPr="00E140A7">
        <w:rPr>
          <w:rFonts w:ascii="Cambria" w:hAnsi="Cambria"/>
          <w:szCs w:val="24"/>
        </w:rPr>
        <w:t>. Gallienus crează un corp mobil de cavalerie, cu care se în</w:t>
      </w:r>
      <w:r w:rsidRPr="00E140A7">
        <w:rPr>
          <w:rFonts w:ascii="Cambria" w:hAnsi="Cambria"/>
          <w:szCs w:val="24"/>
        </w:rPr>
        <w:t>dreaptă spre Italia, îi surprinde alamani şi îi învinge în apropiere de</w:t>
      </w:r>
    </w:p>
    <w:p w:rsidR="00444418" w:rsidRPr="00E140A7" w:rsidRDefault="00456406">
      <w:pPr>
        <w:spacing w:after="40"/>
        <w:ind w:left="-15" w:right="0" w:firstLine="0"/>
        <w:rPr>
          <w:rFonts w:ascii="Cambria" w:hAnsi="Cambria"/>
          <w:szCs w:val="24"/>
        </w:rPr>
      </w:pPr>
      <w:r w:rsidRPr="00E140A7">
        <w:rPr>
          <w:rFonts w:ascii="Cambria" w:hAnsi="Cambria"/>
          <w:szCs w:val="24"/>
        </w:rPr>
        <w:t>Mediolanum</w:t>
      </w:r>
      <w:r w:rsidRPr="00E140A7">
        <w:rPr>
          <w:rFonts w:ascii="Cambria" w:hAnsi="Cambria"/>
          <w:szCs w:val="24"/>
          <w:vertAlign w:val="superscript"/>
        </w:rPr>
        <w:footnoteReference w:id="2601"/>
      </w:r>
      <w:r w:rsidRPr="00E140A7">
        <w:rPr>
          <w:rFonts w:ascii="Cambria" w:hAnsi="Cambria"/>
          <w:szCs w:val="24"/>
        </w:rPr>
        <w:t>. Această forţă de intervenţie rapidă –pusă sub comanda lui Aureolus– acţionează oriunde este nevoie</w:t>
      </w:r>
      <w:r w:rsidRPr="00E140A7">
        <w:rPr>
          <w:rFonts w:ascii="Cambria" w:hAnsi="Cambria"/>
          <w:szCs w:val="24"/>
          <w:vertAlign w:val="superscript"/>
        </w:rPr>
        <w:footnoteReference w:id="2602"/>
      </w:r>
      <w:r w:rsidRPr="00E140A7">
        <w:rPr>
          <w:rFonts w:ascii="Cambria" w:hAnsi="Cambria"/>
          <w:szCs w:val="24"/>
        </w:rPr>
        <w:t>. Concentrarea de trupe de la Mediolanum marchează începutul unei alte d</w:t>
      </w:r>
      <w:r w:rsidRPr="00E140A7">
        <w:rPr>
          <w:rFonts w:ascii="Cambria" w:hAnsi="Cambria"/>
          <w:szCs w:val="24"/>
        </w:rPr>
        <w:t>ispuneri a unităţilor armatei romane: acestea vor fi concentrate în puncte strategice, la încrucişarea unor artere importante de comunicaţie, pentru a putea interveni rapid în zonele ameninţate</w:t>
      </w:r>
      <w:r w:rsidRPr="00E140A7">
        <w:rPr>
          <w:rFonts w:ascii="Cambria" w:hAnsi="Cambria"/>
          <w:szCs w:val="24"/>
          <w:vertAlign w:val="superscript"/>
        </w:rPr>
        <w:t>2716</w:t>
      </w:r>
      <w:r w:rsidRPr="00E140A7">
        <w:rPr>
          <w:rFonts w:ascii="Cambria" w:hAnsi="Cambria"/>
          <w:szCs w:val="24"/>
        </w:rPr>
        <w:t>. De acum înainte apărarea Imperiului se va baza pe unităţi</w:t>
      </w:r>
      <w:r w:rsidRPr="00E140A7">
        <w:rPr>
          <w:rFonts w:ascii="Cambria" w:hAnsi="Cambria"/>
          <w:szCs w:val="24"/>
        </w:rPr>
        <w:t xml:space="preserve"> mobile de intervenţie şi pe concetrări de trupe în nodurile căilor de comunicaţie</w:t>
      </w:r>
      <w:r w:rsidRPr="00E140A7">
        <w:rPr>
          <w:rFonts w:ascii="Cambria" w:hAnsi="Cambria"/>
          <w:szCs w:val="24"/>
          <w:vertAlign w:val="superscript"/>
        </w:rPr>
        <w:footnoteReference w:id="2603"/>
      </w:r>
      <w:r w:rsidRPr="00E140A7">
        <w:rPr>
          <w:rFonts w:ascii="Cambria" w:hAnsi="Cambria"/>
          <w:szCs w:val="24"/>
        </w:rPr>
        <w:t>. Defensiva în adâncime presupune însă un clivaj între principiul strategic al apărării Imperiului în ansamblu şi asigurarea protecţiei provincialilor, care va fi în cele di</w:t>
      </w:r>
      <w:r w:rsidRPr="00E140A7">
        <w:rPr>
          <w:rFonts w:ascii="Cambria" w:hAnsi="Cambria"/>
          <w:szCs w:val="24"/>
        </w:rPr>
        <w:t>n urmă sacrificată</w:t>
      </w:r>
      <w:r w:rsidRPr="00E140A7">
        <w:rPr>
          <w:rFonts w:ascii="Cambria" w:hAnsi="Cambria"/>
          <w:szCs w:val="24"/>
          <w:vertAlign w:val="superscript"/>
        </w:rPr>
        <w:footnoteReference w:id="260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Confruntat cu un atac concertat al barbarilor în mai multe zone de frontieră ale Imperiului, Gallienus realizează imposibilitatea de a fi prezent în toate zonele ameninţate şi, în consecinţă, îi acordă lui Postumus pe limesul rhenan pr</w:t>
      </w:r>
      <w:r w:rsidRPr="00E140A7">
        <w:rPr>
          <w:rFonts w:ascii="Cambria" w:hAnsi="Cambria"/>
          <w:szCs w:val="24"/>
        </w:rPr>
        <w:t xml:space="preserve">erogative excepţionale –similare celor pe care Ingenuus le avea la Dunărea de Jos–, iar lui Odenathus, prinţul Palmyrei, titlul de </w:t>
      </w:r>
      <w:r w:rsidRPr="00E140A7">
        <w:rPr>
          <w:rFonts w:ascii="Cambria" w:hAnsi="Cambria"/>
          <w:i/>
          <w:szCs w:val="24"/>
        </w:rPr>
        <w:t xml:space="preserve">imperator </w:t>
      </w:r>
      <w:r w:rsidRPr="00E140A7">
        <w:rPr>
          <w:rFonts w:ascii="Cambria" w:hAnsi="Cambria"/>
          <w:szCs w:val="24"/>
        </w:rPr>
        <w:t xml:space="preserve"> şi pe cel de </w:t>
      </w:r>
      <w:r w:rsidRPr="00E140A7">
        <w:rPr>
          <w:rFonts w:ascii="Cambria" w:hAnsi="Cambria"/>
          <w:i/>
          <w:szCs w:val="24"/>
        </w:rPr>
        <w:t>corrector Orientis</w:t>
      </w:r>
      <w:r w:rsidRPr="00E140A7">
        <w:rPr>
          <w:rFonts w:ascii="Cambria" w:hAnsi="Cambria"/>
          <w:szCs w:val="24"/>
          <w:vertAlign w:val="superscript"/>
        </w:rPr>
        <w:footnoteReference w:id="2605"/>
      </w:r>
      <w:r w:rsidRPr="00E140A7">
        <w:rPr>
          <w:rFonts w:ascii="Cambria" w:hAnsi="Cambria"/>
          <w:szCs w:val="24"/>
        </w:rPr>
        <w:t>, încredinţându-i astfel apărarea întregului Orient roman.</w:t>
      </w:r>
    </w:p>
    <w:p w:rsidR="00444418" w:rsidRPr="00E140A7" w:rsidRDefault="00456406">
      <w:pPr>
        <w:ind w:left="-15" w:right="0"/>
        <w:rPr>
          <w:rFonts w:ascii="Cambria" w:hAnsi="Cambria"/>
          <w:szCs w:val="24"/>
        </w:rPr>
      </w:pPr>
      <w:r w:rsidRPr="00E140A7">
        <w:rPr>
          <w:rFonts w:ascii="Cambria" w:hAnsi="Cambria"/>
          <w:szCs w:val="24"/>
        </w:rPr>
        <w:t xml:space="preserve">În acest context se </w:t>
      </w:r>
      <w:r w:rsidRPr="00E140A7">
        <w:rPr>
          <w:rFonts w:ascii="Cambria" w:hAnsi="Cambria"/>
          <w:szCs w:val="24"/>
        </w:rPr>
        <w:t xml:space="preserve">produc o serie de uzurpări. Galliile, împreună cu Germaniile, Hispania şi Britannia îl recunosc ca </w:t>
      </w:r>
      <w:r w:rsidRPr="00E140A7">
        <w:rPr>
          <w:rFonts w:ascii="Cambria" w:hAnsi="Cambria"/>
          <w:szCs w:val="24"/>
        </w:rPr>
        <w:lastRenderedPageBreak/>
        <w:t>împărat pe Postumus</w:t>
      </w:r>
      <w:r w:rsidRPr="00E140A7">
        <w:rPr>
          <w:rFonts w:ascii="Cambria" w:hAnsi="Cambria"/>
          <w:szCs w:val="24"/>
          <w:vertAlign w:val="superscript"/>
        </w:rPr>
        <w:footnoteReference w:id="2606"/>
      </w:r>
      <w:r w:rsidRPr="00E140A7">
        <w:rPr>
          <w:rFonts w:ascii="Cambria" w:hAnsi="Cambria"/>
          <w:szCs w:val="24"/>
        </w:rPr>
        <w:t>. La Dunăre, după moartea lui Valerianus iunior, se ridică generalul Ingenuus</w:t>
      </w:r>
      <w:r w:rsidRPr="00E140A7">
        <w:rPr>
          <w:rFonts w:ascii="Cambria" w:hAnsi="Cambria"/>
          <w:szCs w:val="24"/>
          <w:vertAlign w:val="superscript"/>
        </w:rPr>
        <w:footnoteReference w:id="2607"/>
      </w:r>
      <w:r w:rsidRPr="00E140A7">
        <w:rPr>
          <w:rFonts w:ascii="Cambria" w:hAnsi="Cambria"/>
          <w:szCs w:val="24"/>
        </w:rPr>
        <w:t xml:space="preserve"> şi apoi, la scurt timp, Regalianus</w:t>
      </w:r>
      <w:r w:rsidRPr="00E140A7">
        <w:rPr>
          <w:rFonts w:ascii="Cambria" w:hAnsi="Cambria"/>
          <w:szCs w:val="24"/>
          <w:vertAlign w:val="superscript"/>
        </w:rPr>
        <w:footnoteReference w:id="2608"/>
      </w:r>
      <w:r w:rsidRPr="00E140A7">
        <w:rPr>
          <w:rFonts w:ascii="Cambria" w:hAnsi="Cambria"/>
          <w:szCs w:val="24"/>
        </w:rPr>
        <w:t xml:space="preserve">. În Orient, generalul </w:t>
      </w:r>
      <w:r w:rsidRPr="00E140A7">
        <w:rPr>
          <w:rFonts w:ascii="Cambria" w:hAnsi="Cambria"/>
          <w:szCs w:val="24"/>
        </w:rPr>
        <w:t>Macrianus</w:t>
      </w:r>
      <w:r w:rsidRPr="00E140A7">
        <w:rPr>
          <w:rFonts w:ascii="Cambria" w:hAnsi="Cambria"/>
          <w:szCs w:val="24"/>
          <w:vertAlign w:val="superscript"/>
        </w:rPr>
        <w:footnoteReference w:id="2609"/>
      </w:r>
      <w:r w:rsidRPr="00E140A7">
        <w:rPr>
          <w:rFonts w:ascii="Cambria" w:hAnsi="Cambria"/>
          <w:szCs w:val="24"/>
        </w:rPr>
        <w:t xml:space="preserve"> - proclamat împărat în septembrie 260 – revendică purpura imperială pentru fiii săi, iar prinţul Odenathus şi apoi soţia sa Zenobia/Bat–Zablai </w:t>
      </w:r>
    </w:p>
    <w:p w:rsidR="00444418" w:rsidRPr="00E140A7" w:rsidRDefault="00456406">
      <w:pPr>
        <w:ind w:left="-15" w:right="0" w:firstLine="0"/>
        <w:rPr>
          <w:rFonts w:ascii="Cambria" w:hAnsi="Cambria"/>
          <w:szCs w:val="24"/>
        </w:rPr>
      </w:pPr>
      <w:r w:rsidRPr="00E140A7">
        <w:rPr>
          <w:rFonts w:ascii="Cambria" w:hAnsi="Cambria"/>
          <w:szCs w:val="24"/>
        </w:rPr>
        <w:t>(266/267 –272) pun bazele unui „imperiu” al Palmyrei</w:t>
      </w:r>
      <w:r w:rsidRPr="00E140A7">
        <w:rPr>
          <w:rFonts w:ascii="Cambria" w:hAnsi="Cambria"/>
          <w:szCs w:val="24"/>
          <w:vertAlign w:val="superscript"/>
        </w:rPr>
        <w:footnoteReference w:id="2610"/>
      </w:r>
      <w:r w:rsidRPr="00E140A7">
        <w:rPr>
          <w:rFonts w:ascii="Cambria" w:hAnsi="Cambria"/>
          <w:szCs w:val="24"/>
        </w:rPr>
        <w:t xml:space="preserve"> desprins de autoritatea centrală de la Roma.</w:t>
      </w:r>
    </w:p>
    <w:p w:rsidR="00444418" w:rsidRPr="00E140A7" w:rsidRDefault="00456406">
      <w:pPr>
        <w:ind w:left="-15" w:right="0"/>
        <w:rPr>
          <w:rFonts w:ascii="Cambria" w:hAnsi="Cambria"/>
          <w:szCs w:val="24"/>
        </w:rPr>
      </w:pPr>
      <w:r w:rsidRPr="00E140A7">
        <w:rPr>
          <w:rFonts w:ascii="Cambria" w:hAnsi="Cambria"/>
          <w:szCs w:val="24"/>
        </w:rPr>
        <w:t>Aş</w:t>
      </w:r>
      <w:r w:rsidRPr="00E140A7">
        <w:rPr>
          <w:rFonts w:ascii="Cambria" w:hAnsi="Cambria"/>
          <w:szCs w:val="24"/>
        </w:rPr>
        <w:t xml:space="preserve">adar, atacurile concertate asupra frontierelor Imperiului au dus la desprinderea de sub autoritatea Romei, pentru destul de multă vreme, a două zone întinse: în Occident Galliile, Germaniile şi Hispania, iar în Orient provinciile din </w:t>
      </w:r>
    </w:p>
    <w:p w:rsidR="00444418" w:rsidRPr="00E140A7" w:rsidRDefault="00456406">
      <w:pPr>
        <w:spacing w:after="52"/>
        <w:ind w:left="-15" w:right="0" w:firstLine="0"/>
        <w:rPr>
          <w:rFonts w:ascii="Cambria" w:hAnsi="Cambria"/>
          <w:szCs w:val="24"/>
        </w:rPr>
      </w:pPr>
      <w:r w:rsidRPr="00E140A7">
        <w:rPr>
          <w:rFonts w:ascii="Cambria" w:hAnsi="Cambria"/>
          <w:szCs w:val="24"/>
        </w:rPr>
        <w:t xml:space="preserve">Syria până în Egipt. </w:t>
      </w:r>
      <w:r w:rsidRPr="00E140A7">
        <w:rPr>
          <w:rFonts w:ascii="Cambria" w:hAnsi="Cambria"/>
          <w:szCs w:val="24"/>
        </w:rPr>
        <w:t>Ridicarea celor două noi centre de putere nu a avut scopul de a fragmenta Imperiul, ci de a asigura o mai bună apărare faţă de atacurile barbare în zonele unde împăratul nu putea să o facă</w:t>
      </w:r>
      <w:r w:rsidRPr="00E140A7">
        <w:rPr>
          <w:rFonts w:ascii="Cambria" w:hAnsi="Cambria"/>
          <w:szCs w:val="24"/>
          <w:vertAlign w:val="superscript"/>
        </w:rPr>
        <w:footnoteReference w:id="2611"/>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În comparaţie cu aceste seccesiuni de durată, la Dunărea de Jos</w:t>
      </w:r>
      <w:r w:rsidRPr="00E140A7">
        <w:rPr>
          <w:rFonts w:ascii="Cambria" w:hAnsi="Cambria"/>
          <w:szCs w:val="24"/>
          <w:vertAlign w:val="superscript"/>
        </w:rPr>
        <w:footnoteReference w:id="2612"/>
      </w:r>
      <w:r w:rsidRPr="00E140A7">
        <w:rPr>
          <w:rFonts w:ascii="Cambria" w:hAnsi="Cambria"/>
          <w:szCs w:val="24"/>
        </w:rPr>
        <w:t xml:space="preserve"> </w:t>
      </w:r>
      <w:r w:rsidRPr="00E140A7">
        <w:rPr>
          <w:rFonts w:ascii="Cambria" w:hAnsi="Cambria"/>
          <w:szCs w:val="24"/>
        </w:rPr>
        <w:t>avem de-a face cu două uzurpări de mai mică anvergură şi durată – Ingenuus şi Regalianus –, ambele sfârşind prin a fi relativ rapid anhilate. Ca urmare a vidului de autoritate apărut după dispariţia lui Valerianus cel Tânăr şi capturarea împăratului Valeri</w:t>
      </w:r>
      <w:r w:rsidRPr="00E140A7">
        <w:rPr>
          <w:rFonts w:ascii="Cambria" w:hAnsi="Cambria"/>
          <w:szCs w:val="24"/>
        </w:rPr>
        <w:t>anus I, în a doua jumătate a lunii iulie 260 armata dunăreană îl proclamă împărat pe Ingenuus</w:t>
      </w:r>
      <w:r w:rsidRPr="00E140A7">
        <w:rPr>
          <w:rFonts w:ascii="Cambria" w:hAnsi="Cambria"/>
          <w:szCs w:val="24"/>
          <w:vertAlign w:val="superscript"/>
        </w:rPr>
        <w:footnoteReference w:id="2613"/>
      </w:r>
      <w:r w:rsidRPr="00E140A7">
        <w:rPr>
          <w:rFonts w:ascii="Cambria" w:hAnsi="Cambria"/>
          <w:szCs w:val="24"/>
        </w:rPr>
        <w:t>. Replica lui Gallienus a fost promptă: corpul de cavalerie condus de Aureolus a nimicit trupele fidele lui Ingenuus la Mursa, lichidându-l şi pe uzurpator</w:t>
      </w:r>
      <w:r w:rsidRPr="00E140A7">
        <w:rPr>
          <w:rFonts w:ascii="Cambria" w:hAnsi="Cambria"/>
          <w:szCs w:val="24"/>
          <w:vertAlign w:val="superscript"/>
        </w:rPr>
        <w:footnoteReference w:id="2614"/>
      </w:r>
      <w:r w:rsidRPr="00E140A7">
        <w:rPr>
          <w:rFonts w:ascii="Cambria" w:hAnsi="Cambria"/>
          <w:szCs w:val="24"/>
        </w:rPr>
        <w:t>. La s</w:t>
      </w:r>
      <w:r w:rsidRPr="00E140A7">
        <w:rPr>
          <w:rFonts w:ascii="Cambria" w:hAnsi="Cambria"/>
          <w:szCs w:val="24"/>
        </w:rPr>
        <w:t>curt timp după capotarea lui Ingenuus se produce revolta noului comandant al armatei dunărene – Regalianus</w:t>
      </w:r>
      <w:r w:rsidRPr="00E140A7">
        <w:rPr>
          <w:rFonts w:ascii="Cambria" w:hAnsi="Cambria"/>
          <w:szCs w:val="24"/>
          <w:vertAlign w:val="superscript"/>
        </w:rPr>
        <w:footnoteReference w:id="2615"/>
      </w:r>
      <w:r w:rsidRPr="00E140A7">
        <w:rPr>
          <w:rFonts w:ascii="Cambria" w:hAnsi="Cambria"/>
          <w:szCs w:val="24"/>
        </w:rPr>
        <w:t>. După o victorie asupra sarmaţilor, uzurpatorul a fost învins de către Gallienus</w:t>
      </w:r>
      <w:r w:rsidRPr="00E140A7">
        <w:rPr>
          <w:rFonts w:ascii="Cambria" w:hAnsi="Cambria"/>
          <w:szCs w:val="24"/>
          <w:vertAlign w:val="superscript"/>
        </w:rPr>
        <w:footnoteReference w:id="2616"/>
      </w:r>
      <w:r w:rsidRPr="00E140A7">
        <w:rPr>
          <w:rFonts w:ascii="Cambria" w:hAnsi="Cambria"/>
          <w:szCs w:val="24"/>
        </w:rPr>
        <w:t>. Atacul suebo–sarmat îndreptat împotriva Pannoniilor şi a provinci</w:t>
      </w:r>
      <w:r w:rsidRPr="00E140A7">
        <w:rPr>
          <w:rFonts w:ascii="Cambria" w:hAnsi="Cambria"/>
          <w:szCs w:val="24"/>
        </w:rPr>
        <w:t>ei Noricum</w:t>
      </w:r>
      <w:r w:rsidRPr="00E140A7">
        <w:rPr>
          <w:rFonts w:ascii="Cambria" w:hAnsi="Cambria"/>
          <w:szCs w:val="24"/>
          <w:vertAlign w:val="superscript"/>
        </w:rPr>
        <w:footnoteReference w:id="2617"/>
      </w:r>
      <w:r w:rsidRPr="00E140A7">
        <w:rPr>
          <w:rFonts w:ascii="Cambria" w:hAnsi="Cambria"/>
          <w:szCs w:val="24"/>
        </w:rPr>
        <w:t>, respins pe moment de Regalianus, a avut loc în toamna anului 260. Pentru a face faţă situaţiei, Gallienus a dislocat în zonă vexilaţii din Germania şi Britannia</w:t>
      </w:r>
      <w:r w:rsidRPr="00E140A7">
        <w:rPr>
          <w:rFonts w:ascii="Cambria" w:hAnsi="Cambria"/>
          <w:szCs w:val="24"/>
          <w:vertAlign w:val="superscript"/>
        </w:rPr>
        <w:footnoteReference w:id="2618"/>
      </w:r>
      <w:r w:rsidRPr="00E140A7">
        <w:rPr>
          <w:rFonts w:ascii="Cambria" w:hAnsi="Cambria"/>
          <w:szCs w:val="24"/>
        </w:rPr>
        <w:t>; în toamna anului 260 barbarii sunt respinşi şi provinciile pacificate.</w:t>
      </w:r>
    </w:p>
    <w:p w:rsidR="00444418" w:rsidRPr="00E140A7" w:rsidRDefault="00456406">
      <w:pPr>
        <w:ind w:left="-15" w:right="0"/>
        <w:rPr>
          <w:rFonts w:ascii="Cambria" w:hAnsi="Cambria"/>
          <w:szCs w:val="24"/>
        </w:rPr>
      </w:pPr>
      <w:r w:rsidRPr="00E140A7">
        <w:rPr>
          <w:rFonts w:ascii="Cambria" w:hAnsi="Cambria"/>
          <w:szCs w:val="24"/>
        </w:rPr>
        <w:t xml:space="preserve">Probabil </w:t>
      </w:r>
      <w:r w:rsidRPr="00E140A7">
        <w:rPr>
          <w:rFonts w:ascii="Cambria" w:hAnsi="Cambria"/>
          <w:szCs w:val="24"/>
        </w:rPr>
        <w:t xml:space="preserve">că în aceste împrejurări o vexilaţie alcătuită din detaşamente ale celor două legiuni dacice, condusă de Flavius Aper, </w:t>
      </w:r>
      <w:r w:rsidRPr="00E140A7">
        <w:rPr>
          <w:rFonts w:ascii="Cambria" w:hAnsi="Cambria"/>
          <w:i/>
          <w:szCs w:val="24"/>
        </w:rPr>
        <w:t>praepositus leg. V Mac(edonicae) et XIII Gem(inae) Galli(enarum)</w:t>
      </w:r>
      <w:r w:rsidRPr="00E140A7">
        <w:rPr>
          <w:rFonts w:ascii="Cambria" w:hAnsi="Cambria"/>
          <w:szCs w:val="24"/>
        </w:rPr>
        <w:t xml:space="preserve"> este dislocată în Pannonia Superior, la Poetovio, </w:t>
      </w:r>
      <w:r w:rsidRPr="00E140A7">
        <w:rPr>
          <w:rFonts w:ascii="Cambria" w:hAnsi="Cambria"/>
          <w:szCs w:val="24"/>
        </w:rPr>
        <w:lastRenderedPageBreak/>
        <w:t>unde e atestată prin 5</w:t>
      </w:r>
      <w:r w:rsidRPr="00E140A7">
        <w:rPr>
          <w:rFonts w:ascii="Cambria" w:hAnsi="Cambria"/>
          <w:szCs w:val="24"/>
        </w:rPr>
        <w:t xml:space="preserve"> inscripţii descoperite în </w:t>
      </w:r>
      <w:r w:rsidRPr="00E140A7">
        <w:rPr>
          <w:rFonts w:ascii="Cambria" w:hAnsi="Cambria"/>
          <w:i/>
          <w:szCs w:val="24"/>
        </w:rPr>
        <w:t>mithraeum</w:t>
      </w:r>
      <w:r w:rsidRPr="00E140A7">
        <w:rPr>
          <w:rFonts w:ascii="Cambria" w:hAnsi="Cambria"/>
          <w:szCs w:val="24"/>
          <w:vertAlign w:val="superscript"/>
        </w:rPr>
        <w:footnoteReference w:id="2619"/>
      </w:r>
      <w:r w:rsidRPr="00E140A7">
        <w:rPr>
          <w:rFonts w:ascii="Cambria" w:hAnsi="Cambria"/>
          <w:szCs w:val="24"/>
        </w:rPr>
        <w:t>. Misiunea vexilaţiei dacice de la Poetovio va fi fost blocarea drumului spre Italia, atât pentru Regalianus cât şi pentru barbari</w:t>
      </w:r>
      <w:r w:rsidRPr="00E140A7">
        <w:rPr>
          <w:rFonts w:ascii="Cambria" w:hAnsi="Cambria"/>
          <w:szCs w:val="24"/>
          <w:vertAlign w:val="superscript"/>
        </w:rPr>
        <w:footnoteReference w:id="2620"/>
      </w:r>
      <w:r w:rsidRPr="00E140A7">
        <w:rPr>
          <w:rFonts w:ascii="Cambria" w:hAnsi="Cambria"/>
          <w:szCs w:val="24"/>
        </w:rPr>
        <w:t xml:space="preserve">. Epitelele </w:t>
      </w:r>
      <w:r w:rsidRPr="00E140A7">
        <w:rPr>
          <w:rFonts w:ascii="Cambria" w:hAnsi="Cambria"/>
          <w:i/>
          <w:szCs w:val="24"/>
        </w:rPr>
        <w:t xml:space="preserve">VI pia VI fidelis </w:t>
      </w:r>
      <w:r w:rsidRPr="00E140A7">
        <w:rPr>
          <w:rFonts w:ascii="Cambria" w:hAnsi="Cambria"/>
          <w:szCs w:val="24"/>
        </w:rPr>
        <w:t xml:space="preserve">pentru legiunea XIII </w:t>
      </w:r>
    </w:p>
    <w:p w:rsidR="00444418" w:rsidRPr="00E140A7" w:rsidRDefault="00456406">
      <w:pPr>
        <w:spacing w:after="44"/>
        <w:ind w:left="-15" w:right="0" w:firstLine="0"/>
        <w:rPr>
          <w:rFonts w:ascii="Cambria" w:hAnsi="Cambria"/>
          <w:szCs w:val="24"/>
        </w:rPr>
      </w:pPr>
      <w:r w:rsidRPr="00E140A7">
        <w:rPr>
          <w:rFonts w:ascii="Cambria" w:hAnsi="Cambria"/>
          <w:szCs w:val="24"/>
        </w:rPr>
        <w:t xml:space="preserve">Gemina şi </w:t>
      </w:r>
      <w:r w:rsidRPr="00E140A7">
        <w:rPr>
          <w:rFonts w:ascii="Cambria" w:hAnsi="Cambria"/>
          <w:i/>
          <w:szCs w:val="24"/>
        </w:rPr>
        <w:t xml:space="preserve">VII pia VII fidelis </w:t>
      </w:r>
      <w:r w:rsidRPr="00E140A7">
        <w:rPr>
          <w:rFonts w:ascii="Cambria" w:hAnsi="Cambria"/>
          <w:szCs w:val="24"/>
        </w:rPr>
        <w:t>pentru</w:t>
      </w:r>
      <w:r w:rsidRPr="00E140A7">
        <w:rPr>
          <w:rFonts w:ascii="Cambria" w:hAnsi="Cambria"/>
          <w:szCs w:val="24"/>
        </w:rPr>
        <w:t xml:space="preserve"> legiunea V Macedonica ilustrează loialitatea legiunilor dacice faţă de Gallienus în luptele pentru putere desfăşurate în spaţiul pannonic</w:t>
      </w:r>
      <w:r w:rsidRPr="00E140A7">
        <w:rPr>
          <w:rFonts w:ascii="Cambria" w:hAnsi="Cambria"/>
          <w:szCs w:val="24"/>
          <w:vertAlign w:val="superscript"/>
        </w:rPr>
        <w:footnoteReference w:id="2621"/>
      </w:r>
      <w:r w:rsidRPr="00E140A7">
        <w:rPr>
          <w:rFonts w:ascii="Cambria" w:hAnsi="Cambria"/>
          <w:szCs w:val="24"/>
        </w:rPr>
        <w:t>.</w:t>
      </w:r>
    </w:p>
    <w:p w:rsidR="00444418" w:rsidRPr="00E140A7" w:rsidRDefault="00456406">
      <w:pPr>
        <w:spacing w:after="55"/>
        <w:ind w:left="-15" w:right="0"/>
        <w:rPr>
          <w:rFonts w:ascii="Cambria" w:hAnsi="Cambria"/>
          <w:szCs w:val="24"/>
        </w:rPr>
      </w:pPr>
      <w:r w:rsidRPr="00E140A7">
        <w:rPr>
          <w:rFonts w:ascii="Cambria" w:hAnsi="Cambria"/>
          <w:szCs w:val="24"/>
        </w:rPr>
        <w:t>Pentru a face faţă situaţiei catastrofale care a survenit după căderea lui Valerianus în captivitate, Gallienus a r</w:t>
      </w:r>
      <w:r w:rsidRPr="00E140A7">
        <w:rPr>
          <w:rFonts w:ascii="Cambria" w:hAnsi="Cambria"/>
          <w:szCs w:val="24"/>
        </w:rPr>
        <w:t>eorganizat defensiva Imperiului – bazată de acum înainte pe unităţi mobile de intervenţie şi pe concentrările de trupe din nodurile căilor de comunicaţie (Mediolanum, Sirmium, Poetovio etc.)</w:t>
      </w:r>
      <w:r w:rsidRPr="00E140A7">
        <w:rPr>
          <w:rFonts w:ascii="Cambria" w:hAnsi="Cambria"/>
          <w:szCs w:val="24"/>
          <w:vertAlign w:val="superscript"/>
        </w:rPr>
        <w:footnoteReference w:id="2622"/>
      </w:r>
      <w:r w:rsidRPr="00E140A7">
        <w:rPr>
          <w:rFonts w:ascii="Cambria" w:hAnsi="Cambria"/>
          <w:szCs w:val="24"/>
        </w:rPr>
        <w:t>. În noua conjunctură determinată de trecerea la apărarea în adân</w:t>
      </w:r>
      <w:r w:rsidRPr="00E140A7">
        <w:rPr>
          <w:rFonts w:ascii="Cambria" w:hAnsi="Cambria"/>
          <w:szCs w:val="24"/>
        </w:rPr>
        <w:t xml:space="preserve">cime, Dacia – bastion înaintat al Imperiului în </w:t>
      </w:r>
      <w:r w:rsidRPr="00E140A7">
        <w:rPr>
          <w:rFonts w:ascii="Cambria" w:hAnsi="Cambria"/>
          <w:i/>
          <w:szCs w:val="24"/>
        </w:rPr>
        <w:t>Barbaricum–</w:t>
      </w:r>
      <w:r w:rsidRPr="00E140A7">
        <w:rPr>
          <w:rFonts w:ascii="Cambria" w:hAnsi="Cambria"/>
          <w:szCs w:val="24"/>
        </w:rPr>
        <w:t xml:space="preserve">  şi-a pierdut rolul strategic. În consecinţă, Gallienus a redus numărul trupelor staţionate în Dacia la un minim necesar pentru a asigura menţinerea pricipalei artere de comunicaţie a Provinciei c</w:t>
      </w:r>
      <w:r w:rsidRPr="00E140A7">
        <w:rPr>
          <w:rFonts w:ascii="Cambria" w:hAnsi="Cambria"/>
          <w:szCs w:val="24"/>
        </w:rPr>
        <w:t>u Imperiul – drumul imperial</w:t>
      </w:r>
      <w:r w:rsidRPr="00E140A7">
        <w:rPr>
          <w:rFonts w:ascii="Cambria" w:hAnsi="Cambria"/>
          <w:szCs w:val="24"/>
          <w:vertAlign w:val="superscript"/>
        </w:rPr>
        <w:footnoteReference w:id="2623"/>
      </w:r>
      <w:r w:rsidRPr="00E140A7">
        <w:rPr>
          <w:rFonts w:ascii="Cambria" w:hAnsi="Cambria"/>
          <w:szCs w:val="24"/>
        </w:rPr>
        <w:t xml:space="preserve"> Dierna – Tibiscum – Apulum – Potaissa – Porolissum.  Aşadar, în contextul reorganizării defensivei romane în zona dunăreană o parte a trupelor Daciei, după cum rezultă din datele epigrafice şi numismatice, a fost retrasă</w:t>
      </w:r>
      <w:r w:rsidRPr="00E140A7">
        <w:rPr>
          <w:rFonts w:ascii="Cambria" w:hAnsi="Cambria"/>
          <w:szCs w:val="24"/>
          <w:vertAlign w:val="superscript"/>
        </w:rPr>
        <w:footnoteReference w:id="2624"/>
      </w:r>
      <w:r w:rsidRPr="00E140A7">
        <w:rPr>
          <w:rFonts w:ascii="Cambria" w:hAnsi="Cambria"/>
          <w:szCs w:val="24"/>
          <w:vertAlign w:val="superscript"/>
        </w:rPr>
        <w:t xml:space="preserve"> </w:t>
      </w:r>
      <w:r w:rsidRPr="00E140A7">
        <w:rPr>
          <w:rFonts w:ascii="Cambria" w:hAnsi="Cambria"/>
          <w:szCs w:val="24"/>
        </w:rPr>
        <w:t>pe a</w:t>
      </w:r>
      <w:r w:rsidRPr="00E140A7">
        <w:rPr>
          <w:rFonts w:ascii="Cambria" w:hAnsi="Cambria"/>
          <w:szCs w:val="24"/>
        </w:rPr>
        <w:t xml:space="preserve">liniamente în apropierea </w:t>
      </w:r>
      <w:r w:rsidRPr="00E140A7">
        <w:rPr>
          <w:rFonts w:ascii="Cambria" w:hAnsi="Cambria"/>
          <w:szCs w:val="24"/>
        </w:rPr>
        <w:lastRenderedPageBreak/>
        <w:t>Dunării –la Mehadia, unde sub Gallienus se constată o concentrare de trupe</w:t>
      </w:r>
      <w:r w:rsidRPr="00E140A7">
        <w:rPr>
          <w:rFonts w:ascii="Cambria" w:hAnsi="Cambria"/>
          <w:szCs w:val="24"/>
          <w:vertAlign w:val="superscript"/>
        </w:rPr>
        <w:footnoteReference w:id="2625"/>
      </w:r>
      <w:r w:rsidRPr="00E140A7">
        <w:rPr>
          <w:rFonts w:ascii="Cambria" w:hAnsi="Cambria"/>
          <w:szCs w:val="24"/>
        </w:rPr>
        <w:t xml:space="preserve"> –,  sau chiar în afara Provinciei – la Poetovio, care devine acum unul din punctele de concentrare ale corpurilor mobile de armată ale lui Gallienus. În st</w:t>
      </w:r>
      <w:r w:rsidRPr="00E140A7">
        <w:rPr>
          <w:rFonts w:ascii="Cambria" w:hAnsi="Cambria"/>
          <w:szCs w:val="24"/>
        </w:rPr>
        <w:t>adiul actual al documentaţiei se consideră că în cursul anului 260 în Dacia au rămas doar trupele staţionate în castrele de pe drumul imperial</w:t>
      </w:r>
      <w:r w:rsidRPr="00E140A7">
        <w:rPr>
          <w:rFonts w:ascii="Cambria" w:hAnsi="Cambria"/>
          <w:szCs w:val="24"/>
          <w:vertAlign w:val="superscript"/>
        </w:rPr>
        <w:footnoteReference w:id="2626"/>
      </w:r>
      <w:r w:rsidRPr="00E140A7">
        <w:rPr>
          <w:rFonts w:ascii="Cambria" w:hAnsi="Cambria"/>
          <w:szCs w:val="24"/>
          <w:vertAlign w:val="superscript"/>
        </w:rPr>
        <w:footnoteReference w:id="2627"/>
      </w:r>
      <w:r w:rsidRPr="00E140A7">
        <w:rPr>
          <w:rFonts w:ascii="Cambria" w:hAnsi="Cambria"/>
          <w:szCs w:val="24"/>
        </w:rPr>
        <w:t>. Demilitarizarea parţială a dus la demonetizarea Provinciei care a ajuns în pragul colapsului</w:t>
      </w:r>
      <w:r w:rsidRPr="00E140A7">
        <w:rPr>
          <w:rFonts w:ascii="Cambria" w:hAnsi="Cambria"/>
          <w:szCs w:val="24"/>
          <w:vertAlign w:val="superscript"/>
        </w:rPr>
        <w:footnoteReference w:id="2628"/>
      </w:r>
      <w:r w:rsidRPr="00E140A7">
        <w:rPr>
          <w:rFonts w:ascii="Cambria" w:hAnsi="Cambria"/>
          <w:szCs w:val="24"/>
        </w:rPr>
        <w:t>.</w:t>
      </w:r>
    </w:p>
    <w:p w:rsidR="00444418" w:rsidRPr="00E140A7" w:rsidRDefault="00456406">
      <w:pPr>
        <w:spacing w:after="48"/>
        <w:ind w:left="-15" w:right="0"/>
        <w:rPr>
          <w:rFonts w:ascii="Cambria" w:hAnsi="Cambria"/>
          <w:szCs w:val="24"/>
        </w:rPr>
      </w:pPr>
      <w:r w:rsidRPr="00E140A7">
        <w:rPr>
          <w:rFonts w:ascii="Cambria" w:hAnsi="Cambria"/>
          <w:szCs w:val="24"/>
        </w:rPr>
        <w:t>Este posibil ca</w:t>
      </w:r>
      <w:r w:rsidRPr="00E140A7">
        <w:rPr>
          <w:rFonts w:ascii="Cambria" w:hAnsi="Cambria"/>
          <w:szCs w:val="24"/>
        </w:rPr>
        <w:t>, spre finele domniei lui Gallienus legiunile din Dacia să nu-i mai fi fost fidele. În anul 269 ambele legiuni dacice apar pe aureii emişi de uzurpatorul Victorinus în Gallia</w:t>
      </w:r>
      <w:r w:rsidRPr="00E140A7">
        <w:rPr>
          <w:rFonts w:ascii="Cambria" w:hAnsi="Cambria"/>
          <w:szCs w:val="24"/>
          <w:vertAlign w:val="superscript"/>
        </w:rPr>
        <w:footnoteReference w:id="2629"/>
      </w:r>
      <w:r w:rsidRPr="00E140A7">
        <w:rPr>
          <w:rFonts w:ascii="Cambria" w:hAnsi="Cambria"/>
          <w:szCs w:val="24"/>
        </w:rPr>
        <w:t>. Probabil, doar vexilaţii ale legiunilor dacice, trimise împotriva lui Postumus,</w:t>
      </w:r>
      <w:r w:rsidRPr="00E140A7">
        <w:rPr>
          <w:rFonts w:ascii="Cambria" w:hAnsi="Cambria"/>
          <w:szCs w:val="24"/>
        </w:rPr>
        <w:t xml:space="preserve"> au trecut de partea urmaşului acestuia</w:t>
      </w:r>
      <w:r w:rsidRPr="00E140A7">
        <w:rPr>
          <w:rFonts w:ascii="Cambria" w:hAnsi="Cambria"/>
          <w:szCs w:val="24"/>
          <w:vertAlign w:val="superscript"/>
        </w:rPr>
        <w:footnoteReference w:id="2630"/>
      </w:r>
      <w:r w:rsidRPr="00E140A7">
        <w:rPr>
          <w:rFonts w:ascii="Cambria" w:hAnsi="Cambria"/>
          <w:szCs w:val="24"/>
        </w:rPr>
        <w:t xml:space="preserve">. Contingente din Dacia se aflau şi în armata danubiană condusă, în calitate de </w:t>
      </w:r>
      <w:r w:rsidRPr="00E140A7">
        <w:rPr>
          <w:rFonts w:ascii="Cambria" w:hAnsi="Cambria"/>
          <w:i/>
          <w:szCs w:val="24"/>
        </w:rPr>
        <w:t>dux Illyrici</w:t>
      </w:r>
      <w:r w:rsidRPr="00E140A7">
        <w:rPr>
          <w:rFonts w:ascii="Cambria" w:hAnsi="Cambria"/>
          <w:szCs w:val="24"/>
        </w:rPr>
        <w:t xml:space="preserve">, de viitorul împărat Claudius II, iar starea de spirit a acelor </w:t>
      </w:r>
      <w:r w:rsidRPr="00E140A7">
        <w:rPr>
          <w:rFonts w:ascii="Cambria" w:hAnsi="Cambria"/>
          <w:i/>
          <w:szCs w:val="24"/>
        </w:rPr>
        <w:t xml:space="preserve">milites dacisciani </w:t>
      </w:r>
      <w:r w:rsidRPr="00E140A7">
        <w:rPr>
          <w:rFonts w:ascii="Cambria" w:hAnsi="Cambria"/>
          <w:szCs w:val="24"/>
        </w:rPr>
        <w:t>aflaţi departe de familiile lor era dest</w:t>
      </w:r>
      <w:r w:rsidRPr="00E140A7">
        <w:rPr>
          <w:rFonts w:ascii="Cambria" w:hAnsi="Cambria"/>
          <w:szCs w:val="24"/>
        </w:rPr>
        <w:t>ul de încinsă</w:t>
      </w:r>
      <w:r w:rsidRPr="00E140A7">
        <w:rPr>
          <w:rFonts w:ascii="Cambria" w:hAnsi="Cambria"/>
          <w:szCs w:val="24"/>
          <w:vertAlign w:val="superscript"/>
        </w:rPr>
        <w:footnoteReference w:id="2631"/>
      </w:r>
      <w:r w:rsidRPr="00E140A7">
        <w:rPr>
          <w:rFonts w:ascii="Cambria" w:hAnsi="Cambria"/>
          <w:szCs w:val="24"/>
        </w:rPr>
        <w:t>. Aşadar, efectivul armatei Daciei a fost substanţial diminuat prin trimiterea unor vexilaţii în Pannonia Superior şi Gallia. Alte vexilaţii dacice staţionau, încă de la mijlocul secolului III, în nordul Italiei, la Dertona şi Ticinum</w:t>
      </w:r>
      <w:r w:rsidRPr="00E140A7">
        <w:rPr>
          <w:rFonts w:ascii="Cambria" w:hAnsi="Cambria"/>
          <w:szCs w:val="24"/>
          <w:vertAlign w:val="superscript"/>
        </w:rPr>
        <w:footnoteReference w:id="263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Acest</w:t>
      </w:r>
      <w:r w:rsidRPr="00E140A7">
        <w:rPr>
          <w:rFonts w:ascii="Cambria" w:hAnsi="Cambria"/>
          <w:szCs w:val="24"/>
        </w:rPr>
        <w:t xml:space="preserve">a este contextul în care sursele literare antice –Aurelius Victor, </w:t>
      </w:r>
      <w:r w:rsidRPr="00E140A7">
        <w:rPr>
          <w:rFonts w:ascii="Cambria" w:hAnsi="Cambria"/>
          <w:i/>
          <w:szCs w:val="24"/>
        </w:rPr>
        <w:t>De Caes.</w:t>
      </w:r>
      <w:r w:rsidRPr="00E140A7">
        <w:rPr>
          <w:rFonts w:ascii="Cambria" w:hAnsi="Cambria"/>
          <w:szCs w:val="24"/>
        </w:rPr>
        <w:t xml:space="preserve"> 33, 3; Eutropius IX, 8, 2;  Rufius Festus VIII, 2; şi Iordanes, </w:t>
      </w:r>
      <w:r w:rsidRPr="00E140A7">
        <w:rPr>
          <w:rFonts w:ascii="Cambria" w:hAnsi="Cambria"/>
          <w:i/>
          <w:szCs w:val="24"/>
        </w:rPr>
        <w:t xml:space="preserve">Romana </w:t>
      </w:r>
    </w:p>
    <w:p w:rsidR="00444418" w:rsidRPr="00E140A7" w:rsidRDefault="00456406">
      <w:pPr>
        <w:spacing w:after="102"/>
        <w:ind w:left="-15" w:right="0" w:firstLine="0"/>
        <w:rPr>
          <w:rFonts w:ascii="Cambria" w:hAnsi="Cambria"/>
          <w:szCs w:val="24"/>
        </w:rPr>
      </w:pPr>
      <w:r w:rsidRPr="00E140A7">
        <w:rPr>
          <w:rFonts w:ascii="Cambria" w:hAnsi="Cambria"/>
          <w:szCs w:val="24"/>
        </w:rPr>
        <w:t xml:space="preserve">217 –  menţionează în termeni aproape identici </w:t>
      </w:r>
      <w:r w:rsidRPr="00E140A7">
        <w:rPr>
          <w:rFonts w:ascii="Cambria" w:hAnsi="Cambria"/>
          <w:i/>
          <w:szCs w:val="24"/>
        </w:rPr>
        <w:t>Dacia amissa</w:t>
      </w:r>
      <w:r w:rsidRPr="00E140A7">
        <w:rPr>
          <w:rFonts w:ascii="Cambria" w:hAnsi="Cambria"/>
          <w:szCs w:val="24"/>
        </w:rPr>
        <w:t xml:space="preserve"> sub Gallienus</w:t>
      </w:r>
      <w:r w:rsidRPr="00E140A7">
        <w:rPr>
          <w:rFonts w:ascii="Cambria" w:hAnsi="Cambria"/>
          <w:szCs w:val="24"/>
          <w:vertAlign w:val="superscript"/>
        </w:rPr>
        <w:footnoteReference w:id="2633"/>
      </w:r>
      <w:r w:rsidRPr="00E140A7">
        <w:rPr>
          <w:rFonts w:ascii="Cambria" w:hAnsi="Cambria"/>
          <w:szCs w:val="24"/>
        </w:rPr>
        <w:t xml:space="preserve">. Respectiva </w:t>
      </w:r>
      <w:r w:rsidRPr="00E140A7">
        <w:rPr>
          <w:rFonts w:ascii="Cambria" w:hAnsi="Cambria"/>
          <w:i/>
          <w:szCs w:val="24"/>
        </w:rPr>
        <w:t xml:space="preserve">amissio </w:t>
      </w:r>
      <w:r w:rsidRPr="00E140A7">
        <w:rPr>
          <w:rFonts w:ascii="Cambria" w:hAnsi="Cambria"/>
          <w:szCs w:val="24"/>
        </w:rPr>
        <w:t>înseamnă o pi</w:t>
      </w:r>
      <w:r w:rsidRPr="00E140A7">
        <w:rPr>
          <w:rFonts w:ascii="Cambria" w:hAnsi="Cambria"/>
          <w:szCs w:val="24"/>
        </w:rPr>
        <w:t>erdere a controlului militar asupra Daciei</w:t>
      </w:r>
      <w:r w:rsidRPr="00E140A7">
        <w:rPr>
          <w:rFonts w:ascii="Cambria" w:hAnsi="Cambria"/>
          <w:szCs w:val="24"/>
          <w:vertAlign w:val="superscript"/>
        </w:rPr>
        <w:t>2747</w:t>
      </w:r>
      <w:r w:rsidRPr="00E140A7">
        <w:rPr>
          <w:rFonts w:ascii="Cambria" w:hAnsi="Cambria"/>
          <w:szCs w:val="24"/>
        </w:rPr>
        <w:t>, ceea ce are drept consecinţă lăsarea Provinciei</w:t>
      </w:r>
      <w:r w:rsidRPr="00E140A7">
        <w:rPr>
          <w:rFonts w:ascii="Cambria" w:hAnsi="Cambria"/>
          <w:szCs w:val="24"/>
          <w:vertAlign w:val="superscript"/>
        </w:rPr>
        <w:footnoteReference w:id="2634"/>
      </w:r>
      <w:r w:rsidRPr="00E140A7">
        <w:rPr>
          <w:rFonts w:ascii="Cambria" w:hAnsi="Cambria"/>
          <w:szCs w:val="24"/>
        </w:rPr>
        <w:t xml:space="preserve"> şi a locuitorilor ei fără apărare</w:t>
      </w:r>
      <w:r w:rsidRPr="00E140A7">
        <w:rPr>
          <w:rFonts w:ascii="Cambria" w:hAnsi="Cambria"/>
          <w:szCs w:val="24"/>
          <w:vertAlign w:val="superscript"/>
        </w:rPr>
        <w:footnoteReference w:id="2635"/>
      </w:r>
      <w:r w:rsidRPr="00E140A7">
        <w:rPr>
          <w:rFonts w:ascii="Cambria" w:hAnsi="Cambria"/>
          <w:szCs w:val="24"/>
        </w:rPr>
        <w:t xml:space="preserve">. Izvoarele literare localizează corect </w:t>
      </w:r>
      <w:r w:rsidRPr="00E140A7">
        <w:rPr>
          <w:rFonts w:ascii="Cambria" w:hAnsi="Cambria"/>
          <w:i/>
          <w:szCs w:val="24"/>
        </w:rPr>
        <w:t xml:space="preserve">începutul </w:t>
      </w:r>
      <w:r w:rsidRPr="00E140A7">
        <w:rPr>
          <w:rFonts w:ascii="Cambria" w:hAnsi="Cambria"/>
          <w:szCs w:val="24"/>
        </w:rPr>
        <w:t>procesului de abandonare a Daciei sub Gallienus – împăratul care, lăsând Pr</w:t>
      </w:r>
      <w:r w:rsidRPr="00E140A7">
        <w:rPr>
          <w:rFonts w:ascii="Cambria" w:hAnsi="Cambria"/>
          <w:szCs w:val="24"/>
        </w:rPr>
        <w:t>ovincia „deoparte” şi permanentizând o situaţie provizorie, a sacrificato</w:t>
      </w:r>
      <w:r w:rsidRPr="00E140A7">
        <w:rPr>
          <w:rFonts w:ascii="Cambria" w:hAnsi="Cambria"/>
          <w:szCs w:val="24"/>
          <w:vertAlign w:val="superscript"/>
        </w:rPr>
        <w:footnoteReference w:id="2636"/>
      </w:r>
      <w:r w:rsidRPr="00E140A7">
        <w:rPr>
          <w:rFonts w:ascii="Cambria" w:hAnsi="Cambria"/>
          <w:szCs w:val="24"/>
        </w:rPr>
        <w:t>.</w:t>
      </w:r>
    </w:p>
    <w:p w:rsidR="00444418" w:rsidRPr="00E140A7" w:rsidRDefault="00456406">
      <w:pPr>
        <w:spacing w:after="46"/>
        <w:ind w:left="-15" w:right="0"/>
        <w:rPr>
          <w:rFonts w:ascii="Cambria" w:hAnsi="Cambria"/>
          <w:szCs w:val="24"/>
        </w:rPr>
      </w:pPr>
      <w:r w:rsidRPr="00E140A7">
        <w:rPr>
          <w:rFonts w:ascii="Cambria" w:hAnsi="Cambria"/>
          <w:szCs w:val="24"/>
        </w:rPr>
        <w:t xml:space="preserve"> Pierderea Daciei s-a produs nu în urma unei invazii a barbarilor, nici în urma vreunei uzurpări sau vreunei revolte militare, ci este urmarea directă a necesităţilor strategice ca</w:t>
      </w:r>
      <w:r w:rsidRPr="00E140A7">
        <w:rPr>
          <w:rFonts w:ascii="Cambria" w:hAnsi="Cambria"/>
          <w:szCs w:val="24"/>
        </w:rPr>
        <w:t>re au dus sub Gallienus (după 260) la retragerea unei părţi însemnate a trupelor pe alte amplasamente. Datele epigrafice şi cele numismatice conturează aceeaşi imagine. După anul 260 nu mai cunoaştem vreo inscripţie cert databilă în această perioadă. Prăbu</w:t>
      </w:r>
      <w:r w:rsidRPr="00E140A7">
        <w:rPr>
          <w:rFonts w:ascii="Cambria" w:hAnsi="Cambria"/>
          <w:szCs w:val="24"/>
        </w:rPr>
        <w:t>şirea circulaţiei monetare, după 260, a condus la concluzia că Imperiul a pierdut controlul asupra Daciei şi din punct de vedere financiar către finele domniei lui Gallienus</w:t>
      </w:r>
      <w:r w:rsidRPr="00E140A7">
        <w:rPr>
          <w:rFonts w:ascii="Cambria" w:hAnsi="Cambria"/>
          <w:szCs w:val="24"/>
          <w:vertAlign w:val="superscript"/>
        </w:rPr>
        <w:footnoteReference w:id="2637"/>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 xml:space="preserve">În deceniile şase şi şapte situaţia din Dacia devenise tot mai tulbure. Spre </w:t>
      </w:r>
      <w:r w:rsidRPr="00E140A7">
        <w:rPr>
          <w:rFonts w:ascii="Cambria" w:hAnsi="Cambria"/>
          <w:szCs w:val="24"/>
        </w:rPr>
        <w:t>deosebire de provinciile occidentale (Gallia, Britannia) ori de cele două Pannonii, care sunt alimentate cu o mare masă monetară în perioada 260–275, Dacia suferă de o acută demonetizare, ilustrată de scăderea continuă a indexurilor circulaţiei monetare de</w:t>
      </w:r>
      <w:r w:rsidRPr="00E140A7">
        <w:rPr>
          <w:rFonts w:ascii="Cambria" w:hAnsi="Cambria"/>
          <w:szCs w:val="24"/>
        </w:rPr>
        <w:t xml:space="preserve"> la Gallienus la Aurelianus</w:t>
      </w:r>
      <w:r w:rsidRPr="00E140A7">
        <w:rPr>
          <w:rFonts w:ascii="Cambria" w:hAnsi="Cambria"/>
          <w:szCs w:val="24"/>
          <w:vertAlign w:val="superscript"/>
        </w:rPr>
        <w:footnoteReference w:id="2638"/>
      </w:r>
      <w:r w:rsidRPr="00E140A7">
        <w:rPr>
          <w:rFonts w:ascii="Cambria" w:hAnsi="Cambria"/>
          <w:szCs w:val="24"/>
        </w:rPr>
        <w:t>. Numărul tezaurelor monetare se diminuează corespunzător: în timpul domniei comune alui Valerianus şi Gallienus se încheie tezaurele de la Olteni (jud. Vâlcea) şi Goleţ (jud. Caraş–Severin); după 260 sunt ascunse două tezaure l</w:t>
      </w:r>
      <w:r w:rsidRPr="00E140A7">
        <w:rPr>
          <w:rFonts w:ascii="Cambria" w:hAnsi="Cambria"/>
          <w:szCs w:val="24"/>
        </w:rPr>
        <w:t>a Apulum şi unul în împrejurimile Aiudului</w:t>
      </w:r>
      <w:r w:rsidRPr="00E140A7">
        <w:rPr>
          <w:rFonts w:ascii="Cambria" w:hAnsi="Cambria"/>
          <w:szCs w:val="24"/>
          <w:vertAlign w:val="superscript"/>
        </w:rPr>
        <w:footnoteReference w:id="2639"/>
      </w:r>
      <w:r w:rsidRPr="00E140A7">
        <w:rPr>
          <w:rFonts w:ascii="Cambria" w:hAnsi="Cambria"/>
          <w:szCs w:val="24"/>
        </w:rPr>
        <w:t>. Cu alte cuvinte, după 260 se constată o degradare accentuată a economiei monetare în Dacia. La nivelul întregii Provincii este sesizabilă o stare de pauperitate generală şi decădere a vieţii economice. Restrânge</w:t>
      </w:r>
      <w:r w:rsidRPr="00E140A7">
        <w:rPr>
          <w:rFonts w:ascii="Cambria" w:hAnsi="Cambria"/>
          <w:szCs w:val="24"/>
        </w:rPr>
        <w:t>rea producţiei meşteşugăreşti denotă slăbirea puterii de absorţie a pieţii. Este de presupus că extinderea sărăciei a făcut traiul zilnic tot mai dificil. Această precaritate a resurselor financiare este evidentă şi în mediul urban unde activitatea de cons</w:t>
      </w:r>
      <w:r w:rsidRPr="00E140A7">
        <w:rPr>
          <w:rFonts w:ascii="Cambria" w:hAnsi="Cambria"/>
          <w:szCs w:val="24"/>
        </w:rPr>
        <w:t>trucţie s-a restrâns considerabil, reducându-se practic la recompartimentarea unor spaţii existente, mai ieftin de încălzit decât cele mari; adăugarea unor anexe gospodăreşti şi orientarea spre ocupaţiile agricole sugerează penetrarea economiei naturale şi</w:t>
      </w:r>
      <w:r w:rsidRPr="00E140A7">
        <w:rPr>
          <w:rFonts w:ascii="Cambria" w:hAnsi="Cambria"/>
          <w:szCs w:val="24"/>
        </w:rPr>
        <w:t xml:space="preserve"> în mediul urban.</w:t>
      </w:r>
    </w:p>
    <w:p w:rsidR="00444418" w:rsidRPr="00E140A7" w:rsidRDefault="00456406">
      <w:pPr>
        <w:spacing w:after="42"/>
        <w:ind w:left="-15" w:right="0"/>
        <w:rPr>
          <w:rFonts w:ascii="Cambria" w:hAnsi="Cambria"/>
          <w:szCs w:val="24"/>
        </w:rPr>
      </w:pPr>
      <w:r w:rsidRPr="00E140A7">
        <w:rPr>
          <w:rFonts w:ascii="Cambria" w:hAnsi="Cambria"/>
          <w:szCs w:val="24"/>
        </w:rPr>
        <w:t>Analiza infrastructurii sistemului defensiv arată că aceasta a fost întreţinută constant şi după mijlocul secolului al III-lea</w:t>
      </w:r>
      <w:r w:rsidRPr="00E140A7">
        <w:rPr>
          <w:rFonts w:ascii="Cambria" w:hAnsi="Cambria"/>
          <w:szCs w:val="24"/>
          <w:vertAlign w:val="superscript"/>
        </w:rPr>
        <w:footnoteReference w:id="2640"/>
      </w:r>
      <w:r w:rsidRPr="00E140A7">
        <w:rPr>
          <w:rFonts w:ascii="Cambria" w:hAnsi="Cambria"/>
          <w:szCs w:val="24"/>
        </w:rPr>
        <w:t>. Intervenţiile constructive (reparaţii la zidurile de incintă şi turnuri) se încadrează într-un program de rut</w:t>
      </w:r>
      <w:r w:rsidRPr="00E140A7">
        <w:rPr>
          <w:rFonts w:ascii="Cambria" w:hAnsi="Cambria"/>
          <w:szCs w:val="24"/>
        </w:rPr>
        <w:t>ină, vizând menţinerea elementelor de fortificaţie în stare de funcţionare; contextul arheologic nu oferă argumente probatorii pentru datarea exactă a acestor reparaţii</w:t>
      </w:r>
      <w:r w:rsidRPr="00E140A7">
        <w:rPr>
          <w:rFonts w:ascii="Cambria" w:hAnsi="Cambria"/>
          <w:szCs w:val="24"/>
          <w:vertAlign w:val="superscript"/>
        </w:rPr>
        <w:footnoteReference w:id="2641"/>
      </w:r>
      <w:r w:rsidRPr="00E140A7">
        <w:rPr>
          <w:rFonts w:ascii="Cambria" w:hAnsi="Cambria"/>
          <w:szCs w:val="24"/>
        </w:rPr>
        <w:t xml:space="preserve">, după cum nu există nici </w:t>
      </w:r>
      <w:r w:rsidRPr="00E140A7">
        <w:rPr>
          <w:rFonts w:ascii="Cambria" w:hAnsi="Cambria"/>
          <w:szCs w:val="24"/>
        </w:rPr>
        <w:lastRenderedPageBreak/>
        <w:t>indicii care că susţină interpretarea potrivit căreia în ulti</w:t>
      </w:r>
      <w:r w:rsidRPr="00E140A7">
        <w:rPr>
          <w:rFonts w:ascii="Cambria" w:hAnsi="Cambria"/>
          <w:szCs w:val="24"/>
        </w:rPr>
        <w:t>mele decenii de existenţă a Provinciei castrele ar fi fost supuse unor asalturi quasi-permanente ale barbarilor</w:t>
      </w:r>
      <w:r w:rsidRPr="00E140A7">
        <w:rPr>
          <w:rFonts w:ascii="Cambria" w:hAnsi="Cambria"/>
          <w:szCs w:val="24"/>
          <w:vertAlign w:val="superscript"/>
        </w:rPr>
        <w:footnoteReference w:id="2642"/>
      </w:r>
      <w:r w:rsidRPr="00E140A7">
        <w:rPr>
          <w:rFonts w:ascii="Cambria" w:hAnsi="Cambria"/>
          <w:szCs w:val="24"/>
        </w:rPr>
        <w:t xml:space="preserve">, care ar fi provocat ample distrugeri, reparate în grabă. În acest context este de semnalat faptul că în unele castre din Dacia Porolisensis – </w:t>
      </w:r>
      <w:r w:rsidRPr="00E140A7">
        <w:rPr>
          <w:rFonts w:ascii="Cambria" w:hAnsi="Cambria"/>
          <w:szCs w:val="24"/>
        </w:rPr>
        <w:t>cel mai elocvent exemplu fiind cel de la Porolissum–Pomet</w:t>
      </w:r>
      <w:r w:rsidRPr="00E140A7">
        <w:rPr>
          <w:rFonts w:ascii="Cambria" w:hAnsi="Cambria"/>
          <w:szCs w:val="24"/>
          <w:vertAlign w:val="superscript"/>
        </w:rPr>
        <w:footnoteReference w:id="2643"/>
      </w:r>
      <w:r w:rsidRPr="00E140A7">
        <w:rPr>
          <w:rFonts w:ascii="Cambria" w:hAnsi="Cambria"/>
          <w:szCs w:val="24"/>
        </w:rPr>
        <w:t xml:space="preserve"> – sunt reutilizate ca material de construcţie monumente mai vechi</w:t>
      </w:r>
      <w:r w:rsidRPr="00E140A7">
        <w:rPr>
          <w:rFonts w:ascii="Cambria" w:hAnsi="Cambria"/>
          <w:szCs w:val="24"/>
          <w:vertAlign w:val="superscript"/>
        </w:rPr>
        <w:footnoteReference w:id="2644"/>
      </w:r>
      <w:r w:rsidRPr="00E140A7">
        <w:rPr>
          <w:rFonts w:ascii="Cambria" w:hAnsi="Cambria"/>
          <w:szCs w:val="24"/>
        </w:rPr>
        <w:t>.</w:t>
      </w:r>
    </w:p>
    <w:p w:rsidR="00444418" w:rsidRPr="00E140A7" w:rsidRDefault="00456406">
      <w:pPr>
        <w:spacing w:after="41"/>
        <w:ind w:left="-15" w:right="0"/>
        <w:rPr>
          <w:rFonts w:ascii="Cambria" w:hAnsi="Cambria"/>
          <w:szCs w:val="24"/>
        </w:rPr>
      </w:pPr>
      <w:r w:rsidRPr="00E140A7">
        <w:rPr>
          <w:rFonts w:ascii="Cambria" w:hAnsi="Cambria"/>
          <w:szCs w:val="24"/>
        </w:rPr>
        <w:t xml:space="preserve">Datele arheologice şi cele numismatice atestă funcţionarea castrelor situate pe drumul imperial: Drobeta, Mehadia, Tibiscum, </w:t>
      </w:r>
      <w:r w:rsidRPr="00E140A7">
        <w:rPr>
          <w:rFonts w:ascii="Cambria" w:hAnsi="Cambria"/>
          <w:szCs w:val="24"/>
        </w:rPr>
        <w:t>Apulum, Potaissa şi Porolissum</w:t>
      </w:r>
      <w:r w:rsidRPr="00E140A7">
        <w:rPr>
          <w:rFonts w:ascii="Cambria" w:hAnsi="Cambria"/>
          <w:szCs w:val="24"/>
          <w:vertAlign w:val="superscript"/>
        </w:rPr>
        <w:footnoteReference w:id="2645"/>
      </w:r>
      <w:r w:rsidRPr="00E140A7">
        <w:rPr>
          <w:rFonts w:ascii="Cambria" w:hAnsi="Cambria"/>
          <w:szCs w:val="24"/>
        </w:rPr>
        <w:t>. Pe această axă vitală a Daciei se va fi sprijinit defensiva Provinciei după anul 260. În celelalte castre lipseşte materialul arheologic databil în deceniul şapte</w:t>
      </w:r>
      <w:r w:rsidRPr="00E140A7">
        <w:rPr>
          <w:rFonts w:ascii="Cambria" w:hAnsi="Cambria"/>
          <w:szCs w:val="24"/>
          <w:vertAlign w:val="superscript"/>
        </w:rPr>
        <w:footnoteReference w:id="264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 ceea ce priveşte starea de spirit a provincialilor în u</w:t>
      </w:r>
      <w:r w:rsidRPr="00E140A7">
        <w:rPr>
          <w:rFonts w:ascii="Cambria" w:hAnsi="Cambria"/>
          <w:szCs w:val="24"/>
        </w:rPr>
        <w:t>ltimele două decenii de existenţă a Provinciei, interpretările istoriografiei moderne sunt contradictorii. Unii istorici vorbesc despre starea de linişte şi calm</w:t>
      </w:r>
      <w:r w:rsidRPr="00E140A7">
        <w:rPr>
          <w:rFonts w:ascii="Cambria" w:hAnsi="Cambria"/>
          <w:szCs w:val="24"/>
          <w:vertAlign w:val="superscript"/>
        </w:rPr>
        <w:footnoteReference w:id="2647"/>
      </w:r>
      <w:r w:rsidRPr="00E140A7">
        <w:rPr>
          <w:rFonts w:ascii="Cambria" w:hAnsi="Cambria"/>
          <w:szCs w:val="24"/>
        </w:rPr>
        <w:t xml:space="preserve"> care s-ar fi instalat în Dacia în intervalurile dintre invaziile barbare, în timp ce alţii în</w:t>
      </w:r>
      <w:r w:rsidRPr="00E140A7">
        <w:rPr>
          <w:rFonts w:ascii="Cambria" w:hAnsi="Cambria"/>
          <w:szCs w:val="24"/>
        </w:rPr>
        <w:t>trevăd existenţa unei psihoze colective</w:t>
      </w:r>
      <w:r w:rsidRPr="00E140A7">
        <w:rPr>
          <w:rFonts w:ascii="Cambria" w:hAnsi="Cambria"/>
          <w:szCs w:val="24"/>
          <w:vertAlign w:val="superscript"/>
        </w:rPr>
        <w:footnoteReference w:id="2648"/>
      </w:r>
      <w:r w:rsidRPr="00E140A7">
        <w:rPr>
          <w:rFonts w:ascii="Cambria" w:hAnsi="Cambria"/>
          <w:szCs w:val="24"/>
        </w:rPr>
        <w:t xml:space="preserve">. Este rezonabil să presupunem că viaţa locuitorilor Daciei a pendulat în ultimii ani ai Provinciei –în funcţie de evoluţia conjuncturii politice şi </w:t>
      </w:r>
      <w:r w:rsidRPr="00E140A7">
        <w:rPr>
          <w:rFonts w:ascii="Cambria" w:hAnsi="Cambria"/>
          <w:szCs w:val="24"/>
        </w:rPr>
        <w:lastRenderedPageBreak/>
        <w:t>economice–  între speranţă şi incertitudine</w:t>
      </w:r>
      <w:r w:rsidRPr="00E140A7">
        <w:rPr>
          <w:rFonts w:ascii="Cambria" w:hAnsi="Cambria"/>
          <w:szCs w:val="24"/>
          <w:vertAlign w:val="superscript"/>
        </w:rPr>
        <w:footnoteReference w:id="2649"/>
      </w:r>
      <w:r w:rsidRPr="00E140A7">
        <w:rPr>
          <w:rFonts w:ascii="Cambria" w:hAnsi="Cambria"/>
          <w:szCs w:val="24"/>
        </w:rPr>
        <w:t>. Ciuma, care bântuia a</w:t>
      </w:r>
      <w:r w:rsidRPr="00E140A7">
        <w:rPr>
          <w:rFonts w:ascii="Cambria" w:hAnsi="Cambria"/>
          <w:szCs w:val="24"/>
        </w:rPr>
        <w:t>cum în Imperiu, va fi fost un alt motiv de anxietate în rândul provincialilor.</w:t>
      </w:r>
    </w:p>
    <w:p w:rsidR="00444418" w:rsidRPr="00E140A7" w:rsidRDefault="00456406">
      <w:pPr>
        <w:spacing w:after="43"/>
        <w:ind w:left="-15" w:right="0"/>
        <w:rPr>
          <w:rFonts w:ascii="Cambria" w:hAnsi="Cambria"/>
          <w:szCs w:val="24"/>
        </w:rPr>
      </w:pPr>
      <w:r w:rsidRPr="00E140A7">
        <w:rPr>
          <w:rFonts w:ascii="Cambria" w:hAnsi="Cambria"/>
          <w:szCs w:val="24"/>
        </w:rPr>
        <w:t>În legătură cu ipoteza aşa-zisului „exod” al populaţiei civile din Dacia</w:t>
      </w:r>
      <w:r w:rsidRPr="00E140A7">
        <w:rPr>
          <w:rFonts w:ascii="Cambria" w:hAnsi="Cambria"/>
          <w:szCs w:val="24"/>
          <w:vertAlign w:val="superscript"/>
        </w:rPr>
        <w:footnoteReference w:id="2650"/>
      </w:r>
      <w:r w:rsidRPr="00E140A7">
        <w:rPr>
          <w:rFonts w:ascii="Cambria" w:hAnsi="Cambria"/>
          <w:szCs w:val="24"/>
        </w:rPr>
        <w:t xml:space="preserve"> –care ar fi început în contextul invaziei carpilor din timpul lui Philippus sau chiar mai devreme, dato</w:t>
      </w:r>
      <w:r w:rsidRPr="00E140A7">
        <w:rPr>
          <w:rFonts w:ascii="Cambria" w:hAnsi="Cambria"/>
          <w:szCs w:val="24"/>
        </w:rPr>
        <w:t>rită stării de nesiguranţă instaurată după Severi –  este de remarcat faptul că nu există indicii care să sugereze o scădere demografică de proporţii şi, cu atât mai puţin, depopularea Provinciei cu mult înaintea retragerii aureliene</w:t>
      </w:r>
      <w:r w:rsidRPr="00E140A7">
        <w:rPr>
          <w:rFonts w:ascii="Cambria" w:hAnsi="Cambria"/>
          <w:szCs w:val="24"/>
          <w:vertAlign w:val="superscript"/>
        </w:rPr>
        <w:footnoteReference w:id="2651"/>
      </w:r>
      <w:r w:rsidRPr="00E140A7">
        <w:rPr>
          <w:rFonts w:ascii="Cambria" w:hAnsi="Cambria"/>
          <w:szCs w:val="24"/>
        </w:rPr>
        <w:t>.</w:t>
      </w:r>
    </w:p>
    <w:p w:rsidR="00444418" w:rsidRPr="00E140A7" w:rsidRDefault="00456406">
      <w:pPr>
        <w:spacing w:after="50"/>
        <w:ind w:left="-15" w:right="0"/>
        <w:rPr>
          <w:rFonts w:ascii="Cambria" w:hAnsi="Cambria"/>
          <w:szCs w:val="24"/>
        </w:rPr>
      </w:pPr>
      <w:r w:rsidRPr="00E140A7">
        <w:rPr>
          <w:rFonts w:ascii="Cambria" w:hAnsi="Cambria"/>
          <w:szCs w:val="24"/>
        </w:rPr>
        <w:t>Rezumând, Gallienus,</w:t>
      </w:r>
      <w:r w:rsidRPr="00E140A7">
        <w:rPr>
          <w:rFonts w:ascii="Cambria" w:hAnsi="Cambria"/>
          <w:szCs w:val="24"/>
        </w:rPr>
        <w:t xml:space="preserve"> în 260, a lăsat provizoriu Dacia „deoparte” –datorită pierderii importanţei ei strategice–, transferând o parte a trupelor în zone de interes strategic, mai importante pentru Imperiu. Astfel, temporar, puterea centrală îşi pierde interesul pentru Dacia. Î</w:t>
      </w:r>
      <w:r w:rsidRPr="00E140A7">
        <w:rPr>
          <w:rFonts w:ascii="Cambria" w:hAnsi="Cambria"/>
          <w:szCs w:val="24"/>
        </w:rPr>
        <w:t>nsă acest provizorat s-a permanentizat şi Provincia va sucomba lent</w:t>
      </w:r>
      <w:r w:rsidRPr="00E140A7">
        <w:rPr>
          <w:rFonts w:ascii="Cambria" w:hAnsi="Cambria"/>
          <w:szCs w:val="24"/>
          <w:vertAlign w:val="superscript"/>
        </w:rPr>
        <w:footnoteReference w:id="2652"/>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După cum s-a văzut, traseele invaziilor barbare au ocolit Dacia în perioada de după Philippus</w:t>
      </w:r>
      <w:r w:rsidRPr="00E140A7">
        <w:rPr>
          <w:rFonts w:ascii="Cambria" w:hAnsi="Cambria"/>
          <w:szCs w:val="24"/>
          <w:vertAlign w:val="superscript"/>
        </w:rPr>
        <w:footnoteReference w:id="2653"/>
      </w:r>
      <w:r w:rsidRPr="00E140A7">
        <w:rPr>
          <w:rFonts w:ascii="Cambria" w:hAnsi="Cambria"/>
          <w:szCs w:val="24"/>
        </w:rPr>
        <w:t>. Izvoarele literare nu menţionează Dacia nici între obiectivele invaziilor confederaţiei no</w:t>
      </w:r>
      <w:r w:rsidRPr="00E140A7">
        <w:rPr>
          <w:rFonts w:ascii="Cambria" w:hAnsi="Cambria"/>
          <w:szCs w:val="24"/>
        </w:rPr>
        <w:t>rd-pontice din perioada 267–269. Invazia goţilor din 267–268</w:t>
      </w:r>
      <w:r w:rsidRPr="00E140A7">
        <w:rPr>
          <w:rFonts w:ascii="Cambria" w:hAnsi="Cambria"/>
          <w:szCs w:val="24"/>
          <w:vertAlign w:val="superscript"/>
        </w:rPr>
        <w:footnoteReference w:id="2654"/>
      </w:r>
      <w:r w:rsidRPr="00E140A7">
        <w:rPr>
          <w:rFonts w:ascii="Cambria" w:hAnsi="Cambria"/>
          <w:szCs w:val="24"/>
        </w:rPr>
        <w:t xml:space="preserve"> se deosebeşte esenţial de cele precedente: acum este vorba de o tentativă de imigrare în provinciile romane sud-dunărene</w:t>
      </w:r>
      <w:r w:rsidRPr="00E140A7">
        <w:rPr>
          <w:rFonts w:ascii="Cambria" w:hAnsi="Cambria"/>
          <w:szCs w:val="24"/>
          <w:vertAlign w:val="superscript"/>
        </w:rPr>
        <w:footnoteReference w:id="2655"/>
      </w:r>
      <w:r w:rsidRPr="00E140A7">
        <w:rPr>
          <w:rFonts w:ascii="Cambria" w:hAnsi="Cambria"/>
          <w:szCs w:val="24"/>
        </w:rPr>
        <w:t>. Barbarii au atacat dinspre Marea Neagră şi au urcat pe Dunăre. În acest</w:t>
      </w:r>
      <w:r w:rsidRPr="00E140A7">
        <w:rPr>
          <w:rFonts w:ascii="Cambria" w:hAnsi="Cambria"/>
          <w:szCs w:val="24"/>
        </w:rPr>
        <w:t xml:space="preserve">e împrejurări este posibil ca unele localităţi şi </w:t>
      </w:r>
      <w:r w:rsidRPr="00E140A7">
        <w:rPr>
          <w:rFonts w:ascii="Cambria" w:hAnsi="Cambria"/>
          <w:szCs w:val="24"/>
        </w:rPr>
        <w:lastRenderedPageBreak/>
        <w:t>castre din Dacia sudică –Drobeta, Slăveni, Bumbeşti–  să fi suferit distrugeri</w:t>
      </w:r>
      <w:r w:rsidRPr="00E140A7">
        <w:rPr>
          <w:rFonts w:ascii="Cambria" w:hAnsi="Cambria"/>
          <w:szCs w:val="24"/>
          <w:vertAlign w:val="superscript"/>
        </w:rPr>
        <w:footnoteReference w:id="2656"/>
      </w:r>
      <w:r w:rsidRPr="00E140A7">
        <w:rPr>
          <w:rFonts w:ascii="Cambria" w:hAnsi="Cambria"/>
          <w:szCs w:val="24"/>
        </w:rPr>
        <w:t>. Este de presupus că în urma marii invazii gotice din 267–268 Imperiul a pierdut contactul cu Dacia, deoarece linia Dunării er</w:t>
      </w:r>
      <w:r w:rsidRPr="00E140A7">
        <w:rPr>
          <w:rFonts w:ascii="Cambria" w:hAnsi="Cambria"/>
          <w:szCs w:val="24"/>
        </w:rPr>
        <w:t>a infestată de barbari</w:t>
      </w:r>
      <w:r w:rsidRPr="00E140A7">
        <w:rPr>
          <w:rFonts w:ascii="Cambria" w:hAnsi="Cambria"/>
          <w:szCs w:val="24"/>
          <w:vertAlign w:val="superscript"/>
        </w:rPr>
        <w:footnoteReference w:id="2657"/>
      </w:r>
      <w:r w:rsidRPr="00E140A7">
        <w:rPr>
          <w:rFonts w:ascii="Cambria" w:hAnsi="Cambria"/>
          <w:szCs w:val="24"/>
        </w:rPr>
        <w:t>. Potrivit acestei interpretări, din punct de vedere militar, Dacia a fost pierdută (</w:t>
      </w:r>
      <w:r w:rsidRPr="00E140A7">
        <w:rPr>
          <w:rFonts w:ascii="Cambria" w:hAnsi="Cambria"/>
          <w:i/>
          <w:szCs w:val="24"/>
        </w:rPr>
        <w:t>amissa</w:t>
      </w:r>
      <w:r w:rsidRPr="00E140A7">
        <w:rPr>
          <w:rFonts w:ascii="Cambria" w:hAnsi="Cambria"/>
          <w:szCs w:val="24"/>
        </w:rPr>
        <w:t xml:space="preserve">) în 267–268; Imperiul nu renunţase încă oficial la Dacia, deşi </w:t>
      </w:r>
      <w:r w:rsidRPr="00E140A7">
        <w:rPr>
          <w:rFonts w:ascii="Cambria" w:hAnsi="Cambria"/>
          <w:i/>
          <w:szCs w:val="24"/>
        </w:rPr>
        <w:t>de facto</w:t>
      </w:r>
      <w:r w:rsidRPr="00E140A7">
        <w:rPr>
          <w:rFonts w:ascii="Cambria" w:hAnsi="Cambria"/>
          <w:szCs w:val="24"/>
        </w:rPr>
        <w:t xml:space="preserve"> ea era pierdută. </w:t>
      </w:r>
    </w:p>
    <w:p w:rsidR="00444418" w:rsidRPr="00E140A7" w:rsidRDefault="00456406">
      <w:pPr>
        <w:ind w:left="-15" w:right="0"/>
        <w:rPr>
          <w:rFonts w:ascii="Cambria" w:hAnsi="Cambria"/>
          <w:szCs w:val="24"/>
        </w:rPr>
      </w:pPr>
      <w:r w:rsidRPr="00E140A7">
        <w:rPr>
          <w:rFonts w:ascii="Cambria" w:hAnsi="Cambria"/>
          <w:szCs w:val="24"/>
        </w:rPr>
        <w:t>După debarcarea din Grecia</w:t>
      </w:r>
      <w:r w:rsidRPr="00E140A7">
        <w:rPr>
          <w:rFonts w:ascii="Cambria" w:hAnsi="Cambria"/>
          <w:szCs w:val="24"/>
          <w:vertAlign w:val="superscript"/>
        </w:rPr>
        <w:footnoteReference w:id="2658"/>
      </w:r>
      <w:r w:rsidRPr="00E140A7">
        <w:rPr>
          <w:rFonts w:ascii="Cambria" w:hAnsi="Cambria"/>
          <w:szCs w:val="24"/>
        </w:rPr>
        <w:t xml:space="preserve">, barbarii se împart în </w:t>
      </w:r>
      <w:r w:rsidRPr="00E140A7">
        <w:rPr>
          <w:rFonts w:ascii="Cambria" w:hAnsi="Cambria"/>
          <w:szCs w:val="24"/>
        </w:rPr>
        <w:t>două coloane: una va ataca Thessalonike, de unde se va retrage la vestea apropierii lui Gallienus şi va fi apoi înfrântă de cavaleria illyră; cealaltă, îndreptându-se spre sud, va ataca Atena. Acest din urmă grup va ierna în Balcani şi –decimat de ger şi c</w:t>
      </w:r>
      <w:r w:rsidRPr="00E140A7">
        <w:rPr>
          <w:rFonts w:ascii="Cambria" w:hAnsi="Cambria"/>
          <w:szCs w:val="24"/>
        </w:rPr>
        <w:t>iumă– va sfârşi prin a fi nimicit de Claudius II în 269, anul în care se repetă a altă mare invazie –pe mare şi pe uscat– a coaliţiei transdanubiene, aşa cum aflăm din sursele literare</w:t>
      </w:r>
      <w:r w:rsidRPr="00E140A7">
        <w:rPr>
          <w:rFonts w:ascii="Cambria" w:hAnsi="Cambria"/>
          <w:szCs w:val="24"/>
          <w:vertAlign w:val="superscript"/>
        </w:rPr>
        <w:footnoteReference w:id="2659"/>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Între timp, pe când asedia Mediolanum –unde Aureolus</w:t>
      </w:r>
      <w:r w:rsidRPr="00E140A7">
        <w:rPr>
          <w:rFonts w:ascii="Cambria" w:hAnsi="Cambria"/>
          <w:szCs w:val="24"/>
          <w:vertAlign w:val="superscript"/>
        </w:rPr>
        <w:footnoteReference w:id="2660"/>
      </w:r>
      <w:r w:rsidRPr="00E140A7">
        <w:rPr>
          <w:rFonts w:ascii="Cambria" w:hAnsi="Cambria"/>
          <w:szCs w:val="24"/>
        </w:rPr>
        <w:t>, un uzurpator o</w:t>
      </w:r>
      <w:r w:rsidRPr="00E140A7">
        <w:rPr>
          <w:rFonts w:ascii="Cambria" w:hAnsi="Cambria"/>
          <w:szCs w:val="24"/>
        </w:rPr>
        <w:t xml:space="preserve">riginar din Dacia, fusese proclamat împărat în august/septembrie 268–  Gallienus cade victima unui complot militar, într-un moment în care Imperiul dădea semne de revigorare. La rândul său, Aurelolus –înfrânt de generalul illyr M. Aurelius Claudius–  este </w:t>
      </w:r>
      <w:r w:rsidRPr="00E140A7">
        <w:rPr>
          <w:rFonts w:ascii="Cambria" w:hAnsi="Cambria"/>
          <w:szCs w:val="24"/>
        </w:rPr>
        <w:t xml:space="preserve">lichidat de proprii săi soldaţi în a doua jumătate a lunii septembrie 268. </w:t>
      </w:r>
    </w:p>
    <w:p w:rsidR="00444418" w:rsidRPr="00E140A7" w:rsidRDefault="00456406">
      <w:pPr>
        <w:ind w:left="-15" w:right="0"/>
        <w:rPr>
          <w:rFonts w:ascii="Cambria" w:hAnsi="Cambria"/>
          <w:szCs w:val="24"/>
        </w:rPr>
      </w:pPr>
      <w:r w:rsidRPr="00E140A7">
        <w:rPr>
          <w:rFonts w:ascii="Cambria" w:hAnsi="Cambria"/>
          <w:szCs w:val="24"/>
        </w:rPr>
        <w:lastRenderedPageBreak/>
        <w:t>Astfel, în fruntea Imperiului ajunge Claudius II (sept. 268 – sept. 270)</w:t>
      </w:r>
      <w:r w:rsidRPr="00E140A7">
        <w:rPr>
          <w:rFonts w:ascii="Cambria" w:hAnsi="Cambria"/>
          <w:szCs w:val="24"/>
          <w:vertAlign w:val="superscript"/>
        </w:rPr>
        <w:footnoteReference w:id="2661"/>
      </w:r>
      <w:r w:rsidRPr="00E140A7">
        <w:rPr>
          <w:rFonts w:ascii="Cambria" w:hAnsi="Cambria"/>
          <w:szCs w:val="24"/>
        </w:rPr>
        <w:t xml:space="preserve"> care  – în urma strălucitei victorii asupra goţilor în 269, la Naissus, pe râul Margus –  va fi primul împ</w:t>
      </w:r>
      <w:r w:rsidRPr="00E140A7">
        <w:rPr>
          <w:rFonts w:ascii="Cambria" w:hAnsi="Cambria"/>
          <w:szCs w:val="24"/>
        </w:rPr>
        <w:t xml:space="preserve">ărat pe care Senatul l-a onorat cu titlul de </w:t>
      </w:r>
      <w:r w:rsidRPr="00E140A7">
        <w:rPr>
          <w:rFonts w:ascii="Cambria" w:hAnsi="Cambria"/>
          <w:i/>
          <w:szCs w:val="24"/>
        </w:rPr>
        <w:t>Gothicus Maximus</w:t>
      </w:r>
      <w:r w:rsidRPr="00E140A7">
        <w:rPr>
          <w:rFonts w:ascii="Cambria" w:hAnsi="Cambria"/>
          <w:szCs w:val="24"/>
        </w:rPr>
        <w:t xml:space="preserve">. </w:t>
      </w:r>
    </w:p>
    <w:p w:rsidR="00444418" w:rsidRPr="00E140A7" w:rsidRDefault="00456406">
      <w:pPr>
        <w:ind w:left="-15" w:right="0"/>
        <w:rPr>
          <w:rFonts w:ascii="Cambria" w:hAnsi="Cambria"/>
          <w:szCs w:val="24"/>
        </w:rPr>
      </w:pPr>
      <w:r w:rsidRPr="00E140A7">
        <w:rPr>
          <w:rFonts w:ascii="Cambria" w:hAnsi="Cambria"/>
          <w:szCs w:val="24"/>
        </w:rPr>
        <w:t>Este epoca dominată de aşa-numiţii împăraţi illyri</w:t>
      </w:r>
      <w:r w:rsidRPr="00E140A7">
        <w:rPr>
          <w:rFonts w:ascii="Cambria" w:hAnsi="Cambria"/>
          <w:szCs w:val="24"/>
          <w:vertAlign w:val="superscript"/>
        </w:rPr>
        <w:footnoteReference w:id="2662"/>
      </w:r>
      <w:r w:rsidRPr="00E140A7">
        <w:rPr>
          <w:rFonts w:ascii="Cambria" w:hAnsi="Cambria"/>
          <w:szCs w:val="24"/>
        </w:rPr>
        <w:t xml:space="preserve"> dintre care cei mai importanţi sunt Claudius II, Aurelianus şi Probus, care restabilesc ordinea în </w:t>
      </w:r>
    </w:p>
    <w:p w:rsidR="00444418" w:rsidRPr="00E140A7" w:rsidRDefault="00456406">
      <w:pPr>
        <w:spacing w:after="43"/>
        <w:ind w:left="-15" w:right="0" w:firstLine="0"/>
        <w:rPr>
          <w:rFonts w:ascii="Cambria" w:hAnsi="Cambria"/>
          <w:szCs w:val="24"/>
        </w:rPr>
      </w:pPr>
      <w:r w:rsidRPr="00E140A7">
        <w:rPr>
          <w:rFonts w:ascii="Cambria" w:hAnsi="Cambria"/>
          <w:szCs w:val="24"/>
        </w:rPr>
        <w:t>Imperiu anunţând redresarea pe care o va</w:t>
      </w:r>
      <w:r w:rsidRPr="00E140A7">
        <w:rPr>
          <w:rFonts w:ascii="Cambria" w:hAnsi="Cambria"/>
          <w:szCs w:val="24"/>
        </w:rPr>
        <w:t xml:space="preserve"> realiza Diocletianus. Antichitatea târzie era conştientă că aceşti bravi militari de obârşie illyrică au făcut ca Imperiul să supravieţuiască crizei</w:t>
      </w:r>
      <w:r w:rsidRPr="00E140A7">
        <w:rPr>
          <w:rFonts w:ascii="Cambria" w:hAnsi="Cambria"/>
          <w:szCs w:val="24"/>
          <w:vertAlign w:val="superscript"/>
        </w:rPr>
        <w:footnoteReference w:id="2663"/>
      </w:r>
      <w:r w:rsidRPr="00E140A7">
        <w:rPr>
          <w:rFonts w:ascii="Cambria" w:hAnsi="Cambria"/>
          <w:szCs w:val="24"/>
        </w:rPr>
        <w:t>.</w:t>
      </w:r>
    </w:p>
    <w:p w:rsidR="00444418" w:rsidRPr="00E140A7" w:rsidRDefault="00456406">
      <w:pPr>
        <w:ind w:left="-15" w:right="0"/>
        <w:jc w:val="left"/>
        <w:rPr>
          <w:rFonts w:ascii="Cambria" w:hAnsi="Cambria"/>
          <w:szCs w:val="24"/>
        </w:rPr>
      </w:pPr>
      <w:r w:rsidRPr="00E140A7">
        <w:rPr>
          <w:rFonts w:ascii="Cambria" w:hAnsi="Cambria"/>
          <w:szCs w:val="24"/>
        </w:rPr>
        <w:t>Sub Claudius II Gothicus renaşte spiritul illyr – acea „mare voinţă, care, pornind din părţile dunărene,</w:t>
      </w:r>
      <w:r w:rsidRPr="00E140A7">
        <w:rPr>
          <w:rFonts w:ascii="Cambria" w:hAnsi="Cambria"/>
          <w:szCs w:val="24"/>
        </w:rPr>
        <w:t xml:space="preserve"> luptă pentru binele întregului Imperiu”</w:t>
      </w:r>
      <w:r w:rsidRPr="00E140A7">
        <w:rPr>
          <w:rFonts w:ascii="Cambria" w:hAnsi="Cambria"/>
          <w:szCs w:val="24"/>
          <w:vertAlign w:val="superscript"/>
        </w:rPr>
        <w:footnoteReference w:id="2664"/>
      </w:r>
      <w:r w:rsidRPr="00E140A7">
        <w:rPr>
          <w:rFonts w:ascii="Cambria" w:hAnsi="Cambria"/>
          <w:szCs w:val="24"/>
        </w:rPr>
        <w:t xml:space="preserve">– fiind reluată seria de legende monetare iniţiată de Decius. În acest context, reapariţia legendei </w:t>
      </w:r>
      <w:r w:rsidRPr="00E140A7">
        <w:rPr>
          <w:rFonts w:ascii="Cambria" w:hAnsi="Cambria"/>
          <w:i/>
          <w:szCs w:val="24"/>
        </w:rPr>
        <w:t>Dacia Felix</w:t>
      </w:r>
      <w:r w:rsidRPr="00E140A7">
        <w:rPr>
          <w:rFonts w:ascii="Cambria" w:hAnsi="Cambria"/>
          <w:szCs w:val="24"/>
          <w:vertAlign w:val="superscript"/>
        </w:rPr>
        <w:footnoteReference w:id="2665"/>
      </w:r>
      <w:r w:rsidRPr="00E140A7">
        <w:rPr>
          <w:rFonts w:ascii="Cambria" w:hAnsi="Cambria"/>
          <w:szCs w:val="24"/>
        </w:rPr>
        <w:t xml:space="preserve"> pe emisiunile lui Claudius II atestă că oficial Dacia era încă parte a Imperiului. După cum sugerează </w:t>
      </w:r>
      <w:r w:rsidRPr="00E140A7">
        <w:rPr>
          <w:rFonts w:ascii="Cambria" w:hAnsi="Cambria"/>
          <w:szCs w:val="24"/>
        </w:rPr>
        <w:t>firava redresare a indexurilor circulaţiei monetare, Claudius II</w:t>
      </w:r>
    </w:p>
    <w:p w:rsidR="00444418" w:rsidRPr="00E140A7" w:rsidRDefault="00456406">
      <w:pPr>
        <w:spacing w:after="60"/>
        <w:ind w:left="-15" w:right="0" w:firstLine="0"/>
        <w:rPr>
          <w:rFonts w:ascii="Cambria" w:hAnsi="Cambria"/>
          <w:szCs w:val="24"/>
        </w:rPr>
      </w:pPr>
      <w:r w:rsidRPr="00E140A7">
        <w:rPr>
          <w:rFonts w:ascii="Cambria" w:hAnsi="Cambria"/>
          <w:szCs w:val="24"/>
        </w:rPr>
        <w:t>Gothicus pare să fi încercat readucerea Provinciei pe linia de plutire</w:t>
      </w:r>
      <w:r w:rsidRPr="00E140A7">
        <w:rPr>
          <w:rFonts w:ascii="Cambria" w:hAnsi="Cambria"/>
          <w:szCs w:val="24"/>
          <w:vertAlign w:val="superscript"/>
        </w:rPr>
        <w:footnoteReference w:id="2666"/>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 xml:space="preserve">După moartea lui Claudius II Gothicus – răpus de ciumă, la Sirmium, în septembrie 270 –  şi după </w:t>
      </w:r>
      <w:r w:rsidRPr="00E140A7">
        <w:rPr>
          <w:rFonts w:ascii="Cambria" w:hAnsi="Cambria"/>
          <w:szCs w:val="24"/>
        </w:rPr>
        <w:t>foarte scurta domnie a fratelui său, Quintillus</w:t>
      </w:r>
      <w:r w:rsidRPr="00E140A7">
        <w:rPr>
          <w:rFonts w:ascii="Cambria" w:hAnsi="Cambria"/>
          <w:szCs w:val="24"/>
          <w:vertAlign w:val="superscript"/>
        </w:rPr>
        <w:footnoteReference w:id="2667"/>
      </w:r>
      <w:r w:rsidRPr="00E140A7">
        <w:rPr>
          <w:rFonts w:ascii="Cambria" w:hAnsi="Cambria"/>
          <w:szCs w:val="24"/>
        </w:rPr>
        <w:t xml:space="preserve">, armata impune în fruntea Imperiului </w:t>
      </w:r>
      <w:r w:rsidRPr="00E140A7">
        <w:rPr>
          <w:rFonts w:ascii="Cambria" w:hAnsi="Cambria"/>
          <w:szCs w:val="24"/>
        </w:rPr>
        <w:lastRenderedPageBreak/>
        <w:t>un alt general illyr, L. Domitius Aurelianus (sept. 270 – sept./oct. 275)</w:t>
      </w:r>
      <w:r w:rsidRPr="00E140A7">
        <w:rPr>
          <w:rFonts w:ascii="Cambria" w:hAnsi="Cambria"/>
          <w:szCs w:val="24"/>
          <w:vertAlign w:val="superscript"/>
        </w:rPr>
        <w:footnoteReference w:id="2668"/>
      </w:r>
      <w:r w:rsidRPr="00E140A7">
        <w:rPr>
          <w:rFonts w:ascii="Cambria" w:hAnsi="Cambria"/>
          <w:szCs w:val="24"/>
        </w:rPr>
        <w:t>, comandantul corpului mobil de cavalerie. Remarcabil general, Aurelianus va reuşi să restabilea</w:t>
      </w:r>
      <w:r w:rsidRPr="00E140A7">
        <w:rPr>
          <w:rFonts w:ascii="Cambria" w:hAnsi="Cambria"/>
          <w:szCs w:val="24"/>
        </w:rPr>
        <w:t>scă ordinea în Imperiu.</w:t>
      </w:r>
    </w:p>
    <w:p w:rsidR="00444418" w:rsidRPr="00E140A7" w:rsidRDefault="00456406">
      <w:pPr>
        <w:spacing w:after="31"/>
        <w:ind w:left="-15" w:right="0"/>
        <w:rPr>
          <w:rFonts w:ascii="Cambria" w:hAnsi="Cambria"/>
          <w:szCs w:val="24"/>
        </w:rPr>
      </w:pPr>
      <w:r w:rsidRPr="00E140A7">
        <w:rPr>
          <w:rFonts w:ascii="Cambria" w:hAnsi="Cambria"/>
          <w:szCs w:val="24"/>
        </w:rPr>
        <w:t>Aurelianus a preluat un Imperiu confruntat cu grave probleme economice şi politice. În Occident Gallia, Germania şi Britannia se aflau sub autoritatea lui Tetricus</w:t>
      </w:r>
      <w:r w:rsidRPr="00E140A7">
        <w:rPr>
          <w:rFonts w:ascii="Cambria" w:hAnsi="Cambria"/>
          <w:szCs w:val="24"/>
          <w:vertAlign w:val="superscript"/>
        </w:rPr>
        <w:footnoteReference w:id="2669"/>
      </w:r>
      <w:r w:rsidRPr="00E140A7">
        <w:rPr>
          <w:rFonts w:ascii="Cambria" w:hAnsi="Cambria"/>
          <w:szCs w:val="24"/>
        </w:rPr>
        <w:t>. În Orient Zenobia extinde „imperiul” Palmyrei spre vest până în Ga</w:t>
      </w:r>
      <w:r w:rsidRPr="00E140A7">
        <w:rPr>
          <w:rFonts w:ascii="Cambria" w:hAnsi="Cambria"/>
          <w:szCs w:val="24"/>
        </w:rPr>
        <w:t>latia şi Pisidia, iar spre sud până în Arabia</w:t>
      </w:r>
      <w:r w:rsidRPr="00E140A7">
        <w:rPr>
          <w:rFonts w:ascii="Cambria" w:hAnsi="Cambria"/>
          <w:szCs w:val="24"/>
          <w:vertAlign w:val="superscript"/>
        </w:rPr>
        <w:footnoteReference w:id="2670"/>
      </w:r>
      <w:r w:rsidRPr="00E140A7">
        <w:rPr>
          <w:rFonts w:ascii="Cambria" w:hAnsi="Cambria"/>
          <w:szCs w:val="24"/>
        </w:rPr>
        <w:t xml:space="preserve">. </w:t>
      </w:r>
    </w:p>
    <w:p w:rsidR="00444418" w:rsidRPr="00E140A7" w:rsidRDefault="00456406">
      <w:pPr>
        <w:spacing w:after="31"/>
        <w:ind w:left="-15" w:right="0" w:firstLine="0"/>
        <w:rPr>
          <w:rFonts w:ascii="Cambria" w:hAnsi="Cambria"/>
          <w:szCs w:val="24"/>
        </w:rPr>
      </w:pPr>
      <w:r w:rsidRPr="00E140A7">
        <w:rPr>
          <w:rFonts w:ascii="Cambria" w:hAnsi="Cambria"/>
          <w:szCs w:val="24"/>
        </w:rPr>
        <w:t xml:space="preserve">Situaţia a devenit dramatică în 270 cînd </w:t>
      </w:r>
    </w:p>
    <w:p w:rsidR="00444418" w:rsidRPr="00E140A7" w:rsidRDefault="00456406">
      <w:pPr>
        <w:spacing w:after="48"/>
        <w:ind w:left="-15" w:right="0" w:firstLine="0"/>
        <w:rPr>
          <w:rFonts w:ascii="Cambria" w:hAnsi="Cambria"/>
          <w:szCs w:val="24"/>
        </w:rPr>
      </w:pPr>
      <w:r w:rsidRPr="00E140A7">
        <w:rPr>
          <w:rFonts w:ascii="Cambria" w:hAnsi="Cambria"/>
          <w:szCs w:val="24"/>
        </w:rPr>
        <w:t xml:space="preserve">Vaballathus –fiul Zenobiei– cucereşte Egiptul şi se proclamă </w:t>
      </w:r>
      <w:r w:rsidRPr="00E140A7">
        <w:rPr>
          <w:rFonts w:ascii="Cambria" w:hAnsi="Cambria"/>
          <w:i/>
          <w:szCs w:val="24"/>
        </w:rPr>
        <w:t>imperator</w:t>
      </w:r>
      <w:r w:rsidRPr="00E140A7">
        <w:rPr>
          <w:rFonts w:ascii="Cambria" w:hAnsi="Cambria"/>
          <w:szCs w:val="24"/>
          <w:vertAlign w:val="superscript"/>
        </w:rPr>
        <w:footnoteReference w:id="2671"/>
      </w:r>
      <w:r w:rsidRPr="00E140A7">
        <w:rPr>
          <w:rFonts w:ascii="Cambria" w:hAnsi="Cambria"/>
          <w:szCs w:val="24"/>
        </w:rPr>
        <w:t xml:space="preserve">, seccesiune ce însemna </w:t>
      </w:r>
      <w:r w:rsidRPr="00E140A7">
        <w:rPr>
          <w:rFonts w:ascii="Cambria" w:hAnsi="Cambria"/>
          <w:szCs w:val="24"/>
        </w:rPr>
        <w:t>tăierea aprovizionării Romei cu grâne. Un corp expediţionar condus de Probus este trimis în Africa pentru a readuce Egiptul sub controlul Romei</w:t>
      </w:r>
      <w:r w:rsidRPr="00E140A7">
        <w:rPr>
          <w:rFonts w:ascii="Cambria" w:hAnsi="Cambria"/>
          <w:szCs w:val="24"/>
          <w:vertAlign w:val="superscript"/>
        </w:rPr>
        <w:footnoteReference w:id="2672"/>
      </w:r>
      <w:r w:rsidRPr="00E140A7">
        <w:rPr>
          <w:rFonts w:ascii="Cambria" w:hAnsi="Cambria"/>
          <w:szCs w:val="24"/>
        </w:rPr>
        <w:t>.</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Este probabil ca la începutul domniei</w:t>
      </w:r>
    </w:p>
    <w:p w:rsidR="00444418" w:rsidRPr="00E140A7" w:rsidRDefault="00456406">
      <w:pPr>
        <w:ind w:left="-15" w:right="0" w:firstLine="0"/>
        <w:rPr>
          <w:rFonts w:ascii="Cambria" w:hAnsi="Cambria"/>
          <w:szCs w:val="24"/>
        </w:rPr>
      </w:pPr>
      <w:r w:rsidRPr="00E140A7">
        <w:rPr>
          <w:rFonts w:ascii="Cambria" w:hAnsi="Cambria"/>
          <w:szCs w:val="24"/>
        </w:rPr>
        <w:t>Aurelianus nu se gândea încă să abandoneze Dacia; dimpotrivă, din emisiu</w:t>
      </w:r>
      <w:r w:rsidRPr="00E140A7">
        <w:rPr>
          <w:rFonts w:ascii="Cambria" w:hAnsi="Cambria"/>
          <w:szCs w:val="24"/>
        </w:rPr>
        <w:t xml:space="preserve">nile monetare cu legenda </w:t>
      </w:r>
      <w:r w:rsidRPr="00E140A7">
        <w:rPr>
          <w:rFonts w:ascii="Cambria" w:hAnsi="Cambria"/>
          <w:i/>
          <w:szCs w:val="24"/>
        </w:rPr>
        <w:t>Dacia Felix</w:t>
      </w:r>
      <w:r w:rsidRPr="00E140A7">
        <w:rPr>
          <w:rFonts w:ascii="Cambria" w:hAnsi="Cambria"/>
          <w:szCs w:val="24"/>
        </w:rPr>
        <w:t xml:space="preserve"> din anul 270</w:t>
      </w:r>
      <w:r w:rsidRPr="00E140A7">
        <w:rPr>
          <w:rFonts w:ascii="Cambria" w:hAnsi="Cambria"/>
          <w:szCs w:val="24"/>
          <w:vertAlign w:val="superscript"/>
        </w:rPr>
        <w:footnoteReference w:id="2673"/>
      </w:r>
      <w:r w:rsidRPr="00E140A7">
        <w:rPr>
          <w:rFonts w:ascii="Cambria" w:hAnsi="Cambria"/>
          <w:szCs w:val="24"/>
        </w:rPr>
        <w:t xml:space="preserve"> rezultă intenţia împăratului de a păstra Provincia.</w:t>
      </w:r>
    </w:p>
    <w:p w:rsidR="00444418" w:rsidRPr="00E140A7" w:rsidRDefault="00456406">
      <w:pPr>
        <w:ind w:left="-15" w:right="0"/>
        <w:rPr>
          <w:rFonts w:ascii="Cambria" w:hAnsi="Cambria"/>
          <w:szCs w:val="24"/>
        </w:rPr>
      </w:pPr>
      <w:r w:rsidRPr="00E140A7">
        <w:rPr>
          <w:rFonts w:ascii="Cambria" w:hAnsi="Cambria"/>
          <w:szCs w:val="24"/>
        </w:rPr>
        <w:lastRenderedPageBreak/>
        <w:t>După proclamarea sa la Sirmium, Aurelianus se îndreptă spre Italia unde respinge un atac al iuthungilor şi alamanilor</w:t>
      </w:r>
      <w:r w:rsidRPr="00E140A7">
        <w:rPr>
          <w:rFonts w:ascii="Cambria" w:hAnsi="Cambria"/>
          <w:szCs w:val="24"/>
          <w:vertAlign w:val="superscript"/>
        </w:rPr>
        <w:footnoteReference w:id="2674"/>
      </w:r>
      <w:r w:rsidRPr="00E140A7">
        <w:rPr>
          <w:rFonts w:ascii="Cambria" w:hAnsi="Cambria"/>
          <w:szCs w:val="24"/>
        </w:rPr>
        <w:t>. La scurt timp împăratul revine pe</w:t>
      </w:r>
      <w:r w:rsidRPr="00E140A7">
        <w:rPr>
          <w:rFonts w:ascii="Cambria" w:hAnsi="Cambria"/>
          <w:szCs w:val="24"/>
        </w:rPr>
        <w:t xml:space="preserve"> frontul dunărean pentru a-i respinge pe vandalii şi sarmaţii iazygi care invadaseră Pannonia</w:t>
      </w:r>
      <w:r w:rsidRPr="00E140A7">
        <w:rPr>
          <w:rFonts w:ascii="Cambria" w:hAnsi="Cambria"/>
          <w:szCs w:val="24"/>
          <w:vertAlign w:val="superscript"/>
        </w:rPr>
        <w:footnoteReference w:id="2675"/>
      </w:r>
      <w:r w:rsidRPr="00E140A7">
        <w:rPr>
          <w:rFonts w:ascii="Cambria" w:hAnsi="Cambria"/>
          <w:szCs w:val="24"/>
        </w:rPr>
        <w:t>. După încheierea păcii</w:t>
      </w:r>
      <w:r w:rsidRPr="00E140A7">
        <w:rPr>
          <w:rFonts w:ascii="Cambria" w:hAnsi="Cambria"/>
          <w:szCs w:val="24"/>
          <w:vertAlign w:val="superscript"/>
        </w:rPr>
        <w:footnoteReference w:id="2676"/>
      </w:r>
      <w:r w:rsidRPr="00E140A7">
        <w:rPr>
          <w:rFonts w:ascii="Cambria" w:hAnsi="Cambria"/>
          <w:szCs w:val="24"/>
        </w:rPr>
        <w:t>, Aurelianus este nevoit să revină în Italia, invadată din nou de iuthungi. Numeroasele atacuri barbare ca se succed într-un interval de t</w:t>
      </w:r>
      <w:r w:rsidRPr="00E140A7">
        <w:rPr>
          <w:rFonts w:ascii="Cambria" w:hAnsi="Cambria"/>
          <w:szCs w:val="24"/>
        </w:rPr>
        <w:t>imp atât de scurt lasă impresia că situaţia de criză de sub Gallienus este pe cale de a se repeta</w:t>
      </w:r>
      <w:r w:rsidRPr="00E140A7">
        <w:rPr>
          <w:rFonts w:ascii="Cambria" w:hAnsi="Cambria"/>
          <w:szCs w:val="24"/>
          <w:vertAlign w:val="superscript"/>
        </w:rPr>
        <w:footnoteReference w:id="2677"/>
      </w:r>
      <w:r w:rsidRPr="00E140A7">
        <w:rPr>
          <w:rFonts w:ascii="Cambria" w:hAnsi="Cambria"/>
          <w:szCs w:val="24"/>
        </w:rPr>
        <w:t>. Înfrângându-i pe iuthungi, Aurelianus reuşeşte să redreseze situaţia. În răstimpul unei scurte şederi la Roma, împăratul ia o serie de măsuri menite să rest</w:t>
      </w:r>
      <w:r w:rsidRPr="00E140A7">
        <w:rPr>
          <w:rFonts w:ascii="Cambria" w:hAnsi="Cambria"/>
          <w:szCs w:val="24"/>
        </w:rPr>
        <w:t>abilească situaţia în capitală</w:t>
      </w:r>
      <w:r w:rsidRPr="00E140A7">
        <w:rPr>
          <w:rFonts w:ascii="Cambria" w:hAnsi="Cambria"/>
          <w:szCs w:val="24"/>
          <w:vertAlign w:val="superscript"/>
        </w:rPr>
        <w:footnoteReference w:id="2678"/>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După ce Roma şi Italia sunt asigurate, Aurelianus începe pregătirea campaniei din Orient, menită să lichideze seccesiunea lui Vaballathus şi a Zenobiei</w:t>
      </w:r>
      <w:r w:rsidRPr="00E140A7">
        <w:rPr>
          <w:rFonts w:ascii="Cambria" w:hAnsi="Cambria"/>
          <w:szCs w:val="24"/>
          <w:vertAlign w:val="superscript"/>
        </w:rPr>
        <w:footnoteReference w:id="2679"/>
      </w:r>
      <w:r w:rsidRPr="00E140A7">
        <w:rPr>
          <w:rFonts w:ascii="Cambria" w:hAnsi="Cambria"/>
          <w:szCs w:val="24"/>
        </w:rPr>
        <w:t>. Pornind spre Orient împăratul urmează traseul de-a lungul Dunării, pe</w:t>
      </w:r>
      <w:r w:rsidRPr="00E140A7">
        <w:rPr>
          <w:rFonts w:ascii="Cambria" w:hAnsi="Cambria"/>
          <w:szCs w:val="24"/>
        </w:rPr>
        <w:t>ntru a aduna corpul expediţionar, în condiţiile în care trupele dunărene erau singurele de care dispunea în acel moment. La Dunărea de Jos Aurelianus face faţă în 271 unui nou asalt al goţilor conduşi de Cannabaudes</w:t>
      </w:r>
      <w:r w:rsidRPr="00E140A7">
        <w:rPr>
          <w:rFonts w:ascii="Cambria" w:hAnsi="Cambria"/>
          <w:szCs w:val="24"/>
          <w:vertAlign w:val="superscript"/>
        </w:rPr>
        <w:footnoteReference w:id="2680"/>
      </w:r>
      <w:r w:rsidRPr="00E140A7">
        <w:rPr>
          <w:rFonts w:ascii="Cambria" w:hAnsi="Cambria"/>
          <w:szCs w:val="24"/>
        </w:rPr>
        <w:t xml:space="preserve"> – care au atacat Moesia Inferior şi Thr</w:t>
      </w:r>
      <w:r w:rsidRPr="00E140A7">
        <w:rPr>
          <w:rFonts w:ascii="Cambria" w:hAnsi="Cambria"/>
          <w:szCs w:val="24"/>
        </w:rPr>
        <w:t>acia – şi carpilor</w:t>
      </w:r>
      <w:r w:rsidRPr="00E140A7">
        <w:rPr>
          <w:rFonts w:ascii="Cambria" w:hAnsi="Cambria"/>
          <w:szCs w:val="24"/>
          <w:vertAlign w:val="superscript"/>
        </w:rPr>
        <w:footnoteReference w:id="2681"/>
      </w:r>
      <w:r w:rsidRPr="00E140A7">
        <w:rPr>
          <w:rFonts w:ascii="Cambria" w:hAnsi="Cambria"/>
          <w:szCs w:val="24"/>
        </w:rPr>
        <w:t xml:space="preserve">, pe care îi înfrânge decisiv asigurând astfel pacea </w:t>
      </w:r>
      <w:r w:rsidRPr="00E140A7">
        <w:rPr>
          <w:rFonts w:ascii="Cambria" w:hAnsi="Cambria"/>
          <w:szCs w:val="24"/>
        </w:rPr>
        <w:lastRenderedPageBreak/>
        <w:t>pentru multă vreme în această zonă</w:t>
      </w:r>
      <w:r w:rsidRPr="00E140A7">
        <w:rPr>
          <w:rFonts w:ascii="Cambria" w:hAnsi="Cambria"/>
          <w:szCs w:val="24"/>
          <w:vertAlign w:val="superscript"/>
        </w:rPr>
        <w:footnoteReference w:id="2682"/>
      </w:r>
      <w:r w:rsidRPr="00E140A7">
        <w:rPr>
          <w:rFonts w:ascii="Cambria" w:hAnsi="Cambria"/>
          <w:szCs w:val="24"/>
        </w:rPr>
        <w:t xml:space="preserve">. În urma acestor victorii, Senatul îi conferă împăratului titlurile triumfale de </w:t>
      </w:r>
      <w:r w:rsidRPr="00E140A7">
        <w:rPr>
          <w:rFonts w:ascii="Cambria" w:hAnsi="Cambria"/>
          <w:i/>
          <w:szCs w:val="24"/>
        </w:rPr>
        <w:t xml:space="preserve">Gothicus Maximus </w:t>
      </w:r>
      <w:r w:rsidRPr="00E140A7">
        <w:rPr>
          <w:rFonts w:ascii="Cambria" w:hAnsi="Cambria"/>
          <w:szCs w:val="24"/>
        </w:rPr>
        <w:t xml:space="preserve">şi </w:t>
      </w:r>
      <w:r w:rsidRPr="00E140A7">
        <w:rPr>
          <w:rFonts w:ascii="Cambria" w:hAnsi="Cambria"/>
          <w:i/>
          <w:szCs w:val="24"/>
        </w:rPr>
        <w:t>Carpicus Maximus</w:t>
      </w:r>
      <w:r w:rsidRPr="00E140A7">
        <w:rPr>
          <w:rFonts w:ascii="Cambria" w:hAnsi="Cambria"/>
          <w:szCs w:val="24"/>
          <w:vertAlign w:val="superscript"/>
        </w:rPr>
        <w:footnoteReference w:id="2683"/>
      </w:r>
      <w:r w:rsidRPr="00E140A7">
        <w:rPr>
          <w:rFonts w:ascii="Cambria" w:hAnsi="Cambria"/>
          <w:szCs w:val="24"/>
        </w:rPr>
        <w:t>. Este posibil ca Aurelianus s</w:t>
      </w:r>
      <w:r w:rsidRPr="00E140A7">
        <w:rPr>
          <w:rFonts w:ascii="Cambria" w:hAnsi="Cambria"/>
          <w:szCs w:val="24"/>
        </w:rPr>
        <w:t xml:space="preserve">ă fi purtat şi lupte cu dacii liberi de vreme ce împăratul este numit </w:t>
      </w:r>
      <w:r w:rsidRPr="00E140A7">
        <w:rPr>
          <w:rFonts w:ascii="Cambria" w:hAnsi="Cambria"/>
          <w:i/>
          <w:szCs w:val="24"/>
        </w:rPr>
        <w:t>Dacicus Maximus</w:t>
      </w:r>
      <w:r w:rsidRPr="00E140A7">
        <w:rPr>
          <w:rFonts w:ascii="Cambria" w:hAnsi="Cambria"/>
          <w:szCs w:val="24"/>
          <w:vertAlign w:val="superscript"/>
        </w:rPr>
        <w:footnoteReference w:id="2684"/>
      </w:r>
      <w:r w:rsidRPr="00E140A7">
        <w:rPr>
          <w:rFonts w:ascii="Cambria" w:hAnsi="Cambria"/>
          <w:szCs w:val="24"/>
          <w:vertAlign w:val="superscript"/>
        </w:rPr>
        <w:footnoteReference w:id="2685"/>
      </w:r>
      <w:r w:rsidRPr="00E140A7">
        <w:rPr>
          <w:rFonts w:ascii="Cambria" w:hAnsi="Cambria"/>
          <w:szCs w:val="24"/>
        </w:rPr>
        <w:t xml:space="preserve"> în câteva inscripţii din Gallia şi Dalmatia.</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După ce a restabilit liniştea la Dunărea de </w:t>
      </w:r>
    </w:p>
    <w:p w:rsidR="00444418" w:rsidRPr="00E140A7" w:rsidRDefault="00456406">
      <w:pPr>
        <w:ind w:left="-15" w:right="0" w:firstLine="0"/>
        <w:rPr>
          <w:rFonts w:ascii="Cambria" w:hAnsi="Cambria"/>
          <w:szCs w:val="24"/>
        </w:rPr>
      </w:pPr>
      <w:r w:rsidRPr="00E140A7">
        <w:rPr>
          <w:rFonts w:ascii="Cambria" w:hAnsi="Cambria"/>
          <w:szCs w:val="24"/>
        </w:rPr>
        <w:t>Jos, înainte de a porni spre Orient împotriva Palmyrei, Aurelianus iniţiază în</w:t>
      </w:r>
      <w:r w:rsidRPr="00E140A7">
        <w:rPr>
          <w:rFonts w:ascii="Cambria" w:hAnsi="Cambria"/>
          <w:szCs w:val="24"/>
        </w:rPr>
        <w:t xml:space="preserve"> 271 o reorganizare a întregului sistem defensiv de la frontiera dunăreană</w:t>
      </w:r>
      <w:r w:rsidRPr="00E140A7">
        <w:rPr>
          <w:rFonts w:ascii="Cambria" w:hAnsi="Cambria"/>
          <w:szCs w:val="24"/>
          <w:vertAlign w:val="superscript"/>
        </w:rPr>
        <w:footnoteReference w:id="2686"/>
      </w:r>
      <w:r w:rsidRPr="00E140A7">
        <w:rPr>
          <w:rFonts w:ascii="Cambria" w:hAnsi="Cambria"/>
          <w:szCs w:val="24"/>
        </w:rPr>
        <w:t>. Atare reorganizare era menită, pe de o parte, să consolideze limesul dunărean, iar pe de alta să-i asigure împăratului trupele disponibile ce urmau a fi angajate în expediţia orie</w:t>
      </w:r>
      <w:r w:rsidRPr="00E140A7">
        <w:rPr>
          <w:rFonts w:ascii="Cambria" w:hAnsi="Cambria"/>
          <w:szCs w:val="24"/>
        </w:rPr>
        <w:t>ntală</w:t>
      </w:r>
      <w:r w:rsidRPr="00E140A7">
        <w:rPr>
          <w:rFonts w:ascii="Cambria" w:hAnsi="Cambria"/>
          <w:szCs w:val="24"/>
          <w:vertAlign w:val="superscript"/>
        </w:rPr>
        <w:footnoteReference w:id="2687"/>
      </w:r>
      <w:r w:rsidRPr="00E140A7">
        <w:rPr>
          <w:rFonts w:ascii="Cambria" w:hAnsi="Cambria"/>
          <w:szCs w:val="24"/>
        </w:rPr>
        <w:t>. Această reorganizare a afectat direct şi provincia Dacia.</w:t>
      </w:r>
    </w:p>
    <w:p w:rsidR="00444418" w:rsidRPr="00E140A7" w:rsidRDefault="00456406">
      <w:pPr>
        <w:ind w:left="-15" w:right="0"/>
        <w:rPr>
          <w:rFonts w:ascii="Cambria" w:hAnsi="Cambria"/>
          <w:szCs w:val="24"/>
        </w:rPr>
      </w:pPr>
      <w:r w:rsidRPr="00E140A7">
        <w:rPr>
          <w:rFonts w:ascii="Cambria" w:hAnsi="Cambria"/>
          <w:szCs w:val="24"/>
        </w:rPr>
        <w:t>Apoi Aurelianus se îndreaptă spre Orient unde armata dunăreană se acoperă de glorie cucerind Antiochia</w:t>
      </w:r>
      <w:r w:rsidRPr="00E140A7">
        <w:rPr>
          <w:rFonts w:ascii="Cambria" w:hAnsi="Cambria"/>
          <w:szCs w:val="24"/>
          <w:vertAlign w:val="superscript"/>
        </w:rPr>
        <w:footnoteReference w:id="2688"/>
      </w:r>
      <w:r w:rsidRPr="00E140A7">
        <w:rPr>
          <w:rFonts w:ascii="Cambria" w:hAnsi="Cambria"/>
          <w:szCs w:val="24"/>
        </w:rPr>
        <w:t xml:space="preserve"> în aprilie 272. În 272–273 „imperiul” Zenobiei este desfiinţat şi Palmyra distrusă, ia</w:t>
      </w:r>
      <w:r w:rsidRPr="00E140A7">
        <w:rPr>
          <w:rFonts w:ascii="Cambria" w:hAnsi="Cambria"/>
          <w:szCs w:val="24"/>
        </w:rPr>
        <w:t xml:space="preserve">r în 274 este desfiinţat şi „imperiul” gallic condus de Tetricus. În acelaşi an Aurelianus serbează la Roma reunificarea Imperiului, prilej cu care i se acordă titlurile de </w:t>
      </w:r>
      <w:r w:rsidRPr="00E140A7">
        <w:rPr>
          <w:rFonts w:ascii="Cambria" w:hAnsi="Cambria"/>
          <w:i/>
          <w:szCs w:val="24"/>
        </w:rPr>
        <w:t>Restitutor Orbis</w:t>
      </w:r>
      <w:r w:rsidRPr="00E140A7">
        <w:rPr>
          <w:rFonts w:ascii="Cambria" w:hAnsi="Cambria"/>
          <w:szCs w:val="24"/>
        </w:rPr>
        <w:t xml:space="preserve"> şi </w:t>
      </w:r>
      <w:r w:rsidRPr="00E140A7">
        <w:rPr>
          <w:rFonts w:ascii="Cambria" w:hAnsi="Cambria"/>
          <w:i/>
          <w:szCs w:val="24"/>
        </w:rPr>
        <w:t>Pacator Urbi</w:t>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lastRenderedPageBreak/>
        <w:t>Datele despre situaţia Daciei</w:t>
      </w:r>
      <w:r w:rsidRPr="00E140A7">
        <w:rPr>
          <w:rFonts w:ascii="Cambria" w:hAnsi="Cambria"/>
          <w:szCs w:val="24"/>
          <w:vertAlign w:val="superscript"/>
        </w:rPr>
        <w:footnoteReference w:id="2689"/>
      </w:r>
      <w:r w:rsidRPr="00E140A7">
        <w:rPr>
          <w:rFonts w:ascii="Cambria" w:hAnsi="Cambria"/>
          <w:szCs w:val="24"/>
        </w:rPr>
        <w:t xml:space="preserve"> sunt puţine şi con</w:t>
      </w:r>
      <w:r w:rsidRPr="00E140A7">
        <w:rPr>
          <w:rFonts w:ascii="Cambria" w:hAnsi="Cambria"/>
          <w:szCs w:val="24"/>
        </w:rPr>
        <w:t>fuze, ca însăşi perioada despre care vorbim. Contextul general al domniei lui Aurelianus sugerează că abandonarea Daciei trebuie să fi avut înainte de campania împotriva Palmyrei, deci în 271, în împrejurările determinate de reorganizarea sistemului defens</w:t>
      </w:r>
      <w:r w:rsidRPr="00E140A7">
        <w:rPr>
          <w:rFonts w:ascii="Cambria" w:hAnsi="Cambria"/>
          <w:szCs w:val="24"/>
        </w:rPr>
        <w:t>iv la Dunărea de Jos. Sursele literare ori cele numismatice – şi cu atât mai puţin contextul arheologic –  nu oferă argumente probatorii pentru datarea exactă a retragerii aureliene, însă este greu de crezut că împăratul a abandonat Provincia în a doua par</w:t>
      </w:r>
      <w:r w:rsidRPr="00E140A7">
        <w:rPr>
          <w:rFonts w:ascii="Cambria" w:hAnsi="Cambria"/>
          <w:szCs w:val="24"/>
        </w:rPr>
        <w:t>te a domniei sale, după ce ordinea a fost restabilită în Imperiu.</w:t>
      </w:r>
    </w:p>
    <w:p w:rsidR="00444418" w:rsidRPr="00E140A7" w:rsidRDefault="00456406">
      <w:pPr>
        <w:ind w:left="-15" w:right="0"/>
        <w:rPr>
          <w:rFonts w:ascii="Cambria" w:hAnsi="Cambria"/>
          <w:szCs w:val="24"/>
        </w:rPr>
      </w:pPr>
      <w:r w:rsidRPr="00E140A7">
        <w:rPr>
          <w:rFonts w:ascii="Cambria" w:hAnsi="Cambria"/>
          <w:szCs w:val="24"/>
        </w:rPr>
        <w:t>Tradiţia literară latină privitoare la abandonarea Daciei</w:t>
      </w:r>
      <w:r w:rsidRPr="00E140A7">
        <w:rPr>
          <w:rFonts w:ascii="Cambria" w:hAnsi="Cambria"/>
          <w:szCs w:val="24"/>
          <w:vertAlign w:val="superscript"/>
        </w:rPr>
        <w:footnoteReference w:id="2690"/>
      </w:r>
      <w:r w:rsidRPr="00E140A7">
        <w:rPr>
          <w:rFonts w:ascii="Cambria" w:hAnsi="Cambria"/>
          <w:szCs w:val="24"/>
        </w:rPr>
        <w:t xml:space="preserve"> –  Aurelius Victor (</w:t>
      </w:r>
      <w:r w:rsidRPr="00E140A7">
        <w:rPr>
          <w:rFonts w:ascii="Cambria" w:hAnsi="Cambria"/>
          <w:i/>
          <w:szCs w:val="24"/>
        </w:rPr>
        <w:t xml:space="preserve">De Caes. </w:t>
      </w:r>
      <w:r w:rsidRPr="00E140A7">
        <w:rPr>
          <w:rFonts w:ascii="Cambria" w:hAnsi="Cambria"/>
          <w:szCs w:val="24"/>
        </w:rPr>
        <w:t xml:space="preserve">33, 3; Eutropius IX, 8, 2 şi IX, 15, 1; Rufius Festus VIII, 2; </w:t>
      </w:r>
      <w:r w:rsidRPr="00E140A7">
        <w:rPr>
          <w:rFonts w:ascii="Cambria" w:hAnsi="Cambria"/>
          <w:i/>
          <w:szCs w:val="24"/>
        </w:rPr>
        <w:t>Historia Augusta</w:t>
      </w:r>
      <w:r w:rsidRPr="00E140A7">
        <w:rPr>
          <w:rFonts w:ascii="Cambria" w:hAnsi="Cambria"/>
          <w:szCs w:val="24"/>
        </w:rPr>
        <w:t xml:space="preserve">, </w:t>
      </w:r>
      <w:r w:rsidRPr="00E140A7">
        <w:rPr>
          <w:rFonts w:ascii="Cambria" w:hAnsi="Cambria"/>
          <w:i/>
          <w:szCs w:val="24"/>
        </w:rPr>
        <w:t xml:space="preserve">vita Aureliani </w:t>
      </w:r>
      <w:r w:rsidRPr="00E140A7">
        <w:rPr>
          <w:rFonts w:ascii="Cambria" w:hAnsi="Cambria"/>
          <w:szCs w:val="24"/>
        </w:rPr>
        <w:t>39, 7;</w:t>
      </w:r>
      <w:r w:rsidRPr="00E140A7">
        <w:rPr>
          <w:rFonts w:ascii="Cambria" w:hAnsi="Cambria"/>
          <w:szCs w:val="24"/>
        </w:rPr>
        <w:t xml:space="preserve"> Orosius VII, 22, 7; Iordanes, </w:t>
      </w:r>
      <w:r w:rsidRPr="00E140A7">
        <w:rPr>
          <w:rFonts w:ascii="Cambria" w:hAnsi="Cambria"/>
          <w:i/>
          <w:szCs w:val="24"/>
        </w:rPr>
        <w:t xml:space="preserve">Romana </w:t>
      </w:r>
      <w:r w:rsidRPr="00E140A7">
        <w:rPr>
          <w:rFonts w:ascii="Cambria" w:hAnsi="Cambria"/>
          <w:szCs w:val="24"/>
        </w:rPr>
        <w:t>217 –  se întemeiază pe „Istoria imperială a lui Enmann” (</w:t>
      </w:r>
      <w:r w:rsidRPr="00E140A7">
        <w:rPr>
          <w:rFonts w:ascii="Cambria" w:hAnsi="Cambria"/>
          <w:i/>
          <w:szCs w:val="24"/>
        </w:rPr>
        <w:t>Enmannische Kaisergeschichte</w:t>
      </w:r>
      <w:r w:rsidRPr="00E140A7">
        <w:rPr>
          <w:rFonts w:ascii="Cambria" w:hAnsi="Cambria"/>
          <w:szCs w:val="24"/>
        </w:rPr>
        <w:t>)</w:t>
      </w:r>
      <w:r w:rsidRPr="00E140A7">
        <w:rPr>
          <w:rFonts w:ascii="Cambria" w:hAnsi="Cambria"/>
          <w:szCs w:val="24"/>
          <w:vertAlign w:val="superscript"/>
        </w:rPr>
        <w:footnoteReference w:id="2691"/>
      </w:r>
      <w:r w:rsidRPr="00E140A7">
        <w:rPr>
          <w:rFonts w:ascii="Cambria" w:hAnsi="Cambria"/>
          <w:szCs w:val="24"/>
        </w:rPr>
        <w:t xml:space="preserve"> care vorbeşte atât de pierderea Provinciei sub Gallienus cât şi de retragerea aureliană. Ambele episoade sunt reale </w:t>
      </w:r>
      <w:r w:rsidRPr="00E140A7">
        <w:rPr>
          <w:rFonts w:ascii="Cambria" w:hAnsi="Cambria"/>
          <w:szCs w:val="24"/>
        </w:rPr>
        <w:t xml:space="preserve">şi reprezintă două etape ale aceluiaşi proces. Prin urmare, izvoarele literare vorbesc despre un proces etapizat. Momentul final este retragerea aureliană. Dintre epitomatori, Eutropius rămâne cel mai fidel sursei pe care o utilizează, fiind în consecinţă </w:t>
      </w:r>
      <w:r w:rsidRPr="00E140A7">
        <w:rPr>
          <w:rFonts w:ascii="Cambria" w:hAnsi="Cambria"/>
          <w:szCs w:val="24"/>
        </w:rPr>
        <w:t xml:space="preserve">cel mai valoros izvor literar păstrat pentru istoria perioadei în discuţie. </w:t>
      </w:r>
    </w:p>
    <w:p w:rsidR="00444418" w:rsidRPr="00E140A7" w:rsidRDefault="00456406">
      <w:pPr>
        <w:ind w:left="-15" w:right="0"/>
        <w:rPr>
          <w:rFonts w:ascii="Cambria" w:hAnsi="Cambria"/>
          <w:szCs w:val="24"/>
        </w:rPr>
      </w:pPr>
      <w:r w:rsidRPr="00E140A7">
        <w:rPr>
          <w:rFonts w:ascii="Cambria" w:hAnsi="Cambria"/>
          <w:szCs w:val="24"/>
        </w:rPr>
        <w:lastRenderedPageBreak/>
        <w:t>Abandonarea provinciei Dacia continuă să rămână un subiect controversat în istoriografia modernă</w:t>
      </w:r>
      <w:r w:rsidRPr="00E140A7">
        <w:rPr>
          <w:rFonts w:ascii="Cambria" w:hAnsi="Cambria"/>
          <w:szCs w:val="24"/>
          <w:vertAlign w:val="superscript"/>
        </w:rPr>
        <w:footnoteReference w:id="2692"/>
      </w:r>
      <w:r w:rsidRPr="00E140A7">
        <w:rPr>
          <w:rFonts w:ascii="Cambria" w:hAnsi="Cambria"/>
          <w:szCs w:val="24"/>
        </w:rPr>
        <w:t xml:space="preserve">. Cu privire la </w:t>
      </w:r>
      <w:r w:rsidRPr="00E140A7">
        <w:rPr>
          <w:rFonts w:ascii="Cambria" w:hAnsi="Cambria"/>
          <w:i/>
          <w:szCs w:val="24"/>
        </w:rPr>
        <w:t>modalitatea</w:t>
      </w:r>
      <w:r w:rsidRPr="00E140A7">
        <w:rPr>
          <w:rFonts w:ascii="Cambria" w:hAnsi="Cambria"/>
          <w:szCs w:val="24"/>
        </w:rPr>
        <w:t xml:space="preserve"> şi </w:t>
      </w:r>
      <w:r w:rsidRPr="00E140A7">
        <w:rPr>
          <w:rFonts w:ascii="Cambria" w:hAnsi="Cambria"/>
          <w:i/>
          <w:szCs w:val="24"/>
        </w:rPr>
        <w:t xml:space="preserve">momentul </w:t>
      </w:r>
      <w:r w:rsidRPr="00E140A7">
        <w:rPr>
          <w:rFonts w:ascii="Cambria" w:hAnsi="Cambria"/>
          <w:szCs w:val="24"/>
        </w:rPr>
        <w:t>abandonării Provinciei există o mare diver</w:t>
      </w:r>
      <w:r w:rsidRPr="00E140A7">
        <w:rPr>
          <w:rFonts w:ascii="Cambria" w:hAnsi="Cambria"/>
          <w:szCs w:val="24"/>
        </w:rPr>
        <w:t>sitate de opinii</w:t>
      </w:r>
      <w:r w:rsidRPr="00E140A7">
        <w:rPr>
          <w:rFonts w:ascii="Cambria" w:hAnsi="Cambria"/>
          <w:szCs w:val="24"/>
          <w:vertAlign w:val="superscript"/>
        </w:rPr>
        <w:footnoteReference w:id="2693"/>
      </w:r>
      <w:r w:rsidRPr="00E140A7">
        <w:rPr>
          <w:rFonts w:ascii="Cambria" w:hAnsi="Cambria"/>
          <w:szCs w:val="24"/>
        </w:rPr>
        <w:t>. O puternică influenţă în câmpul cercetării a exercitat opinia lui Th. Mommsen</w:t>
      </w:r>
      <w:r w:rsidRPr="00E140A7">
        <w:rPr>
          <w:rFonts w:ascii="Cambria" w:hAnsi="Cambria"/>
          <w:szCs w:val="24"/>
          <w:vertAlign w:val="superscript"/>
        </w:rPr>
        <w:footnoteReference w:id="2694"/>
      </w:r>
      <w:r w:rsidRPr="00E140A7">
        <w:rPr>
          <w:rFonts w:ascii="Cambria" w:hAnsi="Cambria"/>
          <w:szCs w:val="24"/>
          <w:vertAlign w:val="superscript"/>
        </w:rPr>
        <w:footnoteReference w:id="2695"/>
      </w:r>
      <w:r w:rsidRPr="00E140A7">
        <w:rPr>
          <w:rFonts w:ascii="Cambria" w:hAnsi="Cambria"/>
          <w:szCs w:val="24"/>
        </w:rPr>
        <w:t xml:space="preserve"> care, în esenţă, susţine că Dacia a fost abandonată sub Gallienus (prin 256/257 sau 260), dar că unele zone din sudul Provinciei, mai ales din Oltenia şi Ban</w:t>
      </w:r>
      <w:r w:rsidRPr="00E140A7">
        <w:rPr>
          <w:rFonts w:ascii="Cambria" w:hAnsi="Cambria"/>
          <w:szCs w:val="24"/>
        </w:rPr>
        <w:t>at, au fost menţinute de Imperiu până la Aurelianus care a abandonat definitiv teritoriile romane nord –dunărene, înfiinţând o nouă Dacie sud–dunăreană. A. Alföldi</w:t>
      </w:r>
      <w:r w:rsidRPr="00E140A7">
        <w:rPr>
          <w:rFonts w:ascii="Cambria" w:hAnsi="Cambria"/>
          <w:szCs w:val="24"/>
          <w:vertAlign w:val="superscript"/>
        </w:rPr>
        <w:footnoteReference w:id="2696"/>
      </w:r>
      <w:r w:rsidRPr="00E140A7">
        <w:rPr>
          <w:rFonts w:ascii="Cambria" w:hAnsi="Cambria"/>
          <w:szCs w:val="24"/>
        </w:rPr>
        <w:t xml:space="preserve"> considera că – în pofida şocurilor economice, politice şi militare suferite de Provincie – </w:t>
      </w:r>
      <w:r w:rsidRPr="00E140A7">
        <w:rPr>
          <w:rFonts w:ascii="Cambria" w:hAnsi="Cambria"/>
          <w:szCs w:val="24"/>
        </w:rPr>
        <w:t xml:space="preserve"> prezenţa romană în Dacia (mai evidentă în centrele militar–urbane de pe principala arteră de comunicaţie şi mai slabă în zonele periferice) poate fi sesizată în Dacia până la Aurelianus. C. Daicoviciu</w:t>
      </w:r>
      <w:r w:rsidRPr="00E140A7">
        <w:rPr>
          <w:rFonts w:ascii="Cambria" w:hAnsi="Cambria"/>
          <w:szCs w:val="24"/>
          <w:vertAlign w:val="superscript"/>
        </w:rPr>
        <w:footnoteReference w:id="2697"/>
      </w:r>
      <w:r w:rsidRPr="00E140A7">
        <w:rPr>
          <w:rFonts w:ascii="Cambria" w:hAnsi="Cambria"/>
          <w:szCs w:val="24"/>
        </w:rPr>
        <w:t xml:space="preserve"> ajungea la concluzia că pătrunderea masivă a barbaril</w:t>
      </w:r>
      <w:r w:rsidRPr="00E140A7">
        <w:rPr>
          <w:rFonts w:ascii="Cambria" w:hAnsi="Cambria"/>
          <w:szCs w:val="24"/>
        </w:rPr>
        <w:t xml:space="preserve">or în sudul Moldovei şi în Muntenia îl vor fi determinat pe Trebonianus Gallus să le cedeze aceste teritorii, împreună cu partea sud-estică a Transilvaniei –pierderea fiind atribuită ulterior de tradiţia literară lui Gallienus; apoi, în 271, Aurelianus ar </w:t>
      </w:r>
      <w:r w:rsidRPr="00E140A7">
        <w:rPr>
          <w:rFonts w:ascii="Cambria" w:hAnsi="Cambria"/>
          <w:szCs w:val="24"/>
        </w:rPr>
        <w:t>fi ordonat retragerea din Dacia. D. Tudor</w:t>
      </w:r>
      <w:r w:rsidRPr="00E140A7">
        <w:rPr>
          <w:rFonts w:ascii="Cambria" w:hAnsi="Cambria"/>
          <w:szCs w:val="24"/>
          <w:vertAlign w:val="superscript"/>
        </w:rPr>
        <w:footnoteReference w:id="2698"/>
      </w:r>
      <w:r w:rsidRPr="00E140A7">
        <w:rPr>
          <w:rFonts w:ascii="Cambria" w:hAnsi="Cambria"/>
          <w:szCs w:val="24"/>
        </w:rPr>
        <w:t xml:space="preserve"> considera că sub Gallienus a fost pierdută  partea rărsăriteană a Daciei sudice –„linia Oltului”, iar Aurelianus, după </w:t>
      </w:r>
      <w:r w:rsidRPr="00E140A7">
        <w:rPr>
          <w:rFonts w:ascii="Cambria" w:hAnsi="Cambria"/>
          <w:szCs w:val="24"/>
        </w:rPr>
        <w:lastRenderedPageBreak/>
        <w:t xml:space="preserve">ce a restabilit „în bună parte” situaţia în Dacia, a ordonat retragerea. Pe baza argumentelor </w:t>
      </w:r>
      <w:r w:rsidRPr="00E140A7">
        <w:rPr>
          <w:rFonts w:ascii="Cambria" w:hAnsi="Cambria"/>
          <w:szCs w:val="24"/>
        </w:rPr>
        <w:t>numismatice, M. Macrea</w:t>
      </w:r>
      <w:r w:rsidRPr="00E140A7">
        <w:rPr>
          <w:rFonts w:ascii="Cambria" w:hAnsi="Cambria"/>
          <w:szCs w:val="24"/>
          <w:vertAlign w:val="superscript"/>
        </w:rPr>
        <w:footnoteReference w:id="2699"/>
      </w:r>
      <w:r w:rsidRPr="00E140A7">
        <w:rPr>
          <w:rFonts w:ascii="Cambria" w:hAnsi="Cambria"/>
          <w:szCs w:val="24"/>
          <w:vertAlign w:val="superscript"/>
        </w:rPr>
        <w:t xml:space="preserve"> </w:t>
      </w:r>
      <w:r w:rsidRPr="00E140A7">
        <w:rPr>
          <w:rFonts w:ascii="Cambria" w:hAnsi="Cambria"/>
          <w:szCs w:val="24"/>
        </w:rPr>
        <w:t>ajungea la concluzia că abandonarea Provinciei a avut loc în anul 271. A. Bodor</w:t>
      </w:r>
      <w:r w:rsidRPr="00E140A7">
        <w:rPr>
          <w:rFonts w:ascii="Cambria" w:hAnsi="Cambria"/>
          <w:szCs w:val="24"/>
          <w:vertAlign w:val="superscript"/>
        </w:rPr>
        <w:footnoteReference w:id="2700"/>
      </w:r>
      <w:r w:rsidRPr="00E140A7">
        <w:rPr>
          <w:rFonts w:ascii="Cambria" w:hAnsi="Cambria"/>
          <w:szCs w:val="24"/>
        </w:rPr>
        <w:t xml:space="preserve"> a demontat argumentaţia numismatică a lui M. Macrea, încercând să demonstreze că retragerea a fost organizată abia la finele domniei lui Aurelianus, în</w:t>
      </w:r>
      <w:r w:rsidRPr="00E140A7">
        <w:rPr>
          <w:rFonts w:ascii="Cambria" w:hAnsi="Cambria"/>
          <w:szCs w:val="24"/>
        </w:rPr>
        <w:t xml:space="preserve"> 274/275. Considerând că abandonarea Daciei</w:t>
      </w:r>
    </w:p>
    <w:p w:rsidR="00444418" w:rsidRPr="00E140A7" w:rsidRDefault="00456406">
      <w:pPr>
        <w:ind w:left="-15" w:right="0" w:firstLine="0"/>
        <w:rPr>
          <w:rFonts w:ascii="Cambria" w:hAnsi="Cambria"/>
          <w:szCs w:val="24"/>
        </w:rPr>
      </w:pPr>
      <w:r w:rsidRPr="00E140A7">
        <w:rPr>
          <w:rFonts w:ascii="Cambria" w:hAnsi="Cambria"/>
          <w:szCs w:val="24"/>
        </w:rPr>
        <w:t>trebuie plasată în intervalul 268–275, K. Horedt</w:t>
      </w:r>
      <w:r w:rsidRPr="00E140A7">
        <w:rPr>
          <w:rFonts w:ascii="Cambria" w:hAnsi="Cambria"/>
          <w:szCs w:val="24"/>
          <w:vertAlign w:val="superscript"/>
        </w:rPr>
        <w:footnoteReference w:id="2701"/>
      </w:r>
      <w:r w:rsidRPr="00E140A7">
        <w:rPr>
          <w:rFonts w:ascii="Cambria" w:hAnsi="Cambria"/>
          <w:szCs w:val="24"/>
          <w:vertAlign w:val="superscript"/>
        </w:rPr>
        <w:t xml:space="preserve"> </w:t>
      </w:r>
      <w:r w:rsidRPr="00E140A7">
        <w:rPr>
          <w:rFonts w:ascii="Cambria" w:hAnsi="Cambria"/>
          <w:szCs w:val="24"/>
        </w:rPr>
        <w:t>observa că avem de-a face cu un proces început sub Gallienus (când a fost abandonat colţul sudestic al Transilvaniei) şi încheiat sub Aurelianus. Într-un studiu d</w:t>
      </w:r>
      <w:r w:rsidRPr="00E140A7">
        <w:rPr>
          <w:rFonts w:ascii="Cambria" w:hAnsi="Cambria"/>
          <w:szCs w:val="24"/>
        </w:rPr>
        <w:t>e referinţă, H. Daicoviciu</w:t>
      </w:r>
      <w:r w:rsidRPr="00E140A7">
        <w:rPr>
          <w:rFonts w:ascii="Cambria" w:hAnsi="Cambria"/>
          <w:szCs w:val="24"/>
          <w:vertAlign w:val="superscript"/>
        </w:rPr>
        <w:footnoteReference w:id="2702"/>
      </w:r>
      <w:r w:rsidRPr="00E140A7">
        <w:rPr>
          <w:rFonts w:ascii="Cambria" w:hAnsi="Cambria"/>
          <w:szCs w:val="24"/>
        </w:rPr>
        <w:t xml:space="preserve"> ajungea la concluzia că episoadele Gallienus –care a pierdut autoritatea asupra Daciei în condiţiile numeroaselor rebeliuni militare din ultimul deceniu de domnie – şi Aurelianus reprezintă două etape ale aceluiaşi proces. C. C.</w:t>
      </w:r>
      <w:r w:rsidRPr="00E140A7">
        <w:rPr>
          <w:rFonts w:ascii="Cambria" w:hAnsi="Cambria"/>
          <w:szCs w:val="24"/>
        </w:rPr>
        <w:t xml:space="preserve"> Petolescu</w:t>
      </w:r>
      <w:r w:rsidRPr="00E140A7">
        <w:rPr>
          <w:rFonts w:ascii="Cambria" w:hAnsi="Cambria"/>
          <w:szCs w:val="24"/>
          <w:vertAlign w:val="superscript"/>
        </w:rPr>
        <w:footnoteReference w:id="2703"/>
      </w:r>
      <w:r w:rsidRPr="00E140A7">
        <w:rPr>
          <w:rFonts w:ascii="Cambria" w:hAnsi="Cambria"/>
          <w:szCs w:val="24"/>
          <w:vertAlign w:val="superscript"/>
        </w:rPr>
        <w:footnoteReference w:id="2704"/>
      </w:r>
      <w:r w:rsidRPr="00E140A7">
        <w:rPr>
          <w:rFonts w:ascii="Cambria" w:hAnsi="Cambria"/>
          <w:szCs w:val="24"/>
        </w:rPr>
        <w:t xml:space="preserve"> consideră că Dacia a fost pierdută definitiv </w:t>
      </w:r>
      <w:r w:rsidRPr="00E140A7">
        <w:rPr>
          <w:rFonts w:ascii="Cambria" w:hAnsi="Cambria"/>
          <w:i/>
          <w:szCs w:val="24"/>
        </w:rPr>
        <w:t xml:space="preserve"> de facto </w:t>
      </w:r>
      <w:r w:rsidRPr="00E140A7">
        <w:rPr>
          <w:rFonts w:ascii="Cambria" w:hAnsi="Cambria"/>
          <w:szCs w:val="24"/>
        </w:rPr>
        <w:t>către finele domniei lu Gallienus, iar actul lui Aurelianus nu însemnă decât o recunoaştere oficială a unui fapt împlinit. M. Bărbulescu</w:t>
      </w:r>
      <w:r w:rsidRPr="00E140A7">
        <w:rPr>
          <w:rFonts w:ascii="Cambria" w:hAnsi="Cambria"/>
          <w:szCs w:val="24"/>
          <w:vertAlign w:val="superscript"/>
        </w:rPr>
        <w:footnoteReference w:id="2705"/>
      </w:r>
      <w:r w:rsidRPr="00E140A7">
        <w:rPr>
          <w:rFonts w:ascii="Cambria" w:hAnsi="Cambria"/>
          <w:szCs w:val="24"/>
        </w:rPr>
        <w:t xml:space="preserve"> observă că de la mijlocul secolului III în Dacia „</w:t>
      </w:r>
      <w:r w:rsidRPr="00E140A7">
        <w:rPr>
          <w:rFonts w:ascii="Cambria" w:hAnsi="Cambria"/>
          <w:szCs w:val="24"/>
        </w:rPr>
        <w:t>situaţia politică pendulează între speranţă şi incertitudine, pe fondul unei crize generalizate a Imperiului”: Gallienus pierde controlul asupra Daciei (sau asupra unor părţi ale Provinciei), iar Aurelianus „recuperează” mai întâi Provincia, pentru a organ</w:t>
      </w:r>
      <w:r w:rsidRPr="00E140A7">
        <w:rPr>
          <w:rFonts w:ascii="Cambria" w:hAnsi="Cambria"/>
          <w:szCs w:val="24"/>
        </w:rPr>
        <w:t xml:space="preserve">iza apoi o evacuare în condiţii normale. D. </w:t>
      </w:r>
      <w:r w:rsidRPr="00E140A7">
        <w:rPr>
          <w:rFonts w:ascii="Cambria" w:hAnsi="Cambria"/>
          <w:szCs w:val="24"/>
        </w:rPr>
        <w:lastRenderedPageBreak/>
        <w:t>Protase</w:t>
      </w:r>
      <w:r w:rsidRPr="00E140A7">
        <w:rPr>
          <w:rFonts w:ascii="Cambria" w:hAnsi="Cambria"/>
          <w:szCs w:val="24"/>
          <w:vertAlign w:val="superscript"/>
        </w:rPr>
        <w:footnoteReference w:id="2706"/>
      </w:r>
      <w:r w:rsidRPr="00E140A7">
        <w:rPr>
          <w:rFonts w:ascii="Cambria" w:hAnsi="Cambria"/>
          <w:szCs w:val="24"/>
        </w:rPr>
        <w:t xml:space="preserve"> consideră că sub Gallienus s-a produs o repliere strategică (retragerea din unele teritorii din nordul şi estul Daciei transilvane – bazinele Oltului, Târnavelor, Someşului Mare şi Mureşului Superior), î</w:t>
      </w:r>
      <w:r w:rsidRPr="00E140A7">
        <w:rPr>
          <w:rFonts w:ascii="Cambria" w:hAnsi="Cambria"/>
          <w:szCs w:val="24"/>
        </w:rPr>
        <w:t>n timp ce cea mai mare parte a Daciei intracarpatice – cu principalele centre militare, economice şi civile –, ca şi Banatul şi Oltenia, au rămas în cadrul Imperiului până la Aurelianus. Întro remarcabilă teză de doctorat, P. Hügel</w:t>
      </w:r>
      <w:r w:rsidRPr="00E140A7">
        <w:rPr>
          <w:rFonts w:ascii="Cambria" w:hAnsi="Cambria"/>
          <w:szCs w:val="24"/>
          <w:vertAlign w:val="superscript"/>
        </w:rPr>
        <w:footnoteReference w:id="2707"/>
      </w:r>
      <w:r w:rsidRPr="00E140A7">
        <w:rPr>
          <w:rFonts w:ascii="Cambria" w:hAnsi="Cambria"/>
          <w:szCs w:val="24"/>
        </w:rPr>
        <w:t xml:space="preserve"> ajunge la concluzia că </w:t>
      </w:r>
      <w:r w:rsidRPr="00E140A7">
        <w:rPr>
          <w:rFonts w:ascii="Cambria" w:hAnsi="Cambria"/>
          <w:i/>
          <w:szCs w:val="24"/>
        </w:rPr>
        <w:t>amissa Daciae</w:t>
      </w:r>
      <w:r w:rsidRPr="00E140A7">
        <w:rPr>
          <w:rFonts w:ascii="Cambria" w:hAnsi="Cambria"/>
          <w:szCs w:val="24"/>
        </w:rPr>
        <w:t xml:space="preserve"> s-a produs în 260 când în Provincie au rămas numai unităţile militare cantonate în castrele de pe drumul imperial; provizoratul s-a permanentizat, Provincia a sucombat lent şi când Aurelianus a avut nevoie de ultimele trupe staţionate în Daci</w:t>
      </w:r>
      <w:r w:rsidRPr="00E140A7">
        <w:rPr>
          <w:rFonts w:ascii="Cambria" w:hAnsi="Cambria"/>
          <w:szCs w:val="24"/>
        </w:rPr>
        <w:t>a, a organizat –în 271– retragerea.</w:t>
      </w:r>
    </w:p>
    <w:p w:rsidR="00444418" w:rsidRPr="00E140A7" w:rsidRDefault="00456406">
      <w:pPr>
        <w:spacing w:after="41"/>
        <w:ind w:left="-15" w:right="0"/>
        <w:rPr>
          <w:rFonts w:ascii="Cambria" w:hAnsi="Cambria"/>
          <w:szCs w:val="24"/>
        </w:rPr>
      </w:pPr>
      <w:r w:rsidRPr="00E140A7">
        <w:rPr>
          <w:rFonts w:ascii="Cambria" w:hAnsi="Cambria"/>
          <w:szCs w:val="24"/>
        </w:rPr>
        <w:t xml:space="preserve">În stadiul actual al cercetării este evident că Dacia şi-a pierdut importanţa strategică în timpul lui Gallienus când, datorită faptului că apărarea ei devenise prea dificilă, autoritatea centrală şi-a pierdut interesul </w:t>
      </w:r>
      <w:r w:rsidRPr="00E140A7">
        <w:rPr>
          <w:rFonts w:ascii="Cambria" w:hAnsi="Cambria"/>
          <w:szCs w:val="24"/>
        </w:rPr>
        <w:t>pentru Provincia nord –dunăreană, „lăsată deoparte”. Retrăgând unele trupe din Dacia, Gallienus a lăsat cetăţenii de acolo fără protecţia pe care le-o putea da Imperiul</w:t>
      </w:r>
      <w:r w:rsidRPr="00E140A7">
        <w:rPr>
          <w:rFonts w:ascii="Cambria" w:hAnsi="Cambria"/>
          <w:szCs w:val="24"/>
          <w:vertAlign w:val="superscript"/>
        </w:rPr>
        <w:footnoteReference w:id="2708"/>
      </w:r>
      <w:r w:rsidRPr="00E140A7">
        <w:rPr>
          <w:rFonts w:ascii="Cambria" w:hAnsi="Cambria"/>
          <w:szCs w:val="24"/>
        </w:rPr>
        <w:t xml:space="preserve">. </w:t>
      </w:r>
    </w:p>
    <w:p w:rsidR="00444418" w:rsidRPr="00E140A7" w:rsidRDefault="00456406">
      <w:pPr>
        <w:spacing w:after="0" w:line="259" w:lineRule="auto"/>
        <w:ind w:left="10" w:right="13" w:hanging="10"/>
        <w:jc w:val="right"/>
        <w:rPr>
          <w:rFonts w:ascii="Cambria" w:hAnsi="Cambria"/>
          <w:szCs w:val="24"/>
        </w:rPr>
      </w:pPr>
      <w:r w:rsidRPr="00E140A7">
        <w:rPr>
          <w:rFonts w:ascii="Cambria" w:hAnsi="Cambria"/>
          <w:szCs w:val="24"/>
        </w:rPr>
        <w:t xml:space="preserve">Tradiţia literară afirmă că motivul abandonării </w:t>
      </w:r>
    </w:p>
    <w:p w:rsidR="00444418" w:rsidRPr="00E140A7" w:rsidRDefault="00456406">
      <w:pPr>
        <w:spacing w:after="31"/>
        <w:ind w:left="-15" w:right="0" w:firstLine="0"/>
        <w:rPr>
          <w:rFonts w:ascii="Cambria" w:hAnsi="Cambria"/>
          <w:szCs w:val="24"/>
        </w:rPr>
      </w:pPr>
      <w:r w:rsidRPr="00E140A7">
        <w:rPr>
          <w:rFonts w:ascii="Cambria" w:hAnsi="Cambria"/>
          <w:szCs w:val="24"/>
        </w:rPr>
        <w:t>Daciei este situaţia dificilă a pro</w:t>
      </w:r>
      <w:r w:rsidRPr="00E140A7">
        <w:rPr>
          <w:rFonts w:ascii="Cambria" w:hAnsi="Cambria"/>
          <w:szCs w:val="24"/>
        </w:rPr>
        <w:t xml:space="preserve">vinciilor sud </w:t>
      </w:r>
    </w:p>
    <w:p w:rsidR="00444418" w:rsidRPr="00E140A7" w:rsidRDefault="00456406">
      <w:pPr>
        <w:spacing w:after="48"/>
        <w:ind w:left="-15" w:right="0" w:firstLine="0"/>
        <w:rPr>
          <w:rFonts w:ascii="Cambria" w:hAnsi="Cambria"/>
          <w:szCs w:val="24"/>
        </w:rPr>
      </w:pPr>
      <w:r w:rsidRPr="00E140A7">
        <w:rPr>
          <w:rFonts w:ascii="Cambria" w:hAnsi="Cambria"/>
          <w:szCs w:val="24"/>
        </w:rPr>
        <w:lastRenderedPageBreak/>
        <w:t>-dunărene</w:t>
      </w:r>
      <w:r w:rsidRPr="00E140A7">
        <w:rPr>
          <w:rFonts w:ascii="Cambria" w:hAnsi="Cambria"/>
          <w:szCs w:val="24"/>
          <w:vertAlign w:val="superscript"/>
        </w:rPr>
        <w:footnoteReference w:id="2709"/>
      </w:r>
      <w:r w:rsidRPr="00E140A7">
        <w:rPr>
          <w:rFonts w:ascii="Cambria" w:hAnsi="Cambria"/>
          <w:szCs w:val="24"/>
        </w:rPr>
        <w:t xml:space="preserve">. În prima parte a domniei lui Aurelianus când contingente din armata dunăreană urmau să plece în campania orientală, iar „Illyricul şi Moesia erau în întregime devastate”, împăratul a pierdut speranţa de a mai putea menţine Dacia </w:t>
      </w:r>
      <w:r w:rsidRPr="00E140A7">
        <w:rPr>
          <w:rFonts w:ascii="Cambria" w:hAnsi="Cambria"/>
          <w:szCs w:val="24"/>
        </w:rPr>
        <w:t>şi a fost obligat să ia o decizie în privinţa Provinciei nord–dunărene. Soluţia se impunea de la sine. Dacia traiană a fost sacrificată. Înainte de a porni în expediţia orientală, probabil în anul 271 Aurelianus a retras armata şi o parte a populaţiei la s</w:t>
      </w:r>
      <w:r w:rsidRPr="00E140A7">
        <w:rPr>
          <w:rFonts w:ascii="Cambria" w:hAnsi="Cambria"/>
          <w:szCs w:val="24"/>
        </w:rPr>
        <w:t>udul Dunării lăsând vechea Dacie traiană între Imperiu şi barbari</w:t>
      </w:r>
      <w:r w:rsidRPr="00E140A7">
        <w:rPr>
          <w:rFonts w:ascii="Cambria" w:hAnsi="Cambria"/>
          <w:szCs w:val="24"/>
          <w:vertAlign w:val="superscript"/>
        </w:rPr>
        <w:footnoteReference w:id="2710"/>
      </w:r>
      <w:r w:rsidRPr="00E140A7">
        <w:rPr>
          <w:rFonts w:ascii="Cambria" w:hAnsi="Cambria"/>
          <w:szCs w:val="24"/>
        </w:rPr>
        <w:t>. Astfel împăratul realiza dintr-</w:t>
      </w:r>
    </w:p>
    <w:p w:rsidR="00444418" w:rsidRPr="00E140A7" w:rsidRDefault="00456406">
      <w:pPr>
        <w:ind w:left="-15" w:right="0" w:firstLine="0"/>
        <w:rPr>
          <w:rFonts w:ascii="Cambria" w:hAnsi="Cambria"/>
          <w:szCs w:val="24"/>
        </w:rPr>
      </w:pPr>
      <w:r w:rsidRPr="00E140A7">
        <w:rPr>
          <w:rFonts w:ascii="Cambria" w:hAnsi="Cambria"/>
          <w:szCs w:val="24"/>
        </w:rPr>
        <w:t>o dată două obiective: consolida apărarea provinciilor sud-dunărene pe un front mult scurtat</w:t>
      </w:r>
      <w:r w:rsidRPr="00E140A7">
        <w:rPr>
          <w:rFonts w:ascii="Cambria" w:hAnsi="Cambria"/>
          <w:szCs w:val="24"/>
          <w:vertAlign w:val="superscript"/>
        </w:rPr>
        <w:footnoteReference w:id="2711"/>
      </w:r>
      <w:r w:rsidRPr="00E140A7">
        <w:rPr>
          <w:rFonts w:ascii="Cambria" w:hAnsi="Cambria"/>
          <w:szCs w:val="24"/>
        </w:rPr>
        <w:t xml:space="preserve"> şi obţinea o parte a contingentelor necesare în campania contr</w:t>
      </w:r>
      <w:r w:rsidRPr="00E140A7">
        <w:rPr>
          <w:rFonts w:ascii="Cambria" w:hAnsi="Cambria"/>
          <w:szCs w:val="24"/>
        </w:rPr>
        <w:t>a Palmyrei. În acelaşi timp, Aurelianus salva prestigiul Romei nu doar organizând o altă provincie numită Dacia la sudul Dunării, ci, mai ales, salvând cetăţenii romani care au fost mutaţi în interiorul frontierelor Imperiului. Aşadar, prin crearea provinc</w:t>
      </w:r>
      <w:r w:rsidRPr="00E140A7">
        <w:rPr>
          <w:rFonts w:ascii="Cambria" w:hAnsi="Cambria"/>
          <w:szCs w:val="24"/>
        </w:rPr>
        <w:t xml:space="preserve">iilor </w:t>
      </w:r>
      <w:r w:rsidRPr="00E140A7">
        <w:rPr>
          <w:rFonts w:ascii="Cambria" w:hAnsi="Cambria"/>
          <w:i/>
          <w:szCs w:val="24"/>
        </w:rPr>
        <w:t>Dacia Ripensis</w:t>
      </w:r>
      <w:r w:rsidRPr="00E140A7">
        <w:rPr>
          <w:rFonts w:ascii="Cambria" w:hAnsi="Cambria"/>
          <w:szCs w:val="24"/>
        </w:rPr>
        <w:t xml:space="preserve"> şi </w:t>
      </w:r>
    </w:p>
    <w:p w:rsidR="00444418" w:rsidRPr="00E140A7" w:rsidRDefault="00456406">
      <w:pPr>
        <w:ind w:left="-15" w:right="0" w:firstLine="0"/>
        <w:rPr>
          <w:rFonts w:ascii="Cambria" w:hAnsi="Cambria"/>
          <w:szCs w:val="24"/>
        </w:rPr>
      </w:pPr>
      <w:r w:rsidRPr="00E140A7">
        <w:rPr>
          <w:rFonts w:ascii="Cambria" w:hAnsi="Cambria"/>
          <w:i/>
          <w:szCs w:val="24"/>
        </w:rPr>
        <w:t xml:space="preserve">Dacia Mediterranea </w:t>
      </w:r>
      <w:r w:rsidRPr="00E140A7">
        <w:rPr>
          <w:rFonts w:ascii="Cambria" w:hAnsi="Cambria"/>
          <w:szCs w:val="24"/>
        </w:rPr>
        <w:t>în sudul fluviului, împăratul Aurelianus –</w:t>
      </w:r>
      <w:r w:rsidRPr="00E140A7">
        <w:rPr>
          <w:rFonts w:ascii="Cambria" w:hAnsi="Cambria"/>
          <w:i/>
          <w:szCs w:val="24"/>
        </w:rPr>
        <w:t>Restitutor Patriae –</w:t>
      </w:r>
      <w:r w:rsidRPr="00E140A7">
        <w:rPr>
          <w:rFonts w:ascii="Cambria" w:hAnsi="Cambria"/>
          <w:szCs w:val="24"/>
        </w:rPr>
        <w:t xml:space="preserve"> menţine aparenţa intergrităţii Imperiului Roman.</w:t>
      </w:r>
    </w:p>
    <w:p w:rsidR="00444418" w:rsidRPr="00E140A7" w:rsidRDefault="00456406">
      <w:pPr>
        <w:ind w:left="-15" w:right="0"/>
        <w:rPr>
          <w:rFonts w:ascii="Cambria" w:hAnsi="Cambria"/>
          <w:szCs w:val="24"/>
        </w:rPr>
      </w:pPr>
      <w:r w:rsidRPr="00E140A7">
        <w:rPr>
          <w:rFonts w:ascii="Cambria" w:hAnsi="Cambria"/>
          <w:szCs w:val="24"/>
        </w:rPr>
        <w:t>Privind lucrurile global, la nivelul Imperiului, abandonarea Daciei nu este un eveniment legat de un</w:t>
      </w:r>
      <w:r w:rsidRPr="00E140A7">
        <w:rPr>
          <w:rFonts w:ascii="Cambria" w:hAnsi="Cambria"/>
          <w:szCs w:val="24"/>
        </w:rPr>
        <w:t xml:space="preserve"> reper cronologic precis, ci mai curând un proces care a fost determinat de schimbările survenite în strategia Imperiului într-o perioadă de tranziţie. După cum s-a putut constata, procesul de abandonare a Daciei începe sub Gallienus şi se încheie sub Aure</w:t>
      </w:r>
      <w:r w:rsidRPr="00E140A7">
        <w:rPr>
          <w:rFonts w:ascii="Cambria" w:hAnsi="Cambria"/>
          <w:szCs w:val="24"/>
        </w:rPr>
        <w:t>lianus.</w:t>
      </w:r>
    </w:p>
    <w:p w:rsidR="00444418" w:rsidRPr="00E140A7" w:rsidRDefault="00456406">
      <w:pPr>
        <w:ind w:left="-15" w:right="0"/>
        <w:rPr>
          <w:rFonts w:ascii="Cambria" w:hAnsi="Cambria"/>
          <w:szCs w:val="24"/>
        </w:rPr>
      </w:pPr>
      <w:r w:rsidRPr="00E140A7">
        <w:rPr>
          <w:rFonts w:ascii="Cambria" w:hAnsi="Cambria"/>
          <w:szCs w:val="24"/>
        </w:rPr>
        <w:lastRenderedPageBreak/>
        <w:t xml:space="preserve">În ceea ce priveşte proporţiile evacuării ordonate de Aurelianus acestea sunt greu de precizat. Nu ştim cât de legaţi erau provincialii din Dacia de Provincia lor nord–dunăreană. După cum remarca P. Hügel, este de presupus că pentru ei principalul </w:t>
      </w:r>
      <w:r w:rsidRPr="00E140A7">
        <w:rPr>
          <w:rFonts w:ascii="Cambria" w:hAnsi="Cambria"/>
          <w:szCs w:val="24"/>
        </w:rPr>
        <w:t>liant cu solul dacic va fi fost proprietatea</w:t>
      </w:r>
      <w:r w:rsidRPr="00E140A7">
        <w:rPr>
          <w:rFonts w:ascii="Cambria" w:hAnsi="Cambria"/>
          <w:szCs w:val="24"/>
          <w:vertAlign w:val="superscript"/>
        </w:rPr>
        <w:footnoteReference w:id="2712"/>
      </w:r>
      <w:r w:rsidRPr="00E140A7">
        <w:rPr>
          <w:rFonts w:ascii="Cambria" w:hAnsi="Cambria"/>
          <w:szCs w:val="24"/>
        </w:rPr>
        <w:t xml:space="preserve">. Resorturile intime de natură spirituală sunt greu de descifrat. Evident, altfel se punea problema pentru populaţia autohtonă, însă nu ştim cum vor fi perceput dacii romanizaţi din Provincie autoritatea romană </w:t>
      </w:r>
      <w:r w:rsidRPr="00E140A7">
        <w:rPr>
          <w:rFonts w:ascii="Cambria" w:hAnsi="Cambria"/>
          <w:szCs w:val="24"/>
        </w:rPr>
        <w:t>după mijlocul secolului al III-lea, când –securitatea economică şi stabilitatea politică devenind tot mai precare</w:t>
      </w:r>
      <w:r w:rsidRPr="00E140A7">
        <w:rPr>
          <w:rFonts w:ascii="Cambria" w:hAnsi="Cambria"/>
          <w:szCs w:val="24"/>
          <w:vertAlign w:val="superscript"/>
        </w:rPr>
        <w:footnoteReference w:id="2713"/>
      </w:r>
      <w:r w:rsidRPr="00E140A7">
        <w:rPr>
          <w:rFonts w:ascii="Cambria" w:hAnsi="Cambria"/>
          <w:szCs w:val="24"/>
        </w:rPr>
        <w:t>–, situaţia economică şi moralul provincialilor nu puteau fi prea bune</w:t>
      </w:r>
      <w:r w:rsidRPr="00E140A7">
        <w:rPr>
          <w:rFonts w:ascii="Cambria" w:hAnsi="Cambria"/>
          <w:szCs w:val="24"/>
          <w:vertAlign w:val="superscript"/>
        </w:rPr>
        <w:footnoteReference w:id="2714"/>
      </w:r>
      <w:r w:rsidRPr="00E140A7">
        <w:rPr>
          <w:rFonts w:ascii="Cambria" w:hAnsi="Cambria"/>
          <w:szCs w:val="24"/>
        </w:rPr>
        <w:t>. În aceste împrejurări, este firesc ca o parte a locuitorilor Daciei n</w:t>
      </w:r>
      <w:r w:rsidRPr="00E140A7">
        <w:rPr>
          <w:rFonts w:ascii="Cambria" w:hAnsi="Cambria"/>
          <w:szCs w:val="24"/>
        </w:rPr>
        <w:t>ord–dunărene să prefere protecţia oferită de Imperiu rămânerii în afara frontierelor acestuia. Pe de altă parte, populaţia romanică nord–dunăreană este atestată arheologic pe teritoriul fostei Provincii în perioada postaureliană</w:t>
      </w:r>
      <w:r w:rsidRPr="00E140A7">
        <w:rPr>
          <w:rFonts w:ascii="Cambria" w:hAnsi="Cambria"/>
          <w:szCs w:val="24"/>
          <w:vertAlign w:val="superscript"/>
        </w:rPr>
        <w:footnoteReference w:id="2715"/>
      </w:r>
      <w:r w:rsidRPr="00E140A7">
        <w:rPr>
          <w:rFonts w:ascii="Cambria" w:hAnsi="Cambria"/>
          <w:szCs w:val="24"/>
        </w:rPr>
        <w:t xml:space="preserve">. Prin urmare, nu se poate </w:t>
      </w:r>
      <w:r w:rsidRPr="00E140A7">
        <w:rPr>
          <w:rFonts w:ascii="Cambria" w:hAnsi="Cambria"/>
          <w:szCs w:val="24"/>
        </w:rPr>
        <w:t>vorbi despre un vid de populaţie pe teritoriul fostei Provincii după retragerea aureliană</w:t>
      </w:r>
      <w:r w:rsidRPr="00E140A7">
        <w:rPr>
          <w:rFonts w:ascii="Cambria" w:hAnsi="Cambria"/>
          <w:szCs w:val="24"/>
          <w:vertAlign w:val="superscript"/>
        </w:rPr>
        <w:footnoteReference w:id="2716"/>
      </w:r>
      <w:r w:rsidRPr="00E140A7">
        <w:rPr>
          <w:rFonts w:ascii="Cambria" w:hAnsi="Cambria"/>
          <w:szCs w:val="24"/>
        </w:rPr>
        <w:t>. De altfel, de vreme ce Aurelianus nu întemeiază noi colonii în noua Dacie, numărul cetăţenilor aduşi din Dacia nord–dunăreană nu va fi fost foarte mare</w:t>
      </w:r>
      <w:r w:rsidRPr="00E140A7">
        <w:rPr>
          <w:rFonts w:ascii="Cambria" w:hAnsi="Cambria"/>
          <w:szCs w:val="24"/>
          <w:vertAlign w:val="superscript"/>
        </w:rPr>
        <w:footnoteReference w:id="2717"/>
      </w:r>
      <w:r w:rsidRPr="00E140A7">
        <w:rPr>
          <w:rFonts w:ascii="Cambria" w:hAnsi="Cambria"/>
          <w:szCs w:val="24"/>
        </w:rPr>
        <w:t>.</w:t>
      </w:r>
    </w:p>
    <w:p w:rsidR="00444418" w:rsidRPr="00E140A7" w:rsidRDefault="00456406">
      <w:pPr>
        <w:spacing w:after="40"/>
        <w:ind w:left="-15" w:right="0"/>
        <w:rPr>
          <w:rFonts w:ascii="Cambria" w:hAnsi="Cambria"/>
          <w:szCs w:val="24"/>
        </w:rPr>
      </w:pPr>
      <w:r w:rsidRPr="00E140A7">
        <w:rPr>
          <w:rFonts w:ascii="Cambria" w:hAnsi="Cambria"/>
          <w:szCs w:val="24"/>
        </w:rPr>
        <w:t>În legătur</w:t>
      </w:r>
      <w:r w:rsidRPr="00E140A7">
        <w:rPr>
          <w:rFonts w:ascii="Cambria" w:hAnsi="Cambria"/>
          <w:szCs w:val="24"/>
        </w:rPr>
        <w:t xml:space="preserve">ă teza potrivit căreia după retragerea administraţiei romane Imperiul ar fi „cedat” teritoriul fostei Provincii unor </w:t>
      </w:r>
      <w:r w:rsidRPr="00E140A7">
        <w:rPr>
          <w:rFonts w:ascii="Cambria" w:hAnsi="Cambria"/>
          <w:i/>
          <w:szCs w:val="24"/>
        </w:rPr>
        <w:t xml:space="preserve">foederati </w:t>
      </w:r>
      <w:r w:rsidRPr="00E140A7">
        <w:rPr>
          <w:rFonts w:ascii="Cambria" w:hAnsi="Cambria"/>
          <w:szCs w:val="24"/>
        </w:rPr>
        <w:t xml:space="preserve">barbari (goţi sau carpi) pe baza </w:t>
      </w:r>
      <w:r w:rsidRPr="00E140A7">
        <w:rPr>
          <w:rFonts w:ascii="Cambria" w:hAnsi="Cambria"/>
          <w:szCs w:val="24"/>
        </w:rPr>
        <w:lastRenderedPageBreak/>
        <w:t xml:space="preserve">principiului juridic de </w:t>
      </w:r>
      <w:r w:rsidRPr="00E140A7">
        <w:rPr>
          <w:rFonts w:ascii="Cambria" w:hAnsi="Cambria"/>
          <w:i/>
          <w:szCs w:val="24"/>
        </w:rPr>
        <w:t>derelictio</w:t>
      </w:r>
      <w:r w:rsidRPr="00E140A7">
        <w:rPr>
          <w:rFonts w:ascii="Cambria" w:hAnsi="Cambria"/>
          <w:szCs w:val="24"/>
          <w:vertAlign w:val="superscript"/>
        </w:rPr>
        <w:footnoteReference w:id="2718"/>
      </w:r>
      <w:r w:rsidRPr="00E140A7">
        <w:rPr>
          <w:rFonts w:ascii="Cambria" w:hAnsi="Cambria"/>
          <w:szCs w:val="24"/>
        </w:rPr>
        <w:t xml:space="preserve">este de remarcat că în Dacia </w:t>
      </w:r>
      <w:r w:rsidRPr="00E140A7">
        <w:rPr>
          <w:rFonts w:ascii="Cambria" w:hAnsi="Cambria"/>
          <w:szCs w:val="24"/>
        </w:rPr>
        <w:t>postaureliană vestigiile gotice sunt inexistente în a doua jumătate a secolului al III-lea</w:t>
      </w:r>
      <w:r w:rsidRPr="00E140A7">
        <w:rPr>
          <w:rFonts w:ascii="Cambria" w:hAnsi="Cambria"/>
          <w:szCs w:val="24"/>
          <w:vertAlign w:val="superscript"/>
        </w:rPr>
        <w:footnoteReference w:id="2719"/>
      </w:r>
      <w:r w:rsidRPr="00E140A7">
        <w:rPr>
          <w:rFonts w:ascii="Cambria" w:hAnsi="Cambria"/>
          <w:szCs w:val="24"/>
        </w:rPr>
        <w:t>. Din datele arheologice rezultă, pe de o parte, o continuitate a locuirii daco-romane (romanice)</w:t>
      </w:r>
      <w:r w:rsidRPr="00E140A7">
        <w:rPr>
          <w:rFonts w:ascii="Cambria" w:hAnsi="Cambria"/>
          <w:szCs w:val="24"/>
          <w:vertAlign w:val="superscript"/>
        </w:rPr>
        <w:footnoteReference w:id="2720"/>
      </w:r>
      <w:r w:rsidRPr="00E140A7">
        <w:rPr>
          <w:rFonts w:ascii="Cambria" w:hAnsi="Cambria"/>
          <w:szCs w:val="24"/>
        </w:rPr>
        <w:t>, iar pe de alta că, după abandonarea Provinciei, primele grupuri d</w:t>
      </w:r>
      <w:r w:rsidRPr="00E140A7">
        <w:rPr>
          <w:rFonts w:ascii="Cambria" w:hAnsi="Cambria"/>
          <w:szCs w:val="24"/>
        </w:rPr>
        <w:t>e barbari care se stabilesc în fosta Dacie romană sunt nu goţii, ci carpii</w:t>
      </w:r>
      <w:r w:rsidRPr="00E140A7">
        <w:rPr>
          <w:rFonts w:ascii="Cambria" w:hAnsi="Cambria"/>
          <w:szCs w:val="24"/>
          <w:vertAlign w:val="superscript"/>
        </w:rPr>
        <w:footnoteReference w:id="2721"/>
      </w:r>
      <w:r w:rsidRPr="00E140A7">
        <w:rPr>
          <w:rFonts w:ascii="Cambria" w:hAnsi="Cambria"/>
          <w:szCs w:val="24"/>
        </w:rPr>
        <w:t xml:space="preserve"> şi dacii liberi</w:t>
      </w:r>
      <w:r w:rsidRPr="00E140A7">
        <w:rPr>
          <w:rFonts w:ascii="Cambria" w:hAnsi="Cambria"/>
          <w:szCs w:val="24"/>
          <w:vertAlign w:val="superscript"/>
        </w:rPr>
        <w:footnoteReference w:id="2722"/>
      </w:r>
      <w:r w:rsidRPr="00E140A7">
        <w:rPr>
          <w:rFonts w:ascii="Cambria" w:hAnsi="Cambria"/>
          <w:szCs w:val="24"/>
          <w:vertAlign w:val="superscript"/>
        </w:rPr>
        <w:footnoteReference w:id="2723"/>
      </w:r>
      <w:r w:rsidRPr="00E140A7">
        <w:rPr>
          <w:rFonts w:ascii="Cambria" w:hAnsi="Cambria"/>
          <w:szCs w:val="24"/>
        </w:rPr>
        <w:t xml:space="preserve"> în Transilvania, iar în Banat sarmaţii–iazygi</w:t>
      </w:r>
      <w:r w:rsidRPr="00E140A7">
        <w:rPr>
          <w:rFonts w:ascii="Cambria" w:hAnsi="Cambria"/>
          <w:szCs w:val="24"/>
          <w:vertAlign w:val="superscript"/>
        </w:rPr>
        <w:footnoteReference w:id="2724"/>
      </w:r>
      <w:r w:rsidRPr="00E140A7">
        <w:rPr>
          <w:rFonts w:ascii="Cambria" w:hAnsi="Cambria"/>
          <w:szCs w:val="24"/>
        </w:rPr>
        <w:t>.</w:t>
      </w:r>
    </w:p>
    <w:p w:rsidR="00444418" w:rsidRPr="00E140A7" w:rsidRDefault="00456406">
      <w:pPr>
        <w:ind w:left="-15" w:right="0"/>
        <w:rPr>
          <w:rFonts w:ascii="Cambria" w:hAnsi="Cambria"/>
          <w:szCs w:val="24"/>
        </w:rPr>
      </w:pPr>
      <w:r w:rsidRPr="00E140A7">
        <w:rPr>
          <w:rFonts w:ascii="Cambria" w:hAnsi="Cambria"/>
          <w:szCs w:val="24"/>
        </w:rPr>
        <w:t>Aşadar, de vreme ce teritoriile nord–dunăre părăsite de Roma n-au fost imediat ocupate de alogeni şi Provincia n-a</w:t>
      </w:r>
      <w:r w:rsidRPr="00E140A7">
        <w:rPr>
          <w:rFonts w:ascii="Cambria" w:hAnsi="Cambria"/>
          <w:szCs w:val="24"/>
        </w:rPr>
        <w:t xml:space="preserve"> fost cedată unor barbari </w:t>
      </w:r>
      <w:r w:rsidRPr="00E140A7">
        <w:rPr>
          <w:rFonts w:ascii="Cambria" w:hAnsi="Cambria"/>
          <w:i/>
          <w:szCs w:val="24"/>
        </w:rPr>
        <w:t>foederati</w:t>
      </w:r>
      <w:r w:rsidRPr="00E140A7">
        <w:rPr>
          <w:rFonts w:ascii="Cambria" w:hAnsi="Cambria"/>
          <w:szCs w:val="24"/>
        </w:rPr>
        <w:t>, se poate considera că principalele consecinţe ale retragerii aureliene n-au fost de natură militară, ci de ordin politic, demografic şi economico –social</w:t>
      </w:r>
      <w:r w:rsidRPr="00E140A7">
        <w:rPr>
          <w:rFonts w:ascii="Cambria" w:hAnsi="Cambria"/>
          <w:szCs w:val="24"/>
          <w:vertAlign w:val="superscript"/>
        </w:rPr>
        <w:footnoteReference w:id="2725"/>
      </w:r>
      <w:r w:rsidRPr="00E140A7">
        <w:rPr>
          <w:rFonts w:ascii="Cambria" w:hAnsi="Cambria"/>
          <w:szCs w:val="24"/>
        </w:rPr>
        <w:t>. După cum rezultă din datele arheologice şi numismatice, actul r</w:t>
      </w:r>
      <w:r w:rsidRPr="00E140A7">
        <w:rPr>
          <w:rFonts w:ascii="Cambria" w:hAnsi="Cambria"/>
          <w:szCs w:val="24"/>
        </w:rPr>
        <w:t>etragerii aureliene nu marchează momentul final al vieţii romane pe teritoriul fostei Provincii. De pe la mijlocul secolului al III-lea şi până la invazia hunică se conturează un orizont de civilizaţie care aparţinei unei epoci romane târzii</w:t>
      </w:r>
      <w:r w:rsidRPr="00E140A7">
        <w:rPr>
          <w:rFonts w:ascii="Cambria" w:hAnsi="Cambria"/>
          <w:szCs w:val="24"/>
          <w:vertAlign w:val="superscript"/>
        </w:rPr>
        <w:footnoteReference w:id="2726"/>
      </w:r>
      <w:r w:rsidRPr="00E140A7">
        <w:rPr>
          <w:rFonts w:ascii="Cambria" w:hAnsi="Cambria"/>
          <w:szCs w:val="24"/>
        </w:rPr>
        <w:t>. După retrage</w:t>
      </w:r>
      <w:r w:rsidRPr="00E140A7">
        <w:rPr>
          <w:rFonts w:ascii="Cambria" w:hAnsi="Cambria"/>
          <w:szCs w:val="24"/>
        </w:rPr>
        <w:t>rea aureliană – care pentru romanitatea nord–dunăreană a însemnat dezagregarea</w:t>
      </w:r>
    </w:p>
    <w:p w:rsidR="00444418" w:rsidRPr="00E140A7" w:rsidRDefault="00456406">
      <w:pPr>
        <w:ind w:left="-15" w:right="0" w:firstLine="0"/>
        <w:rPr>
          <w:rFonts w:ascii="Cambria" w:hAnsi="Cambria"/>
          <w:szCs w:val="24"/>
        </w:rPr>
      </w:pPr>
      <w:r w:rsidRPr="00E140A7">
        <w:rPr>
          <w:rFonts w:ascii="Cambria" w:hAnsi="Cambria"/>
          <w:szCs w:val="24"/>
        </w:rPr>
        <w:lastRenderedPageBreak/>
        <w:t>structurilor politico–statale romane imperiale –,  o romanitate fără Imperiu</w:t>
      </w:r>
      <w:r w:rsidRPr="00E140A7">
        <w:rPr>
          <w:rFonts w:ascii="Cambria" w:hAnsi="Cambria"/>
          <w:szCs w:val="24"/>
          <w:vertAlign w:val="superscript"/>
        </w:rPr>
        <w:footnoteReference w:id="2727"/>
      </w:r>
      <w:r w:rsidRPr="00E140A7">
        <w:rPr>
          <w:rFonts w:ascii="Cambria" w:hAnsi="Cambria"/>
          <w:szCs w:val="24"/>
        </w:rPr>
        <w:t xml:space="preserve"> se perpetuează (prin populaţia romanică) pe teritoriul fostei Provincii. În pofida vicisitudinilor </w:t>
      </w:r>
      <w:r w:rsidRPr="00E140A7">
        <w:rPr>
          <w:rFonts w:ascii="Cambria" w:hAnsi="Cambria"/>
          <w:szCs w:val="24"/>
        </w:rPr>
        <w:t>istorice din frământata epocă a migraţiilor, amprenta civilizaţiei romane şi a spiritualităţii latine („sigiliul Romei”, potrivit inspiratei formule a lui N. Iorga), adânc sădită în solul dacic în cursul celor 17 decenii de existenţă a Provinciei, s-a dove</w:t>
      </w:r>
      <w:r w:rsidRPr="00E140A7">
        <w:rPr>
          <w:rFonts w:ascii="Cambria" w:hAnsi="Cambria"/>
          <w:szCs w:val="24"/>
        </w:rPr>
        <w:t>dit rezistentă şi viabilă.</w:t>
      </w:r>
      <w:r w:rsidRPr="00E140A7">
        <w:rPr>
          <w:rFonts w:ascii="Cambria" w:hAnsi="Cambria"/>
          <w:szCs w:val="24"/>
        </w:rPr>
        <w:br w:type="page"/>
      </w:r>
    </w:p>
    <w:p w:rsidR="00444418" w:rsidRPr="00E140A7" w:rsidRDefault="00456406">
      <w:pPr>
        <w:spacing w:after="244" w:line="259" w:lineRule="auto"/>
        <w:ind w:left="719" w:right="0" w:hanging="10"/>
        <w:jc w:val="center"/>
        <w:rPr>
          <w:rFonts w:ascii="Cambria" w:hAnsi="Cambria"/>
          <w:szCs w:val="24"/>
        </w:rPr>
      </w:pPr>
      <w:r w:rsidRPr="00E140A7">
        <w:rPr>
          <w:rFonts w:ascii="Cambria" w:hAnsi="Cambria"/>
          <w:b/>
          <w:szCs w:val="24"/>
        </w:rPr>
        <w:lastRenderedPageBreak/>
        <w:t>Lista ilustraţiilor</w:t>
      </w:r>
    </w:p>
    <w:p w:rsidR="00444418" w:rsidRPr="00E140A7" w:rsidRDefault="00456406">
      <w:pPr>
        <w:numPr>
          <w:ilvl w:val="0"/>
          <w:numId w:val="31"/>
        </w:numPr>
        <w:spacing w:after="31"/>
        <w:ind w:right="0" w:hanging="360"/>
        <w:rPr>
          <w:rFonts w:ascii="Cambria" w:hAnsi="Cambria"/>
          <w:szCs w:val="24"/>
        </w:rPr>
      </w:pPr>
      <w:r w:rsidRPr="00E140A7">
        <w:rPr>
          <w:rFonts w:ascii="Cambria" w:hAnsi="Cambria"/>
          <w:szCs w:val="24"/>
        </w:rPr>
        <w:t xml:space="preserve">Harta Imperiului Roman în secolele II – III </w:t>
      </w:r>
    </w:p>
    <w:p w:rsidR="00444418" w:rsidRPr="00E140A7" w:rsidRDefault="00456406">
      <w:pPr>
        <w:spacing w:after="31"/>
        <w:ind w:left="1070" w:right="0" w:firstLine="0"/>
        <w:rPr>
          <w:rFonts w:ascii="Cambria" w:hAnsi="Cambria"/>
          <w:szCs w:val="24"/>
        </w:rPr>
      </w:pPr>
      <w:r w:rsidRPr="00E140A7">
        <w:rPr>
          <w:rFonts w:ascii="Cambria" w:hAnsi="Cambria"/>
          <w:szCs w:val="24"/>
        </w:rPr>
        <w:t>p. Chr.</w:t>
      </w:r>
    </w:p>
    <w:p w:rsidR="00444418" w:rsidRPr="00E140A7" w:rsidRDefault="00456406">
      <w:pPr>
        <w:ind w:left="720" w:right="0" w:firstLine="0"/>
        <w:rPr>
          <w:rFonts w:ascii="Cambria" w:hAnsi="Cambria"/>
          <w:szCs w:val="24"/>
        </w:rPr>
      </w:pPr>
      <w:r w:rsidRPr="00E140A7">
        <w:rPr>
          <w:rFonts w:ascii="Cambria" w:hAnsi="Cambria"/>
          <w:szCs w:val="24"/>
        </w:rPr>
        <w:t xml:space="preserve">1.a. Harta provinciilor dunărene ale Imperiului Roman </w:t>
      </w:r>
    </w:p>
    <w:p w:rsidR="00444418" w:rsidRPr="00E140A7" w:rsidRDefault="00456406">
      <w:pPr>
        <w:spacing w:after="31"/>
        <w:ind w:left="720" w:right="0" w:firstLine="0"/>
        <w:rPr>
          <w:rFonts w:ascii="Cambria" w:hAnsi="Cambria"/>
          <w:szCs w:val="24"/>
        </w:rPr>
      </w:pPr>
      <w:r w:rsidRPr="00E140A7">
        <w:rPr>
          <w:rFonts w:ascii="Cambria" w:hAnsi="Cambria"/>
          <w:szCs w:val="24"/>
        </w:rPr>
        <w:t xml:space="preserve">      în secolele II – III p. Chr.</w:t>
      </w:r>
    </w:p>
    <w:p w:rsidR="00444418" w:rsidRPr="00E140A7" w:rsidRDefault="00456406">
      <w:pPr>
        <w:numPr>
          <w:ilvl w:val="0"/>
          <w:numId w:val="31"/>
        </w:numPr>
        <w:ind w:right="0" w:hanging="360"/>
        <w:rPr>
          <w:rFonts w:ascii="Cambria" w:hAnsi="Cambria"/>
          <w:szCs w:val="24"/>
        </w:rPr>
      </w:pPr>
      <w:r w:rsidRPr="00E140A7">
        <w:rPr>
          <w:rFonts w:ascii="Cambria" w:hAnsi="Cambria"/>
          <w:szCs w:val="24"/>
        </w:rPr>
        <w:t>Harta provinciei Dacia (după M. Macrea) 2.a. Elementele constitut</w:t>
      </w:r>
      <w:r w:rsidRPr="00E140A7">
        <w:rPr>
          <w:rFonts w:ascii="Cambria" w:hAnsi="Cambria"/>
          <w:szCs w:val="24"/>
        </w:rPr>
        <w:t>ive ale limesului şi sistemului</w:t>
      </w:r>
    </w:p>
    <w:p w:rsidR="00444418" w:rsidRPr="00E140A7" w:rsidRDefault="00456406">
      <w:pPr>
        <w:ind w:left="710" w:right="426" w:firstLine="0"/>
        <w:rPr>
          <w:rFonts w:ascii="Cambria" w:hAnsi="Cambria"/>
          <w:szCs w:val="24"/>
        </w:rPr>
      </w:pPr>
      <w:r w:rsidRPr="00E140A7">
        <w:rPr>
          <w:rFonts w:ascii="Cambria" w:hAnsi="Cambria"/>
          <w:szCs w:val="24"/>
        </w:rPr>
        <w:t xml:space="preserve">      defensiv al Daciei (după N. Gudea) 2.b. Populaţiile barbare din vecinătatea </w:t>
      </w:r>
    </w:p>
    <w:p w:rsidR="00444418" w:rsidRPr="00E140A7" w:rsidRDefault="00456406">
      <w:pPr>
        <w:spacing w:after="31"/>
        <w:ind w:left="710" w:right="0" w:firstLine="0"/>
        <w:rPr>
          <w:rFonts w:ascii="Cambria" w:hAnsi="Cambria"/>
          <w:szCs w:val="24"/>
        </w:rPr>
      </w:pPr>
      <w:r w:rsidRPr="00E140A7">
        <w:rPr>
          <w:rFonts w:ascii="Cambria" w:hAnsi="Cambria"/>
          <w:szCs w:val="24"/>
        </w:rPr>
        <w:t>Daciei (după C. Opreanu)</w:t>
      </w:r>
    </w:p>
    <w:p w:rsidR="00444418" w:rsidRPr="00E140A7" w:rsidRDefault="00456406">
      <w:pPr>
        <w:numPr>
          <w:ilvl w:val="0"/>
          <w:numId w:val="31"/>
        </w:numPr>
        <w:ind w:right="0" w:hanging="360"/>
        <w:rPr>
          <w:rFonts w:ascii="Cambria" w:hAnsi="Cambria"/>
          <w:szCs w:val="24"/>
        </w:rPr>
      </w:pPr>
      <w:r w:rsidRPr="00E140A7">
        <w:rPr>
          <w:rFonts w:ascii="Cambria" w:hAnsi="Cambria"/>
          <w:szCs w:val="24"/>
        </w:rPr>
        <w:t>Evoluţia organizării provinciale a Daciei romane.</w:t>
      </w:r>
    </w:p>
    <w:p w:rsidR="00444418" w:rsidRPr="00E140A7" w:rsidRDefault="00456406">
      <w:pPr>
        <w:numPr>
          <w:ilvl w:val="0"/>
          <w:numId w:val="31"/>
        </w:numPr>
        <w:spacing w:after="31"/>
        <w:ind w:right="0" w:hanging="360"/>
        <w:rPr>
          <w:rFonts w:ascii="Cambria" w:hAnsi="Cambria"/>
          <w:szCs w:val="24"/>
        </w:rPr>
      </w:pPr>
      <w:r w:rsidRPr="00E140A7">
        <w:rPr>
          <w:rFonts w:ascii="Cambria" w:hAnsi="Cambria"/>
          <w:szCs w:val="24"/>
        </w:rPr>
        <w:t>Dacia romană în epoca lui Hadrian.</w:t>
      </w:r>
    </w:p>
    <w:p w:rsidR="00444418" w:rsidRPr="00E140A7" w:rsidRDefault="00456406">
      <w:pPr>
        <w:numPr>
          <w:ilvl w:val="0"/>
          <w:numId w:val="31"/>
        </w:numPr>
        <w:ind w:right="0" w:hanging="360"/>
        <w:rPr>
          <w:rFonts w:ascii="Cambria" w:hAnsi="Cambria"/>
          <w:szCs w:val="24"/>
        </w:rPr>
      </w:pPr>
      <w:r w:rsidRPr="00E140A7">
        <w:rPr>
          <w:rFonts w:ascii="Cambria" w:hAnsi="Cambria"/>
          <w:szCs w:val="24"/>
        </w:rPr>
        <w:t>Dacia romană în epoca lui Septimius Severus.</w:t>
      </w:r>
    </w:p>
    <w:p w:rsidR="00444418" w:rsidRPr="00E140A7" w:rsidRDefault="00456406">
      <w:pPr>
        <w:numPr>
          <w:ilvl w:val="0"/>
          <w:numId w:val="31"/>
        </w:numPr>
        <w:spacing w:after="31"/>
        <w:ind w:right="0" w:hanging="360"/>
        <w:rPr>
          <w:rFonts w:ascii="Cambria" w:hAnsi="Cambria"/>
          <w:szCs w:val="24"/>
        </w:rPr>
      </w:pPr>
      <w:r w:rsidRPr="00E140A7">
        <w:rPr>
          <w:rFonts w:ascii="Cambria" w:hAnsi="Cambria"/>
          <w:szCs w:val="24"/>
        </w:rPr>
        <w:t>Ulpia Traiana Sarmizegetusa.</w:t>
      </w:r>
    </w:p>
    <w:p w:rsidR="00444418" w:rsidRPr="00E140A7" w:rsidRDefault="00456406">
      <w:pPr>
        <w:numPr>
          <w:ilvl w:val="0"/>
          <w:numId w:val="31"/>
        </w:numPr>
        <w:spacing w:after="31"/>
        <w:ind w:right="0" w:hanging="360"/>
        <w:rPr>
          <w:rFonts w:ascii="Cambria" w:hAnsi="Cambria"/>
          <w:szCs w:val="24"/>
        </w:rPr>
      </w:pPr>
      <w:r w:rsidRPr="00E140A7">
        <w:rPr>
          <w:rFonts w:ascii="Cambria" w:hAnsi="Cambria"/>
          <w:szCs w:val="24"/>
        </w:rPr>
        <w:t>Apulum.</w:t>
      </w:r>
    </w:p>
    <w:p w:rsidR="00444418" w:rsidRPr="00E140A7" w:rsidRDefault="00456406">
      <w:pPr>
        <w:numPr>
          <w:ilvl w:val="0"/>
          <w:numId w:val="31"/>
        </w:numPr>
        <w:spacing w:after="31"/>
        <w:ind w:right="0" w:hanging="360"/>
        <w:rPr>
          <w:rFonts w:ascii="Cambria" w:hAnsi="Cambria"/>
          <w:szCs w:val="24"/>
        </w:rPr>
      </w:pPr>
      <w:r w:rsidRPr="00E140A7">
        <w:rPr>
          <w:rFonts w:ascii="Cambria" w:hAnsi="Cambria"/>
          <w:szCs w:val="24"/>
        </w:rPr>
        <w:t>Potaissa.</w:t>
      </w:r>
    </w:p>
    <w:p w:rsidR="00444418" w:rsidRPr="00E140A7" w:rsidRDefault="00456406">
      <w:pPr>
        <w:numPr>
          <w:ilvl w:val="0"/>
          <w:numId w:val="31"/>
        </w:numPr>
        <w:spacing w:after="31"/>
        <w:ind w:right="0" w:hanging="360"/>
        <w:rPr>
          <w:rFonts w:ascii="Cambria" w:hAnsi="Cambria"/>
          <w:szCs w:val="24"/>
        </w:rPr>
      </w:pPr>
      <w:r w:rsidRPr="00E140A7">
        <w:rPr>
          <w:rFonts w:ascii="Cambria" w:hAnsi="Cambria"/>
          <w:szCs w:val="24"/>
        </w:rPr>
        <w:t>Napoca.</w:t>
      </w:r>
    </w:p>
    <w:p w:rsidR="00444418" w:rsidRPr="00E140A7" w:rsidRDefault="00456406">
      <w:pPr>
        <w:spacing w:after="31"/>
        <w:ind w:left="710" w:right="0" w:firstLine="0"/>
        <w:rPr>
          <w:rFonts w:ascii="Cambria" w:hAnsi="Cambria"/>
          <w:szCs w:val="24"/>
        </w:rPr>
      </w:pPr>
      <w:r w:rsidRPr="00E140A7">
        <w:rPr>
          <w:rFonts w:ascii="Cambria" w:hAnsi="Cambria"/>
          <w:szCs w:val="24"/>
        </w:rPr>
        <w:t>10.Porolissum.</w:t>
      </w:r>
    </w:p>
    <w:p w:rsidR="00444418" w:rsidRPr="00E140A7" w:rsidRDefault="00456406">
      <w:pPr>
        <w:spacing w:after="31"/>
        <w:ind w:left="710" w:right="0" w:firstLine="0"/>
        <w:rPr>
          <w:rFonts w:ascii="Cambria" w:hAnsi="Cambria"/>
          <w:szCs w:val="24"/>
        </w:rPr>
      </w:pPr>
      <w:r w:rsidRPr="00E140A7">
        <w:rPr>
          <w:rFonts w:ascii="Cambria" w:hAnsi="Cambria"/>
          <w:szCs w:val="24"/>
        </w:rPr>
        <w:t xml:space="preserve">11.Exploatările metalifere romane din </w:t>
      </w:r>
    </w:p>
    <w:p w:rsidR="00444418" w:rsidRPr="00E140A7" w:rsidRDefault="00456406">
      <w:pPr>
        <w:ind w:left="1070" w:right="0" w:firstLine="0"/>
        <w:rPr>
          <w:rFonts w:ascii="Cambria" w:hAnsi="Cambria"/>
          <w:szCs w:val="24"/>
        </w:rPr>
      </w:pPr>
      <w:r w:rsidRPr="00E140A7">
        <w:rPr>
          <w:rFonts w:ascii="Cambria" w:hAnsi="Cambria"/>
          <w:szCs w:val="24"/>
        </w:rPr>
        <w:t>„Cadrilaterul aurifer” al Transilvaniei (după Wollmann 1996, pl. LXXXIII)</w:t>
      </w:r>
    </w:p>
    <w:p w:rsidR="00444418" w:rsidRPr="00E140A7" w:rsidRDefault="00456406">
      <w:pPr>
        <w:ind w:left="1070" w:right="0" w:hanging="360"/>
        <w:jc w:val="left"/>
        <w:rPr>
          <w:rFonts w:ascii="Cambria" w:hAnsi="Cambria"/>
          <w:szCs w:val="24"/>
        </w:rPr>
      </w:pPr>
      <w:r w:rsidRPr="00E140A7">
        <w:rPr>
          <w:rFonts w:ascii="Cambria" w:hAnsi="Cambria"/>
          <w:szCs w:val="24"/>
        </w:rPr>
        <w:t>12.Cadrilaterul aurifer Munţ</w:t>
      </w:r>
      <w:r w:rsidRPr="00E140A7">
        <w:rPr>
          <w:rFonts w:ascii="Cambria" w:hAnsi="Cambria"/>
          <w:szCs w:val="24"/>
        </w:rPr>
        <w:t>ilor Metaliferi. Districtele miniere (după Wollmann 1996, pl. LXXXIV)</w:t>
      </w:r>
    </w:p>
    <w:sectPr w:rsidR="00444418" w:rsidRPr="00E140A7">
      <w:footerReference w:type="even" r:id="rId25"/>
      <w:footerReference w:type="default" r:id="rId26"/>
      <w:footerReference w:type="first" r:id="rId27"/>
      <w:pgSz w:w="8500" w:h="11900"/>
      <w:pgMar w:top="1135" w:right="1125" w:bottom="1129" w:left="1136" w:header="72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406" w:rsidRDefault="00456406">
      <w:pPr>
        <w:spacing w:after="0" w:line="240" w:lineRule="auto"/>
      </w:pPr>
      <w:r>
        <w:separator/>
      </w:r>
    </w:p>
  </w:endnote>
  <w:endnote w:type="continuationSeparator" w:id="0">
    <w:p w:rsidR="00456406" w:rsidRDefault="0045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Book Antiqua">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68</w:t>
    </w:r>
    <w:r>
      <w:rPr>
        <w:rFonts w:ascii="Times New Roman" w:eastAsia="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158" w:line="259" w:lineRule="auto"/>
      <w:ind w:left="282" w:right="0" w:firstLine="0"/>
      <w:jc w:val="left"/>
    </w:pPr>
    <w:r>
      <w:rPr>
        <w:b/>
        <w:i/>
        <w:sz w:val="20"/>
      </w:rPr>
      <w:t>Piso 1991</w:t>
    </w:r>
  </w:p>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274</w:t>
    </w:r>
    <w:r>
      <w:rPr>
        <w:rFonts w:ascii="Times New Roman" w:eastAsia="Times New Roman" w:hAnsi="Times New Roman" w:cs="Times New Roman"/>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158" w:line="259" w:lineRule="auto"/>
      <w:ind w:left="282" w:right="0" w:firstLine="0"/>
      <w:jc w:val="left"/>
    </w:pPr>
    <w:r>
      <w:rPr>
        <w:b/>
        <w:i/>
        <w:sz w:val="20"/>
      </w:rPr>
      <w:t>Piso 1991</w:t>
    </w:r>
  </w:p>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273</w:t>
    </w:r>
    <w:r>
      <w:rPr>
        <w:rFonts w:ascii="Times New Roman" w:eastAsia="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158" w:line="259" w:lineRule="auto"/>
      <w:ind w:left="282" w:right="0" w:firstLine="0"/>
      <w:jc w:val="left"/>
    </w:pPr>
    <w:r>
      <w:rPr>
        <w:b/>
        <w:i/>
        <w:sz w:val="20"/>
      </w:rPr>
      <w:t>Piso 1991</w:t>
    </w:r>
  </w:p>
  <w:p w:rsidR="00444418" w:rsidRDefault="00456406">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301</w:t>
    </w:r>
    <w:r>
      <w:rPr>
        <w:rFonts w:ascii="Times New Roman" w:eastAsia="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280</w:t>
    </w:r>
    <w:r>
      <w:rPr>
        <w:rFonts w:ascii="Times New Roman" w:eastAsia="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390" w:line="259" w:lineRule="auto"/>
      <w:ind w:right="-68" w:firstLine="0"/>
      <w:jc w:val="right"/>
    </w:pPr>
    <w:r>
      <w:rPr>
        <w:b/>
        <w:i/>
        <w:sz w:val="20"/>
      </w:rPr>
      <w:t xml:space="preserve"> </w:t>
    </w:r>
  </w:p>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281</w:t>
    </w:r>
    <w:r>
      <w:rPr>
        <w:rFonts w:ascii="Times New Roman" w:eastAsia="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158" w:line="259" w:lineRule="auto"/>
      <w:ind w:left="282" w:right="0" w:firstLine="0"/>
      <w:jc w:val="left"/>
    </w:pPr>
    <w:r>
      <w:rPr>
        <w:b/>
        <w:i/>
        <w:sz w:val="20"/>
      </w:rPr>
      <w:t>Wollmann 1996</w:t>
    </w:r>
  </w:p>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360</w:t>
    </w:r>
    <w:r>
      <w:rPr>
        <w:rFonts w:ascii="Times New Roman" w:eastAsia="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359</w:t>
    </w:r>
    <w:r>
      <w:rPr>
        <w:rFonts w:ascii="Times New Roman" w:eastAsia="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158" w:line="259" w:lineRule="auto"/>
      <w:ind w:left="282" w:right="0" w:firstLine="0"/>
      <w:jc w:val="left"/>
    </w:pPr>
    <w:r>
      <w:rPr>
        <w:b/>
        <w:i/>
        <w:sz w:val="20"/>
      </w:rPr>
      <w:t>Wollmann 1996</w:t>
    </w:r>
  </w:p>
  <w:p w:rsidR="00444418" w:rsidRDefault="00456406">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396</w:t>
    </w:r>
    <w:r>
      <w:rPr>
        <w:rFonts w:ascii="Times New Roman" w:eastAsia="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594</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67</w:t>
    </w:r>
    <w:r>
      <w:rPr>
        <w:rFonts w:ascii="Times New Roman" w:eastAsia="Times New Roman" w:hAnsi="Times New Roman" w:cs="Times New Roman"/>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390" w:line="259" w:lineRule="auto"/>
      <w:ind w:right="-60" w:firstLine="0"/>
      <w:jc w:val="right"/>
    </w:pPr>
    <w:r>
      <w:rPr>
        <w:i/>
        <w:sz w:val="20"/>
      </w:rPr>
      <w:t xml:space="preserve"> </w:t>
    </w:r>
  </w:p>
  <w:p w:rsidR="00444418" w:rsidRDefault="00456406">
    <w:pPr>
      <w:spacing w:after="0" w:line="259" w:lineRule="auto"/>
      <w:ind w:right="3"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593</w:t>
    </w:r>
    <w:r>
      <w:rPr>
        <w:rFonts w:ascii="Times New Roman" w:eastAsia="Times New Roman" w:hAnsi="Times New Roman" w:cs="Times New Roman"/>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3" w:firstLine="0"/>
      <w:jc w:val="center"/>
    </w:pPr>
    <w:r>
      <w:fldChar w:fldCharType="begin"/>
    </w:r>
    <w:r>
      <w:instrText xml:space="preserve"> PAGE   \* MERGEFORMAT </w:instrText>
    </w:r>
    <w: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364" w:lineRule="auto"/>
      <w:ind w:left="2998" w:right="3000" w:hanging="2774"/>
      <w:jc w:val="left"/>
    </w:pPr>
    <w:r>
      <w:rPr>
        <w:b/>
        <w:i/>
        <w:sz w:val="20"/>
      </w:rPr>
      <w:t xml:space="preserve">Bărbulescu, LegVMac </w:t>
    </w: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88</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364" w:lineRule="auto"/>
      <w:ind w:left="2998" w:right="3000" w:hanging="2774"/>
      <w:jc w:val="left"/>
    </w:pPr>
    <w:r>
      <w:rPr>
        <w:b/>
        <w:i/>
        <w:sz w:val="20"/>
      </w:rPr>
      <w:t xml:space="preserve">Bărbulescu, LegVMac </w:t>
    </w: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89</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364" w:lineRule="auto"/>
      <w:ind w:left="2998" w:right="3000" w:hanging="2774"/>
      <w:jc w:val="left"/>
    </w:pPr>
    <w:r>
      <w:rPr>
        <w:b/>
        <w:i/>
        <w:sz w:val="20"/>
      </w:rPr>
      <w:t xml:space="preserve">Bărbulescu, LegVMac </w:t>
    </w:r>
    <w:r>
      <w:fldChar w:fldCharType="begin"/>
    </w:r>
    <w:r>
      <w:instrText xml:space="preserve"> PAGE   \* MERGEFORMAT </w:instrText>
    </w:r>
    <w:r>
      <w:fldChar w:fldCharType="separate"/>
    </w:r>
    <w:r>
      <w:rPr>
        <w:rFonts w:ascii="Times New Roman" w:eastAsia="Times New Roman" w:hAnsi="Times New Roman" w:cs="Times New Roman"/>
      </w:rPr>
      <w:t>92</w:t>
    </w:r>
    <w:r>
      <w:rPr>
        <w:rFonts w:ascii="Times New Roman" w:eastAsia="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6"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270</w:t>
    </w:r>
    <w:r>
      <w:rPr>
        <w:rFonts w:ascii="Times New Roman" w:eastAsia="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6" w:firstLine="0"/>
      <w:jc w:val="center"/>
    </w:pPr>
    <w:r>
      <w:fldChar w:fldCharType="begin"/>
    </w:r>
    <w:r>
      <w:instrText xml:space="preserve"> PAGE   \* MERGEFORMAT </w:instrText>
    </w:r>
    <w:r>
      <w:fldChar w:fldCharType="separate"/>
    </w:r>
    <w:r w:rsidR="00E140A7" w:rsidRPr="00E140A7">
      <w:rPr>
        <w:rFonts w:ascii="Times New Roman" w:eastAsia="Times New Roman" w:hAnsi="Times New Roman" w:cs="Times New Roman"/>
        <w:noProof/>
      </w:rPr>
      <w:t>271</w:t>
    </w:r>
    <w:r>
      <w:rPr>
        <w:rFonts w:ascii="Times New Roman" w:eastAsia="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418" w:rsidRDefault="00456406">
    <w:pPr>
      <w:spacing w:after="0" w:line="259" w:lineRule="auto"/>
      <w:ind w:right="6" w:firstLine="0"/>
      <w:jc w:val="center"/>
    </w:pPr>
    <w:r>
      <w:fldChar w:fldCharType="begin"/>
    </w:r>
    <w:r>
      <w:instrText xml:space="preserve"> PAGE   \* MERGEFORMAT </w:instrText>
    </w:r>
    <w:r>
      <w:fldChar w:fldCharType="separate"/>
    </w:r>
    <w:r>
      <w:rPr>
        <w:rFonts w:ascii="Times New Roman" w:eastAsia="Times New Roman" w:hAnsi="Times New Roman" w:cs="Times New Roman"/>
      </w:rPr>
      <w:t>5</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406" w:rsidRDefault="00456406">
      <w:pPr>
        <w:spacing w:after="0" w:line="234" w:lineRule="auto"/>
        <w:ind w:right="3" w:firstLine="0"/>
      </w:pPr>
      <w:r>
        <w:separator/>
      </w:r>
    </w:p>
  </w:footnote>
  <w:footnote w:type="continuationSeparator" w:id="0">
    <w:p w:rsidR="00456406" w:rsidRDefault="00456406">
      <w:pPr>
        <w:spacing w:after="0" w:line="234" w:lineRule="auto"/>
        <w:ind w:right="3" w:firstLine="0"/>
      </w:pPr>
      <w:r>
        <w:continuationSeparator/>
      </w:r>
    </w:p>
  </w:footnote>
  <w:footnote w:id="1">
    <w:p w:rsidR="00444418" w:rsidRDefault="00456406">
      <w:pPr>
        <w:pStyle w:val="footnotedescription"/>
        <w:spacing w:line="234" w:lineRule="auto"/>
        <w:ind w:right="3"/>
        <w:jc w:val="both"/>
      </w:pPr>
      <w:r>
        <w:rPr>
          <w:rStyle w:val="footnotemark"/>
          <w:rFonts w:eastAsia="Calibri"/>
        </w:rPr>
        <w:footnoteRef/>
      </w:r>
      <w:r>
        <w:t xml:space="preserve"> </w:t>
      </w:r>
      <w:r>
        <w:rPr>
          <w:i w:val="0"/>
        </w:rPr>
        <w:t xml:space="preserve">Ş. Papacostea, </w:t>
      </w:r>
      <w:r>
        <w:t>Captive Clio: Romanian Historiography under Communist Rule</w:t>
      </w:r>
      <w:r>
        <w:rPr>
          <w:i w:val="0"/>
        </w:rPr>
        <w:t xml:space="preserve">, în </w:t>
      </w:r>
      <w:r>
        <w:t xml:space="preserve">European History Quarterly </w:t>
      </w:r>
      <w:r>
        <w:rPr>
          <w:i w:val="0"/>
        </w:rPr>
        <w:t>26, 1996, p. 181-209;</w:t>
      </w:r>
      <w:r>
        <w:t xml:space="preserve"> </w:t>
      </w:r>
      <w:r>
        <w:rPr>
          <w:i w:val="0"/>
        </w:rPr>
        <w:t xml:space="preserve">Al. Zub, </w:t>
      </w:r>
      <w:r>
        <w:t>Orizont închis. Istoriografia română sub dictatură</w:t>
      </w:r>
      <w:r>
        <w:rPr>
          <w:i w:val="0"/>
        </w:rPr>
        <w:t>, Iaşi, 2000.</w:t>
      </w:r>
    </w:p>
  </w:footnote>
  <w:footnote w:id="2">
    <w:p w:rsidR="00444418" w:rsidRDefault="00456406">
      <w:pPr>
        <w:pStyle w:val="footnotedescription"/>
        <w:spacing w:line="232" w:lineRule="auto"/>
        <w:ind w:right="2"/>
        <w:jc w:val="both"/>
      </w:pPr>
      <w:r>
        <w:rPr>
          <w:rStyle w:val="footnotemark"/>
          <w:rFonts w:eastAsia="Calibri"/>
        </w:rPr>
        <w:footnoteRef/>
      </w:r>
      <w:r>
        <w:t xml:space="preserve"> Roman Frontier Studies. Proceedings of the 17 th International Congress of Roman Studies </w:t>
      </w:r>
      <w:r>
        <w:rPr>
          <w:i w:val="0"/>
        </w:rPr>
        <w:t>(ed.</w:t>
      </w:r>
      <w:r>
        <w:rPr>
          <w:rFonts w:ascii="Times New Roman" w:eastAsia="Times New Roman" w:hAnsi="Times New Roman" w:cs="Times New Roman"/>
        </w:rPr>
        <w:t xml:space="preserve"> </w:t>
      </w:r>
      <w:r>
        <w:rPr>
          <w:i w:val="0"/>
        </w:rPr>
        <w:t>N. Gudea), Zalău, 1999.</w:t>
      </w:r>
    </w:p>
  </w:footnote>
  <w:footnote w:id="3">
    <w:p w:rsidR="00444418" w:rsidRDefault="00456406">
      <w:pPr>
        <w:pStyle w:val="footnotedescription"/>
        <w:spacing w:line="233" w:lineRule="auto"/>
        <w:ind w:right="22"/>
        <w:jc w:val="both"/>
      </w:pPr>
      <w:r>
        <w:rPr>
          <w:rStyle w:val="footnotemark"/>
          <w:rFonts w:eastAsia="Calibri"/>
        </w:rPr>
        <w:footnoteRef/>
      </w:r>
      <w:r>
        <w:t xml:space="preserve"> Despre cauze</w:t>
      </w:r>
      <w:r>
        <w:t xml:space="preserve">le cuceririi şi transformării Daciei în provincie romană,  a se vedea E. Cizek, </w:t>
      </w:r>
      <w:r>
        <w:rPr>
          <w:b/>
        </w:rPr>
        <w:t>Epoca lui Traian</w:t>
      </w:r>
      <w:r>
        <w:t xml:space="preserve">, Bucureşti, 1980, p. 258-264 (cu bibliografia esenţială). Cu privire la epoca traianică, pe lângă monografia fundamentală a lui R. Paribeni, </w:t>
      </w:r>
      <w:r>
        <w:rPr>
          <w:b/>
        </w:rPr>
        <w:t>Optimus Princeps</w:t>
      </w:r>
      <w:r>
        <w:t xml:space="preserve">, </w:t>
      </w:r>
      <w:r>
        <w:t xml:space="preserve">I-II, Messina, 19261927,  a se vedea şi cea mai recentă sinteză: J. Benett, </w:t>
      </w:r>
      <w:r>
        <w:rPr>
          <w:b/>
        </w:rPr>
        <w:t>Trajan Optimus Princeps</w:t>
      </w:r>
      <w:r>
        <w:t>, London, 1997.</w:t>
      </w:r>
    </w:p>
  </w:footnote>
  <w:footnote w:id="4">
    <w:p w:rsidR="00444418" w:rsidRDefault="00456406">
      <w:pPr>
        <w:pStyle w:val="footnotedescription"/>
        <w:spacing w:line="234" w:lineRule="auto"/>
        <w:ind w:right="22"/>
        <w:jc w:val="both"/>
      </w:pPr>
      <w:r>
        <w:rPr>
          <w:rStyle w:val="footnotemark"/>
          <w:rFonts w:eastAsia="Calibri"/>
        </w:rPr>
        <w:footnoteRef/>
      </w:r>
      <w:r>
        <w:t xml:space="preserve"> Aşa glăsuieşte inscripţia de la Corinth (</w:t>
      </w:r>
      <w:r>
        <w:rPr>
          <w:b/>
        </w:rPr>
        <w:t>AE</w:t>
      </w:r>
      <w:r>
        <w:t xml:space="preserve"> 1934, 2 = </w:t>
      </w:r>
      <w:r>
        <w:rPr>
          <w:b/>
        </w:rPr>
        <w:t>IDRE</w:t>
      </w:r>
      <w:r>
        <w:t xml:space="preserve">, II, 367), care redă cariera lui C. Caelius Martialis participant la </w:t>
      </w:r>
      <w:r>
        <w:rPr>
          <w:i w:val="0"/>
        </w:rPr>
        <w:t>secunda exp</w:t>
      </w:r>
      <w:r>
        <w:rPr>
          <w:i w:val="0"/>
        </w:rPr>
        <w:t>editione dacica</w:t>
      </w:r>
      <w:r>
        <w:t>.</w:t>
      </w:r>
    </w:p>
  </w:footnote>
  <w:footnote w:id="5">
    <w:p w:rsidR="00444418" w:rsidRDefault="00456406">
      <w:pPr>
        <w:pStyle w:val="footnotedescription"/>
        <w:spacing w:line="236" w:lineRule="auto"/>
        <w:ind w:right="20"/>
        <w:jc w:val="both"/>
      </w:pPr>
      <w:r>
        <w:rPr>
          <w:rStyle w:val="footnotemark"/>
          <w:rFonts w:eastAsia="Calibri"/>
        </w:rPr>
        <w:footnoteRef/>
      </w:r>
      <w:r>
        <w:t xml:space="preserve"> Constituirea provinciei Dacia rămâne relativ obscură, deocamdată, mai ales dacă în acest proces se înglobează şi perioada anilor 102-106. A se vedea, </w:t>
      </w:r>
      <w:r>
        <w:rPr>
          <w:b/>
        </w:rPr>
        <w:t>Piso 1993</w:t>
      </w:r>
      <w:r>
        <w:t xml:space="preserve">, p. 1-9;  </w:t>
      </w:r>
      <w:r>
        <w:rPr>
          <w:b/>
        </w:rPr>
        <w:t>Petolescu 1995</w:t>
      </w:r>
      <w:r>
        <w:t xml:space="preserve">, p. 47-51; D. Protase, în </w:t>
      </w:r>
      <w:r>
        <w:rPr>
          <w:b/>
        </w:rPr>
        <w:t>IstRomânilor II</w:t>
      </w:r>
      <w:r>
        <w:t>, p. 38.</w:t>
      </w:r>
    </w:p>
  </w:footnote>
  <w:footnote w:id="6">
    <w:p w:rsidR="00444418" w:rsidRDefault="00456406">
      <w:pPr>
        <w:pStyle w:val="footnotedescription"/>
      </w:pPr>
      <w:r>
        <w:rPr>
          <w:rStyle w:val="footnotemark"/>
          <w:rFonts w:eastAsia="Calibri"/>
        </w:rPr>
        <w:footnoteRef/>
      </w:r>
      <w:r>
        <w:t xml:space="preserve"> </w:t>
      </w:r>
      <w:r>
        <w:rPr>
          <w:b/>
        </w:rPr>
        <w:t>Luttwak 1976</w:t>
      </w:r>
      <w:r>
        <w:t xml:space="preserve">, p. 100 sq;  </w:t>
      </w:r>
      <w:r>
        <w:rPr>
          <w:b/>
        </w:rPr>
        <w:t>Piso 1993</w:t>
      </w:r>
      <w:r>
        <w:t>, p. 30.</w:t>
      </w:r>
    </w:p>
  </w:footnote>
  <w:footnote w:id="7">
    <w:p w:rsidR="00444418" w:rsidRDefault="00456406">
      <w:pPr>
        <w:pStyle w:val="footnotedescription"/>
        <w:spacing w:line="241" w:lineRule="auto"/>
        <w:jc w:val="both"/>
      </w:pPr>
      <w:r>
        <w:rPr>
          <w:rStyle w:val="footnotemark"/>
          <w:rFonts w:eastAsia="Calibri"/>
        </w:rPr>
        <w:footnoteRef/>
      </w:r>
      <w:r>
        <w:t xml:space="preserve"> Ioana Bogdan Cătăniciu, </w:t>
      </w:r>
      <w:r>
        <w:rPr>
          <w:b/>
        </w:rPr>
        <w:t xml:space="preserve"> Dacia şi strategia romană</w:t>
      </w:r>
      <w:r>
        <w:t xml:space="preserve">, în </w:t>
      </w:r>
      <w:r>
        <w:rPr>
          <w:b/>
        </w:rPr>
        <w:t>CivRomDac</w:t>
      </w:r>
      <w:r>
        <w:t>, p. 11 sq.</w:t>
      </w:r>
    </w:p>
  </w:footnote>
  <w:footnote w:id="8">
    <w:p w:rsidR="00444418" w:rsidRDefault="00456406">
      <w:pPr>
        <w:pStyle w:val="footnotedescription"/>
        <w:spacing w:line="245" w:lineRule="auto"/>
        <w:jc w:val="both"/>
      </w:pPr>
      <w:r>
        <w:rPr>
          <w:rStyle w:val="footnotemark"/>
          <w:rFonts w:eastAsia="Calibri"/>
        </w:rPr>
        <w:footnoteRef/>
      </w:r>
      <w:r>
        <w:t xml:space="preserve"> Despre papirusul Hunt, a se vedea </w:t>
      </w:r>
      <w:r>
        <w:rPr>
          <w:b/>
        </w:rPr>
        <w:t>Fontes</w:t>
      </w:r>
      <w:r>
        <w:t xml:space="preserve">, I, 1964, p. 467471 şi R. Syme, </w:t>
      </w:r>
      <w:r>
        <w:rPr>
          <w:b/>
        </w:rPr>
        <w:t>Danubian Papers</w:t>
      </w:r>
      <w:r>
        <w:t>, 1971 ,p. 122 sqq.</w:t>
      </w:r>
    </w:p>
  </w:footnote>
  <w:footnote w:id="9">
    <w:p w:rsidR="00444418" w:rsidRDefault="00456406">
      <w:pPr>
        <w:pStyle w:val="footnotedescription"/>
        <w:spacing w:line="234" w:lineRule="auto"/>
        <w:ind w:right="25"/>
        <w:jc w:val="both"/>
      </w:pPr>
      <w:r>
        <w:rPr>
          <w:rStyle w:val="footnotemark"/>
          <w:rFonts w:eastAsia="Calibri"/>
        </w:rPr>
        <w:footnoteRef/>
      </w:r>
      <w:r>
        <w:t xml:space="preserve"> B. </w:t>
      </w:r>
      <w:r>
        <w:t xml:space="preserve">Gerov, în </w:t>
      </w:r>
      <w:r>
        <w:rPr>
          <w:b/>
        </w:rPr>
        <w:t xml:space="preserve">Klio </w:t>
      </w:r>
      <w:r>
        <w:t>37, 1959, p. 296 sqq;</w:t>
      </w:r>
      <w:r>
        <w:rPr>
          <w:b/>
        </w:rPr>
        <w:t xml:space="preserve"> </w:t>
      </w:r>
      <w:r>
        <w:t xml:space="preserve">C.C. Petolescu, </w:t>
      </w:r>
      <w:r>
        <w:rPr>
          <w:b/>
        </w:rPr>
        <w:t>L’organisation de la Dacie sous Trajan et Hadrien</w:t>
      </w:r>
      <w:r>
        <w:t xml:space="preserve">, în </w:t>
      </w:r>
      <w:r>
        <w:rPr>
          <w:b/>
        </w:rPr>
        <w:t>DaciaNS</w:t>
      </w:r>
      <w:r>
        <w:t xml:space="preserve"> 29, 1-2, 1985, p. 4547;  </w:t>
      </w:r>
      <w:r>
        <w:rPr>
          <w:b/>
        </w:rPr>
        <w:t>Piso 1993</w:t>
      </w:r>
      <w:r>
        <w:t>, p. 5-7.</w:t>
      </w:r>
    </w:p>
  </w:footnote>
  <w:footnote w:id="10">
    <w:p w:rsidR="00444418" w:rsidRDefault="00456406">
      <w:pPr>
        <w:pStyle w:val="footnotedescription"/>
        <w:spacing w:line="243" w:lineRule="auto"/>
        <w:jc w:val="both"/>
      </w:pPr>
      <w:r>
        <w:rPr>
          <w:rStyle w:val="footnotemark"/>
          <w:rFonts w:eastAsia="Calibri"/>
        </w:rPr>
        <w:footnoteRef/>
      </w:r>
      <w:r>
        <w:t xml:space="preserve"> N. Gostar, </w:t>
      </w:r>
      <w:r>
        <w:rPr>
          <w:b/>
        </w:rPr>
        <w:t>Longinus. Dio Cassius LXVIII, 12, 1-5</w:t>
      </w:r>
      <w:r>
        <w:t xml:space="preserve">, în </w:t>
      </w:r>
      <w:r>
        <w:rPr>
          <w:b/>
        </w:rPr>
        <w:t>AIIA Iaşi</w:t>
      </w:r>
      <w:r>
        <w:t xml:space="preserve"> 13, 1976, p. 53 sqq.</w:t>
      </w:r>
    </w:p>
  </w:footnote>
  <w:footnote w:id="11">
    <w:p w:rsidR="00444418" w:rsidRDefault="00456406">
      <w:pPr>
        <w:pStyle w:val="footnotedescription"/>
        <w:spacing w:line="234" w:lineRule="auto"/>
        <w:ind w:right="2"/>
        <w:jc w:val="both"/>
      </w:pPr>
      <w:r>
        <w:rPr>
          <w:rStyle w:val="footnotemark"/>
          <w:rFonts w:eastAsia="Calibri"/>
        </w:rPr>
        <w:footnoteRef/>
      </w:r>
      <w:r>
        <w:t xml:space="preserve"> </w:t>
      </w:r>
      <w:r>
        <w:t xml:space="preserve">Cassius Dio, </w:t>
      </w:r>
      <w:r>
        <w:rPr>
          <w:b/>
        </w:rPr>
        <w:t>Hist. Rom.</w:t>
      </w:r>
      <w:r>
        <w:t xml:space="preserve">, 68, 9, 7: </w:t>
      </w:r>
      <w:r>
        <w:rPr>
          <w:i w:val="0"/>
        </w:rPr>
        <w:t>τό στρατόπεδον έν Ζερμιζεγεθούση καταλιπών, τήν τε άλλην χώραν φρουραίς διαλαβών.</w:t>
      </w:r>
    </w:p>
  </w:footnote>
  <w:footnote w:id="12">
    <w:p w:rsidR="00444418" w:rsidRDefault="00456406">
      <w:pPr>
        <w:pStyle w:val="footnotedescription"/>
        <w:spacing w:line="233" w:lineRule="auto"/>
        <w:ind w:right="21"/>
        <w:jc w:val="both"/>
      </w:pPr>
      <w:r>
        <w:rPr>
          <w:rStyle w:val="footnotemark"/>
          <w:rFonts w:eastAsia="Calibri"/>
        </w:rPr>
        <w:footnoteRef/>
      </w:r>
      <w:r>
        <w:t xml:space="preserve"> I. Glodariu, </w:t>
      </w:r>
      <w:r>
        <w:rPr>
          <w:b/>
        </w:rPr>
        <w:t>Sarmizegetusa Regia durant le regne de Trajan</w:t>
      </w:r>
      <w:r>
        <w:t xml:space="preserve">, în </w:t>
      </w:r>
      <w:r>
        <w:rPr>
          <w:b/>
        </w:rPr>
        <w:t xml:space="preserve">ActaMN </w:t>
      </w:r>
      <w:r>
        <w:t>26-30, I/1, 1989-1993, p. 21-25. A se vedea întreaga discuţie la D.</w:t>
      </w:r>
      <w:r>
        <w:t xml:space="preserve"> Protase, </w:t>
      </w:r>
      <w:r>
        <w:rPr>
          <w:b/>
        </w:rPr>
        <w:t>Când a căzut capitala lui Decebal în mâna romanilor? Un nou punct de vedere</w:t>
      </w:r>
      <w:r>
        <w:t xml:space="preserve">, în </w:t>
      </w:r>
      <w:r>
        <w:rPr>
          <w:b/>
        </w:rPr>
        <w:t>Memoriile secţiei de ştiinţe istorice şi arheologice</w:t>
      </w:r>
      <w:r>
        <w:t>, seria IV, tom. XXII, 1997, p. 61-70.</w:t>
      </w:r>
    </w:p>
  </w:footnote>
  <w:footnote w:id="13">
    <w:p w:rsidR="00444418" w:rsidRDefault="00456406">
      <w:pPr>
        <w:pStyle w:val="footnotedescription"/>
        <w:spacing w:line="249" w:lineRule="auto"/>
        <w:jc w:val="both"/>
      </w:pPr>
      <w:r>
        <w:rPr>
          <w:rStyle w:val="footnotemark"/>
          <w:rFonts w:eastAsia="Calibri"/>
        </w:rPr>
        <w:footnoteRef/>
      </w:r>
      <w:r>
        <w:t xml:space="preserve"> </w:t>
      </w:r>
      <w:r>
        <w:rPr>
          <w:b/>
        </w:rPr>
        <w:t>Piso 2000</w:t>
      </w:r>
      <w:r>
        <w:t>, p. 211-213 (Les vexillations légionares de Sarmizegetusa Regia</w:t>
      </w:r>
      <w:r>
        <w:t>).</w:t>
      </w:r>
    </w:p>
  </w:footnote>
  <w:footnote w:id="14">
    <w:p w:rsidR="00444418" w:rsidRDefault="00456406">
      <w:pPr>
        <w:pStyle w:val="footnotedescription"/>
      </w:pPr>
      <w:r>
        <w:rPr>
          <w:rStyle w:val="footnotemark"/>
          <w:rFonts w:eastAsia="Calibri"/>
        </w:rPr>
        <w:footnoteRef/>
      </w:r>
      <w:r>
        <w:t xml:space="preserve"> </w:t>
      </w:r>
      <w:r>
        <w:rPr>
          <w:b/>
        </w:rPr>
        <w:t>Piso 2000</w:t>
      </w:r>
      <w:r>
        <w:t>, p. 213.</w:t>
      </w:r>
    </w:p>
  </w:footnote>
  <w:footnote w:id="15">
    <w:p w:rsidR="00444418" w:rsidRDefault="00456406">
      <w:pPr>
        <w:pStyle w:val="footnotedescription"/>
        <w:spacing w:line="243" w:lineRule="auto"/>
        <w:jc w:val="both"/>
      </w:pPr>
      <w:r>
        <w:rPr>
          <w:rStyle w:val="footnotemark"/>
          <w:rFonts w:eastAsia="Calibri"/>
        </w:rPr>
        <w:footnoteRef/>
      </w:r>
      <w:r>
        <w:t xml:space="preserve"> </w:t>
      </w:r>
      <w:r>
        <w:rPr>
          <w:b/>
        </w:rPr>
        <w:t>Strobel 1984</w:t>
      </w:r>
      <w:r>
        <w:t xml:space="preserve">, p. 148;  E. Németh, în </w:t>
      </w:r>
      <w:r>
        <w:rPr>
          <w:b/>
        </w:rPr>
        <w:t>EphemNap</w:t>
      </w:r>
      <w:r>
        <w:t xml:space="preserve"> 7, 1997, p. 105 sq.</w:t>
      </w:r>
    </w:p>
  </w:footnote>
  <w:footnote w:id="16">
    <w:p w:rsidR="00444418" w:rsidRDefault="00456406">
      <w:pPr>
        <w:pStyle w:val="footnotedescription"/>
        <w:spacing w:line="245" w:lineRule="auto"/>
        <w:jc w:val="both"/>
      </w:pPr>
      <w:r>
        <w:rPr>
          <w:rStyle w:val="footnotemark"/>
          <w:rFonts w:eastAsia="Calibri"/>
        </w:rPr>
        <w:footnoteRef/>
      </w:r>
      <w:r>
        <w:t xml:space="preserve"> C. Opreanu, </w:t>
      </w:r>
      <w:r>
        <w:rPr>
          <w:b/>
        </w:rPr>
        <w:t>Vestul Daciei Romane şi Barbaricum în epoca lui Traian</w:t>
      </w:r>
      <w:r>
        <w:t xml:space="preserve">, în </w:t>
      </w:r>
      <w:r>
        <w:rPr>
          <w:b/>
        </w:rPr>
        <w:t>CivRomDac</w:t>
      </w:r>
      <w:r>
        <w:t>, p. 30.</w:t>
      </w:r>
    </w:p>
  </w:footnote>
  <w:footnote w:id="17">
    <w:p w:rsidR="00444418" w:rsidRDefault="00456406">
      <w:pPr>
        <w:pStyle w:val="footnotedescription"/>
        <w:spacing w:line="238" w:lineRule="auto"/>
        <w:ind w:right="21"/>
        <w:jc w:val="both"/>
      </w:pPr>
      <w:r>
        <w:rPr>
          <w:rStyle w:val="footnotemark"/>
          <w:rFonts w:eastAsia="Calibri"/>
        </w:rPr>
        <w:footnoteRef/>
      </w:r>
      <w:r>
        <w:t xml:space="preserve"> J.J. Wilkes, </w:t>
      </w:r>
      <w:r>
        <w:rPr>
          <w:b/>
        </w:rPr>
        <w:t xml:space="preserve">Romans, Dacians and Sarmatians in the First and Early </w:t>
      </w:r>
      <w:r>
        <w:rPr>
          <w:b/>
        </w:rPr>
        <w:t>Second Centuries</w:t>
      </w:r>
      <w:r>
        <w:t xml:space="preserve">, în B. Hartley, J. Wacher (eds.), </w:t>
      </w:r>
      <w:r>
        <w:rPr>
          <w:b/>
        </w:rPr>
        <w:t>Rome and Her Northern Provinces</w:t>
      </w:r>
      <w:r>
        <w:t>, London, 1983, p. 268-270.</w:t>
      </w:r>
      <w:r>
        <w:rPr>
          <w:b/>
        </w:rPr>
        <w:t xml:space="preserve"> </w:t>
      </w:r>
    </w:p>
  </w:footnote>
  <w:footnote w:id="18">
    <w:p w:rsidR="00444418" w:rsidRDefault="00456406">
      <w:pPr>
        <w:pStyle w:val="footnotedescription"/>
        <w:spacing w:after="13" w:line="228" w:lineRule="auto"/>
        <w:ind w:right="26"/>
        <w:jc w:val="both"/>
      </w:pPr>
      <w:r>
        <w:rPr>
          <w:rStyle w:val="footnotemark"/>
          <w:rFonts w:eastAsia="Calibri"/>
        </w:rPr>
        <w:footnoteRef/>
      </w:r>
      <w:r>
        <w:t xml:space="preserve"> N. Gostar, </w:t>
      </w:r>
      <w:r>
        <w:rPr>
          <w:b/>
        </w:rPr>
        <w:t>op. cit.</w:t>
      </w:r>
      <w:r>
        <w:t xml:space="preserve">, p. 48: provincie în curs de organizare; C.C. Petolescu, </w:t>
      </w:r>
      <w:r>
        <w:rPr>
          <w:b/>
        </w:rPr>
        <w:t>op. cit.</w:t>
      </w:r>
      <w:r>
        <w:t xml:space="preserve">, p. 48: organizare de sine stătătoare. </w:t>
      </w:r>
      <w:r>
        <w:rPr>
          <w:rFonts w:ascii="Times New Roman" w:eastAsia="Times New Roman" w:hAnsi="Times New Roman" w:cs="Times New Roman"/>
          <w:i w:val="0"/>
          <w:sz w:val="18"/>
          <w:vertAlign w:val="superscript"/>
        </w:rPr>
        <w:t>22</w:t>
      </w:r>
      <w:r>
        <w:rPr>
          <w:i w:val="0"/>
        </w:rPr>
        <w:t xml:space="preserve"> </w:t>
      </w:r>
      <w:r>
        <w:rPr>
          <w:b/>
        </w:rPr>
        <w:t>Piso 1993</w:t>
      </w:r>
      <w:r>
        <w:t>, p. 3</w:t>
      </w:r>
    </w:p>
  </w:footnote>
  <w:footnote w:id="19">
    <w:p w:rsidR="00444418" w:rsidRDefault="00456406">
      <w:pPr>
        <w:pStyle w:val="footnotedescription"/>
        <w:spacing w:line="245" w:lineRule="auto"/>
        <w:jc w:val="both"/>
      </w:pPr>
      <w:r>
        <w:rPr>
          <w:rStyle w:val="footnotemark"/>
          <w:rFonts w:eastAsia="Calibri"/>
        </w:rPr>
        <w:footnoteRef/>
      </w:r>
      <w:r>
        <w:t xml:space="preserve"> Al. Diaconescu, </w:t>
      </w:r>
      <w:r>
        <w:rPr>
          <w:b/>
        </w:rPr>
        <w:t>Dacia under Trajan. Some observations on Roman tactics and strategy</w:t>
      </w:r>
      <w:r>
        <w:t xml:space="preserve">, în N. Gudea (Hrsg.), </w:t>
      </w:r>
      <w:r>
        <w:rPr>
          <w:b/>
        </w:rPr>
        <w:t xml:space="preserve">Beiträge zur kenntnis des </w:t>
      </w:r>
    </w:p>
  </w:footnote>
  <w:footnote w:id="20">
    <w:p w:rsidR="00444418" w:rsidRDefault="00456406">
      <w:pPr>
        <w:pStyle w:val="footnotedescription"/>
      </w:pPr>
      <w:r>
        <w:rPr>
          <w:rStyle w:val="footnotemark"/>
          <w:rFonts w:eastAsia="Calibri"/>
        </w:rPr>
        <w:footnoteRef/>
      </w:r>
      <w:r>
        <w:t xml:space="preserve"> C.H. Opreanu, în </w:t>
      </w:r>
      <w:r>
        <w:rPr>
          <w:b/>
        </w:rPr>
        <w:t>CivRomD</w:t>
      </w:r>
      <w:r>
        <w:t>, p. 31 sq.</w:t>
      </w:r>
    </w:p>
  </w:footnote>
  <w:footnote w:id="21">
    <w:p w:rsidR="00444418" w:rsidRDefault="00456406">
      <w:pPr>
        <w:pStyle w:val="footnotedescription"/>
        <w:spacing w:line="238" w:lineRule="auto"/>
        <w:jc w:val="both"/>
      </w:pPr>
      <w:r>
        <w:rPr>
          <w:rStyle w:val="footnotemark"/>
          <w:rFonts w:eastAsia="Calibri"/>
        </w:rPr>
        <w:footnoteRef/>
      </w:r>
      <w:r>
        <w:t xml:space="preserve"> I. Piso, </w:t>
      </w:r>
      <w:r>
        <w:rPr>
          <w:b/>
        </w:rPr>
        <w:t>Le territoire de la colonia Sarmizegetusa</w:t>
      </w:r>
      <w:r>
        <w:t xml:space="preserve">, în </w:t>
      </w:r>
      <w:r>
        <w:rPr>
          <w:b/>
        </w:rPr>
        <w:t xml:space="preserve">EphemNap </w:t>
      </w:r>
      <w:r>
        <w:t>5, 1995, p. 63-8</w:t>
      </w:r>
      <w:r>
        <w:t>2.</w:t>
      </w:r>
    </w:p>
  </w:footnote>
  <w:footnote w:id="22">
    <w:p w:rsidR="00444418" w:rsidRDefault="00456406">
      <w:pPr>
        <w:pStyle w:val="footnotedescription"/>
        <w:spacing w:line="245" w:lineRule="auto"/>
      </w:pPr>
      <w:r>
        <w:rPr>
          <w:rStyle w:val="footnotemark"/>
          <w:rFonts w:eastAsia="Calibri"/>
        </w:rPr>
        <w:footnoteRef/>
      </w:r>
      <w:r>
        <w:t xml:space="preserve"> C.C. Petolescu, în </w:t>
      </w:r>
      <w:r>
        <w:rPr>
          <w:b/>
        </w:rPr>
        <w:t>DaciaNS</w:t>
      </w:r>
      <w:r>
        <w:t xml:space="preserve"> 29, 1985, p. 45-56; D. Protase, în </w:t>
      </w:r>
      <w:r>
        <w:rPr>
          <w:b/>
        </w:rPr>
        <w:t>IstRomânilor II</w:t>
      </w:r>
      <w:r>
        <w:t>, p. 41-43.</w:t>
      </w:r>
    </w:p>
  </w:footnote>
  <w:footnote w:id="23">
    <w:p w:rsidR="00444418" w:rsidRDefault="00456406">
      <w:pPr>
        <w:pStyle w:val="footnotedescription"/>
        <w:spacing w:line="245" w:lineRule="auto"/>
        <w:jc w:val="both"/>
      </w:pPr>
      <w:r>
        <w:rPr>
          <w:rStyle w:val="footnotemark"/>
          <w:rFonts w:eastAsia="Calibri"/>
        </w:rPr>
        <w:footnoteRef/>
      </w:r>
      <w:r>
        <w:t xml:space="preserve"> N. Gostar, </w:t>
      </w:r>
      <w:r>
        <w:rPr>
          <w:b/>
        </w:rPr>
        <w:t>Unităţile militare din castellum-ul roman de la Barboşi</w:t>
      </w:r>
      <w:r>
        <w:t xml:space="preserve">, în </w:t>
      </w:r>
      <w:r>
        <w:rPr>
          <w:b/>
        </w:rPr>
        <w:t xml:space="preserve">Danubius </w:t>
      </w:r>
      <w:r>
        <w:t>1, 1967, p. 107-113.</w:t>
      </w:r>
    </w:p>
  </w:footnote>
  <w:footnote w:id="24">
    <w:p w:rsidR="00444418" w:rsidRDefault="00456406">
      <w:pPr>
        <w:pStyle w:val="footnotedescription"/>
      </w:pPr>
      <w:r>
        <w:rPr>
          <w:rStyle w:val="footnotemark"/>
          <w:rFonts w:eastAsia="Calibri"/>
        </w:rPr>
        <w:footnoteRef/>
      </w:r>
      <w:r>
        <w:t xml:space="preserve"> </w:t>
      </w:r>
      <w:r>
        <w:rPr>
          <w:b/>
        </w:rPr>
        <w:t>Piso 1993</w:t>
      </w:r>
      <w:r>
        <w:t>, p. 4 sqq.</w:t>
      </w:r>
    </w:p>
  </w:footnote>
  <w:footnote w:id="25">
    <w:p w:rsidR="00444418" w:rsidRDefault="00456406">
      <w:pPr>
        <w:pStyle w:val="footnotedescription"/>
        <w:spacing w:line="235" w:lineRule="auto"/>
        <w:ind w:right="22"/>
        <w:jc w:val="both"/>
      </w:pPr>
      <w:r>
        <w:rPr>
          <w:rStyle w:val="footnotemark"/>
          <w:rFonts w:eastAsia="Calibri"/>
        </w:rPr>
        <w:footnoteRef/>
      </w:r>
      <w:r>
        <w:t xml:space="preserve"> </w:t>
      </w:r>
      <w:r>
        <w:t xml:space="preserve">Despre organizarea Provinciei: H. Wolff, </w:t>
      </w:r>
      <w:r>
        <w:rPr>
          <w:b/>
        </w:rPr>
        <w:t>Miscellanea Dacica (II). Die Kolonie Sarmizegetusa und die Verwaltungsorganisation Dakiens in trajanischer Zeit</w:t>
      </w:r>
      <w:r>
        <w:t xml:space="preserve">, în </w:t>
      </w:r>
      <w:r>
        <w:rPr>
          <w:b/>
        </w:rPr>
        <w:t>ActaMN</w:t>
      </w:r>
      <w:r>
        <w:t xml:space="preserve"> 13, 1976, p. 109;  </w:t>
      </w:r>
      <w:r>
        <w:rPr>
          <w:b/>
        </w:rPr>
        <w:t>idem</w:t>
      </w:r>
      <w:r>
        <w:t xml:space="preserve">, </w:t>
      </w:r>
      <w:r>
        <w:rPr>
          <w:b/>
        </w:rPr>
        <w:t>Dacien</w:t>
      </w:r>
      <w:r>
        <w:t xml:space="preserve">, în </w:t>
      </w:r>
      <w:r>
        <w:rPr>
          <w:b/>
        </w:rPr>
        <w:t>Handbuch der europäischen Wirtschafts- und Sozialgeschic</w:t>
      </w:r>
      <w:r>
        <w:rPr>
          <w:b/>
        </w:rPr>
        <w:t>hte</w:t>
      </w:r>
      <w:r>
        <w:t xml:space="preserve">, I, </w:t>
      </w:r>
    </w:p>
    <w:p w:rsidR="00444418" w:rsidRDefault="00456406">
      <w:pPr>
        <w:pStyle w:val="footnotedescription"/>
      </w:pPr>
      <w:r>
        <w:t>Stuttgart, 1990, p. 630.</w:t>
      </w:r>
    </w:p>
  </w:footnote>
  <w:footnote w:id="26">
    <w:p w:rsidR="00444418" w:rsidRDefault="00456406">
      <w:pPr>
        <w:pStyle w:val="footnotedescription"/>
        <w:spacing w:line="233" w:lineRule="auto"/>
        <w:ind w:right="21"/>
        <w:jc w:val="both"/>
      </w:pPr>
      <w:r>
        <w:rPr>
          <w:rStyle w:val="footnotemark"/>
          <w:rFonts w:eastAsia="Calibri"/>
        </w:rPr>
        <w:footnoteRef/>
      </w:r>
      <w:r>
        <w:t xml:space="preserve"> N. Gudea, </w:t>
      </w:r>
      <w:r>
        <w:rPr>
          <w:b/>
        </w:rPr>
        <w:t>Sistemul defensiv al Daciei romane. Observaţii în legătură cu faza de pămînt a castrelor</w:t>
      </w:r>
      <w:r>
        <w:t xml:space="preserve">, în </w:t>
      </w:r>
      <w:r>
        <w:rPr>
          <w:b/>
        </w:rPr>
        <w:t>AIIACluj</w:t>
      </w:r>
      <w:r>
        <w:t xml:space="preserve"> 18, 1975, p. 71-87.</w:t>
      </w:r>
    </w:p>
  </w:footnote>
  <w:footnote w:id="27">
    <w:p w:rsidR="00444418" w:rsidRDefault="00456406">
      <w:pPr>
        <w:pStyle w:val="footnotedescription"/>
        <w:jc w:val="both"/>
      </w:pPr>
      <w:r>
        <w:rPr>
          <w:rStyle w:val="footnotemark"/>
          <w:rFonts w:eastAsia="Calibri"/>
        </w:rPr>
        <w:footnoteRef/>
      </w:r>
      <w:r>
        <w:t xml:space="preserve"> J. Garbsch, </w:t>
      </w:r>
      <w:r>
        <w:rPr>
          <w:b/>
        </w:rPr>
        <w:t>Das älteste Militärdiplom für die Provinz Dakien</w:t>
      </w:r>
      <w:r>
        <w:t xml:space="preserve">, în </w:t>
      </w:r>
    </w:p>
    <w:p w:rsidR="00444418" w:rsidRDefault="00456406">
      <w:pPr>
        <w:pStyle w:val="footnotedescription"/>
        <w:spacing w:line="230" w:lineRule="auto"/>
        <w:ind w:right="22"/>
        <w:jc w:val="both"/>
      </w:pPr>
      <w:r>
        <w:rPr>
          <w:b/>
        </w:rPr>
        <w:t xml:space="preserve">BVbl </w:t>
      </w:r>
      <w:r>
        <w:t>54, 1989, p. 13</w:t>
      </w:r>
      <w:r>
        <w:t xml:space="preserve">7 sqq = </w:t>
      </w:r>
      <w:r>
        <w:rPr>
          <w:b/>
        </w:rPr>
        <w:t>idem</w:t>
      </w:r>
      <w:r>
        <w:t xml:space="preserve">, în </w:t>
      </w:r>
      <w:r>
        <w:rPr>
          <w:b/>
        </w:rPr>
        <w:t>Limes 15</w:t>
      </w:r>
      <w:r>
        <w:t xml:space="preserve">, Exeter, 1991, p. 281 sqq; J. Garbsch, N. Gudea, </w:t>
      </w:r>
      <w:r>
        <w:rPr>
          <w:b/>
        </w:rPr>
        <w:t>Despre cea mai veche diplomă militară eliberată pentru provincia Dacia</w:t>
      </w:r>
      <w:r>
        <w:t xml:space="preserve">, în </w:t>
      </w:r>
      <w:r>
        <w:rPr>
          <w:b/>
        </w:rPr>
        <w:t>ActaMP</w:t>
      </w:r>
      <w:r>
        <w:t xml:space="preserve"> 14-15, 1991, p. 61-75. </w:t>
      </w:r>
      <w:r>
        <w:rPr>
          <w:rFonts w:ascii="Times New Roman" w:eastAsia="Times New Roman" w:hAnsi="Times New Roman" w:cs="Times New Roman"/>
          <w:i w:val="0"/>
          <w:sz w:val="18"/>
          <w:vertAlign w:val="superscript"/>
        </w:rPr>
        <w:t>34</w:t>
      </w:r>
      <w:r>
        <w:rPr>
          <w:i w:val="0"/>
        </w:rPr>
        <w:t xml:space="preserve"> </w:t>
      </w:r>
      <w:r>
        <w:rPr>
          <w:b/>
        </w:rPr>
        <w:t>Piso 1993</w:t>
      </w:r>
      <w:r>
        <w:t xml:space="preserve">, p. 10-13;  C.C. Petolescu, în </w:t>
      </w:r>
      <w:r>
        <w:rPr>
          <w:b/>
        </w:rPr>
        <w:t xml:space="preserve">SCIVA </w:t>
      </w:r>
      <w:r>
        <w:t>42, 1-2, 1991, p. 8 sqq.</w:t>
      </w:r>
    </w:p>
  </w:footnote>
  <w:footnote w:id="28">
    <w:p w:rsidR="00444418" w:rsidRDefault="00456406">
      <w:pPr>
        <w:pStyle w:val="footnotedescription"/>
      </w:pPr>
      <w:r>
        <w:rPr>
          <w:rStyle w:val="footnotemark"/>
          <w:rFonts w:eastAsia="Calibri"/>
        </w:rPr>
        <w:footnoteRef/>
      </w:r>
      <w:r>
        <w:t xml:space="preserve"> </w:t>
      </w:r>
      <w:r>
        <w:rPr>
          <w:b/>
        </w:rPr>
        <w:t>Piso 1993</w:t>
      </w:r>
      <w:r>
        <w:t>, p. 13-18.</w:t>
      </w:r>
    </w:p>
  </w:footnote>
  <w:footnote w:id="29">
    <w:p w:rsidR="00444418" w:rsidRDefault="00456406">
      <w:pPr>
        <w:pStyle w:val="footnotedescription"/>
        <w:spacing w:line="238" w:lineRule="auto"/>
      </w:pPr>
      <w:r>
        <w:rPr>
          <w:rStyle w:val="footnotemark"/>
          <w:rFonts w:eastAsia="Calibri"/>
        </w:rPr>
        <w:footnoteRef/>
      </w:r>
      <w:r>
        <w:t xml:space="preserve"> </w:t>
      </w:r>
      <w:r>
        <w:rPr>
          <w:b/>
        </w:rPr>
        <w:t xml:space="preserve">IDR </w:t>
      </w:r>
      <w:r>
        <w:t xml:space="preserve">I D1 (Porolissum); </w:t>
      </w:r>
      <w:r>
        <w:rPr>
          <w:b/>
        </w:rPr>
        <w:t>IDR</w:t>
      </w:r>
      <w:r>
        <w:t xml:space="preserve"> I D 2 (Pannonia);  </w:t>
      </w:r>
      <w:r>
        <w:rPr>
          <w:b/>
        </w:rPr>
        <w:t>IDR</w:t>
      </w:r>
      <w:r>
        <w:t xml:space="preserve"> I D 3 (Porolissum).</w:t>
      </w:r>
    </w:p>
  </w:footnote>
  <w:footnote w:id="30">
    <w:p w:rsidR="00444418" w:rsidRDefault="00456406">
      <w:pPr>
        <w:pStyle w:val="footnotedescription"/>
        <w:spacing w:line="240" w:lineRule="auto"/>
        <w:jc w:val="both"/>
      </w:pPr>
      <w:r>
        <w:rPr>
          <w:rStyle w:val="footnotemark"/>
          <w:rFonts w:eastAsia="Calibri"/>
        </w:rPr>
        <w:footnoteRef/>
      </w:r>
      <w:r>
        <w:t xml:space="preserve"> </w:t>
      </w:r>
      <w:r>
        <w:rPr>
          <w:b/>
        </w:rPr>
        <w:t xml:space="preserve">CIL </w:t>
      </w:r>
      <w:r>
        <w:t xml:space="preserve">III 1443 = </w:t>
      </w:r>
      <w:r>
        <w:rPr>
          <w:b/>
        </w:rPr>
        <w:t xml:space="preserve">IDR </w:t>
      </w:r>
      <w:r>
        <w:t xml:space="preserve">III/2, 1; H. Wolff, în </w:t>
      </w:r>
      <w:r>
        <w:rPr>
          <w:b/>
        </w:rPr>
        <w:t>ActaMN</w:t>
      </w:r>
      <w:r>
        <w:t xml:space="preserve"> 13, 1976, p. 101 sqq.</w:t>
      </w:r>
    </w:p>
  </w:footnote>
  <w:footnote w:id="31">
    <w:p w:rsidR="00444418" w:rsidRDefault="00456406">
      <w:pPr>
        <w:pStyle w:val="footnotedescription"/>
        <w:spacing w:line="231" w:lineRule="auto"/>
        <w:ind w:right="20"/>
        <w:jc w:val="both"/>
      </w:pPr>
      <w:r>
        <w:rPr>
          <w:rStyle w:val="footnotemark"/>
          <w:rFonts w:eastAsia="Calibri"/>
        </w:rPr>
        <w:footnoteRef/>
      </w:r>
      <w:r>
        <w:t xml:space="preserve"> În provinciile celtice occidentale, îndeosebi în Gallia, principala formă de </w:t>
      </w:r>
      <w:r>
        <w:t xml:space="preserve">organizare în perioada imediat următoare cuceririi era </w:t>
      </w:r>
      <w:r>
        <w:rPr>
          <w:i w:val="0"/>
        </w:rPr>
        <w:t xml:space="preserve">civitas peregrina </w:t>
      </w:r>
      <w:r>
        <w:t xml:space="preserve">(avându-şi originea în uniunea de triburi), cf. H. Wolff, în </w:t>
      </w:r>
      <w:r>
        <w:rPr>
          <w:b/>
        </w:rPr>
        <w:t>Raumordnung im Römischen Reich</w:t>
      </w:r>
      <w:r>
        <w:t xml:space="preserve">, Mümchen, 1989, p. 9 sqq, 21 sqq. Pentru situaţia </w:t>
      </w:r>
      <w:r>
        <w:t xml:space="preserve">asemănătoare din provinciile dunărene cf. G. Winkler, </w:t>
      </w:r>
      <w:r>
        <w:rPr>
          <w:b/>
        </w:rPr>
        <w:t>Noricum und Rom</w:t>
      </w:r>
      <w:r>
        <w:t xml:space="preserve">, în </w:t>
      </w:r>
      <w:r>
        <w:rPr>
          <w:b/>
        </w:rPr>
        <w:t>ANRW</w:t>
      </w:r>
      <w:r>
        <w:t xml:space="preserve"> II/6, 1977, p. 199 şi nota 83;  A. Mócsy, în </w:t>
      </w:r>
      <w:r>
        <w:rPr>
          <w:b/>
        </w:rPr>
        <w:t>Handbuch der europäischen Wirtschafts- und Sozialgeschichte</w:t>
      </w:r>
      <w:r>
        <w:t xml:space="preserve"> 1, Stuttgart, 1990, p. 583 (despre cele 17 civitates peregrinae din Pann</w:t>
      </w:r>
      <w:r>
        <w:t xml:space="preserve">onia);  A. Mócsy, </w:t>
      </w:r>
      <w:r>
        <w:rPr>
          <w:b/>
        </w:rPr>
        <w:t>Gesellschaft und Romanisation in der römischen Provinz Moesia Superior</w:t>
      </w:r>
      <w:r>
        <w:t>, Budapest, 1970, p. 25-29.</w:t>
      </w:r>
    </w:p>
  </w:footnote>
  <w:footnote w:id="32">
    <w:p w:rsidR="00444418" w:rsidRDefault="00456406">
      <w:pPr>
        <w:pStyle w:val="footnotedescription"/>
        <w:spacing w:line="233" w:lineRule="auto"/>
        <w:ind w:right="20"/>
        <w:jc w:val="both"/>
      </w:pPr>
      <w:r>
        <w:rPr>
          <w:rStyle w:val="footnotemark"/>
          <w:rFonts w:eastAsia="Calibri"/>
        </w:rPr>
        <w:footnoteRef/>
      </w:r>
      <w:r>
        <w:t xml:space="preserve"> </w:t>
      </w:r>
      <w:r>
        <w:rPr>
          <w:b/>
        </w:rPr>
        <w:t>RIC</w:t>
      </w:r>
      <w:r>
        <w:t xml:space="preserve"> II, 288, nr. 621. Despre personificarea Provinciei, a se vedea M. Macrea, </w:t>
      </w:r>
      <w:r>
        <w:rPr>
          <w:b/>
        </w:rPr>
        <w:t>De la Burebista la Dacia postromană. Repere pentru o permane</w:t>
      </w:r>
      <w:r>
        <w:rPr>
          <w:b/>
        </w:rPr>
        <w:t xml:space="preserve">nţă istorică </w:t>
      </w:r>
      <w:r>
        <w:t>(ed. M. Bărbulescu), Cluj, 1978, p. 158-166 (</w:t>
      </w:r>
      <w:r>
        <w:rPr>
          <w:b/>
        </w:rPr>
        <w:t>Personificările Daciei în arta şi pe monedele romane</w:t>
      </w:r>
      <w:r>
        <w:t xml:space="preserve">);  Carmen Maria Petolescu, </w:t>
      </w:r>
      <w:r>
        <w:rPr>
          <w:b/>
        </w:rPr>
        <w:t>LIMC</w:t>
      </w:r>
      <w:r>
        <w:t xml:space="preserve">, III/1, p. 310-312, s.v. </w:t>
      </w:r>
      <w:r>
        <w:rPr>
          <w:b/>
        </w:rPr>
        <w:t>Dacia</w:t>
      </w:r>
      <w:r>
        <w:t>.</w:t>
      </w:r>
    </w:p>
  </w:footnote>
  <w:footnote w:id="33">
    <w:p w:rsidR="00444418" w:rsidRDefault="00456406">
      <w:pPr>
        <w:pStyle w:val="footnotedescription"/>
        <w:spacing w:line="238" w:lineRule="auto"/>
        <w:ind w:right="23"/>
        <w:jc w:val="both"/>
      </w:pPr>
      <w:r>
        <w:rPr>
          <w:rStyle w:val="footnotemark"/>
          <w:rFonts w:eastAsia="Calibri"/>
        </w:rPr>
        <w:footnoteRef/>
      </w:r>
      <w:r>
        <w:t xml:space="preserve"> Pentru întreaga problematică, a se vedea  J. Bleicken, </w:t>
      </w:r>
      <w:r>
        <w:rPr>
          <w:b/>
        </w:rPr>
        <w:t>In provinciali solo domi</w:t>
      </w:r>
      <w:r>
        <w:rPr>
          <w:b/>
        </w:rPr>
        <w:t>nium populi Romani est vel Caesaris</w:t>
      </w:r>
      <w:r>
        <w:t xml:space="preserve">, în </w:t>
      </w:r>
      <w:r>
        <w:rPr>
          <w:b/>
        </w:rPr>
        <w:t>Chiron</w:t>
      </w:r>
      <w:r>
        <w:t xml:space="preserve"> 4, 1974, p. 359367.</w:t>
      </w:r>
    </w:p>
  </w:footnote>
  <w:footnote w:id="34">
    <w:p w:rsidR="00444418" w:rsidRDefault="00456406">
      <w:pPr>
        <w:pStyle w:val="footnotedescription"/>
        <w:spacing w:line="236" w:lineRule="auto"/>
        <w:ind w:right="22"/>
        <w:jc w:val="both"/>
      </w:pPr>
      <w:r>
        <w:rPr>
          <w:rStyle w:val="footnotemark"/>
          <w:rFonts w:eastAsia="Calibri"/>
        </w:rPr>
        <w:footnoteRef/>
      </w:r>
      <w:r>
        <w:t xml:space="preserve"> M.H. Crawford, </w:t>
      </w:r>
      <w:r>
        <w:rPr>
          <w:b/>
        </w:rPr>
        <w:t>Origini e sviluppi del sistema provinciale romano</w:t>
      </w:r>
      <w:r>
        <w:t xml:space="preserve">, în A. Giardina, A. Schiavone (a cura di), </w:t>
      </w:r>
      <w:r>
        <w:rPr>
          <w:b/>
        </w:rPr>
        <w:t>Storia di Roma</w:t>
      </w:r>
      <w:r>
        <w:t>, Einaudi, Torino, 1999, p. 177 sqq.</w:t>
      </w:r>
    </w:p>
  </w:footnote>
  <w:footnote w:id="35">
    <w:p w:rsidR="00444418" w:rsidRDefault="00456406">
      <w:pPr>
        <w:pStyle w:val="footnotedescription"/>
        <w:spacing w:line="235" w:lineRule="auto"/>
        <w:ind w:right="23"/>
        <w:jc w:val="both"/>
      </w:pPr>
      <w:r>
        <w:rPr>
          <w:rStyle w:val="footnotemark"/>
          <w:rFonts w:eastAsia="Calibri"/>
        </w:rPr>
        <w:footnoteRef/>
      </w:r>
      <w:r>
        <w:t xml:space="preserve"> M.H. Crawford (ed.), </w:t>
      </w:r>
      <w:r>
        <w:rPr>
          <w:b/>
        </w:rPr>
        <w:t>L’imp</w:t>
      </w:r>
      <w:r>
        <w:rPr>
          <w:b/>
        </w:rPr>
        <w:t>ero romano e le strutture economiche e sociali delle province</w:t>
      </w:r>
      <w:r>
        <w:t xml:space="preserve">, Como, 1986. </w:t>
      </w:r>
      <w:r>
        <w:rPr>
          <w:rFonts w:ascii="Times New Roman" w:eastAsia="Times New Roman" w:hAnsi="Times New Roman" w:cs="Times New Roman"/>
          <w:i w:val="0"/>
          <w:sz w:val="18"/>
          <w:vertAlign w:val="superscript"/>
        </w:rPr>
        <w:t>43</w:t>
      </w:r>
      <w:r>
        <w:rPr>
          <w:i w:val="0"/>
        </w:rPr>
        <w:t xml:space="preserve"> </w:t>
      </w:r>
      <w:r>
        <w:t xml:space="preserve">Despre </w:t>
      </w:r>
      <w:r>
        <w:rPr>
          <w:i w:val="0"/>
        </w:rPr>
        <w:t>lex provinciae:</w:t>
      </w:r>
      <w:r>
        <w:t xml:space="preserve"> V. Şotropa, </w:t>
      </w:r>
      <w:r>
        <w:rPr>
          <w:b/>
        </w:rPr>
        <w:t>Le droit romain en Dacie</w:t>
      </w:r>
      <w:r>
        <w:t>, Amsterdam, 1990, p. 32 sq.</w:t>
      </w:r>
    </w:p>
  </w:footnote>
  <w:footnote w:id="36">
    <w:p w:rsidR="00444418" w:rsidRDefault="00456406">
      <w:pPr>
        <w:pStyle w:val="footnotedescription"/>
        <w:spacing w:line="243" w:lineRule="auto"/>
        <w:jc w:val="both"/>
      </w:pPr>
      <w:r>
        <w:rPr>
          <w:rStyle w:val="footnotemark"/>
          <w:rFonts w:eastAsia="Calibri"/>
        </w:rPr>
        <w:footnoteRef/>
      </w:r>
      <w:r>
        <w:t xml:space="preserve"> </w:t>
      </w:r>
      <w:r>
        <w:rPr>
          <w:b/>
        </w:rPr>
        <w:t>Macrea 1969</w:t>
      </w:r>
      <w:r>
        <w:t xml:space="preserve">, p. 29-31; D. Protase, în </w:t>
      </w:r>
      <w:r>
        <w:rPr>
          <w:b/>
        </w:rPr>
        <w:t>IstRomânilor II</w:t>
      </w:r>
      <w:r>
        <w:t>, p. 45 sqq.</w:t>
      </w:r>
    </w:p>
  </w:footnote>
  <w:footnote w:id="37">
    <w:p w:rsidR="00444418" w:rsidRDefault="00456406">
      <w:pPr>
        <w:pStyle w:val="footnotedescription"/>
        <w:spacing w:line="245" w:lineRule="auto"/>
        <w:jc w:val="both"/>
      </w:pPr>
      <w:r>
        <w:rPr>
          <w:rStyle w:val="footnotemark"/>
          <w:rFonts w:eastAsia="Calibri"/>
        </w:rPr>
        <w:footnoteRef/>
      </w:r>
      <w:r>
        <w:t xml:space="preserve"> C. Lepelley (ed.), </w:t>
      </w:r>
      <w:r>
        <w:rPr>
          <w:b/>
        </w:rPr>
        <w:t>R</w:t>
      </w:r>
      <w:r>
        <w:rPr>
          <w:b/>
        </w:rPr>
        <w:t>ome et l’intégration de l’Empire 44 av. J.-C. – 260 ap. J.-C.</w:t>
      </w:r>
      <w:r>
        <w:t xml:space="preserve">, tomul 2. </w:t>
      </w:r>
      <w:r>
        <w:rPr>
          <w:b/>
        </w:rPr>
        <w:t xml:space="preserve">Approches régionales du Haut-Empire </w:t>
      </w:r>
    </w:p>
  </w:footnote>
  <w:footnote w:id="38">
    <w:p w:rsidR="00444418" w:rsidRDefault="00456406">
      <w:pPr>
        <w:pStyle w:val="footnotedescription"/>
        <w:spacing w:line="233" w:lineRule="auto"/>
        <w:ind w:right="20"/>
        <w:jc w:val="both"/>
      </w:pPr>
      <w:r>
        <w:rPr>
          <w:rStyle w:val="footnotemark"/>
          <w:rFonts w:eastAsia="Calibri"/>
        </w:rPr>
        <w:footnoteRef/>
      </w:r>
      <w:r>
        <w:t xml:space="preserve"> Th. Mommsen, în </w:t>
      </w:r>
      <w:r>
        <w:rPr>
          <w:b/>
        </w:rPr>
        <w:t xml:space="preserve">Hermes </w:t>
      </w:r>
      <w:r>
        <w:t xml:space="preserve">25, 1890, p. 267-271. Pentru competenţele juridice ale guvernatorului, a se vedea şi  V. Şotropa, </w:t>
      </w:r>
      <w:r>
        <w:rPr>
          <w:b/>
        </w:rPr>
        <w:t>op. cit.</w:t>
      </w:r>
      <w:r>
        <w:t>, p.39 sq, 44 sq</w:t>
      </w:r>
      <w:r>
        <w:t>q.</w:t>
      </w:r>
    </w:p>
  </w:footnote>
  <w:footnote w:id="39">
    <w:p w:rsidR="00444418" w:rsidRDefault="00456406">
      <w:pPr>
        <w:pStyle w:val="footnotedescription"/>
        <w:spacing w:line="236" w:lineRule="auto"/>
        <w:ind w:right="20"/>
        <w:jc w:val="both"/>
      </w:pPr>
      <w:r>
        <w:rPr>
          <w:rStyle w:val="footnotemark"/>
          <w:rFonts w:eastAsia="Calibri"/>
        </w:rPr>
        <w:footnoteRef/>
      </w:r>
      <w:r>
        <w:t xml:space="preserve"> A. Bouché-Leclercq, </w:t>
      </w:r>
      <w:r>
        <w:rPr>
          <w:b/>
        </w:rPr>
        <w:t>Manuel des institutions romaines³</w:t>
      </w:r>
      <w:r>
        <w:t>, Paris, 1931, p. 195-217 (</w:t>
      </w:r>
      <w:r>
        <w:rPr>
          <w:b/>
        </w:rPr>
        <w:t>Administration des provinces</w:t>
      </w:r>
      <w:r>
        <w:t xml:space="preserve">). Mai recent: E. Lo Cascio, </w:t>
      </w:r>
      <w:r>
        <w:rPr>
          <w:b/>
        </w:rPr>
        <w:t>Le tecniche dell’amministrazione</w:t>
      </w:r>
      <w:r>
        <w:t xml:space="preserve">, în A. Schiavone (a cura di), </w:t>
      </w:r>
      <w:r>
        <w:rPr>
          <w:b/>
        </w:rPr>
        <w:t xml:space="preserve">Storia di </w:t>
      </w:r>
    </w:p>
    <w:p w:rsidR="00444418" w:rsidRDefault="00456406">
      <w:pPr>
        <w:pStyle w:val="footnotedescription"/>
        <w:spacing w:line="229" w:lineRule="auto"/>
        <w:ind w:right="21"/>
        <w:jc w:val="both"/>
      </w:pPr>
      <w:r>
        <w:rPr>
          <w:b/>
        </w:rPr>
        <w:t>Roma</w:t>
      </w:r>
      <w:r>
        <w:t>, II.2, Torino, 1991, p. 119-191;  R</w:t>
      </w:r>
      <w:r>
        <w:t xml:space="preserve">. Haensch, </w:t>
      </w:r>
      <w:r>
        <w:rPr>
          <w:b/>
        </w:rPr>
        <w:t>Capita provinciarum. Statthaltersitze und Provinzialverwaltung in der römischen Kaiserzeit</w:t>
      </w:r>
      <w:r>
        <w:t>, Mainz am Rhein, 1997.</w:t>
      </w:r>
    </w:p>
  </w:footnote>
  <w:footnote w:id="40">
    <w:p w:rsidR="00444418" w:rsidRDefault="00456406">
      <w:pPr>
        <w:pStyle w:val="footnotedescription"/>
        <w:spacing w:line="243" w:lineRule="auto"/>
        <w:jc w:val="both"/>
      </w:pPr>
      <w:r>
        <w:rPr>
          <w:rStyle w:val="footnotemark"/>
          <w:rFonts w:eastAsia="Calibri"/>
        </w:rPr>
        <w:footnoteRef/>
      </w:r>
      <w:r>
        <w:t xml:space="preserve"> Th. Mommsen, </w:t>
      </w:r>
      <w:r>
        <w:rPr>
          <w:b/>
        </w:rPr>
        <w:t>Römisches Staatsrecht³</w:t>
      </w:r>
      <w:r>
        <w:t>, I, Leipzig, 1887, p. 22, 116-136.</w:t>
      </w:r>
    </w:p>
  </w:footnote>
  <w:footnote w:id="41">
    <w:p w:rsidR="00444418" w:rsidRDefault="00456406">
      <w:pPr>
        <w:pStyle w:val="footnotedescription"/>
        <w:spacing w:line="247" w:lineRule="auto"/>
        <w:jc w:val="both"/>
      </w:pPr>
      <w:r>
        <w:rPr>
          <w:rStyle w:val="footnotemark"/>
          <w:rFonts w:eastAsia="Calibri"/>
        </w:rPr>
        <w:footnoteRef/>
      </w:r>
      <w:r>
        <w:t xml:space="preserve"> Fr. Vittinghoff, în </w:t>
      </w:r>
      <w:r>
        <w:rPr>
          <w:b/>
        </w:rPr>
        <w:t>Atti dei Convegni Lincei 23. Renania</w:t>
      </w:r>
      <w:r>
        <w:rPr>
          <w:b/>
        </w:rPr>
        <w:t xml:space="preserve"> Romana</w:t>
      </w:r>
      <w:r>
        <w:t>, Roma, 1976, p. 73 sqq.</w:t>
      </w:r>
    </w:p>
  </w:footnote>
  <w:footnote w:id="42">
    <w:p w:rsidR="00444418" w:rsidRDefault="00456406">
      <w:pPr>
        <w:pStyle w:val="footnotedescription"/>
        <w:spacing w:line="232" w:lineRule="auto"/>
        <w:ind w:right="22"/>
        <w:jc w:val="both"/>
      </w:pPr>
      <w:r>
        <w:rPr>
          <w:rStyle w:val="footnotemark"/>
          <w:rFonts w:eastAsia="Calibri"/>
        </w:rPr>
        <w:footnoteRef/>
      </w:r>
      <w:r>
        <w:t xml:space="preserve"> Edict prin care se stabileau în prima parte normele dreptului roman pentru cetăţenii aflaţi în provincie, iar în cea de a doua normele dreptului aplicabil peregrinilor.</w:t>
      </w:r>
    </w:p>
  </w:footnote>
  <w:footnote w:id="43">
    <w:p w:rsidR="00444418" w:rsidRDefault="00456406">
      <w:pPr>
        <w:pStyle w:val="footnotedescription"/>
        <w:spacing w:line="236" w:lineRule="auto"/>
        <w:ind w:right="21"/>
        <w:jc w:val="both"/>
      </w:pPr>
      <w:r>
        <w:rPr>
          <w:rStyle w:val="footnotemark"/>
          <w:rFonts w:eastAsia="Calibri"/>
        </w:rPr>
        <w:footnoteRef/>
      </w:r>
      <w:r>
        <w:t xml:space="preserve"> Al. Diaconescu, I. Piso, în </w:t>
      </w:r>
      <w:r>
        <w:rPr>
          <w:b/>
        </w:rPr>
        <w:t>PolEdil I</w:t>
      </w:r>
      <w:r>
        <w:t xml:space="preserve">, p. 72-73. Pentru planul </w:t>
      </w:r>
      <w:r>
        <w:rPr>
          <w:i w:val="0"/>
        </w:rPr>
        <w:t>praetorium</w:t>
      </w:r>
      <w:r>
        <w:t xml:space="preserve">-ului, cf. I. Piso, în </w:t>
      </w:r>
      <w:r>
        <w:rPr>
          <w:b/>
        </w:rPr>
        <w:t>Carnuntum Jahrbuch</w:t>
      </w:r>
      <w:r>
        <w:t xml:space="preserve"> 19931994, p. 205, fig. 2.</w:t>
      </w:r>
    </w:p>
  </w:footnote>
  <w:footnote w:id="44">
    <w:p w:rsidR="00444418" w:rsidRDefault="00456406">
      <w:pPr>
        <w:pStyle w:val="footnotedescription"/>
        <w:spacing w:line="245" w:lineRule="auto"/>
        <w:jc w:val="both"/>
      </w:pPr>
      <w:r>
        <w:rPr>
          <w:rStyle w:val="footnotemark"/>
          <w:rFonts w:eastAsia="Calibri"/>
        </w:rPr>
        <w:footnoteRef/>
      </w:r>
      <w:r>
        <w:t xml:space="preserve"> H.-G. Pflaum, </w:t>
      </w:r>
      <w:r>
        <w:rPr>
          <w:b/>
        </w:rPr>
        <w:t>Les procurateurs équestres sous le Haut-Empire romain</w:t>
      </w:r>
      <w:r>
        <w:t>, Paris, 1950, p. 54.</w:t>
      </w:r>
    </w:p>
  </w:footnote>
  <w:footnote w:id="45">
    <w:p w:rsidR="00444418" w:rsidRDefault="00456406">
      <w:pPr>
        <w:pStyle w:val="footnotedescription"/>
        <w:spacing w:line="240" w:lineRule="auto"/>
        <w:ind w:right="22"/>
        <w:jc w:val="both"/>
      </w:pPr>
      <w:r>
        <w:rPr>
          <w:rStyle w:val="footnotemark"/>
          <w:rFonts w:eastAsia="Calibri"/>
        </w:rPr>
        <w:footnoteRef/>
      </w:r>
      <w:r>
        <w:t xml:space="preserve"> Până acum, în epoca traiană, un astfel de procurator –repre</w:t>
      </w:r>
      <w:r>
        <w:t xml:space="preserve">zentant al Fiscului imperial-  nu este atestat epigrafic, cf. H.-G. Pflaum, </w:t>
      </w:r>
      <w:r>
        <w:rPr>
          <w:b/>
        </w:rPr>
        <w:t>Abrégé des procurateurs équestres</w:t>
      </w:r>
      <w:r>
        <w:t>, Paris, 1974, p. 17.</w:t>
      </w:r>
    </w:p>
  </w:footnote>
  <w:footnote w:id="46">
    <w:p w:rsidR="00444418" w:rsidRDefault="00456406">
      <w:pPr>
        <w:pStyle w:val="footnotedescription"/>
      </w:pPr>
      <w:r>
        <w:rPr>
          <w:rStyle w:val="footnotemark"/>
          <w:rFonts w:eastAsia="Calibri"/>
        </w:rPr>
        <w:footnoteRef/>
      </w:r>
      <w:r>
        <w:t xml:space="preserve"> </w:t>
      </w:r>
      <w:r>
        <w:rPr>
          <w:b/>
        </w:rPr>
        <w:t>Piso 1993</w:t>
      </w:r>
      <w:r>
        <w:t>, p. 9.</w:t>
      </w:r>
    </w:p>
  </w:footnote>
  <w:footnote w:id="47">
    <w:p w:rsidR="00444418" w:rsidRDefault="00456406">
      <w:pPr>
        <w:pStyle w:val="footnotedescription"/>
        <w:spacing w:line="236" w:lineRule="auto"/>
        <w:ind w:right="22"/>
        <w:jc w:val="both"/>
      </w:pPr>
      <w:r>
        <w:rPr>
          <w:rStyle w:val="footnotemark"/>
          <w:rFonts w:eastAsia="Calibri"/>
        </w:rPr>
        <w:footnoteRef/>
      </w:r>
      <w:r>
        <w:t xml:space="preserve"> H. Daicoviciu, D. Alicu, </w:t>
      </w:r>
      <w:r>
        <w:rPr>
          <w:b/>
        </w:rPr>
        <w:t>Colonia Ulpia Traiana Augusta Dacica Sarmizegetusa</w:t>
      </w:r>
      <w:r>
        <w:t>, 1984, p. 132-145;  I. Piso,</w:t>
      </w:r>
      <w:r>
        <w:t xml:space="preserve"> în </w:t>
      </w:r>
      <w:r>
        <w:rPr>
          <w:b/>
        </w:rPr>
        <w:t>ZPE</w:t>
      </w:r>
      <w:r>
        <w:t xml:space="preserve"> 50, 1983, p. 233-251; </w:t>
      </w:r>
      <w:r>
        <w:rPr>
          <w:b/>
        </w:rPr>
        <w:t>idem</w:t>
      </w:r>
      <w:r>
        <w:t xml:space="preserve">, în </w:t>
      </w:r>
      <w:r>
        <w:rPr>
          <w:b/>
        </w:rPr>
        <w:t>ZPE</w:t>
      </w:r>
      <w:r>
        <w:t xml:space="preserve"> 99, 1993, p. 223-226.</w:t>
      </w:r>
    </w:p>
  </w:footnote>
  <w:footnote w:id="48">
    <w:p w:rsidR="00444418" w:rsidRDefault="00456406">
      <w:pPr>
        <w:pStyle w:val="footnotedescription"/>
      </w:pPr>
      <w:r>
        <w:rPr>
          <w:rStyle w:val="footnotemark"/>
          <w:rFonts w:eastAsia="Calibri"/>
        </w:rPr>
        <w:footnoteRef/>
      </w:r>
      <w:r>
        <w:t xml:space="preserve"> D. Protase, în </w:t>
      </w:r>
      <w:r>
        <w:rPr>
          <w:b/>
        </w:rPr>
        <w:t>IstRomânilor II</w:t>
      </w:r>
      <w:r>
        <w:t>, p. 52-55.</w:t>
      </w:r>
    </w:p>
  </w:footnote>
  <w:footnote w:id="49">
    <w:p w:rsidR="00444418" w:rsidRDefault="00456406">
      <w:pPr>
        <w:pStyle w:val="footnotedescription"/>
      </w:pPr>
      <w:r>
        <w:rPr>
          <w:rStyle w:val="footnotemark"/>
          <w:rFonts w:eastAsia="Calibri"/>
        </w:rPr>
        <w:footnoteRef/>
      </w:r>
      <w:r>
        <w:t xml:space="preserve"> </w:t>
      </w:r>
      <w:r>
        <w:rPr>
          <w:b/>
        </w:rPr>
        <w:t>Ardevan 1998</w:t>
      </w:r>
      <w:r>
        <w:t>, p. 13.</w:t>
      </w:r>
    </w:p>
  </w:footnote>
  <w:footnote w:id="50">
    <w:p w:rsidR="00444418" w:rsidRDefault="00456406">
      <w:pPr>
        <w:pStyle w:val="footnotedescription"/>
      </w:pPr>
      <w:r>
        <w:rPr>
          <w:rStyle w:val="footnotemark"/>
          <w:rFonts w:eastAsia="Calibri"/>
        </w:rPr>
        <w:footnoteRef/>
      </w:r>
      <w:r>
        <w:t xml:space="preserve"> C. Daicoviciu</w:t>
      </w:r>
      <w:r>
        <w:rPr>
          <w:i w:val="0"/>
        </w:rPr>
        <w:t xml:space="preserve">, </w:t>
      </w:r>
      <w:r>
        <w:t xml:space="preserve">în </w:t>
      </w:r>
      <w:r>
        <w:rPr>
          <w:b/>
        </w:rPr>
        <w:t>ActaMN</w:t>
      </w:r>
      <w:r>
        <w:t xml:space="preserve"> 3, 1966, p. 168-170.</w:t>
      </w:r>
    </w:p>
  </w:footnote>
  <w:footnote w:id="51">
    <w:p w:rsidR="00444418" w:rsidRDefault="00456406">
      <w:pPr>
        <w:pStyle w:val="footnotedescription"/>
      </w:pPr>
      <w:r>
        <w:rPr>
          <w:rStyle w:val="footnotemark"/>
          <w:rFonts w:eastAsia="Calibri"/>
        </w:rPr>
        <w:footnoteRef/>
      </w:r>
      <w:r>
        <w:t xml:space="preserve"> </w:t>
      </w:r>
      <w:r>
        <w:rPr>
          <w:b/>
        </w:rPr>
        <w:t>CIL</w:t>
      </w:r>
      <w:r>
        <w:t>, III, 7633.</w:t>
      </w:r>
    </w:p>
  </w:footnote>
  <w:footnote w:id="52">
    <w:p w:rsidR="00444418" w:rsidRDefault="00456406">
      <w:pPr>
        <w:pStyle w:val="footnotedescription"/>
      </w:pPr>
      <w:r>
        <w:rPr>
          <w:rStyle w:val="footnotemark"/>
          <w:rFonts w:eastAsia="Calibri"/>
        </w:rPr>
        <w:footnoteRef/>
      </w:r>
      <w:r>
        <w:t xml:space="preserve"> </w:t>
      </w:r>
      <w:r>
        <w:rPr>
          <w:b/>
        </w:rPr>
        <w:t>Macrea 1969</w:t>
      </w:r>
      <w:r>
        <w:t>, p. 299.</w:t>
      </w:r>
    </w:p>
  </w:footnote>
  <w:footnote w:id="53">
    <w:p w:rsidR="00444418" w:rsidRDefault="00456406">
      <w:pPr>
        <w:pStyle w:val="footnotedescription"/>
        <w:spacing w:line="239" w:lineRule="auto"/>
        <w:jc w:val="both"/>
      </w:pPr>
      <w:r>
        <w:rPr>
          <w:rStyle w:val="footnotemark"/>
          <w:rFonts w:eastAsia="Calibri"/>
        </w:rPr>
        <w:footnoteRef/>
      </w:r>
      <w:r>
        <w:t xml:space="preserve"> </w:t>
      </w:r>
      <w:r>
        <w:rPr>
          <w:b/>
        </w:rPr>
        <w:t>IDR,</w:t>
      </w:r>
      <w:r>
        <w:t xml:space="preserve"> II, 190;  cf. Ioana Bogdan C</w:t>
      </w:r>
      <w:r>
        <w:t xml:space="preserve">ătăniciu, </w:t>
      </w:r>
      <w:r>
        <w:rPr>
          <w:b/>
        </w:rPr>
        <w:t>op. cit.</w:t>
      </w:r>
      <w:r>
        <w:t xml:space="preserve">, p. 221 sq;  </w:t>
      </w:r>
      <w:r>
        <w:rPr>
          <w:b/>
        </w:rPr>
        <w:t>Ardevan 1998</w:t>
      </w:r>
      <w:r>
        <w:t>, p. 73 sq.</w:t>
      </w:r>
    </w:p>
  </w:footnote>
  <w:footnote w:id="54">
    <w:p w:rsidR="00444418" w:rsidRDefault="00456406">
      <w:pPr>
        <w:pStyle w:val="footnotedescription"/>
        <w:spacing w:line="233" w:lineRule="auto"/>
        <w:ind w:right="21"/>
        <w:jc w:val="both"/>
      </w:pPr>
      <w:r>
        <w:rPr>
          <w:rStyle w:val="footnotemark"/>
          <w:rFonts w:eastAsia="Calibri"/>
        </w:rPr>
        <w:footnoteRef/>
      </w:r>
      <w:r>
        <w:t xml:space="preserve"> Începutul acţiunii se datorează împăratului care a petrecut, probabil, câteva luni în Dacia după sfârşitul războiului, cf. M. Bărbulescu, în </w:t>
      </w:r>
      <w:r>
        <w:rPr>
          <w:b/>
        </w:rPr>
        <w:t>IstRomânilor II</w:t>
      </w:r>
      <w:r>
        <w:t>, p. 74.</w:t>
      </w:r>
    </w:p>
  </w:footnote>
  <w:footnote w:id="55">
    <w:p w:rsidR="00444418" w:rsidRDefault="00456406">
      <w:pPr>
        <w:pStyle w:val="footnotedescription"/>
      </w:pPr>
      <w:r>
        <w:rPr>
          <w:rStyle w:val="footnotemark"/>
          <w:rFonts w:eastAsia="Calibri"/>
        </w:rPr>
        <w:footnoteRef/>
      </w:r>
      <w:r>
        <w:t xml:space="preserve"> D. Protase, în </w:t>
      </w:r>
      <w:r>
        <w:rPr>
          <w:b/>
        </w:rPr>
        <w:t>IstRomânilor II</w:t>
      </w:r>
      <w:r>
        <w:t>, p. 46-47.</w:t>
      </w:r>
    </w:p>
  </w:footnote>
  <w:footnote w:id="56">
    <w:p w:rsidR="00444418" w:rsidRDefault="00456406">
      <w:pPr>
        <w:pStyle w:val="footnotedescription"/>
        <w:spacing w:line="238" w:lineRule="auto"/>
        <w:ind w:right="7"/>
        <w:jc w:val="both"/>
      </w:pPr>
      <w:r>
        <w:rPr>
          <w:rStyle w:val="footnotemark"/>
          <w:rFonts w:eastAsia="Calibri"/>
        </w:rPr>
        <w:footnoteRef/>
      </w:r>
      <w:r>
        <w:t xml:space="preserve"> Eutropius 8, 6, 2: …</w:t>
      </w:r>
      <w:r>
        <w:rPr>
          <w:i w:val="0"/>
        </w:rPr>
        <w:t>Traianus victa Dacia ex toto orbe Romano infinitas eo copias</w:t>
      </w:r>
      <w:r>
        <w:t xml:space="preserve"> </w:t>
      </w:r>
      <w:r>
        <w:rPr>
          <w:i w:val="0"/>
        </w:rPr>
        <w:t>hominum transtulerat ad agros et urbes colendas</w:t>
      </w:r>
      <w:r>
        <w:t xml:space="preserve">, cf. </w:t>
      </w:r>
      <w:r>
        <w:rPr>
          <w:i w:val="0"/>
        </w:rPr>
        <w:t xml:space="preserve">infra </w:t>
      </w:r>
      <w:r>
        <w:t>Capitolul 4.</w:t>
      </w:r>
    </w:p>
  </w:footnote>
  <w:footnote w:id="57">
    <w:p w:rsidR="00444418" w:rsidRDefault="00456406">
      <w:pPr>
        <w:pStyle w:val="footnotedescription"/>
        <w:spacing w:line="240" w:lineRule="auto"/>
        <w:ind w:right="21"/>
        <w:jc w:val="both"/>
      </w:pPr>
      <w:r>
        <w:rPr>
          <w:rStyle w:val="footnotemark"/>
          <w:rFonts w:eastAsia="Calibri"/>
        </w:rPr>
        <w:footnoteRef/>
      </w:r>
      <w:r>
        <w:t xml:space="preserve"> La acest argument apelează apropiaţii împăratului Hadrian pentru a-l determina să renun</w:t>
      </w:r>
      <w:r>
        <w:t>ţe la intenţia de a abandona Dacia prin anii 117-118: să nu lase atâţia cetăţeni romani pradă barbarilor (Eutropius 8, 6, 2).</w:t>
      </w:r>
    </w:p>
  </w:footnote>
  <w:footnote w:id="58">
    <w:p w:rsidR="00444418" w:rsidRDefault="00456406">
      <w:pPr>
        <w:pStyle w:val="footnotedescription"/>
        <w:spacing w:line="234" w:lineRule="auto"/>
        <w:ind w:right="20"/>
        <w:jc w:val="both"/>
      </w:pPr>
      <w:r>
        <w:rPr>
          <w:rStyle w:val="footnotemark"/>
          <w:rFonts w:eastAsia="Calibri"/>
        </w:rPr>
        <w:footnoteRef/>
      </w:r>
      <w:r>
        <w:t xml:space="preserve"> A. von Domaszewski, </w:t>
      </w:r>
      <w:r>
        <w:rPr>
          <w:b/>
        </w:rPr>
        <w:t>Die Rangordnung des römischen Heeres²</w:t>
      </w:r>
      <w:r>
        <w:t xml:space="preserve">, </w:t>
      </w:r>
      <w:r>
        <w:t xml:space="preserve">Köln-Graz, 1967, p. 175. Despre rangul consular al guvernatorilorDaciei în epoca traiană: E. Ritterling, </w:t>
      </w:r>
      <w:r>
        <w:rPr>
          <w:b/>
        </w:rPr>
        <w:t>RE</w:t>
      </w:r>
      <w:r>
        <w:t xml:space="preserve">  XII 2 (1925), col. 1283, 1391 sq;  E. Groag, </w:t>
      </w:r>
      <w:r>
        <w:rPr>
          <w:b/>
        </w:rPr>
        <w:t>RE</w:t>
      </w:r>
      <w:r>
        <w:t xml:space="preserve"> V A (1934), col. 669 sqq.</w:t>
      </w:r>
    </w:p>
  </w:footnote>
  <w:footnote w:id="59">
    <w:p w:rsidR="00444418" w:rsidRDefault="00456406">
      <w:pPr>
        <w:pStyle w:val="footnotedescription"/>
      </w:pPr>
      <w:r>
        <w:rPr>
          <w:rStyle w:val="footnotemark"/>
          <w:rFonts w:eastAsia="Calibri"/>
        </w:rPr>
        <w:footnoteRef/>
      </w:r>
      <w:r>
        <w:t xml:space="preserve"> </w:t>
      </w:r>
      <w:r>
        <w:rPr>
          <w:b/>
        </w:rPr>
        <w:t>Piso 2000</w:t>
      </w:r>
      <w:r>
        <w:t>, p. 208-211, 220-224.</w:t>
      </w:r>
    </w:p>
  </w:footnote>
  <w:footnote w:id="60">
    <w:p w:rsidR="00444418" w:rsidRDefault="00456406">
      <w:pPr>
        <w:pStyle w:val="footnotedescription"/>
        <w:spacing w:line="241" w:lineRule="auto"/>
        <w:jc w:val="both"/>
      </w:pPr>
      <w:r>
        <w:rPr>
          <w:rStyle w:val="footnotemark"/>
          <w:rFonts w:eastAsia="Calibri"/>
        </w:rPr>
        <w:footnoteRef/>
      </w:r>
      <w:r>
        <w:t xml:space="preserve"> C. Daicoviciu, în </w:t>
      </w:r>
      <w:r>
        <w:rPr>
          <w:b/>
        </w:rPr>
        <w:t xml:space="preserve">RE </w:t>
      </w:r>
      <w:r>
        <w:t>Suppl XIV (1974)</w:t>
      </w:r>
      <w:r>
        <w:t xml:space="preserve">, col. 623, 649; </w:t>
      </w:r>
      <w:r>
        <w:rPr>
          <w:b/>
        </w:rPr>
        <w:t>Piso 1993</w:t>
      </w:r>
      <w:r>
        <w:t>, p. 9.</w:t>
      </w:r>
    </w:p>
  </w:footnote>
  <w:footnote w:id="61">
    <w:p w:rsidR="00444418" w:rsidRDefault="00456406">
      <w:pPr>
        <w:pStyle w:val="footnotedescription"/>
        <w:spacing w:line="243" w:lineRule="auto"/>
        <w:jc w:val="both"/>
      </w:pPr>
      <w:r>
        <w:rPr>
          <w:rStyle w:val="footnotemark"/>
          <w:rFonts w:eastAsia="Calibri"/>
        </w:rPr>
        <w:footnoteRef/>
      </w:r>
      <w:r>
        <w:t xml:space="preserve"> </w:t>
      </w:r>
      <w:r>
        <w:rPr>
          <w:b/>
        </w:rPr>
        <w:t>AE</w:t>
      </w:r>
      <w:r>
        <w:t xml:space="preserve"> 1990, 860;  J. Garbsch, N. Gudea, în </w:t>
      </w:r>
      <w:r>
        <w:rPr>
          <w:b/>
        </w:rPr>
        <w:t>ActaMP</w:t>
      </w:r>
      <w:r>
        <w:t xml:space="preserve"> 14-15, 1991, p. 61-75;  C.C. Petolescu, în </w:t>
      </w:r>
      <w:r>
        <w:rPr>
          <w:b/>
        </w:rPr>
        <w:t>SCIVA</w:t>
      </w:r>
      <w:r>
        <w:t xml:space="preserve"> 42, 1-2, 1991, p.</w:t>
      </w:r>
    </w:p>
  </w:footnote>
  <w:footnote w:id="62">
    <w:p w:rsidR="00444418" w:rsidRDefault="00456406">
      <w:pPr>
        <w:pStyle w:val="footnotedescription"/>
      </w:pPr>
      <w:r>
        <w:rPr>
          <w:rStyle w:val="footnotemark"/>
          <w:rFonts w:eastAsia="Calibri"/>
        </w:rPr>
        <w:footnoteRef/>
      </w:r>
      <w:r>
        <w:t xml:space="preserve"> -91.</w:t>
      </w:r>
    </w:p>
  </w:footnote>
  <w:footnote w:id="63">
    <w:p w:rsidR="00444418" w:rsidRDefault="00456406">
      <w:pPr>
        <w:pStyle w:val="footnotedescription"/>
      </w:pPr>
      <w:r>
        <w:rPr>
          <w:rStyle w:val="footnotemark"/>
          <w:rFonts w:eastAsia="Calibri"/>
        </w:rPr>
        <w:footnoteRef/>
      </w:r>
      <w:r>
        <w:t xml:space="preserve"> </w:t>
      </w:r>
      <w:r>
        <w:rPr>
          <w:b/>
        </w:rPr>
        <w:t>IDR</w:t>
      </w:r>
      <w:r>
        <w:t xml:space="preserve"> I, DiplD 7.</w:t>
      </w:r>
    </w:p>
  </w:footnote>
  <w:footnote w:id="64">
    <w:p w:rsidR="00444418" w:rsidRDefault="00456406">
      <w:pPr>
        <w:pStyle w:val="footnotedescription"/>
      </w:pPr>
      <w:r>
        <w:rPr>
          <w:rStyle w:val="footnotemark"/>
          <w:rFonts w:eastAsia="Calibri"/>
        </w:rPr>
        <w:footnoteRef/>
      </w:r>
      <w:r>
        <w:t xml:space="preserve"> </w:t>
      </w:r>
      <w:r>
        <w:rPr>
          <w:b/>
        </w:rPr>
        <w:t>Piso 1993</w:t>
      </w:r>
      <w:r>
        <w:t>, p. 10-13, nr. 1.</w:t>
      </w:r>
    </w:p>
  </w:footnote>
  <w:footnote w:id="65">
    <w:p w:rsidR="00444418" w:rsidRDefault="00456406">
      <w:pPr>
        <w:pStyle w:val="footnotedescription"/>
      </w:pPr>
      <w:r>
        <w:rPr>
          <w:rStyle w:val="footnotemark"/>
          <w:rFonts w:eastAsia="Calibri"/>
        </w:rPr>
        <w:footnoteRef/>
      </w:r>
      <w:r>
        <w:t xml:space="preserve"> </w:t>
      </w:r>
      <w:r>
        <w:rPr>
          <w:b/>
        </w:rPr>
        <w:t>Piso 1993</w:t>
      </w:r>
      <w:r>
        <w:t>, p. 13-18, nr. 2.</w:t>
      </w:r>
    </w:p>
  </w:footnote>
  <w:footnote w:id="66">
    <w:p w:rsidR="00444418" w:rsidRDefault="00456406">
      <w:pPr>
        <w:pStyle w:val="footnotedescription"/>
      </w:pPr>
      <w:r>
        <w:rPr>
          <w:rStyle w:val="footnotemark"/>
          <w:rFonts w:eastAsia="Calibri"/>
        </w:rPr>
        <w:footnoteRef/>
      </w:r>
      <w:r>
        <w:t xml:space="preserve"> </w:t>
      </w:r>
      <w:r>
        <w:rPr>
          <w:b/>
        </w:rPr>
        <w:t>Piso 1993</w:t>
      </w:r>
      <w:r>
        <w:t>, p. 19-23, nr. 3</w:t>
      </w:r>
      <w:r>
        <w:t>.</w:t>
      </w:r>
    </w:p>
  </w:footnote>
  <w:footnote w:id="67">
    <w:p w:rsidR="00444418" w:rsidRDefault="00456406">
      <w:pPr>
        <w:pStyle w:val="footnotedescription"/>
      </w:pPr>
      <w:r>
        <w:rPr>
          <w:rStyle w:val="footnotemark"/>
          <w:rFonts w:eastAsia="Calibri"/>
        </w:rPr>
        <w:footnoteRef/>
      </w:r>
      <w:r>
        <w:t xml:space="preserve"> </w:t>
      </w:r>
      <w:r>
        <w:rPr>
          <w:b/>
        </w:rPr>
        <w:t>Piso 1993</w:t>
      </w:r>
      <w:r>
        <w:t>, p. 23-29, nr. 4.</w:t>
      </w:r>
    </w:p>
  </w:footnote>
  <w:footnote w:id="68">
    <w:p w:rsidR="00444418" w:rsidRDefault="00456406">
      <w:pPr>
        <w:pStyle w:val="footnotedescription"/>
        <w:spacing w:line="245" w:lineRule="auto"/>
        <w:jc w:val="both"/>
      </w:pPr>
      <w:r>
        <w:rPr>
          <w:rStyle w:val="footnotemark"/>
          <w:rFonts w:eastAsia="Calibri"/>
        </w:rPr>
        <w:footnoteRef/>
      </w:r>
      <w:r>
        <w:t xml:space="preserve"> C.C. Petolescu, </w:t>
      </w:r>
      <w:r>
        <w:rPr>
          <w:b/>
        </w:rPr>
        <w:t>Les légats de la Dacie sous Trajan</w:t>
      </w:r>
      <w:r>
        <w:t xml:space="preserve">, în </w:t>
      </w:r>
      <w:r>
        <w:rPr>
          <w:b/>
        </w:rPr>
        <w:t>ActaMN</w:t>
      </w:r>
      <w:r>
        <w:t xml:space="preserve"> 26-30 (1989-1993), I/1, 1994, p. 45-48.</w:t>
      </w:r>
    </w:p>
  </w:footnote>
  <w:footnote w:id="69">
    <w:p w:rsidR="00444418" w:rsidRDefault="00456406">
      <w:pPr>
        <w:pStyle w:val="footnotedescription"/>
        <w:spacing w:line="245" w:lineRule="auto"/>
        <w:jc w:val="both"/>
      </w:pPr>
      <w:r>
        <w:rPr>
          <w:rStyle w:val="footnotemark"/>
          <w:rFonts w:eastAsia="Calibri"/>
        </w:rPr>
        <w:footnoteRef/>
      </w:r>
      <w:r>
        <w:t xml:space="preserve"> Cf. în general  A.R. Birley, </w:t>
      </w:r>
      <w:r>
        <w:rPr>
          <w:b/>
        </w:rPr>
        <w:t>Hadrian the Restless Emperor</w:t>
      </w:r>
      <w:r>
        <w:t>, London – New York, 1997.</w:t>
      </w:r>
    </w:p>
  </w:footnote>
  <w:footnote w:id="70">
    <w:p w:rsidR="00444418" w:rsidRDefault="00456406">
      <w:pPr>
        <w:pStyle w:val="footnotedescription"/>
      </w:pPr>
      <w:r>
        <w:rPr>
          <w:rStyle w:val="footnotemark"/>
          <w:rFonts w:eastAsia="Calibri"/>
        </w:rPr>
        <w:footnoteRef/>
      </w:r>
      <w:r>
        <w:t xml:space="preserve"> Cassius Dio, 69, 5, 2;  </w:t>
      </w:r>
      <w:r>
        <w:rPr>
          <w:b/>
        </w:rPr>
        <w:t>SHA, vit</w:t>
      </w:r>
      <w:r>
        <w:rPr>
          <w:b/>
        </w:rPr>
        <w:t>a Hadriani</w:t>
      </w:r>
      <w:r>
        <w:t xml:space="preserve"> 10, 3.</w:t>
      </w:r>
    </w:p>
  </w:footnote>
  <w:footnote w:id="71">
    <w:p w:rsidR="00444418" w:rsidRDefault="00456406">
      <w:pPr>
        <w:pStyle w:val="footnotedescription"/>
      </w:pPr>
      <w:r>
        <w:rPr>
          <w:rStyle w:val="footnotemark"/>
          <w:rFonts w:eastAsia="Calibri"/>
        </w:rPr>
        <w:footnoteRef/>
      </w:r>
      <w:r>
        <w:t xml:space="preserve"> A.R. Birley, </w:t>
      </w:r>
      <w:r>
        <w:rPr>
          <w:b/>
        </w:rPr>
        <w:t>op. cit.</w:t>
      </w:r>
      <w:r>
        <w:t>, p. 78.</w:t>
      </w:r>
    </w:p>
  </w:footnote>
  <w:footnote w:id="72">
    <w:p w:rsidR="00444418" w:rsidRDefault="00456406">
      <w:pPr>
        <w:pStyle w:val="footnotedescription"/>
        <w:spacing w:line="236" w:lineRule="auto"/>
        <w:ind w:right="22"/>
        <w:jc w:val="both"/>
      </w:pPr>
      <w:r>
        <w:rPr>
          <w:rStyle w:val="footnotemark"/>
          <w:rFonts w:eastAsia="Calibri"/>
        </w:rPr>
        <w:footnoteRef/>
      </w:r>
      <w:r>
        <w:t xml:space="preserve"> D. Ruscu, </w:t>
      </w:r>
      <w:r>
        <w:rPr>
          <w:b/>
        </w:rPr>
        <w:t>Tradiţia literară cu privire la abandonările teritoriale din timpul lui Hadrian</w:t>
      </w:r>
      <w:r>
        <w:t xml:space="preserve">, în </w:t>
      </w:r>
      <w:r>
        <w:rPr>
          <w:b/>
        </w:rPr>
        <w:t>OmNG</w:t>
      </w:r>
      <w:r>
        <w:t xml:space="preserve">, p. 459 sqq. </w:t>
      </w:r>
      <w:r>
        <w:rPr>
          <w:rFonts w:ascii="Times New Roman" w:eastAsia="Times New Roman" w:hAnsi="Times New Roman" w:cs="Times New Roman"/>
          <w:i w:val="0"/>
          <w:sz w:val="18"/>
          <w:vertAlign w:val="superscript"/>
        </w:rPr>
        <w:t>82</w:t>
      </w:r>
      <w:r>
        <w:rPr>
          <w:rFonts w:ascii="Times New Roman" w:eastAsia="Times New Roman" w:hAnsi="Times New Roman" w:cs="Times New Roman"/>
          <w:i w:val="0"/>
        </w:rPr>
        <w:t xml:space="preserve"> </w:t>
      </w:r>
      <w:r>
        <w:t xml:space="preserve">K. Christ, </w:t>
      </w:r>
      <w:r>
        <w:rPr>
          <w:b/>
        </w:rPr>
        <w:t>Geschichte der römischen Kaiserzeit</w:t>
      </w:r>
      <w:r>
        <w:t>, München, 1992, p. 324.</w:t>
      </w:r>
    </w:p>
  </w:footnote>
  <w:footnote w:id="73">
    <w:p w:rsidR="00444418" w:rsidRDefault="00456406">
      <w:pPr>
        <w:pStyle w:val="footnotedescription"/>
      </w:pPr>
      <w:r>
        <w:rPr>
          <w:rStyle w:val="footnotemark"/>
          <w:rFonts w:eastAsia="Calibri"/>
        </w:rPr>
        <w:footnoteRef/>
      </w:r>
      <w:r>
        <w:t xml:space="preserve"> </w:t>
      </w:r>
      <w:r>
        <w:rPr>
          <w:b/>
        </w:rPr>
        <w:t>SHA, vita Hadriani</w:t>
      </w:r>
      <w:r>
        <w:t xml:space="preserve"> 10, 6.</w:t>
      </w:r>
    </w:p>
  </w:footnote>
  <w:footnote w:id="74">
    <w:p w:rsidR="00444418" w:rsidRDefault="00456406">
      <w:pPr>
        <w:pStyle w:val="footnotedescription"/>
      </w:pPr>
      <w:r>
        <w:rPr>
          <w:rStyle w:val="footnotemark"/>
          <w:rFonts w:eastAsia="Calibri"/>
        </w:rPr>
        <w:footnoteRef/>
      </w:r>
      <w:r>
        <w:t xml:space="preserve"> Cassius Dio 69, 5, 2;  </w:t>
      </w:r>
      <w:r>
        <w:rPr>
          <w:b/>
        </w:rPr>
        <w:t>SHA, vita Hadriani</w:t>
      </w:r>
      <w:r>
        <w:t xml:space="preserve"> 5, 1-2.</w:t>
      </w:r>
    </w:p>
  </w:footnote>
  <w:footnote w:id="75">
    <w:p w:rsidR="00444418" w:rsidRDefault="00456406">
      <w:pPr>
        <w:pStyle w:val="footnotedescription"/>
        <w:spacing w:line="238" w:lineRule="auto"/>
        <w:ind w:right="22"/>
        <w:jc w:val="both"/>
      </w:pPr>
      <w:r>
        <w:rPr>
          <w:rStyle w:val="footnotemark"/>
          <w:rFonts w:eastAsia="Calibri"/>
        </w:rPr>
        <w:footnoteRef/>
      </w:r>
      <w:r>
        <w:t xml:space="preserve"> O analiză detaliată a evenimentelor şi izvoarelor:   </w:t>
      </w:r>
      <w:r>
        <w:rPr>
          <w:b/>
        </w:rPr>
        <w:t>Russu 1973</w:t>
      </w:r>
      <w:r>
        <w:t xml:space="preserve">. Mai recent, problematica a fost reluată cf. </w:t>
      </w:r>
      <w:r>
        <w:rPr>
          <w:b/>
        </w:rPr>
        <w:t>Stobel 1986</w:t>
      </w:r>
      <w:r>
        <w:t>, p. 904-967.</w:t>
      </w:r>
    </w:p>
  </w:footnote>
  <w:footnote w:id="76">
    <w:p w:rsidR="00444418" w:rsidRDefault="00456406">
      <w:pPr>
        <w:pStyle w:val="footnotedescription"/>
        <w:spacing w:after="17" w:line="225" w:lineRule="auto"/>
        <w:ind w:right="23"/>
        <w:jc w:val="both"/>
      </w:pPr>
      <w:r>
        <w:rPr>
          <w:rStyle w:val="footnotemark"/>
          <w:rFonts w:eastAsia="Calibri"/>
        </w:rPr>
        <w:footnoteRef/>
      </w:r>
      <w:r>
        <w:t xml:space="preserve"> Orosius, </w:t>
      </w:r>
      <w:r>
        <w:rPr>
          <w:b/>
        </w:rPr>
        <w:t>Historiarum adversum paganos</w:t>
      </w:r>
      <w:r>
        <w:t xml:space="preserve"> VI</w:t>
      </w:r>
      <w:r>
        <w:t xml:space="preserve">I, 13, 4: </w:t>
      </w:r>
      <w:r>
        <w:rPr>
          <w:i w:val="0"/>
        </w:rPr>
        <w:t xml:space="preserve">bellum contra Sarmatas. </w:t>
      </w:r>
      <w:r>
        <w:rPr>
          <w:rFonts w:ascii="Times New Roman" w:eastAsia="Times New Roman" w:hAnsi="Times New Roman" w:cs="Times New Roman"/>
          <w:i w:val="0"/>
          <w:sz w:val="18"/>
          <w:vertAlign w:val="superscript"/>
        </w:rPr>
        <w:t>87</w:t>
      </w:r>
      <w:r>
        <w:rPr>
          <w:rFonts w:ascii="Times New Roman" w:eastAsia="Times New Roman" w:hAnsi="Times New Roman" w:cs="Times New Roman"/>
          <w:i w:val="0"/>
        </w:rPr>
        <w:t xml:space="preserve"> </w:t>
      </w:r>
      <w:r>
        <w:rPr>
          <w:b/>
        </w:rPr>
        <w:t>Strobel 1986</w:t>
      </w:r>
      <w:r>
        <w:t>, p. 945-946.</w:t>
      </w:r>
    </w:p>
  </w:footnote>
  <w:footnote w:id="77">
    <w:p w:rsidR="00444418" w:rsidRDefault="00456406">
      <w:pPr>
        <w:pStyle w:val="footnotedescription"/>
        <w:spacing w:line="235" w:lineRule="auto"/>
        <w:ind w:right="24"/>
        <w:jc w:val="both"/>
      </w:pPr>
      <w:r>
        <w:rPr>
          <w:rStyle w:val="footnotemark"/>
          <w:rFonts w:eastAsia="Calibri"/>
        </w:rPr>
        <w:footnoteRef/>
      </w:r>
      <w:r>
        <w:t xml:space="preserve"> </w:t>
      </w:r>
      <w:r>
        <w:rPr>
          <w:b/>
        </w:rPr>
        <w:t>Strobel 1986</w:t>
      </w:r>
      <w:r>
        <w:t xml:space="preserve">, p. 946;  A.R. Birley, </w:t>
      </w:r>
      <w:r>
        <w:rPr>
          <w:b/>
        </w:rPr>
        <w:t>op. cit.</w:t>
      </w:r>
      <w:r>
        <w:t xml:space="preserve">, p. 80. Despre cariera lui Bassus în Dacia cf. </w:t>
      </w:r>
      <w:r>
        <w:rPr>
          <w:b/>
        </w:rPr>
        <w:t>Piso 1993</w:t>
      </w:r>
      <w:r>
        <w:t>, p. 23-29 (mai ales p. 28), nr. 4.</w:t>
      </w:r>
    </w:p>
  </w:footnote>
  <w:footnote w:id="78">
    <w:p w:rsidR="00444418" w:rsidRDefault="00456406">
      <w:pPr>
        <w:pStyle w:val="footnotedescription"/>
      </w:pPr>
      <w:r>
        <w:rPr>
          <w:rStyle w:val="footnotemark"/>
          <w:rFonts w:eastAsia="Calibri"/>
        </w:rPr>
        <w:footnoteRef/>
      </w:r>
      <w:r>
        <w:t xml:space="preserve"> </w:t>
      </w:r>
      <w:r>
        <w:rPr>
          <w:b/>
        </w:rPr>
        <w:t>SHA, vita Hadriani</w:t>
      </w:r>
      <w:r>
        <w:t xml:space="preserve"> 6, 6.</w:t>
      </w:r>
    </w:p>
  </w:footnote>
  <w:footnote w:id="79">
    <w:p w:rsidR="00444418" w:rsidRDefault="00456406">
      <w:pPr>
        <w:pStyle w:val="footnotedescription"/>
        <w:spacing w:line="233" w:lineRule="auto"/>
        <w:ind w:right="27"/>
        <w:jc w:val="both"/>
      </w:pPr>
      <w:r>
        <w:rPr>
          <w:rStyle w:val="footnotemark"/>
          <w:rFonts w:eastAsia="Calibri"/>
        </w:rPr>
        <w:footnoteRef/>
      </w:r>
      <w:r>
        <w:t xml:space="preserve"> </w:t>
      </w:r>
      <w:r>
        <w:rPr>
          <w:b/>
        </w:rPr>
        <w:t>Strobel 1986</w:t>
      </w:r>
      <w:r>
        <w:t xml:space="preserve">, p. 957. </w:t>
      </w:r>
      <w:r>
        <w:rPr>
          <w:b/>
        </w:rPr>
        <w:t>Opreanu 1998</w:t>
      </w:r>
      <w:r>
        <w:t>, p. 52 crede că, iernând în Bithynia, împăratul ar fi sosit la Dunăre abia în primăvara anului 118, ceea ce e greu de crezut, dată fiind situaţia gravă care se ivise pe limesul dunărean.</w:t>
      </w:r>
    </w:p>
  </w:footnote>
  <w:footnote w:id="80">
    <w:p w:rsidR="00444418" w:rsidRDefault="00456406">
      <w:pPr>
        <w:pStyle w:val="footnotedescription"/>
        <w:spacing w:line="240" w:lineRule="auto"/>
        <w:ind w:right="21"/>
        <w:jc w:val="both"/>
      </w:pPr>
      <w:r>
        <w:rPr>
          <w:rStyle w:val="footnotemark"/>
          <w:rFonts w:eastAsia="Calibri"/>
        </w:rPr>
        <w:footnoteRef/>
      </w:r>
      <w:r>
        <w:t xml:space="preserve"> Eutropius 8, 6, 2. A se vedea întreaga discuţie asupra</w:t>
      </w:r>
      <w:r>
        <w:t xml:space="preserve"> presupusei tentative de abandonare a Daciei sub Hadrian, cf. D. Ruscu, </w:t>
      </w:r>
      <w:r>
        <w:rPr>
          <w:b/>
        </w:rPr>
        <w:t>Provincia Dacia în istoriografia</w:t>
      </w:r>
      <w:r>
        <w:t xml:space="preserve"> </w:t>
      </w:r>
      <w:r>
        <w:rPr>
          <w:b/>
        </w:rPr>
        <w:t>antică</w:t>
      </w:r>
      <w:r>
        <w:t>, Diss., Cluj-Napoca, 2001, p. 78-87.</w:t>
      </w:r>
    </w:p>
  </w:footnote>
  <w:footnote w:id="81">
    <w:p w:rsidR="00444418" w:rsidRDefault="00456406">
      <w:pPr>
        <w:pStyle w:val="footnotedescription"/>
      </w:pPr>
      <w:r>
        <w:rPr>
          <w:rStyle w:val="footnotemark"/>
          <w:rFonts w:eastAsia="Calibri"/>
        </w:rPr>
        <w:footnoteRef/>
      </w:r>
      <w:r>
        <w:t xml:space="preserve"> Cassius Dio 68, 13, 6.</w:t>
      </w:r>
    </w:p>
  </w:footnote>
  <w:footnote w:id="82">
    <w:p w:rsidR="00444418" w:rsidRDefault="00456406">
      <w:pPr>
        <w:pStyle w:val="footnotedescription"/>
        <w:spacing w:line="241" w:lineRule="auto"/>
        <w:jc w:val="both"/>
      </w:pPr>
      <w:r>
        <w:rPr>
          <w:rStyle w:val="footnotemark"/>
          <w:rFonts w:eastAsia="Calibri"/>
        </w:rPr>
        <w:footnoteRef/>
      </w:r>
      <w:r>
        <w:t xml:space="preserve"> </w:t>
      </w:r>
      <w:r>
        <w:rPr>
          <w:b/>
        </w:rPr>
        <w:t>SHA</w:t>
      </w:r>
      <w:r>
        <w:t xml:space="preserve">, </w:t>
      </w:r>
      <w:r>
        <w:rPr>
          <w:b/>
        </w:rPr>
        <w:t>vita Hadriani</w:t>
      </w:r>
      <w:r>
        <w:t xml:space="preserve"> 6, 6: </w:t>
      </w:r>
      <w:r>
        <w:rPr>
          <w:i w:val="0"/>
        </w:rPr>
        <w:t xml:space="preserve">audito dein tumultu Sarmatorum </w:t>
      </w:r>
      <w:r>
        <w:rPr>
          <w:i w:val="0"/>
        </w:rPr>
        <w:t>et Roxolanorum praemisis exercitibus Moesiam petit.</w:t>
      </w:r>
    </w:p>
  </w:footnote>
  <w:footnote w:id="83">
    <w:p w:rsidR="00444418" w:rsidRDefault="00456406">
      <w:pPr>
        <w:pStyle w:val="footnotedescription"/>
        <w:spacing w:line="236" w:lineRule="auto"/>
        <w:ind w:right="1"/>
        <w:jc w:val="both"/>
      </w:pPr>
      <w:r>
        <w:rPr>
          <w:rStyle w:val="footnotemark"/>
          <w:rFonts w:eastAsia="Calibri"/>
        </w:rPr>
        <w:footnoteRef/>
      </w:r>
      <w:r>
        <w:t xml:space="preserve"> </w:t>
      </w:r>
      <w:r>
        <w:rPr>
          <w:b/>
        </w:rPr>
        <w:t>SHA, vita Hadriani</w:t>
      </w:r>
      <w:r>
        <w:t xml:space="preserve"> 6, 8: </w:t>
      </w:r>
      <w:r>
        <w:rPr>
          <w:i w:val="0"/>
        </w:rPr>
        <w:t>cum rege Roxolanorum qui de imminutis stipendiis quaerebatur, cognito, negotio, pacem fecit.</w:t>
      </w:r>
    </w:p>
  </w:footnote>
  <w:footnote w:id="84">
    <w:p w:rsidR="00444418" w:rsidRDefault="00456406">
      <w:pPr>
        <w:pStyle w:val="footnotedescription"/>
        <w:spacing w:line="236" w:lineRule="auto"/>
        <w:ind w:right="24"/>
        <w:jc w:val="both"/>
      </w:pPr>
      <w:r>
        <w:rPr>
          <w:rStyle w:val="footnotemark"/>
          <w:rFonts w:eastAsia="Calibri"/>
        </w:rPr>
        <w:footnoteRef/>
      </w:r>
      <w:r>
        <w:t xml:space="preserve"> Acesta va fi fost acel P. Aelius Rasparaganus care ulterior va primi cetăţenia rom</w:t>
      </w:r>
      <w:r>
        <w:t>ană, după cum o atestă o inscripţie de la Pola (</w:t>
      </w:r>
      <w:r>
        <w:rPr>
          <w:b/>
        </w:rPr>
        <w:t>CIL</w:t>
      </w:r>
      <w:r>
        <w:t xml:space="preserve">, V, 32, 33 = </w:t>
      </w:r>
      <w:r>
        <w:rPr>
          <w:b/>
        </w:rPr>
        <w:t>ILS</w:t>
      </w:r>
      <w:r>
        <w:t xml:space="preserve">, 852, 853), unde se afla probabil în exil, cf. </w:t>
      </w:r>
      <w:r>
        <w:rPr>
          <w:b/>
        </w:rPr>
        <w:t>Strobel 1986</w:t>
      </w:r>
      <w:r>
        <w:t xml:space="preserve">, p. 957; A.R. Birley, </w:t>
      </w:r>
      <w:r>
        <w:rPr>
          <w:b/>
        </w:rPr>
        <w:t>op. cit.</w:t>
      </w:r>
      <w:r>
        <w:t>, p. 86.</w:t>
      </w:r>
    </w:p>
  </w:footnote>
  <w:footnote w:id="85">
    <w:p w:rsidR="00444418" w:rsidRDefault="00456406">
      <w:pPr>
        <w:pStyle w:val="footnotedescription"/>
      </w:pPr>
      <w:r>
        <w:rPr>
          <w:rStyle w:val="footnotemark"/>
          <w:rFonts w:eastAsia="Calibri"/>
        </w:rPr>
        <w:footnoteRef/>
      </w:r>
      <w:r>
        <w:t xml:space="preserve"> </w:t>
      </w:r>
      <w:r>
        <w:rPr>
          <w:b/>
        </w:rPr>
        <w:t>Opreanu 1998</w:t>
      </w:r>
      <w:r>
        <w:t>, p. 53 sq.</w:t>
      </w:r>
    </w:p>
  </w:footnote>
  <w:footnote w:id="86">
    <w:p w:rsidR="00444418" w:rsidRDefault="00456406">
      <w:pPr>
        <w:pStyle w:val="footnotedescription"/>
        <w:spacing w:line="241" w:lineRule="auto"/>
        <w:jc w:val="both"/>
      </w:pPr>
      <w:r>
        <w:rPr>
          <w:rStyle w:val="footnotemark"/>
          <w:rFonts w:eastAsia="Calibri"/>
        </w:rPr>
        <w:footnoteRef/>
      </w:r>
      <w:r>
        <w:t xml:space="preserve"> B. Gerov, în </w:t>
      </w:r>
      <w:r>
        <w:rPr>
          <w:b/>
        </w:rPr>
        <w:t>Klio</w:t>
      </w:r>
      <w:r>
        <w:t xml:space="preserve"> 37, 1959, p. 210;  A.R. Birley, </w:t>
      </w:r>
      <w:r>
        <w:rPr>
          <w:b/>
        </w:rPr>
        <w:t>op. cit.</w:t>
      </w:r>
      <w:r>
        <w:t xml:space="preserve">, </w:t>
      </w:r>
      <w:r>
        <w:t>p. 84 sqq.</w:t>
      </w:r>
    </w:p>
  </w:footnote>
  <w:footnote w:id="87">
    <w:p w:rsidR="00444418" w:rsidRDefault="00456406">
      <w:pPr>
        <w:pStyle w:val="footnotedescription"/>
        <w:spacing w:line="247" w:lineRule="auto"/>
        <w:jc w:val="both"/>
      </w:pPr>
      <w:r>
        <w:rPr>
          <w:rStyle w:val="footnotemark"/>
          <w:rFonts w:eastAsia="Calibri"/>
        </w:rPr>
        <w:footnoteRef/>
      </w:r>
      <w:r>
        <w:t xml:space="preserve"> C. Opreanu, </w:t>
      </w:r>
      <w:r>
        <w:rPr>
          <w:b/>
        </w:rPr>
        <w:t>Vestul Daciei Romane şi Barbaricum în epoca lui Traian</w:t>
      </w:r>
      <w:r>
        <w:t xml:space="preserve">, în </w:t>
      </w:r>
      <w:r>
        <w:rPr>
          <w:b/>
        </w:rPr>
        <w:t xml:space="preserve"> CivRomD</w:t>
      </w:r>
      <w:r>
        <w:t>, p. 29 sq.</w:t>
      </w:r>
    </w:p>
  </w:footnote>
  <w:footnote w:id="88">
    <w:p w:rsidR="00444418" w:rsidRDefault="00456406">
      <w:pPr>
        <w:pStyle w:val="footnotedescription"/>
        <w:spacing w:line="238" w:lineRule="auto"/>
        <w:jc w:val="both"/>
      </w:pPr>
      <w:r>
        <w:rPr>
          <w:rStyle w:val="footnotemark"/>
          <w:rFonts w:eastAsia="Calibri"/>
        </w:rPr>
        <w:footnoteRef/>
      </w:r>
      <w:r>
        <w:t xml:space="preserve"> Cassius Dio 68, 10, 3. Cf. </w:t>
      </w:r>
      <w:r>
        <w:rPr>
          <w:b/>
        </w:rPr>
        <w:t>Strobel 1986</w:t>
      </w:r>
      <w:r>
        <w:t xml:space="preserve">, p. 948;  </w:t>
      </w:r>
      <w:r>
        <w:rPr>
          <w:b/>
        </w:rPr>
        <w:t>Piso 1993</w:t>
      </w:r>
      <w:r>
        <w:t xml:space="preserve">, p. 212; </w:t>
      </w:r>
      <w:r>
        <w:rPr>
          <w:b/>
        </w:rPr>
        <w:t xml:space="preserve"> </w:t>
      </w:r>
      <w:r>
        <w:t xml:space="preserve">A.R. Birley, </w:t>
      </w:r>
      <w:r>
        <w:rPr>
          <w:b/>
        </w:rPr>
        <w:t>op. cit.</w:t>
      </w:r>
      <w:r>
        <w:t>, p. 52.</w:t>
      </w:r>
    </w:p>
  </w:footnote>
  <w:footnote w:id="89">
    <w:p w:rsidR="00444418" w:rsidRDefault="00456406">
      <w:pPr>
        <w:pStyle w:val="footnotedescription"/>
        <w:spacing w:line="236" w:lineRule="auto"/>
        <w:ind w:right="4"/>
        <w:jc w:val="both"/>
      </w:pPr>
      <w:r>
        <w:rPr>
          <w:rStyle w:val="footnotemark"/>
          <w:rFonts w:eastAsia="Calibri"/>
        </w:rPr>
        <w:footnoteRef/>
      </w:r>
      <w:r>
        <w:t xml:space="preserve"> </w:t>
      </w:r>
      <w:r>
        <w:rPr>
          <w:b/>
        </w:rPr>
        <w:t xml:space="preserve">SHA, vita Hadriani </w:t>
      </w:r>
      <w:r>
        <w:t xml:space="preserve">3, 9: </w:t>
      </w:r>
      <w:r>
        <w:rPr>
          <w:i w:val="0"/>
        </w:rPr>
        <w:t>Legatus postea praetori</w:t>
      </w:r>
      <w:r>
        <w:rPr>
          <w:i w:val="0"/>
        </w:rPr>
        <w:t>us in Pannoniam inferiorem missus (sc. Hadrianus) Sarmatas compressit, ... ob hoc consul factus est.</w:t>
      </w:r>
    </w:p>
  </w:footnote>
  <w:footnote w:id="90">
    <w:p w:rsidR="00444418" w:rsidRDefault="00456406">
      <w:pPr>
        <w:pStyle w:val="footnotedescription"/>
        <w:spacing w:line="238" w:lineRule="auto"/>
        <w:ind w:right="21"/>
        <w:jc w:val="both"/>
      </w:pPr>
      <w:r>
        <w:rPr>
          <w:rStyle w:val="footnotemark"/>
          <w:rFonts w:eastAsia="Calibri"/>
        </w:rPr>
        <w:footnoteRef/>
      </w:r>
      <w:r>
        <w:t xml:space="preserve"> </w:t>
      </w:r>
      <w:r>
        <w:rPr>
          <w:b/>
        </w:rPr>
        <w:t>Piso 1993</w:t>
      </w:r>
      <w:r>
        <w:t>, p. 32, arată pe bună dreptate că această reorganizare trebuia să fie realizată, sau cel puţin iniţiată în prezenţa împăratului.</w:t>
      </w:r>
    </w:p>
  </w:footnote>
  <w:footnote w:id="91">
    <w:p w:rsidR="00444418" w:rsidRDefault="00456406">
      <w:pPr>
        <w:pStyle w:val="footnotedescription"/>
        <w:spacing w:line="234" w:lineRule="auto"/>
        <w:ind w:right="22"/>
        <w:jc w:val="both"/>
      </w:pPr>
      <w:r>
        <w:rPr>
          <w:rStyle w:val="footnotemark"/>
          <w:rFonts w:eastAsia="Calibri"/>
        </w:rPr>
        <w:footnoteRef/>
      </w:r>
      <w:r>
        <w:t xml:space="preserve"> C.C. Petoles</w:t>
      </w:r>
      <w:r>
        <w:t xml:space="preserve">cu, în </w:t>
      </w:r>
      <w:r>
        <w:rPr>
          <w:b/>
        </w:rPr>
        <w:t>DaciaNS</w:t>
      </w:r>
      <w:r>
        <w:t xml:space="preserve"> 29, 1985, p. 53-55;  </w:t>
      </w:r>
      <w:r>
        <w:rPr>
          <w:b/>
        </w:rPr>
        <w:t>Piso 1993</w:t>
      </w:r>
      <w:r>
        <w:t xml:space="preserve">, p. 30 sqq; D. Protase, în </w:t>
      </w:r>
      <w:r>
        <w:rPr>
          <w:b/>
        </w:rPr>
        <w:t>IstRomânilor II</w:t>
      </w:r>
      <w:r>
        <w:t xml:space="preserve">, p. 47-50. </w:t>
      </w:r>
      <w:r>
        <w:rPr>
          <w:rFonts w:ascii="Times New Roman" w:eastAsia="Times New Roman" w:hAnsi="Times New Roman" w:cs="Times New Roman"/>
          <w:i w:val="0"/>
          <w:sz w:val="18"/>
          <w:vertAlign w:val="superscript"/>
        </w:rPr>
        <w:t>103</w:t>
      </w:r>
      <w:r>
        <w:rPr>
          <w:rFonts w:ascii="Times New Roman" w:eastAsia="Times New Roman" w:hAnsi="Times New Roman" w:cs="Times New Roman"/>
          <w:i w:val="0"/>
        </w:rPr>
        <w:t xml:space="preserve"> </w:t>
      </w:r>
      <w:r>
        <w:t xml:space="preserve">A. von Premerstein, </w:t>
      </w:r>
      <w:r>
        <w:rPr>
          <w:b/>
        </w:rPr>
        <w:t>Das Attentat der Konsulare auf Hadrian im Jahre 118 n. Chr.</w:t>
      </w:r>
      <w:r>
        <w:t>, Leipzig, 1908.</w:t>
      </w:r>
    </w:p>
  </w:footnote>
  <w:footnote w:id="92">
    <w:p w:rsidR="00444418" w:rsidRDefault="00456406">
      <w:pPr>
        <w:pStyle w:val="footnotedescription"/>
        <w:spacing w:line="246" w:lineRule="auto"/>
        <w:ind w:right="3260"/>
      </w:pPr>
      <w:r>
        <w:rPr>
          <w:rStyle w:val="footnotemark"/>
          <w:rFonts w:eastAsia="Calibri"/>
        </w:rPr>
        <w:footnoteRef/>
      </w:r>
      <w:r>
        <w:t xml:space="preserve"> </w:t>
      </w:r>
      <w:r>
        <w:rPr>
          <w:b/>
        </w:rPr>
        <w:t>SHA, vita Hadriani</w:t>
      </w:r>
      <w:r>
        <w:t xml:space="preserve"> 7, 2. </w:t>
      </w:r>
      <w:r>
        <w:rPr>
          <w:rFonts w:ascii="Times New Roman" w:eastAsia="Times New Roman" w:hAnsi="Times New Roman" w:cs="Times New Roman"/>
          <w:i w:val="0"/>
          <w:sz w:val="18"/>
          <w:vertAlign w:val="superscript"/>
        </w:rPr>
        <w:t>105</w:t>
      </w:r>
      <w:r>
        <w:rPr>
          <w:i w:val="0"/>
        </w:rPr>
        <w:t xml:space="preserve"> </w:t>
      </w:r>
      <w:r>
        <w:rPr>
          <w:b/>
        </w:rPr>
        <w:t>SHA</w:t>
      </w:r>
      <w:r>
        <w:t xml:space="preserve">, </w:t>
      </w:r>
      <w:r>
        <w:rPr>
          <w:b/>
        </w:rPr>
        <w:t xml:space="preserve">vita Hadriani </w:t>
      </w:r>
      <w:r>
        <w:t>5, 8.</w:t>
      </w:r>
    </w:p>
  </w:footnote>
  <w:footnote w:id="93">
    <w:p w:rsidR="00444418" w:rsidRDefault="00456406">
      <w:pPr>
        <w:pStyle w:val="footnotedescription"/>
        <w:spacing w:line="246" w:lineRule="auto"/>
        <w:jc w:val="both"/>
      </w:pPr>
      <w:r>
        <w:rPr>
          <w:rStyle w:val="footnotemark"/>
          <w:rFonts w:eastAsia="Calibri"/>
        </w:rPr>
        <w:footnoteRef/>
      </w:r>
      <w:r>
        <w:t xml:space="preserve"> A se vedea întreaga discuţie la D. Ruscu, </w:t>
      </w:r>
      <w:r>
        <w:rPr>
          <w:b/>
        </w:rPr>
        <w:t>Provincia Dacia în istoriografia antică</w:t>
      </w:r>
      <w:r>
        <w:t>, Diss., Cluj-Napoca, 2001, p. 71-76.</w:t>
      </w:r>
    </w:p>
  </w:footnote>
  <w:footnote w:id="94">
    <w:p w:rsidR="00444418" w:rsidRDefault="00456406">
      <w:pPr>
        <w:pStyle w:val="footnotedescription"/>
        <w:spacing w:line="233" w:lineRule="auto"/>
        <w:ind w:right="4"/>
        <w:jc w:val="both"/>
      </w:pPr>
      <w:r>
        <w:rPr>
          <w:rStyle w:val="footnotemark"/>
          <w:rFonts w:eastAsia="Calibri"/>
        </w:rPr>
        <w:footnoteRef/>
      </w:r>
      <w:r>
        <w:t xml:space="preserve"> </w:t>
      </w:r>
      <w:r>
        <w:rPr>
          <w:b/>
        </w:rPr>
        <w:t>SHA</w:t>
      </w:r>
      <w:r>
        <w:t xml:space="preserve">, </w:t>
      </w:r>
      <w:r>
        <w:rPr>
          <w:b/>
        </w:rPr>
        <w:t>vita Hadriani</w:t>
      </w:r>
      <w:r>
        <w:t xml:space="preserve"> 6, 7: </w:t>
      </w:r>
      <w:r>
        <w:rPr>
          <w:i w:val="0"/>
        </w:rPr>
        <w:t>Marcium Turbonem post Mauretaniam praefecturae infulis ornatum Pannoniae Daciaeque ad tempus praefecit.</w:t>
      </w:r>
    </w:p>
  </w:footnote>
  <w:footnote w:id="95">
    <w:p w:rsidR="00444418" w:rsidRDefault="00456406">
      <w:pPr>
        <w:pStyle w:val="footnotedescription"/>
        <w:spacing w:line="234" w:lineRule="auto"/>
        <w:ind w:right="2"/>
        <w:jc w:val="both"/>
      </w:pPr>
      <w:r>
        <w:rPr>
          <w:rStyle w:val="footnotemark"/>
          <w:rFonts w:eastAsia="Calibri"/>
        </w:rPr>
        <w:footnoteRef/>
      </w:r>
      <w:r>
        <w:t xml:space="preserve"> </w:t>
      </w:r>
      <w:r>
        <w:rPr>
          <w:b/>
        </w:rPr>
        <w:t>SH</w:t>
      </w:r>
      <w:r>
        <w:rPr>
          <w:b/>
        </w:rPr>
        <w:t>A, vita Hadriani</w:t>
      </w:r>
      <w:r>
        <w:t>, 7, 3: …</w:t>
      </w:r>
      <w:r>
        <w:rPr>
          <w:i w:val="0"/>
        </w:rPr>
        <w:t>Hadrianus… Romam venit Dacia Turboni credita, titulo Aegyptiacae praefecturae, quo plus auctoritatis haberet, ornato.</w:t>
      </w:r>
      <w:r>
        <w:t xml:space="preserve"> Despre cariera lui Q. Marcius Turbo, a se vedea  C.C. Petolescu, în </w:t>
      </w:r>
      <w:r>
        <w:rPr>
          <w:b/>
        </w:rPr>
        <w:t>DaciaNS</w:t>
      </w:r>
      <w:r>
        <w:t xml:space="preserve"> 37, 1993, p. 285-290.</w:t>
      </w:r>
    </w:p>
  </w:footnote>
  <w:footnote w:id="96">
    <w:p w:rsidR="00444418" w:rsidRDefault="00456406">
      <w:pPr>
        <w:pStyle w:val="footnotedescription"/>
        <w:spacing w:line="237" w:lineRule="auto"/>
        <w:ind w:right="22"/>
        <w:jc w:val="both"/>
      </w:pPr>
      <w:r>
        <w:rPr>
          <w:rStyle w:val="footnotemark"/>
          <w:rFonts w:eastAsia="Calibri"/>
        </w:rPr>
        <w:footnoteRef/>
      </w:r>
      <w:r>
        <w:t xml:space="preserve"> D. Ruscu, </w:t>
      </w:r>
      <w:r>
        <w:rPr>
          <w:b/>
        </w:rPr>
        <w:t>op.</w:t>
      </w:r>
      <w:r>
        <w:rPr>
          <w:b/>
        </w:rPr>
        <w:t xml:space="preserve"> cit.</w:t>
      </w:r>
      <w:r>
        <w:t xml:space="preserve">, p. 76. Anterior, pe baza datelor epigrafice, I. Piso, </w:t>
      </w:r>
      <w:r>
        <w:rPr>
          <w:b/>
        </w:rPr>
        <w:t>Certains aspects de l’organisation de la Dacie romaine</w:t>
      </w:r>
      <w:r>
        <w:t xml:space="preserve">, în </w:t>
      </w:r>
      <w:r>
        <w:rPr>
          <w:b/>
        </w:rPr>
        <w:t>RRH</w:t>
      </w:r>
      <w:r>
        <w:t xml:space="preserve"> 12, 1973, p. 1000-1004,  ajunsese la aceeaşi concluzie.</w:t>
      </w:r>
    </w:p>
  </w:footnote>
  <w:footnote w:id="97">
    <w:p w:rsidR="00444418" w:rsidRDefault="00456406">
      <w:pPr>
        <w:pStyle w:val="footnotedescription"/>
        <w:spacing w:line="233" w:lineRule="auto"/>
        <w:ind w:right="2"/>
        <w:jc w:val="both"/>
      </w:pPr>
      <w:r>
        <w:rPr>
          <w:rStyle w:val="footnotemark"/>
          <w:rFonts w:eastAsia="Calibri"/>
        </w:rPr>
        <w:footnoteRef/>
      </w:r>
      <w:r>
        <w:t xml:space="preserve"> Ulpian, </w:t>
      </w:r>
      <w:r>
        <w:rPr>
          <w:b/>
        </w:rPr>
        <w:t xml:space="preserve">Dig. </w:t>
      </w:r>
      <w:r>
        <w:t xml:space="preserve">1, 17: </w:t>
      </w:r>
      <w:r>
        <w:rPr>
          <w:i w:val="0"/>
        </w:rPr>
        <w:t>Praefectus Aegypti non prius deponis praefecturam et i</w:t>
      </w:r>
      <w:r>
        <w:rPr>
          <w:i w:val="0"/>
        </w:rPr>
        <w:t>mperium, quod ad similitudinem proconsulis lege sub Augusto ei datum est.</w:t>
      </w:r>
      <w:r>
        <w:t xml:space="preserve"> Cf. şi G. Alföldy, în </w:t>
      </w:r>
      <w:r>
        <w:rPr>
          <w:b/>
        </w:rPr>
        <w:t>ZPE</w:t>
      </w:r>
      <w:r>
        <w:t xml:space="preserve"> 36, 1979, p. 240.</w:t>
      </w:r>
    </w:p>
  </w:footnote>
  <w:footnote w:id="98">
    <w:p w:rsidR="00444418" w:rsidRDefault="00456406">
      <w:pPr>
        <w:pStyle w:val="footnotedescription"/>
        <w:spacing w:line="246" w:lineRule="auto"/>
        <w:jc w:val="both"/>
      </w:pPr>
      <w:r>
        <w:rPr>
          <w:rStyle w:val="footnotemark"/>
          <w:rFonts w:eastAsia="Calibri"/>
        </w:rPr>
        <w:footnoteRef/>
      </w:r>
      <w:r>
        <w:t xml:space="preserve"> M. Brudiu, </w:t>
      </w:r>
      <w:r>
        <w:rPr>
          <w:b/>
        </w:rPr>
        <w:t>Un castellum roman descoperit la Galaţi şi semnificaţia lui</w:t>
      </w:r>
      <w:r>
        <w:t xml:space="preserve">, în </w:t>
      </w:r>
      <w:r>
        <w:rPr>
          <w:b/>
        </w:rPr>
        <w:t xml:space="preserve">Danubius </w:t>
      </w:r>
      <w:r>
        <w:t>10, 1980, p. 59-72.</w:t>
      </w:r>
    </w:p>
  </w:footnote>
  <w:footnote w:id="99">
    <w:p w:rsidR="00444418" w:rsidRDefault="00456406">
      <w:pPr>
        <w:pStyle w:val="footnotedescription"/>
      </w:pPr>
      <w:r>
        <w:rPr>
          <w:rStyle w:val="footnotemark"/>
          <w:rFonts w:eastAsia="Calibri"/>
        </w:rPr>
        <w:footnoteRef/>
      </w:r>
      <w:r>
        <w:t xml:space="preserve"> S. Sanie, în </w:t>
      </w:r>
      <w:r>
        <w:rPr>
          <w:b/>
        </w:rPr>
        <w:t>ActaMN</w:t>
      </w:r>
      <w:r>
        <w:t xml:space="preserve"> 26-30 (198</w:t>
      </w:r>
      <w:r>
        <w:t>9-1993), I/1, 1994, p. 17.</w:t>
      </w:r>
    </w:p>
  </w:footnote>
  <w:footnote w:id="100">
    <w:p w:rsidR="00444418" w:rsidRDefault="00456406">
      <w:pPr>
        <w:pStyle w:val="footnotedescription"/>
        <w:spacing w:line="237" w:lineRule="auto"/>
        <w:ind w:right="22"/>
        <w:jc w:val="both"/>
      </w:pPr>
      <w:r>
        <w:rPr>
          <w:rStyle w:val="footnotemark"/>
          <w:rFonts w:eastAsia="Calibri"/>
        </w:rPr>
        <w:footnoteRef/>
      </w:r>
      <w:r>
        <w:t xml:space="preserve"> Despre </w:t>
      </w:r>
      <w:r>
        <w:rPr>
          <w:i w:val="0"/>
        </w:rPr>
        <w:t>amici</w:t>
      </w:r>
      <w:r>
        <w:t xml:space="preserve"> în calitate de consilieri ai împăratului, cf. F. Millar, </w:t>
      </w:r>
      <w:r>
        <w:rPr>
          <w:b/>
        </w:rPr>
        <w:t>The Emperor in the Roman World</w:t>
      </w:r>
      <w:r>
        <w:t>, London, 1992, 110-122.</w:t>
      </w:r>
    </w:p>
  </w:footnote>
  <w:footnote w:id="101">
    <w:p w:rsidR="00444418" w:rsidRDefault="00456406">
      <w:pPr>
        <w:pStyle w:val="footnotedescription"/>
      </w:pPr>
      <w:r>
        <w:rPr>
          <w:rStyle w:val="footnotemark"/>
          <w:rFonts w:eastAsia="Calibri"/>
        </w:rPr>
        <w:footnoteRef/>
      </w:r>
      <w:r>
        <w:t xml:space="preserve"> </w:t>
      </w:r>
      <w:r>
        <w:rPr>
          <w:b/>
        </w:rPr>
        <w:t>Piso 1993</w:t>
      </w:r>
      <w:r>
        <w:t>, p. 32.</w:t>
      </w:r>
    </w:p>
  </w:footnote>
  <w:footnote w:id="102">
    <w:p w:rsidR="00444418" w:rsidRDefault="00456406">
      <w:pPr>
        <w:pStyle w:val="footnotedescription"/>
        <w:spacing w:line="233" w:lineRule="auto"/>
        <w:ind w:right="19"/>
        <w:jc w:val="both"/>
      </w:pPr>
      <w:r>
        <w:rPr>
          <w:rStyle w:val="footnotemark"/>
          <w:rFonts w:eastAsia="Calibri"/>
        </w:rPr>
        <w:footnoteRef/>
      </w:r>
      <w:r>
        <w:t xml:space="preserve"> Despre reorganizarea Daciei sub Hadrian:  C.C. Petolescu, </w:t>
      </w:r>
      <w:r>
        <w:rPr>
          <w:b/>
        </w:rPr>
        <w:t>L’organisation de la D</w:t>
      </w:r>
      <w:r>
        <w:rPr>
          <w:b/>
        </w:rPr>
        <w:t>acie sous Trajan et Hadrien</w:t>
      </w:r>
      <w:r>
        <w:t xml:space="preserve">, în </w:t>
      </w:r>
      <w:r>
        <w:rPr>
          <w:b/>
        </w:rPr>
        <w:t>DaciaNS</w:t>
      </w:r>
      <w:r>
        <w:t xml:space="preserve"> 29, 12, 1985, p. 50 sqq;  </w:t>
      </w:r>
      <w:r>
        <w:rPr>
          <w:b/>
        </w:rPr>
        <w:t>Piso 1993</w:t>
      </w:r>
      <w:r>
        <w:t>, p. 30-41.</w:t>
      </w:r>
    </w:p>
  </w:footnote>
  <w:footnote w:id="103">
    <w:p w:rsidR="00444418" w:rsidRDefault="00456406">
      <w:pPr>
        <w:pStyle w:val="footnotedescription"/>
        <w:spacing w:line="240" w:lineRule="auto"/>
        <w:jc w:val="both"/>
      </w:pPr>
      <w:r>
        <w:rPr>
          <w:rStyle w:val="footnotemark"/>
          <w:rFonts w:eastAsia="Calibri"/>
        </w:rPr>
        <w:footnoteRef/>
      </w:r>
      <w:r>
        <w:t xml:space="preserve"> A se vedea întreaga discuţie:  I.I. Russu, în </w:t>
      </w:r>
      <w:r>
        <w:rPr>
          <w:b/>
        </w:rPr>
        <w:t>IDR</w:t>
      </w:r>
      <w:r>
        <w:t xml:space="preserve"> III/4, p. 8 sqq; </w:t>
      </w:r>
      <w:r>
        <w:rPr>
          <w:b/>
        </w:rPr>
        <w:t>Piso 1993</w:t>
      </w:r>
      <w:r>
        <w:t>, p. 35-36.</w:t>
      </w:r>
    </w:p>
  </w:footnote>
  <w:footnote w:id="104">
    <w:p w:rsidR="00444418" w:rsidRDefault="00456406">
      <w:pPr>
        <w:pStyle w:val="footnotedescription"/>
        <w:spacing w:line="235" w:lineRule="auto"/>
        <w:ind w:right="21"/>
        <w:jc w:val="both"/>
      </w:pPr>
      <w:r>
        <w:rPr>
          <w:rStyle w:val="footnotemark"/>
          <w:rFonts w:eastAsia="Calibri"/>
        </w:rPr>
        <w:footnoteRef/>
      </w:r>
      <w:r>
        <w:t xml:space="preserve"> C. Daicoviciu, </w:t>
      </w:r>
      <w:r>
        <w:rPr>
          <w:b/>
        </w:rPr>
        <w:t>RE</w:t>
      </w:r>
      <w:r>
        <w:t xml:space="preserve"> Suppl. XIV (1974), col. 649;  I. Piso, </w:t>
      </w:r>
      <w:r>
        <w:rPr>
          <w:b/>
        </w:rPr>
        <w:t>Inschriften von Prok</w:t>
      </w:r>
      <w:r>
        <w:rPr>
          <w:b/>
        </w:rPr>
        <w:t>uratoren aus Sarmizegetusa</w:t>
      </w:r>
      <w:r>
        <w:t xml:space="preserve">, în </w:t>
      </w:r>
      <w:r>
        <w:rPr>
          <w:b/>
        </w:rPr>
        <w:t>ZPE</w:t>
      </w:r>
      <w:r>
        <w:t xml:space="preserve"> 50, 1983, p. 233 sqq.</w:t>
      </w:r>
    </w:p>
  </w:footnote>
  <w:footnote w:id="105">
    <w:p w:rsidR="00444418" w:rsidRDefault="00456406">
      <w:pPr>
        <w:pStyle w:val="footnotedescription"/>
      </w:pPr>
      <w:r>
        <w:rPr>
          <w:rStyle w:val="footnotemark"/>
          <w:rFonts w:eastAsia="Calibri"/>
        </w:rPr>
        <w:footnoteRef/>
      </w:r>
      <w:r>
        <w:t xml:space="preserve"> </w:t>
      </w:r>
      <w:r>
        <w:rPr>
          <w:b/>
        </w:rPr>
        <w:t>IDR</w:t>
      </w:r>
      <w:r>
        <w:t xml:space="preserve"> I, DiplD  5-6.</w:t>
      </w:r>
    </w:p>
  </w:footnote>
  <w:footnote w:id="106">
    <w:p w:rsidR="00444418" w:rsidRDefault="00456406">
      <w:pPr>
        <w:pStyle w:val="footnotedescription"/>
      </w:pPr>
      <w:r>
        <w:rPr>
          <w:rStyle w:val="footnotemark"/>
          <w:rFonts w:eastAsia="Calibri"/>
        </w:rPr>
        <w:footnoteRef/>
      </w:r>
      <w:r>
        <w:t xml:space="preserve"> </w:t>
      </w:r>
      <w:r>
        <w:rPr>
          <w:b/>
        </w:rPr>
        <w:t>Piso 1993</w:t>
      </w:r>
      <w:r>
        <w:t>, p. 42-46.</w:t>
      </w:r>
    </w:p>
  </w:footnote>
  <w:footnote w:id="107">
    <w:p w:rsidR="00444418" w:rsidRDefault="00456406">
      <w:pPr>
        <w:pStyle w:val="footnotedescription"/>
        <w:spacing w:line="244" w:lineRule="auto"/>
        <w:jc w:val="both"/>
      </w:pPr>
      <w:r>
        <w:rPr>
          <w:rStyle w:val="footnotemark"/>
          <w:rFonts w:eastAsia="Calibri"/>
        </w:rPr>
        <w:footnoteRef/>
      </w:r>
      <w:r>
        <w:t xml:space="preserve"> I. Piso, </w:t>
      </w:r>
      <w:r>
        <w:rPr>
          <w:b/>
        </w:rPr>
        <w:t>La place de la Dacie dans les carrieres senatoriales</w:t>
      </w:r>
      <w:r>
        <w:t xml:space="preserve">, în </w:t>
      </w:r>
      <w:r>
        <w:rPr>
          <w:b/>
        </w:rPr>
        <w:t>Tituli</w:t>
      </w:r>
      <w:r>
        <w:rPr>
          <w:b/>
          <w:i w:val="0"/>
        </w:rPr>
        <w:t xml:space="preserve"> </w:t>
      </w:r>
      <w:r>
        <w:t>4, 1982, p.387.</w:t>
      </w:r>
    </w:p>
  </w:footnote>
  <w:footnote w:id="108">
    <w:p w:rsidR="00444418" w:rsidRDefault="00456406">
      <w:pPr>
        <w:pStyle w:val="footnotedescription"/>
        <w:spacing w:line="239" w:lineRule="auto"/>
        <w:jc w:val="both"/>
      </w:pPr>
      <w:r>
        <w:rPr>
          <w:rStyle w:val="footnotemark"/>
          <w:rFonts w:eastAsia="Calibri"/>
        </w:rPr>
        <w:footnoteRef/>
      </w:r>
      <w:r>
        <w:t xml:space="preserve"> B. Gerov, </w:t>
      </w:r>
      <w:r>
        <w:rPr>
          <w:b/>
        </w:rPr>
        <w:t>Zwei neugefunde Militärdiplome aus Nordbulgarien</w:t>
      </w:r>
      <w:r>
        <w:t xml:space="preserve">, în </w:t>
      </w:r>
      <w:r>
        <w:rPr>
          <w:b/>
        </w:rPr>
        <w:t>Klio</w:t>
      </w:r>
      <w:r>
        <w:t xml:space="preserve"> 37, 1959, p. 210.</w:t>
      </w:r>
    </w:p>
  </w:footnote>
  <w:footnote w:id="109">
    <w:p w:rsidR="00444418" w:rsidRDefault="00456406">
      <w:pPr>
        <w:pStyle w:val="footnotedescription"/>
        <w:spacing w:line="240" w:lineRule="auto"/>
        <w:jc w:val="both"/>
      </w:pPr>
      <w:r>
        <w:rPr>
          <w:rStyle w:val="footnotemark"/>
          <w:rFonts w:eastAsia="Calibri"/>
        </w:rPr>
        <w:footnoteRef/>
      </w:r>
      <w:r>
        <w:t xml:space="preserve"> C.C. Petolescu, </w:t>
      </w:r>
      <w:r>
        <w:rPr>
          <w:b/>
        </w:rPr>
        <w:t>Întinderea provinciei Dacia Inferior</w:t>
      </w:r>
      <w:r>
        <w:t xml:space="preserve">, în </w:t>
      </w:r>
      <w:r>
        <w:rPr>
          <w:b/>
        </w:rPr>
        <w:t>SCIV</w:t>
      </w:r>
      <w:r>
        <w:t xml:space="preserve"> 22, 1971, 3, p. 411-423.</w:t>
      </w:r>
    </w:p>
  </w:footnote>
  <w:footnote w:id="110">
    <w:p w:rsidR="00444418" w:rsidRDefault="00456406">
      <w:pPr>
        <w:pStyle w:val="footnotedescription"/>
      </w:pPr>
      <w:r>
        <w:rPr>
          <w:rStyle w:val="footnotemark"/>
          <w:rFonts w:eastAsia="Calibri"/>
        </w:rPr>
        <w:footnoteRef/>
      </w:r>
      <w:r>
        <w:t xml:space="preserve"> I. Piso, în </w:t>
      </w:r>
      <w:r>
        <w:rPr>
          <w:b/>
        </w:rPr>
        <w:t>RRH</w:t>
      </w:r>
      <w:r>
        <w:t xml:space="preserve"> 12, 6, 1973, p. 1008.</w:t>
      </w:r>
    </w:p>
  </w:footnote>
  <w:footnote w:id="111">
    <w:p w:rsidR="00444418" w:rsidRDefault="00456406">
      <w:pPr>
        <w:pStyle w:val="footnotedescription"/>
        <w:spacing w:line="237" w:lineRule="auto"/>
        <w:ind w:right="23"/>
        <w:jc w:val="both"/>
      </w:pPr>
      <w:r>
        <w:rPr>
          <w:rStyle w:val="footnotemark"/>
          <w:rFonts w:eastAsia="Calibri"/>
        </w:rPr>
        <w:footnoteRef/>
      </w:r>
      <w:r>
        <w:t xml:space="preserve"> După cum rezultă din inscripţia de la Caesarea Mauretaniei (</w:t>
      </w:r>
      <w:r>
        <w:rPr>
          <w:b/>
        </w:rPr>
        <w:t>IDRE</w:t>
      </w:r>
      <w:r>
        <w:t xml:space="preserve"> II, 459) </w:t>
      </w:r>
      <w:r>
        <w:t xml:space="preserve">care manţionează mandatul special </w:t>
      </w:r>
      <w:r>
        <w:rPr>
          <w:i w:val="0"/>
        </w:rPr>
        <w:t>(pro legato)</w:t>
      </w:r>
      <w:r>
        <w:t xml:space="preserve"> al lui T. Flavius Priscus în Dacia Inferior prin anii 140-143, cf. </w:t>
      </w:r>
      <w:r>
        <w:rPr>
          <w:b/>
        </w:rPr>
        <w:t>Petolescu, AdmDR</w:t>
      </w:r>
      <w:r>
        <w:t>, nr. 22, p. 888.</w:t>
      </w:r>
    </w:p>
  </w:footnote>
  <w:footnote w:id="112">
    <w:p w:rsidR="00444418" w:rsidRDefault="00456406">
      <w:pPr>
        <w:pStyle w:val="footnotedescription"/>
      </w:pPr>
      <w:r>
        <w:rPr>
          <w:rStyle w:val="footnotemark"/>
          <w:rFonts w:eastAsia="Calibri"/>
        </w:rPr>
        <w:footnoteRef/>
      </w:r>
      <w:r>
        <w:t xml:space="preserve"> </w:t>
      </w:r>
      <w:r>
        <w:rPr>
          <w:b/>
        </w:rPr>
        <w:t>IDR</w:t>
      </w:r>
      <w:r>
        <w:t xml:space="preserve"> I, DiplD  10.</w:t>
      </w:r>
    </w:p>
  </w:footnote>
  <w:footnote w:id="113">
    <w:p w:rsidR="00444418" w:rsidRDefault="00456406">
      <w:pPr>
        <w:pStyle w:val="footnotedescription"/>
      </w:pPr>
      <w:r>
        <w:rPr>
          <w:rStyle w:val="footnotemark"/>
          <w:rFonts w:eastAsia="Calibri"/>
        </w:rPr>
        <w:footnoteRef/>
      </w:r>
      <w:r>
        <w:t xml:space="preserve"> Ioana Bogdan Cătăniciu</w:t>
      </w:r>
      <w:r>
        <w:rPr>
          <w:rFonts w:ascii="Times New Roman" w:eastAsia="Times New Roman" w:hAnsi="Times New Roman" w:cs="Times New Roman"/>
        </w:rPr>
        <w:t xml:space="preserve">, în </w:t>
      </w:r>
      <w:r>
        <w:rPr>
          <w:rFonts w:ascii="Times New Roman" w:eastAsia="Times New Roman" w:hAnsi="Times New Roman" w:cs="Times New Roman"/>
          <w:b/>
        </w:rPr>
        <w:t xml:space="preserve">ActaMN </w:t>
      </w:r>
      <w:r>
        <w:rPr>
          <w:rFonts w:ascii="Times New Roman" w:eastAsia="Times New Roman" w:hAnsi="Times New Roman" w:cs="Times New Roman"/>
        </w:rPr>
        <w:t xml:space="preserve"> 21, 1984, p. 134-140.</w:t>
      </w:r>
    </w:p>
  </w:footnote>
  <w:footnote w:id="114">
    <w:p w:rsidR="00444418" w:rsidRDefault="00456406">
      <w:pPr>
        <w:pStyle w:val="footnotedescription"/>
        <w:jc w:val="both"/>
      </w:pPr>
      <w:r>
        <w:rPr>
          <w:rStyle w:val="footnotemark"/>
          <w:rFonts w:eastAsia="Calibri"/>
        </w:rPr>
        <w:footnoteRef/>
      </w:r>
      <w:r>
        <w:t xml:space="preserve"> C.C. Petolescu, în </w:t>
      </w:r>
      <w:r>
        <w:rPr>
          <w:b/>
        </w:rPr>
        <w:t>DaciaNS</w:t>
      </w:r>
      <w:r>
        <w:t xml:space="preserve"> </w:t>
      </w:r>
      <w:r>
        <w:t xml:space="preserve">29, 1-2, 1985, p. 53-55;  I. Piso, </w:t>
      </w:r>
      <w:r>
        <w:rPr>
          <w:b/>
        </w:rPr>
        <w:t xml:space="preserve">Zur </w:t>
      </w:r>
    </w:p>
    <w:p w:rsidR="00444418" w:rsidRDefault="00456406">
      <w:pPr>
        <w:pStyle w:val="footnotedescription"/>
        <w:jc w:val="both"/>
      </w:pPr>
      <w:r>
        <w:rPr>
          <w:b/>
        </w:rPr>
        <w:t>Entstehung der Provinz Dacia Porolissensis</w:t>
      </w:r>
      <w:r>
        <w:t xml:space="preserve">, în </w:t>
      </w:r>
      <w:r>
        <w:rPr>
          <w:b/>
        </w:rPr>
        <w:t xml:space="preserve">Römische </w:t>
      </w:r>
    </w:p>
    <w:p w:rsidR="00444418" w:rsidRDefault="00456406">
      <w:pPr>
        <w:pStyle w:val="footnotedescription"/>
        <w:spacing w:line="229" w:lineRule="auto"/>
        <w:ind w:right="21"/>
        <w:jc w:val="both"/>
      </w:pPr>
      <w:r>
        <w:rPr>
          <w:b/>
        </w:rPr>
        <w:t>Geschichte, Altertumskunde und Epigraphik. Festschrift für Artur Betz zur Vollendung seines 80.`Lebensjahres</w:t>
      </w:r>
      <w:r>
        <w:t>, Wien, 1985, p. 471481.</w:t>
      </w:r>
    </w:p>
  </w:footnote>
  <w:footnote w:id="115">
    <w:p w:rsidR="00444418" w:rsidRDefault="00456406">
      <w:pPr>
        <w:pStyle w:val="footnotedescription"/>
        <w:spacing w:line="240" w:lineRule="auto"/>
        <w:jc w:val="both"/>
      </w:pPr>
      <w:r>
        <w:rPr>
          <w:rStyle w:val="footnotemark"/>
          <w:rFonts w:eastAsia="Calibri"/>
        </w:rPr>
        <w:footnoteRef/>
      </w:r>
      <w:r>
        <w:t xml:space="preserve"> </w:t>
      </w:r>
      <w:r>
        <w:rPr>
          <w:b/>
        </w:rPr>
        <w:t xml:space="preserve">IDR </w:t>
      </w:r>
      <w:r>
        <w:t xml:space="preserve">I, DiplD 7 = </w:t>
      </w:r>
      <w:r>
        <w:rPr>
          <w:b/>
        </w:rPr>
        <w:t>RMD</w:t>
      </w:r>
      <w:r>
        <w:t xml:space="preserve">, 21. A se vedea şi </w:t>
      </w:r>
      <w:r>
        <w:rPr>
          <w:b/>
        </w:rPr>
        <w:t>IDR</w:t>
      </w:r>
      <w:r>
        <w:t xml:space="preserve"> I, 7a = </w:t>
      </w:r>
      <w:r>
        <w:rPr>
          <w:b/>
        </w:rPr>
        <w:t>RMD</w:t>
      </w:r>
      <w:r>
        <w:t>, 22.</w:t>
      </w:r>
    </w:p>
  </w:footnote>
  <w:footnote w:id="116">
    <w:p w:rsidR="00444418" w:rsidRDefault="00456406">
      <w:pPr>
        <w:pStyle w:val="footnotedescription"/>
      </w:pPr>
      <w:r>
        <w:rPr>
          <w:rStyle w:val="footnotemark"/>
          <w:rFonts w:eastAsia="Calibri"/>
        </w:rPr>
        <w:footnoteRef/>
      </w:r>
      <w:r>
        <w:t xml:space="preserve"> D. Protase, în </w:t>
      </w:r>
      <w:r>
        <w:rPr>
          <w:b/>
        </w:rPr>
        <w:t>IstRomânilor</w:t>
      </w:r>
      <w:r>
        <w:t xml:space="preserve"> </w:t>
      </w:r>
      <w:r>
        <w:rPr>
          <w:b/>
        </w:rPr>
        <w:t>II</w:t>
      </w:r>
      <w:r>
        <w:t>, p. 50.</w:t>
      </w:r>
    </w:p>
  </w:footnote>
  <w:footnote w:id="117">
    <w:p w:rsidR="00444418" w:rsidRDefault="00456406">
      <w:pPr>
        <w:pStyle w:val="footnotedescription"/>
        <w:spacing w:line="246" w:lineRule="auto"/>
        <w:jc w:val="both"/>
      </w:pPr>
      <w:r>
        <w:rPr>
          <w:rStyle w:val="footnotemark"/>
          <w:rFonts w:eastAsia="Calibri"/>
        </w:rPr>
        <w:footnoteRef/>
      </w:r>
      <w:r>
        <w:t xml:space="preserve"> C. Opreanu, </w:t>
      </w:r>
      <w:r>
        <w:rPr>
          <w:b/>
        </w:rPr>
        <w:t xml:space="preserve">Criza militară şi politică de la Dunărea de Jos din anii 117-119 p. Ch. Urmări asupra relaţiilor dintre Dacia şi lumea </w:t>
      </w:r>
    </w:p>
  </w:footnote>
  <w:footnote w:id="118">
    <w:p w:rsidR="00444418" w:rsidRDefault="00456406">
      <w:pPr>
        <w:pStyle w:val="footnotedescription"/>
        <w:spacing w:line="246" w:lineRule="auto"/>
        <w:jc w:val="both"/>
      </w:pPr>
      <w:r>
        <w:rPr>
          <w:rStyle w:val="footnotemark"/>
          <w:rFonts w:eastAsia="Calibri"/>
        </w:rPr>
        <w:footnoteRef/>
      </w:r>
      <w:r>
        <w:t xml:space="preserve"> Ioana Bogdan Cătăniciu, </w:t>
      </w:r>
      <w:r>
        <w:rPr>
          <w:b/>
        </w:rPr>
        <w:t>Dacia şi strat</w:t>
      </w:r>
      <w:r>
        <w:rPr>
          <w:b/>
        </w:rPr>
        <w:t>egia romană</w:t>
      </w:r>
      <w:r>
        <w:t xml:space="preserve">, în </w:t>
      </w:r>
      <w:r>
        <w:rPr>
          <w:b/>
        </w:rPr>
        <w:t>CivRomD</w:t>
      </w:r>
      <w:r>
        <w:t>, p. 14.</w:t>
      </w:r>
    </w:p>
  </w:footnote>
  <w:footnote w:id="119">
    <w:p w:rsidR="00444418" w:rsidRDefault="00456406">
      <w:pPr>
        <w:pStyle w:val="footnotedescription"/>
      </w:pPr>
      <w:r>
        <w:rPr>
          <w:rStyle w:val="footnotemark"/>
          <w:rFonts w:eastAsia="Calibri"/>
        </w:rPr>
        <w:footnoteRef/>
      </w:r>
      <w:r>
        <w:t xml:space="preserve"> C. Opreanu, în </w:t>
      </w:r>
      <w:r>
        <w:rPr>
          <w:b/>
        </w:rPr>
        <w:t xml:space="preserve">EphemNap </w:t>
      </w:r>
      <w:r>
        <w:t>8, 1998, p. 61 sqq.</w:t>
      </w:r>
    </w:p>
  </w:footnote>
  <w:footnote w:id="120">
    <w:p w:rsidR="00444418" w:rsidRDefault="00456406">
      <w:pPr>
        <w:pStyle w:val="footnotedescription"/>
        <w:jc w:val="both"/>
      </w:pPr>
      <w:r>
        <w:rPr>
          <w:rStyle w:val="footnotemark"/>
          <w:rFonts w:eastAsia="Calibri"/>
        </w:rPr>
        <w:footnoteRef/>
      </w:r>
      <w:r>
        <w:t xml:space="preserve"> T. Sarnowski, </w:t>
      </w:r>
      <w:r>
        <w:rPr>
          <w:b/>
        </w:rPr>
        <w:t xml:space="preserve">Das römische Heer im norden des Schwarzen </w:t>
      </w:r>
    </w:p>
    <w:p w:rsidR="00444418" w:rsidRDefault="00456406">
      <w:pPr>
        <w:pStyle w:val="footnotedescription"/>
        <w:spacing w:after="1" w:line="229" w:lineRule="auto"/>
        <w:ind w:right="20"/>
        <w:jc w:val="both"/>
      </w:pPr>
      <w:r>
        <w:rPr>
          <w:b/>
        </w:rPr>
        <w:t>Meers</w:t>
      </w:r>
      <w:r>
        <w:t xml:space="preserve">, în </w:t>
      </w:r>
      <w:r>
        <w:rPr>
          <w:b/>
        </w:rPr>
        <w:t>Archaeologia Polona</w:t>
      </w:r>
      <w:r>
        <w:t xml:space="preserve"> 37, 1989, p. 61 sqq;  V. Sîrbu, V. Bârcă, </w:t>
      </w:r>
      <w:r>
        <w:rPr>
          <w:b/>
        </w:rPr>
        <w:t>Romanii la nordul gurilor Dunării înainte şi du</w:t>
      </w:r>
      <w:r>
        <w:rPr>
          <w:b/>
        </w:rPr>
        <w:t>pă războaiele dacoromane. Noi date arheologice</w:t>
      </w:r>
      <w:r>
        <w:t xml:space="preserve">. Comunicare la al VI-lea Colocviu </w:t>
      </w:r>
    </w:p>
    <w:p w:rsidR="00444418" w:rsidRDefault="00456406">
      <w:pPr>
        <w:pStyle w:val="footnotedescription"/>
        <w:spacing w:line="228" w:lineRule="auto"/>
      </w:pPr>
      <w:r>
        <w:t>Naţional al Catedrei de Istorie Antică şi Arheologie. Univ. „Babeş-Bolyai”. ClujNapoca, 17-18 noiembrie 2000.</w:t>
      </w:r>
    </w:p>
  </w:footnote>
  <w:footnote w:id="121">
    <w:p w:rsidR="00444418" w:rsidRDefault="00456406">
      <w:pPr>
        <w:pStyle w:val="footnotedescription"/>
      </w:pPr>
      <w:r>
        <w:rPr>
          <w:rStyle w:val="footnotemark"/>
          <w:rFonts w:eastAsia="Calibri"/>
        </w:rPr>
        <w:footnoteRef/>
      </w:r>
      <w:r>
        <w:t xml:space="preserve"> </w:t>
      </w:r>
      <w:r>
        <w:rPr>
          <w:b/>
        </w:rPr>
        <w:t>Piso 1993</w:t>
      </w:r>
      <w:r>
        <w:t>, p. 30-41.</w:t>
      </w:r>
    </w:p>
  </w:footnote>
  <w:footnote w:id="122">
    <w:p w:rsidR="00444418" w:rsidRDefault="00456406">
      <w:pPr>
        <w:pStyle w:val="footnotedescription"/>
        <w:spacing w:line="244" w:lineRule="auto"/>
        <w:jc w:val="both"/>
      </w:pPr>
      <w:r>
        <w:rPr>
          <w:rStyle w:val="footnotemark"/>
          <w:rFonts w:eastAsia="Calibri"/>
        </w:rPr>
        <w:footnoteRef/>
      </w:r>
      <w:r>
        <w:t xml:space="preserve"> Despre legaţii pretorieni ai Daciei Sup</w:t>
      </w:r>
      <w:r>
        <w:t xml:space="preserve">erior, </w:t>
      </w:r>
      <w:r>
        <w:rPr>
          <w:b/>
        </w:rPr>
        <w:t>Piso 1993</w:t>
      </w:r>
      <w:r>
        <w:t>, p. 42-81, nr. 5-20.</w:t>
      </w:r>
    </w:p>
  </w:footnote>
  <w:footnote w:id="123">
    <w:p w:rsidR="00444418" w:rsidRDefault="00456406">
      <w:pPr>
        <w:pStyle w:val="footnotedescription"/>
        <w:spacing w:line="237" w:lineRule="auto"/>
        <w:ind w:right="21"/>
        <w:jc w:val="both"/>
      </w:pPr>
      <w:r>
        <w:rPr>
          <w:rStyle w:val="footnotemark"/>
          <w:rFonts w:eastAsia="Calibri"/>
        </w:rPr>
        <w:footnoteRef/>
      </w:r>
      <w:r>
        <w:t xml:space="preserve"> Lista procuratorilor-guvernatori, la  </w:t>
      </w:r>
      <w:r>
        <w:rPr>
          <w:b/>
        </w:rPr>
        <w:t>Petolescu AdmDR</w:t>
      </w:r>
      <w:r>
        <w:t>, p. 887-890, nr. 19-23 (Dacia Inferior) şi nr. 24-28 (Dacia Porolissensis).</w:t>
      </w:r>
    </w:p>
  </w:footnote>
  <w:footnote w:id="124">
    <w:p w:rsidR="00444418" w:rsidRDefault="00456406">
      <w:pPr>
        <w:pStyle w:val="footnotedescription"/>
      </w:pPr>
      <w:r>
        <w:rPr>
          <w:rStyle w:val="footnotemark"/>
          <w:rFonts w:eastAsia="Calibri"/>
        </w:rPr>
        <w:footnoteRef/>
      </w:r>
      <w:r>
        <w:t xml:space="preserve"> D. Protase, în </w:t>
      </w:r>
      <w:r>
        <w:rPr>
          <w:b/>
        </w:rPr>
        <w:t>IstRomânilor II</w:t>
      </w:r>
      <w:r>
        <w:t>, p. 42-43.</w:t>
      </w:r>
    </w:p>
  </w:footnote>
  <w:footnote w:id="125">
    <w:p w:rsidR="00444418" w:rsidRDefault="00456406">
      <w:pPr>
        <w:pStyle w:val="footnotedescription"/>
      </w:pPr>
      <w:r>
        <w:rPr>
          <w:rStyle w:val="footnotemark"/>
          <w:rFonts w:eastAsia="Calibri"/>
        </w:rPr>
        <w:footnoteRef/>
      </w:r>
      <w:r>
        <w:t xml:space="preserve"> </w:t>
      </w:r>
      <w:r>
        <w:rPr>
          <w:b/>
        </w:rPr>
        <w:t>Petolescu, AdmDR</w:t>
      </w:r>
      <w:r>
        <w:t>, p. 881-882.</w:t>
      </w:r>
    </w:p>
  </w:footnote>
  <w:footnote w:id="126">
    <w:p w:rsidR="00444418" w:rsidRDefault="00456406">
      <w:pPr>
        <w:pStyle w:val="footnotedescription"/>
      </w:pPr>
      <w:r>
        <w:rPr>
          <w:rStyle w:val="footnotemark"/>
          <w:rFonts w:eastAsia="Calibri"/>
        </w:rPr>
        <w:footnoteRef/>
      </w:r>
      <w:r>
        <w:t xml:space="preserve"> </w:t>
      </w:r>
      <w:r>
        <w:rPr>
          <w:b/>
        </w:rPr>
        <w:t>SHA, vita Marci</w:t>
      </w:r>
      <w:r>
        <w:t>, 22, 1.</w:t>
      </w:r>
    </w:p>
  </w:footnote>
  <w:footnote w:id="127">
    <w:p w:rsidR="00444418" w:rsidRDefault="00456406">
      <w:pPr>
        <w:pStyle w:val="footnotedescription"/>
        <w:spacing w:line="233" w:lineRule="auto"/>
        <w:ind w:right="20"/>
        <w:jc w:val="both"/>
      </w:pPr>
      <w:r>
        <w:rPr>
          <w:rStyle w:val="footnotemark"/>
          <w:rFonts w:eastAsia="Calibri"/>
        </w:rPr>
        <w:footnoteRef/>
      </w:r>
      <w:r>
        <w:t xml:space="preserve"> H. Friesinger, J. Teiral, A. Stupner (Hrsg.), </w:t>
      </w:r>
      <w:r>
        <w:rPr>
          <w:b/>
        </w:rPr>
        <w:t>Markomannenkriegen.  Ursachen und Wirkungen</w:t>
      </w:r>
      <w:r>
        <w:t>, 1994.</w:t>
      </w:r>
    </w:p>
  </w:footnote>
  <w:footnote w:id="128">
    <w:p w:rsidR="00444418" w:rsidRDefault="00456406">
      <w:pPr>
        <w:pStyle w:val="footnotedescription"/>
        <w:spacing w:line="246" w:lineRule="auto"/>
        <w:jc w:val="both"/>
      </w:pPr>
      <w:r>
        <w:rPr>
          <w:rStyle w:val="footnotemark"/>
          <w:rFonts w:eastAsia="Calibri"/>
        </w:rPr>
        <w:footnoteRef/>
      </w:r>
      <w:r>
        <w:t xml:space="preserve"> N. Gudea, </w:t>
      </w:r>
      <w:r>
        <w:rPr>
          <w:b/>
        </w:rPr>
        <w:t>Dacia Porolissensis în timpul războaielor marcomanice</w:t>
      </w:r>
      <w:r>
        <w:t xml:space="preserve">, în </w:t>
      </w:r>
      <w:r>
        <w:rPr>
          <w:b/>
        </w:rPr>
        <w:t>ActaMP</w:t>
      </w:r>
      <w:r>
        <w:t xml:space="preserve"> 18, 1994, p. 67-82.</w:t>
      </w:r>
    </w:p>
  </w:footnote>
  <w:footnote w:id="129">
    <w:p w:rsidR="00444418" w:rsidRDefault="00456406">
      <w:pPr>
        <w:pStyle w:val="footnotedescription"/>
      </w:pPr>
      <w:r>
        <w:rPr>
          <w:rStyle w:val="footnotemark"/>
          <w:rFonts w:eastAsia="Calibri"/>
        </w:rPr>
        <w:footnoteRef/>
      </w:r>
      <w:r>
        <w:t xml:space="preserve"> </w:t>
      </w:r>
      <w:r>
        <w:rPr>
          <w:b/>
        </w:rPr>
        <w:t>IDR</w:t>
      </w:r>
      <w:r>
        <w:t xml:space="preserve"> I, </w:t>
      </w:r>
      <w:r>
        <w:rPr>
          <w:b/>
        </w:rPr>
        <w:t>TabCerD</w:t>
      </w:r>
      <w:r>
        <w:t>, 13.</w:t>
      </w:r>
    </w:p>
  </w:footnote>
  <w:footnote w:id="130">
    <w:p w:rsidR="00444418" w:rsidRDefault="00456406">
      <w:pPr>
        <w:pStyle w:val="footnotedescription"/>
        <w:spacing w:line="239" w:lineRule="auto"/>
        <w:jc w:val="both"/>
      </w:pPr>
      <w:r>
        <w:rPr>
          <w:rStyle w:val="footnotemark"/>
          <w:rFonts w:eastAsia="Calibri"/>
        </w:rPr>
        <w:footnoteRef/>
      </w:r>
      <w:r>
        <w:t xml:space="preserve"> </w:t>
      </w:r>
      <w:r>
        <w:t xml:space="preserve">H. Daicoviciu, I. Piso, </w:t>
      </w:r>
      <w:r>
        <w:rPr>
          <w:b/>
        </w:rPr>
        <w:t>Sarmizegetusa şi războaiele marcomanice</w:t>
      </w:r>
      <w:r>
        <w:t xml:space="preserve">, în </w:t>
      </w:r>
      <w:r>
        <w:rPr>
          <w:b/>
        </w:rPr>
        <w:t>ActaMN</w:t>
      </w:r>
      <w:r>
        <w:t xml:space="preserve"> 12, 1975, p. 159 sqq.</w:t>
      </w:r>
    </w:p>
  </w:footnote>
  <w:footnote w:id="131">
    <w:p w:rsidR="00444418" w:rsidRDefault="00456406">
      <w:pPr>
        <w:pStyle w:val="footnotedescription"/>
        <w:spacing w:line="244" w:lineRule="auto"/>
        <w:jc w:val="both"/>
      </w:pPr>
      <w:r>
        <w:rPr>
          <w:rStyle w:val="footnotemark"/>
          <w:rFonts w:eastAsia="Calibri"/>
        </w:rPr>
        <w:footnoteRef/>
      </w:r>
      <w:r>
        <w:t xml:space="preserve"> </w:t>
      </w:r>
      <w:r>
        <w:rPr>
          <w:b/>
        </w:rPr>
        <w:t>Piso 1993</w:t>
      </w:r>
      <w:r>
        <w:t xml:space="preserve">, p. 82-90; D. Protase, în </w:t>
      </w:r>
      <w:r>
        <w:rPr>
          <w:b/>
        </w:rPr>
        <w:t>IstRomânilor II</w:t>
      </w:r>
      <w:r>
        <w:t>, p. 5052.</w:t>
      </w:r>
    </w:p>
  </w:footnote>
  <w:footnote w:id="132">
    <w:p w:rsidR="00444418" w:rsidRDefault="00456406">
      <w:pPr>
        <w:pStyle w:val="footnotedescription"/>
      </w:pPr>
      <w:r>
        <w:rPr>
          <w:rStyle w:val="footnotemark"/>
          <w:rFonts w:eastAsia="Calibri"/>
        </w:rPr>
        <w:footnoteRef/>
      </w:r>
      <w:r>
        <w:t xml:space="preserve"> </w:t>
      </w:r>
      <w:r>
        <w:rPr>
          <w:b/>
        </w:rPr>
        <w:t>Piso 1993</w:t>
      </w:r>
      <w:r>
        <w:t>, p. 94-102, nr. 21.</w:t>
      </w:r>
    </w:p>
  </w:footnote>
  <w:footnote w:id="133">
    <w:p w:rsidR="00444418" w:rsidRDefault="00456406">
      <w:pPr>
        <w:pStyle w:val="footnotedescription"/>
      </w:pPr>
      <w:r>
        <w:rPr>
          <w:rStyle w:val="footnotemark"/>
          <w:rFonts w:eastAsia="Calibri"/>
        </w:rPr>
        <w:footnoteRef/>
      </w:r>
      <w:r>
        <w:t xml:space="preserve"> </w:t>
      </w:r>
      <w:r>
        <w:rPr>
          <w:b/>
        </w:rPr>
        <w:t>CIL</w:t>
      </w:r>
      <w:r>
        <w:t xml:space="preserve">, VI, 1377 = </w:t>
      </w:r>
      <w:r>
        <w:rPr>
          <w:b/>
        </w:rPr>
        <w:t xml:space="preserve">ILS </w:t>
      </w:r>
      <w:r>
        <w:t xml:space="preserve">1098 = </w:t>
      </w:r>
      <w:r>
        <w:rPr>
          <w:b/>
        </w:rPr>
        <w:t>IDRE</w:t>
      </w:r>
      <w:r>
        <w:t>, I, 10.</w:t>
      </w:r>
    </w:p>
  </w:footnote>
  <w:footnote w:id="134">
    <w:p w:rsidR="00444418" w:rsidRDefault="00456406">
      <w:pPr>
        <w:pStyle w:val="footnotedescription"/>
        <w:spacing w:line="237" w:lineRule="auto"/>
        <w:ind w:right="22"/>
        <w:jc w:val="both"/>
      </w:pPr>
      <w:r>
        <w:rPr>
          <w:rStyle w:val="footnotemark"/>
          <w:rFonts w:eastAsia="Calibri"/>
        </w:rPr>
        <w:footnoteRef/>
      </w:r>
      <w:r>
        <w:t xml:space="preserve"> A. Degrassi, </w:t>
      </w:r>
      <w:r>
        <w:rPr>
          <w:b/>
        </w:rPr>
        <w:t>Il con</w:t>
      </w:r>
      <w:r>
        <w:rPr>
          <w:b/>
        </w:rPr>
        <w:t>fine nord-orientale dell’Italia Romana</w:t>
      </w:r>
      <w:r>
        <w:t xml:space="preserve">, Bern, 1954, p. 155 sqq;  A.R. Birley, </w:t>
      </w:r>
      <w:r>
        <w:rPr>
          <w:b/>
        </w:rPr>
        <w:t>Marcus Aurelius: A Biography</w:t>
      </w:r>
      <w:r>
        <w:t>, London, 1987, p. 157 sq, 251.</w:t>
      </w:r>
    </w:p>
  </w:footnote>
  <w:footnote w:id="135">
    <w:p w:rsidR="00444418" w:rsidRDefault="00456406">
      <w:pPr>
        <w:pStyle w:val="footnotedescription"/>
      </w:pPr>
      <w:r>
        <w:rPr>
          <w:rStyle w:val="footnotemark"/>
          <w:rFonts w:eastAsia="Calibri"/>
        </w:rPr>
        <w:footnoteRef/>
      </w:r>
      <w:r>
        <w:t xml:space="preserve"> </w:t>
      </w:r>
      <w:r>
        <w:rPr>
          <w:b/>
        </w:rPr>
        <w:t>SHA, vita Marci</w:t>
      </w:r>
      <w:r>
        <w:t>, 14, 6.</w:t>
      </w:r>
    </w:p>
  </w:footnote>
  <w:footnote w:id="136">
    <w:p w:rsidR="00444418" w:rsidRDefault="00456406">
      <w:pPr>
        <w:pStyle w:val="footnotedescription"/>
      </w:pPr>
      <w:r>
        <w:rPr>
          <w:rStyle w:val="footnotemark"/>
          <w:rFonts w:eastAsia="Calibri"/>
        </w:rPr>
        <w:footnoteRef/>
      </w:r>
      <w:r>
        <w:t xml:space="preserve"> A.R. Birley, </w:t>
      </w:r>
      <w:r>
        <w:rPr>
          <w:b/>
        </w:rPr>
        <w:t>op. cit.</w:t>
      </w:r>
      <w:r>
        <w:t>, p. 161 sqq.</w:t>
      </w:r>
    </w:p>
  </w:footnote>
  <w:footnote w:id="137">
    <w:p w:rsidR="00444418" w:rsidRDefault="00456406">
      <w:pPr>
        <w:pStyle w:val="footnotedescription"/>
      </w:pPr>
      <w:r>
        <w:rPr>
          <w:rStyle w:val="footnotemark"/>
          <w:rFonts w:eastAsia="Calibri"/>
        </w:rPr>
        <w:footnoteRef/>
      </w:r>
      <w:r>
        <w:t xml:space="preserve"> </w:t>
      </w:r>
      <w:r>
        <w:rPr>
          <w:b/>
        </w:rPr>
        <w:t>CIL</w:t>
      </w:r>
      <w:r>
        <w:t xml:space="preserve">, III, 1457 = </w:t>
      </w:r>
      <w:r>
        <w:rPr>
          <w:b/>
        </w:rPr>
        <w:t>ILS</w:t>
      </w:r>
      <w:r>
        <w:t xml:space="preserve"> 1097 = </w:t>
      </w:r>
      <w:r>
        <w:rPr>
          <w:b/>
        </w:rPr>
        <w:t>IDR</w:t>
      </w:r>
      <w:r>
        <w:t>, III/2, 90.</w:t>
      </w:r>
    </w:p>
  </w:footnote>
  <w:footnote w:id="138">
    <w:p w:rsidR="00444418" w:rsidRDefault="00456406">
      <w:pPr>
        <w:pStyle w:val="footnotedescription"/>
      </w:pPr>
      <w:r>
        <w:rPr>
          <w:rStyle w:val="footnotemark"/>
          <w:rFonts w:eastAsia="Calibri"/>
        </w:rPr>
        <w:footnoteRef/>
      </w:r>
      <w:r>
        <w:t xml:space="preserve"> </w:t>
      </w:r>
      <w:r>
        <w:rPr>
          <w:b/>
        </w:rPr>
        <w:t>CIL</w:t>
      </w:r>
      <w:r>
        <w:t>, VI</w:t>
      </w:r>
      <w:r>
        <w:t xml:space="preserve">, 1377 = </w:t>
      </w:r>
      <w:r>
        <w:rPr>
          <w:b/>
        </w:rPr>
        <w:t>ILS</w:t>
      </w:r>
      <w:r>
        <w:t xml:space="preserve"> 1098 = </w:t>
      </w:r>
      <w:r>
        <w:rPr>
          <w:b/>
        </w:rPr>
        <w:t>IDRE</w:t>
      </w:r>
      <w:r>
        <w:t>, I, 10.</w:t>
      </w:r>
    </w:p>
  </w:footnote>
  <w:footnote w:id="139">
    <w:p w:rsidR="00444418" w:rsidRDefault="00456406">
      <w:pPr>
        <w:pStyle w:val="footnotedescription"/>
      </w:pPr>
      <w:r>
        <w:rPr>
          <w:rStyle w:val="footnotemark"/>
          <w:rFonts w:eastAsia="Calibri"/>
        </w:rPr>
        <w:footnoteRef/>
      </w:r>
      <w:r>
        <w:t xml:space="preserve"> </w:t>
      </w:r>
      <w:r>
        <w:rPr>
          <w:b/>
        </w:rPr>
        <w:t>CIL</w:t>
      </w:r>
      <w:r>
        <w:t xml:space="preserve">, III, 7505 = </w:t>
      </w:r>
      <w:r>
        <w:rPr>
          <w:b/>
        </w:rPr>
        <w:t xml:space="preserve">ILS </w:t>
      </w:r>
      <w:r>
        <w:t xml:space="preserve">2311 = </w:t>
      </w:r>
      <w:r>
        <w:rPr>
          <w:b/>
        </w:rPr>
        <w:t>ISM</w:t>
      </w:r>
      <w:r>
        <w:t>, V, 160.</w:t>
      </w:r>
    </w:p>
  </w:footnote>
  <w:footnote w:id="140">
    <w:p w:rsidR="00444418" w:rsidRDefault="00456406">
      <w:pPr>
        <w:pStyle w:val="footnotedescription"/>
      </w:pPr>
      <w:r>
        <w:rPr>
          <w:rStyle w:val="footnotemark"/>
          <w:rFonts w:eastAsia="Calibri"/>
        </w:rPr>
        <w:footnoteRef/>
      </w:r>
      <w:r>
        <w:t xml:space="preserve"> </w:t>
      </w:r>
      <w:r>
        <w:rPr>
          <w:b/>
        </w:rPr>
        <w:t>Piso 1993</w:t>
      </w:r>
      <w:r>
        <w:t>, p. 103-105, nr. 22.</w:t>
      </w:r>
    </w:p>
  </w:footnote>
  <w:footnote w:id="141">
    <w:p w:rsidR="00444418" w:rsidRDefault="00456406">
      <w:pPr>
        <w:pStyle w:val="footnotedescription"/>
      </w:pPr>
      <w:r>
        <w:rPr>
          <w:rStyle w:val="footnotemark"/>
          <w:rFonts w:eastAsia="Calibri"/>
        </w:rPr>
        <w:footnoteRef/>
      </w:r>
      <w:r>
        <w:t xml:space="preserve"> </w:t>
      </w:r>
      <w:r>
        <w:rPr>
          <w:b/>
        </w:rPr>
        <w:t>CIL</w:t>
      </w:r>
      <w:r>
        <w:t xml:space="preserve">, VIII, 20994 = </w:t>
      </w:r>
      <w:r>
        <w:rPr>
          <w:b/>
        </w:rPr>
        <w:t xml:space="preserve">ILS </w:t>
      </w:r>
      <w:r>
        <w:t>1099.</w:t>
      </w:r>
    </w:p>
  </w:footnote>
  <w:footnote w:id="142">
    <w:p w:rsidR="00444418" w:rsidRDefault="00456406">
      <w:pPr>
        <w:pStyle w:val="footnotedescription"/>
      </w:pPr>
      <w:r>
        <w:rPr>
          <w:rStyle w:val="footnotemark"/>
          <w:rFonts w:eastAsia="Calibri"/>
        </w:rPr>
        <w:footnoteRef/>
      </w:r>
      <w:r>
        <w:t xml:space="preserve"> I. Piso, Doina Benea, în </w:t>
      </w:r>
      <w:r>
        <w:rPr>
          <w:b/>
        </w:rPr>
        <w:t>ZPE</w:t>
      </w:r>
      <w:r>
        <w:t xml:space="preserve"> 56, 1984, p. 263-295.</w:t>
      </w:r>
    </w:p>
  </w:footnote>
  <w:footnote w:id="143">
    <w:p w:rsidR="00444418" w:rsidRDefault="00456406">
      <w:pPr>
        <w:pStyle w:val="footnotedescription"/>
      </w:pPr>
      <w:r>
        <w:rPr>
          <w:rStyle w:val="footnotemark"/>
          <w:rFonts w:eastAsia="Calibri"/>
        </w:rPr>
        <w:footnoteRef/>
      </w:r>
      <w:r>
        <w:t xml:space="preserve"> </w:t>
      </w:r>
      <w:r>
        <w:rPr>
          <w:b/>
        </w:rPr>
        <w:t>ZPE</w:t>
      </w:r>
      <w:r>
        <w:t xml:space="preserve"> 56, 1984, p. 263 sqq = </w:t>
      </w:r>
      <w:r>
        <w:rPr>
          <w:b/>
        </w:rPr>
        <w:t>RMD</w:t>
      </w:r>
      <w:r>
        <w:t xml:space="preserve">, 123 = </w:t>
      </w:r>
      <w:r>
        <w:rPr>
          <w:b/>
        </w:rPr>
        <w:t xml:space="preserve">AÉ </w:t>
      </w:r>
      <w:r>
        <w:t>1987, 843.</w:t>
      </w:r>
    </w:p>
  </w:footnote>
  <w:footnote w:id="144">
    <w:p w:rsidR="00444418" w:rsidRDefault="00456406">
      <w:pPr>
        <w:pStyle w:val="footnotedescription"/>
      </w:pPr>
      <w:r>
        <w:rPr>
          <w:rStyle w:val="footnotemark"/>
          <w:rFonts w:eastAsia="Calibri"/>
        </w:rPr>
        <w:footnoteRef/>
      </w:r>
      <w:r>
        <w:t xml:space="preserve"> </w:t>
      </w:r>
      <w:r>
        <w:t xml:space="preserve">Despre localizarea Daciei Malvensis, cf. </w:t>
      </w:r>
      <w:r>
        <w:rPr>
          <w:b/>
        </w:rPr>
        <w:t>Tudor 1978</w:t>
      </w:r>
      <w:r>
        <w:t xml:space="preserve">, p. </w:t>
      </w:r>
    </w:p>
  </w:footnote>
  <w:footnote w:id="145">
    <w:p w:rsidR="00444418" w:rsidRDefault="00456406">
      <w:pPr>
        <w:pStyle w:val="footnotedescription"/>
      </w:pPr>
      <w:r>
        <w:rPr>
          <w:rStyle w:val="footnotemark"/>
          <w:rFonts w:eastAsia="Calibri"/>
        </w:rPr>
        <w:footnoteRef/>
      </w:r>
      <w:r>
        <w:t xml:space="preserve"> şi 189-194.</w:t>
      </w:r>
    </w:p>
  </w:footnote>
  <w:footnote w:id="146">
    <w:p w:rsidR="00444418" w:rsidRDefault="00456406">
      <w:pPr>
        <w:pStyle w:val="footnotedescription"/>
        <w:spacing w:line="233" w:lineRule="auto"/>
        <w:ind w:right="23"/>
        <w:jc w:val="both"/>
      </w:pPr>
      <w:r>
        <w:rPr>
          <w:rStyle w:val="footnotemark"/>
          <w:rFonts w:eastAsia="Calibri"/>
        </w:rPr>
        <w:footnoteRef/>
      </w:r>
      <w:r>
        <w:t xml:space="preserve"> </w:t>
      </w:r>
      <w:r>
        <w:rPr>
          <w:b/>
        </w:rPr>
        <w:t>Petolescu 2000</w:t>
      </w:r>
      <w:r>
        <w:t>, p. 168.</w:t>
      </w:r>
      <w:r>
        <w:rPr>
          <w:b/>
        </w:rPr>
        <w:t xml:space="preserve"> </w:t>
      </w:r>
      <w:r>
        <w:rPr>
          <w:i w:val="0"/>
        </w:rPr>
        <w:t>Contra</w:t>
      </w:r>
      <w:r>
        <w:t xml:space="preserve">, D. Protase, în </w:t>
      </w:r>
      <w:r>
        <w:rPr>
          <w:b/>
        </w:rPr>
        <w:t>IstRomânilor II</w:t>
      </w:r>
      <w:r>
        <w:t>, p. 51: „fiecare provincie a încetat să mai aibă o armată proprie, separată”.</w:t>
      </w:r>
    </w:p>
  </w:footnote>
  <w:footnote w:id="147">
    <w:p w:rsidR="00444418" w:rsidRDefault="00456406">
      <w:pPr>
        <w:pStyle w:val="footnotedescription"/>
      </w:pPr>
      <w:r>
        <w:rPr>
          <w:rStyle w:val="footnotemark"/>
          <w:rFonts w:eastAsia="Calibri"/>
        </w:rPr>
        <w:footnoteRef/>
      </w:r>
      <w:r>
        <w:t xml:space="preserve"> </w:t>
      </w:r>
      <w:r>
        <w:rPr>
          <w:b/>
        </w:rPr>
        <w:t>Petolescu 2000</w:t>
      </w:r>
      <w:r>
        <w:t>, p.169.</w:t>
      </w:r>
    </w:p>
  </w:footnote>
  <w:footnote w:id="148">
    <w:p w:rsidR="00444418" w:rsidRDefault="00456406">
      <w:pPr>
        <w:pStyle w:val="footnotedescription"/>
      </w:pPr>
      <w:r>
        <w:rPr>
          <w:rStyle w:val="footnotemark"/>
          <w:rFonts w:eastAsia="Calibri"/>
        </w:rPr>
        <w:footnoteRef/>
      </w:r>
      <w:r>
        <w:t xml:space="preserve"> I. Piso, în </w:t>
      </w:r>
      <w:r>
        <w:rPr>
          <w:b/>
        </w:rPr>
        <w:t>Tituli</w:t>
      </w:r>
      <w:r>
        <w:t xml:space="preserve"> 4, 1982, p. 369 sq.</w:t>
      </w:r>
    </w:p>
  </w:footnote>
  <w:footnote w:id="149">
    <w:p w:rsidR="00444418" w:rsidRDefault="00456406">
      <w:pPr>
        <w:pStyle w:val="footnotedescription"/>
      </w:pPr>
      <w:r>
        <w:rPr>
          <w:rStyle w:val="footnotemark"/>
          <w:rFonts w:eastAsia="Calibri"/>
        </w:rPr>
        <w:footnoteRef/>
      </w:r>
      <w:r>
        <w:t xml:space="preserve"> </w:t>
      </w:r>
      <w:r>
        <w:rPr>
          <w:b/>
        </w:rPr>
        <w:t>Piso 1993</w:t>
      </w:r>
      <w:r>
        <w:t>, p. 296, nr. 46.</w:t>
      </w:r>
    </w:p>
  </w:footnote>
  <w:footnote w:id="150">
    <w:p w:rsidR="00444418" w:rsidRDefault="00456406">
      <w:pPr>
        <w:pStyle w:val="footnotedescription"/>
        <w:spacing w:line="236" w:lineRule="auto"/>
        <w:ind w:right="21"/>
        <w:jc w:val="both"/>
      </w:pPr>
      <w:r>
        <w:rPr>
          <w:rStyle w:val="footnotemark"/>
          <w:rFonts w:eastAsia="Calibri"/>
        </w:rPr>
        <w:footnoteRef/>
      </w:r>
      <w:r>
        <w:t xml:space="preserve"> </w:t>
      </w:r>
      <w:r>
        <w:rPr>
          <w:b/>
        </w:rPr>
        <w:t>Petolescu AdmDR</w:t>
      </w:r>
      <w:r>
        <w:t xml:space="preserve">, p. 898 sqq, nr. 62-65, 69;  </w:t>
      </w:r>
      <w:r>
        <w:rPr>
          <w:b/>
        </w:rPr>
        <w:t>Piso 1993</w:t>
      </w:r>
      <w:r>
        <w:t>, p. 90 sqq. I. Piso, consideră că atunci când vicarul M. Aurelius Marcus a înălţat inscripţia în chiar pretoriul guvernatorului de la Apulum, Dacia n</w:t>
      </w:r>
      <w:r>
        <w:t>u avea legat consular.</w:t>
      </w:r>
    </w:p>
  </w:footnote>
  <w:footnote w:id="151">
    <w:p w:rsidR="00444418" w:rsidRDefault="00456406">
      <w:pPr>
        <w:pStyle w:val="footnotedescription"/>
      </w:pPr>
      <w:r>
        <w:rPr>
          <w:rStyle w:val="footnotemark"/>
          <w:rFonts w:eastAsia="Calibri"/>
        </w:rPr>
        <w:footnoteRef/>
      </w:r>
      <w:r>
        <w:t xml:space="preserve"> I. Piso, în </w:t>
      </w:r>
      <w:r>
        <w:rPr>
          <w:b/>
        </w:rPr>
        <w:t>ZPE</w:t>
      </w:r>
      <w:r>
        <w:t xml:space="preserve"> 50, 1983, p. 248 sqq = </w:t>
      </w:r>
      <w:r>
        <w:rPr>
          <w:b/>
        </w:rPr>
        <w:t>AÉ</w:t>
      </w:r>
      <w:r>
        <w:t xml:space="preserve"> 1983, 815.</w:t>
      </w:r>
    </w:p>
  </w:footnote>
  <w:footnote w:id="152">
    <w:p w:rsidR="00444418" w:rsidRDefault="00456406">
      <w:pPr>
        <w:pStyle w:val="footnotedescription"/>
      </w:pPr>
      <w:r>
        <w:rPr>
          <w:rStyle w:val="footnotemark"/>
          <w:rFonts w:eastAsia="Calibri"/>
        </w:rPr>
        <w:footnoteRef/>
      </w:r>
      <w:r>
        <w:t xml:space="preserve"> </w:t>
      </w:r>
      <w:r>
        <w:rPr>
          <w:b/>
        </w:rPr>
        <w:t>Fitz 1978</w:t>
      </w:r>
      <w:r>
        <w:t>, p. 16 sqq.</w:t>
      </w:r>
    </w:p>
  </w:footnote>
  <w:footnote w:id="153">
    <w:p w:rsidR="00444418" w:rsidRDefault="00456406">
      <w:pPr>
        <w:pStyle w:val="footnotedescription"/>
        <w:jc w:val="both"/>
      </w:pPr>
      <w:r>
        <w:rPr>
          <w:rStyle w:val="footnotemark"/>
          <w:rFonts w:eastAsia="Calibri"/>
        </w:rPr>
        <w:footnoteRef/>
      </w:r>
      <w:r>
        <w:t xml:space="preserve"> I. Piso, </w:t>
      </w:r>
      <w:r>
        <w:rPr>
          <w:b/>
        </w:rPr>
        <w:t>ZPE</w:t>
      </w:r>
      <w:r>
        <w:t xml:space="preserve"> 50, 1983, p. 248 sq = </w:t>
      </w:r>
      <w:r>
        <w:rPr>
          <w:b/>
        </w:rPr>
        <w:t>AÉ</w:t>
      </w:r>
      <w:r>
        <w:t xml:space="preserve"> 1983, 815 = </w:t>
      </w:r>
      <w:r>
        <w:rPr>
          <w:b/>
        </w:rPr>
        <w:t>IDR</w:t>
      </w:r>
      <w:r>
        <w:t>,</w:t>
      </w:r>
    </w:p>
    <w:p w:rsidR="00444418" w:rsidRDefault="00456406">
      <w:pPr>
        <w:pStyle w:val="footnotedescription"/>
      </w:pPr>
      <w:r>
        <w:t>III/5, 68.</w:t>
      </w:r>
    </w:p>
  </w:footnote>
  <w:footnote w:id="154">
    <w:p w:rsidR="00444418" w:rsidRDefault="00456406">
      <w:pPr>
        <w:pStyle w:val="footnotedescription"/>
      </w:pPr>
      <w:r>
        <w:rPr>
          <w:rStyle w:val="footnotemark"/>
          <w:rFonts w:eastAsia="Calibri"/>
        </w:rPr>
        <w:footnoteRef/>
      </w:r>
      <w:r>
        <w:t xml:space="preserve"> </w:t>
      </w:r>
      <w:r>
        <w:rPr>
          <w:b/>
        </w:rPr>
        <w:t>Petolescu 2000</w:t>
      </w:r>
      <w:r>
        <w:t>, p. 169.</w:t>
      </w:r>
    </w:p>
  </w:footnote>
  <w:footnote w:id="155">
    <w:p w:rsidR="00444418" w:rsidRDefault="00456406">
      <w:pPr>
        <w:pStyle w:val="footnotedescription"/>
        <w:spacing w:line="238" w:lineRule="auto"/>
        <w:ind w:right="21"/>
        <w:jc w:val="both"/>
      </w:pPr>
      <w:r>
        <w:rPr>
          <w:rStyle w:val="footnotemark"/>
          <w:rFonts w:eastAsia="Calibri"/>
        </w:rPr>
        <w:footnoteRef/>
      </w:r>
      <w:r>
        <w:t xml:space="preserve"> Cf. în general  J. Marquardt, </w:t>
      </w:r>
      <w:r>
        <w:rPr>
          <w:b/>
        </w:rPr>
        <w:t>L’Organisation financière ch</w:t>
      </w:r>
      <w:r>
        <w:rPr>
          <w:b/>
        </w:rPr>
        <w:t>ez les Romains</w:t>
      </w:r>
      <w:r>
        <w:t xml:space="preserve"> (trad. fr.), Paris, 1888. Pentru Dacia: D. Protase în </w:t>
      </w:r>
      <w:r>
        <w:rPr>
          <w:b/>
        </w:rPr>
        <w:t>IstRomânilor II</w:t>
      </w:r>
      <w:r>
        <w:t>, p. 202-204.</w:t>
      </w:r>
    </w:p>
  </w:footnote>
  <w:footnote w:id="156">
    <w:p w:rsidR="00444418" w:rsidRDefault="00456406">
      <w:pPr>
        <w:pStyle w:val="footnotedescription"/>
        <w:spacing w:line="236" w:lineRule="auto"/>
        <w:jc w:val="both"/>
      </w:pPr>
      <w:r>
        <w:rPr>
          <w:rStyle w:val="footnotemark"/>
          <w:rFonts w:eastAsia="Calibri"/>
        </w:rPr>
        <w:footnoteRef/>
      </w:r>
      <w:r>
        <w:t xml:space="preserve"> I. Piso,</w:t>
      </w:r>
      <w:r>
        <w:rPr>
          <w:i w:val="0"/>
        </w:rPr>
        <w:t xml:space="preserve"> </w:t>
      </w:r>
      <w:r>
        <w:rPr>
          <w:b/>
        </w:rPr>
        <w:t>ZPE</w:t>
      </w:r>
      <w:r>
        <w:t xml:space="preserve"> 50</w:t>
      </w:r>
      <w:r>
        <w:rPr>
          <w:i w:val="0"/>
        </w:rPr>
        <w:t xml:space="preserve">, </w:t>
      </w:r>
      <w:r>
        <w:t xml:space="preserve">1983, p. 232 sqq; </w:t>
      </w:r>
      <w:r>
        <w:rPr>
          <w:b/>
        </w:rPr>
        <w:t>idem</w:t>
      </w:r>
      <w:r>
        <w:t>,</w:t>
      </w:r>
      <w:r>
        <w:rPr>
          <w:b/>
        </w:rPr>
        <w:t xml:space="preserve"> </w:t>
      </w:r>
      <w:r>
        <w:t xml:space="preserve">în </w:t>
      </w:r>
      <w:r>
        <w:rPr>
          <w:b/>
        </w:rPr>
        <w:t>EphemNap</w:t>
      </w:r>
      <w:r>
        <w:t xml:space="preserve"> 6, 1996, p. 153 sq şi nota 2.</w:t>
      </w:r>
    </w:p>
  </w:footnote>
  <w:footnote w:id="157">
    <w:p w:rsidR="00444418" w:rsidRDefault="00456406">
      <w:pPr>
        <w:pStyle w:val="footnotedescription"/>
        <w:spacing w:line="241" w:lineRule="auto"/>
        <w:jc w:val="both"/>
      </w:pPr>
      <w:r>
        <w:rPr>
          <w:rStyle w:val="footnotemark"/>
          <w:rFonts w:eastAsia="Calibri"/>
        </w:rPr>
        <w:footnoteRef/>
      </w:r>
      <w:r>
        <w:t xml:space="preserve"> </w:t>
      </w:r>
      <w:r>
        <w:rPr>
          <w:b/>
        </w:rPr>
        <w:t>Stein 1944</w:t>
      </w:r>
      <w:r>
        <w:t xml:space="preserve">, p. 83 sqq; M. Bărbulescu, în </w:t>
      </w:r>
      <w:r>
        <w:rPr>
          <w:b/>
        </w:rPr>
        <w:t>ActaMN</w:t>
      </w:r>
      <w:r>
        <w:t xml:space="preserve"> 10, 1973, p. 177 sq.</w:t>
      </w:r>
    </w:p>
  </w:footnote>
  <w:footnote w:id="158">
    <w:p w:rsidR="00444418" w:rsidRDefault="00456406">
      <w:pPr>
        <w:pStyle w:val="footnotedescription"/>
        <w:spacing w:line="241" w:lineRule="auto"/>
        <w:jc w:val="both"/>
      </w:pPr>
      <w:r>
        <w:rPr>
          <w:rStyle w:val="footnotemark"/>
          <w:rFonts w:eastAsia="Calibri"/>
        </w:rPr>
        <w:footnoteRef/>
      </w:r>
      <w:r>
        <w:t xml:space="preserve"> </w:t>
      </w:r>
      <w:r>
        <w:t xml:space="preserve">Despre </w:t>
      </w:r>
      <w:r>
        <w:rPr>
          <w:i w:val="0"/>
        </w:rPr>
        <w:t>ius Italicum</w:t>
      </w:r>
      <w:r>
        <w:t xml:space="preserve"> în Dacia, a se vedea  N. Gostar, în </w:t>
      </w:r>
      <w:r>
        <w:rPr>
          <w:b/>
        </w:rPr>
        <w:t>AIIAIaşi</w:t>
      </w:r>
      <w:r>
        <w:t xml:space="preserve"> 6, 1969, p. 127-138.</w:t>
      </w:r>
    </w:p>
  </w:footnote>
  <w:footnote w:id="159">
    <w:p w:rsidR="00444418" w:rsidRDefault="00456406">
      <w:pPr>
        <w:pStyle w:val="footnotedescription"/>
        <w:spacing w:line="233" w:lineRule="auto"/>
        <w:ind w:right="19"/>
        <w:jc w:val="both"/>
      </w:pPr>
      <w:r>
        <w:rPr>
          <w:rStyle w:val="footnotemark"/>
          <w:rFonts w:eastAsia="Calibri"/>
        </w:rPr>
        <w:footnoteRef/>
      </w:r>
      <w:r>
        <w:t xml:space="preserve"> Despre sistemul vamal al Imperiului Roman:  R. Cagnat, </w:t>
      </w:r>
      <w:r>
        <w:rPr>
          <w:b/>
        </w:rPr>
        <w:t>DA</w:t>
      </w:r>
      <w:r>
        <w:t xml:space="preserve"> IV, 1 (1887), p. 586-599, s.v. </w:t>
      </w:r>
      <w:r>
        <w:rPr>
          <w:b/>
        </w:rPr>
        <w:t>portorium</w:t>
      </w:r>
      <w:r>
        <w:t xml:space="preserve">;  S. de Laet, </w:t>
      </w:r>
      <w:r>
        <w:rPr>
          <w:b/>
        </w:rPr>
        <w:t xml:space="preserve">Portorium. Étude sur l’organisation douanière chez les </w:t>
      </w:r>
      <w:r>
        <w:rPr>
          <w:b/>
        </w:rPr>
        <w:t>Romains surtout à l’époque du Haut Empire</w:t>
      </w:r>
      <w:r>
        <w:t xml:space="preserve">, Brugges, 1949;  Fr. Vittinghoff, </w:t>
      </w:r>
      <w:r>
        <w:rPr>
          <w:b/>
        </w:rPr>
        <w:t>RE</w:t>
      </w:r>
      <w:r>
        <w:t xml:space="preserve"> XXII, 1 (1953), col. 346399, s.v. </w:t>
      </w:r>
      <w:r>
        <w:rPr>
          <w:b/>
        </w:rPr>
        <w:t>portorium</w:t>
      </w:r>
      <w:r>
        <w:t>.</w:t>
      </w:r>
    </w:p>
  </w:footnote>
  <w:footnote w:id="160">
    <w:p w:rsidR="00444418" w:rsidRDefault="00456406">
      <w:pPr>
        <w:pStyle w:val="footnotedescription"/>
        <w:spacing w:line="233" w:lineRule="auto"/>
        <w:ind w:right="24"/>
        <w:jc w:val="both"/>
      </w:pPr>
      <w:r>
        <w:rPr>
          <w:rStyle w:val="footnotemark"/>
          <w:rFonts w:eastAsia="Calibri"/>
        </w:rPr>
        <w:footnoteRef/>
      </w:r>
      <w:r>
        <w:t xml:space="preserve"> E.g., prezenţa unei vămi (</w:t>
      </w:r>
      <w:r>
        <w:rPr>
          <w:i w:val="0"/>
        </w:rPr>
        <w:t>statio</w:t>
      </w:r>
      <w:r>
        <w:t xml:space="preserve">) şi a unui popas pentru </w:t>
      </w:r>
      <w:r>
        <w:rPr>
          <w:i w:val="0"/>
        </w:rPr>
        <w:t xml:space="preserve">cursus publicum </w:t>
      </w:r>
      <w:r>
        <w:t>la Partiscum (Szeged) indică clar că acolo era limita pro</w:t>
      </w:r>
      <w:r>
        <w:t>vinciei Dacia (Superior/Apulensis). Aceasta constituie o dovadă în plus că Banatul a aparţinut în întregime provinciei Dacia (Superior/Apulensis).</w:t>
      </w:r>
    </w:p>
  </w:footnote>
  <w:footnote w:id="161">
    <w:p w:rsidR="00444418" w:rsidRDefault="00456406">
      <w:pPr>
        <w:pStyle w:val="footnotedescription"/>
        <w:spacing w:line="236" w:lineRule="auto"/>
        <w:ind w:right="20"/>
        <w:jc w:val="both"/>
      </w:pPr>
      <w:r>
        <w:rPr>
          <w:rStyle w:val="footnotemark"/>
          <w:rFonts w:eastAsia="Calibri"/>
        </w:rPr>
        <w:footnoteRef/>
      </w:r>
      <w:r>
        <w:t xml:space="preserve"> R. Cagnat, </w:t>
      </w:r>
      <w:r>
        <w:rPr>
          <w:b/>
        </w:rPr>
        <w:t>DA</w:t>
      </w:r>
      <w:r>
        <w:t xml:space="preserve"> IV, 1(1887), p. 586-587, s.v. </w:t>
      </w:r>
      <w:r>
        <w:rPr>
          <w:b/>
        </w:rPr>
        <w:t>portorium</w:t>
      </w:r>
      <w:r>
        <w:t xml:space="preserve">;  H. Leclercq, </w:t>
      </w:r>
      <w:r>
        <w:rPr>
          <w:b/>
        </w:rPr>
        <w:t>DACL</w:t>
      </w:r>
      <w:r>
        <w:t xml:space="preserve"> VII, 1 (1926), p. 416-421, s.v</w:t>
      </w:r>
      <w:r>
        <w:rPr>
          <w:i w:val="0"/>
        </w:rPr>
        <w:t xml:space="preserve">. </w:t>
      </w:r>
      <w:r>
        <w:rPr>
          <w:b/>
        </w:rPr>
        <w:t>i</w:t>
      </w:r>
      <w:r>
        <w:rPr>
          <w:b/>
        </w:rPr>
        <w:t>mpots</w:t>
      </w:r>
      <w:r>
        <w:t xml:space="preserve">;  S. de Laet, </w:t>
      </w:r>
      <w:r>
        <w:rPr>
          <w:b/>
        </w:rPr>
        <w:t>op. cit.</w:t>
      </w:r>
      <w:r>
        <w:t xml:space="preserve">, p. 45-55; Fr. Vittinghoff, </w:t>
      </w:r>
      <w:r>
        <w:rPr>
          <w:b/>
        </w:rPr>
        <w:t>RE</w:t>
      </w:r>
      <w:r>
        <w:t xml:space="preserve"> XXII, 1(1953), col. 347-349, s.v. </w:t>
      </w:r>
      <w:r>
        <w:rPr>
          <w:b/>
        </w:rPr>
        <w:t>portorium.</w:t>
      </w:r>
    </w:p>
  </w:footnote>
  <w:footnote w:id="162">
    <w:p w:rsidR="00444418" w:rsidRDefault="00456406">
      <w:pPr>
        <w:pStyle w:val="footnotedescription"/>
        <w:spacing w:line="242" w:lineRule="auto"/>
        <w:jc w:val="both"/>
      </w:pPr>
      <w:r>
        <w:rPr>
          <w:rStyle w:val="footnotemark"/>
          <w:rFonts w:eastAsia="Calibri"/>
        </w:rPr>
        <w:footnoteRef/>
      </w:r>
      <w:r>
        <w:t xml:space="preserve"> K. Hopkins, </w:t>
      </w:r>
      <w:r>
        <w:rPr>
          <w:b/>
        </w:rPr>
        <w:t>Taxes and trade in the Roman Empire</w:t>
      </w:r>
      <w:r>
        <w:t xml:space="preserve">, în </w:t>
      </w:r>
      <w:r>
        <w:rPr>
          <w:b/>
        </w:rPr>
        <w:t>JRS</w:t>
      </w:r>
      <w:r>
        <w:t xml:space="preserve"> 70, 1980, p. 115-125.</w:t>
      </w:r>
    </w:p>
  </w:footnote>
  <w:footnote w:id="163">
    <w:p w:rsidR="00444418" w:rsidRDefault="00456406">
      <w:pPr>
        <w:pStyle w:val="footnotedescription"/>
      </w:pPr>
      <w:r>
        <w:rPr>
          <w:rStyle w:val="footnotemark"/>
          <w:rFonts w:eastAsia="Calibri"/>
        </w:rPr>
        <w:footnoteRef/>
      </w:r>
      <w:r>
        <w:t xml:space="preserve"> S. de Laet, </w:t>
      </w:r>
      <w:r>
        <w:rPr>
          <w:b/>
        </w:rPr>
        <w:t>op. cit.</w:t>
      </w:r>
      <w:r>
        <w:t>, p. 234-242.</w:t>
      </w:r>
    </w:p>
  </w:footnote>
  <w:footnote w:id="164">
    <w:p w:rsidR="00444418" w:rsidRDefault="00456406">
      <w:pPr>
        <w:pStyle w:val="footnotedescription"/>
      </w:pPr>
      <w:r>
        <w:rPr>
          <w:rStyle w:val="footnotemark"/>
          <w:rFonts w:eastAsia="Calibri"/>
        </w:rPr>
        <w:footnoteRef/>
      </w:r>
      <w:r>
        <w:t xml:space="preserve"> </w:t>
      </w:r>
      <w:r>
        <w:rPr>
          <w:b/>
        </w:rPr>
        <w:t>Ibidem</w:t>
      </w:r>
      <w:r>
        <w:t>, p. 365.</w:t>
      </w:r>
    </w:p>
  </w:footnote>
  <w:footnote w:id="165">
    <w:p w:rsidR="00444418" w:rsidRDefault="00456406">
      <w:pPr>
        <w:pStyle w:val="footnotedescription"/>
        <w:spacing w:line="236" w:lineRule="auto"/>
        <w:ind w:right="20"/>
        <w:jc w:val="both"/>
      </w:pPr>
      <w:r>
        <w:rPr>
          <w:rStyle w:val="footnotemark"/>
          <w:rFonts w:eastAsia="Calibri"/>
        </w:rPr>
        <w:footnoteRef/>
      </w:r>
      <w:r>
        <w:t xml:space="preserve"> Din acest motiv</w:t>
      </w:r>
      <w:r>
        <w:t xml:space="preserve"> se consideră că circumscripţia vamală Illyricum a luat naştere de fapt sub Hadrian, cf. M Rostovtzeff, </w:t>
      </w:r>
      <w:r>
        <w:rPr>
          <w:b/>
        </w:rPr>
        <w:t>Geschichte des Staatspacht in der römischen Kaiserzeit bis Diokletian</w:t>
      </w:r>
      <w:r>
        <w:t>, Leipzig, 1902, p. 167.</w:t>
      </w:r>
    </w:p>
  </w:footnote>
  <w:footnote w:id="166">
    <w:p w:rsidR="00444418" w:rsidRDefault="00456406">
      <w:pPr>
        <w:pStyle w:val="footnotedescription"/>
      </w:pPr>
      <w:r>
        <w:rPr>
          <w:rStyle w:val="footnotemark"/>
          <w:rFonts w:eastAsia="Calibri"/>
        </w:rPr>
        <w:footnoteRef/>
      </w:r>
      <w:r>
        <w:t xml:space="preserve"> </w:t>
      </w:r>
      <w:r>
        <w:rPr>
          <w:b/>
        </w:rPr>
        <w:t>Ibidem</w:t>
      </w:r>
      <w:r>
        <w:t>, p. 167.</w:t>
      </w:r>
    </w:p>
  </w:footnote>
  <w:footnote w:id="167">
    <w:p w:rsidR="00444418" w:rsidRDefault="00456406">
      <w:pPr>
        <w:pStyle w:val="footnotedescription"/>
      </w:pPr>
      <w:r>
        <w:rPr>
          <w:rStyle w:val="footnotemark"/>
          <w:rFonts w:eastAsia="Calibri"/>
        </w:rPr>
        <w:footnoteRef/>
      </w:r>
      <w:r>
        <w:t xml:space="preserve"> </w:t>
      </w:r>
      <w:r>
        <w:rPr>
          <w:b/>
        </w:rPr>
        <w:t>Ibidem</w:t>
      </w:r>
      <w:r>
        <w:t>, p. 388 sqq.</w:t>
      </w:r>
    </w:p>
  </w:footnote>
  <w:footnote w:id="168">
    <w:p w:rsidR="00444418" w:rsidRDefault="00456406">
      <w:pPr>
        <w:pStyle w:val="footnotedescription"/>
      </w:pPr>
      <w:r>
        <w:rPr>
          <w:rStyle w:val="footnotemark"/>
          <w:rFonts w:eastAsia="Calibri"/>
        </w:rPr>
        <w:footnoteRef/>
      </w:r>
      <w:r>
        <w:t xml:space="preserve"> S. de Laet, </w:t>
      </w:r>
      <w:r>
        <w:rPr>
          <w:b/>
        </w:rPr>
        <w:t>op. cit.</w:t>
      </w:r>
      <w:r>
        <w:t>, p. 239 sqq.</w:t>
      </w:r>
    </w:p>
  </w:footnote>
  <w:footnote w:id="169">
    <w:p w:rsidR="00444418" w:rsidRDefault="00456406">
      <w:pPr>
        <w:pStyle w:val="footnotedescription"/>
        <w:spacing w:line="236" w:lineRule="auto"/>
        <w:ind w:right="20"/>
        <w:jc w:val="both"/>
      </w:pPr>
      <w:r>
        <w:rPr>
          <w:rStyle w:val="footnotemark"/>
          <w:rFonts w:eastAsia="Calibri"/>
        </w:rPr>
        <w:footnoteRef/>
      </w:r>
      <w:r>
        <w:t xml:space="preserve"> Despre sistemul vamal din provinciile dacice, a se vedea: N. Gostar, </w:t>
      </w:r>
      <w:r>
        <w:rPr>
          <w:b/>
        </w:rPr>
        <w:t>Vămile Daciei</w:t>
      </w:r>
      <w:r>
        <w:t xml:space="preserve">, în </w:t>
      </w:r>
      <w:r>
        <w:rPr>
          <w:b/>
        </w:rPr>
        <w:t>SCIV</w:t>
      </w:r>
      <w:r>
        <w:t xml:space="preserve"> 2, 1951, 2, p. 165-181;  A. Dobó, </w:t>
      </w:r>
      <w:r>
        <w:rPr>
          <w:b/>
        </w:rPr>
        <w:t xml:space="preserve">Contribution à l’histoire de la douane en Dacie, </w:t>
      </w:r>
      <w:r>
        <w:t xml:space="preserve">în </w:t>
      </w:r>
      <w:r>
        <w:rPr>
          <w:b/>
        </w:rPr>
        <w:t>ActaDebr</w:t>
      </w:r>
      <w:r>
        <w:t xml:space="preserve"> 11, 1974-1975, p. 145150;  </w:t>
      </w:r>
      <w:r>
        <w:rPr>
          <w:b/>
        </w:rPr>
        <w:t>Gudea 1996</w:t>
      </w:r>
      <w:r>
        <w:t>, p. 125-138.</w:t>
      </w:r>
    </w:p>
  </w:footnote>
  <w:footnote w:id="170">
    <w:p w:rsidR="00444418" w:rsidRDefault="00456406">
      <w:pPr>
        <w:pStyle w:val="footnotedescription"/>
        <w:spacing w:line="244" w:lineRule="auto"/>
        <w:jc w:val="both"/>
      </w:pPr>
      <w:r>
        <w:rPr>
          <w:rStyle w:val="footnotemark"/>
          <w:rFonts w:eastAsia="Calibri"/>
        </w:rPr>
        <w:footnoteRef/>
      </w:r>
      <w:r>
        <w:t xml:space="preserve"> A. Dobó, în </w:t>
      </w:r>
      <w:r>
        <w:rPr>
          <w:b/>
        </w:rPr>
        <w:t xml:space="preserve"> ArchÉrt</w:t>
      </w:r>
      <w:r>
        <w:t xml:space="preserve"> 1, 1940, p. 144-194;  S. de Laet, </w:t>
      </w:r>
      <w:r>
        <w:rPr>
          <w:b/>
        </w:rPr>
        <w:t>op. cit.</w:t>
      </w:r>
      <w:r>
        <w:t>, p. 175 sqq.</w:t>
      </w:r>
    </w:p>
  </w:footnote>
  <w:footnote w:id="171">
    <w:p w:rsidR="00444418" w:rsidRDefault="00456406">
      <w:pPr>
        <w:pStyle w:val="footnotedescription"/>
        <w:spacing w:line="240" w:lineRule="auto"/>
        <w:jc w:val="both"/>
      </w:pPr>
      <w:r>
        <w:rPr>
          <w:rStyle w:val="footnotemark"/>
          <w:rFonts w:eastAsia="Calibri"/>
        </w:rPr>
        <w:footnoteRef/>
      </w:r>
      <w:r>
        <w:t xml:space="preserve"> S. de Laet, </w:t>
      </w:r>
      <w:r>
        <w:rPr>
          <w:b/>
        </w:rPr>
        <w:t>op. cit.</w:t>
      </w:r>
      <w:r>
        <w:t xml:space="preserve">, p. 241-242;  Fr. Vittinghoff, </w:t>
      </w:r>
      <w:r>
        <w:rPr>
          <w:b/>
        </w:rPr>
        <w:t>RE</w:t>
      </w:r>
      <w:r>
        <w:t xml:space="preserve"> XXII 1 (1953), col. 361, 392, s.v. </w:t>
      </w:r>
      <w:r>
        <w:rPr>
          <w:i w:val="0"/>
        </w:rPr>
        <w:t>Portorium</w:t>
      </w:r>
      <w:r>
        <w:t>.</w:t>
      </w:r>
    </w:p>
  </w:footnote>
  <w:footnote w:id="172">
    <w:p w:rsidR="00444418" w:rsidRDefault="00456406">
      <w:pPr>
        <w:pStyle w:val="footnotedescription"/>
        <w:spacing w:line="238" w:lineRule="auto"/>
        <w:ind w:right="22"/>
        <w:jc w:val="both"/>
      </w:pPr>
      <w:r>
        <w:rPr>
          <w:rStyle w:val="footnotemark"/>
          <w:rFonts w:eastAsia="Calibri"/>
        </w:rPr>
        <w:footnoteRef/>
      </w:r>
      <w:r>
        <w:t xml:space="preserve"> A. von Domaszewki, </w:t>
      </w:r>
      <w:r>
        <w:rPr>
          <w:b/>
        </w:rPr>
        <w:t>Studien zur Geschichte der Donauprovinz</w:t>
      </w:r>
      <w:r>
        <w:rPr>
          <w:b/>
        </w:rPr>
        <w:t>en. I. Die Grenzen von Moesia Superior und die Illyrische Zoll</w:t>
      </w:r>
      <w:r>
        <w:t xml:space="preserve">, în </w:t>
      </w:r>
      <w:r>
        <w:rPr>
          <w:b/>
        </w:rPr>
        <w:t xml:space="preserve">AEM </w:t>
      </w:r>
      <w:r>
        <w:t>(Wien) XIII, 1890, p. 143.</w:t>
      </w:r>
    </w:p>
  </w:footnote>
  <w:footnote w:id="173">
    <w:p w:rsidR="00444418" w:rsidRDefault="00456406">
      <w:pPr>
        <w:pStyle w:val="footnotedescription"/>
        <w:spacing w:line="238" w:lineRule="auto"/>
        <w:ind w:right="3"/>
        <w:jc w:val="both"/>
      </w:pPr>
      <w:r>
        <w:rPr>
          <w:rStyle w:val="footnotemark"/>
          <w:rFonts w:eastAsia="Calibri"/>
        </w:rPr>
        <w:footnoteRef/>
      </w:r>
      <w:r>
        <w:t xml:space="preserve"> Aşa se explică expresia </w:t>
      </w:r>
      <w:r>
        <w:rPr>
          <w:i w:val="0"/>
        </w:rPr>
        <w:t>conductoris publicii portorii tertiae partis</w:t>
      </w:r>
      <w:r>
        <w:rPr>
          <w:b/>
        </w:rPr>
        <w:t xml:space="preserve"> </w:t>
      </w:r>
      <w:r>
        <w:t>din inscripţia de la Băile Herculane (</w:t>
      </w:r>
      <w:r>
        <w:rPr>
          <w:b/>
        </w:rPr>
        <w:t>IDR</w:t>
      </w:r>
      <w:r>
        <w:t xml:space="preserve"> III/1, 60);  S. de Laet, </w:t>
      </w:r>
      <w:r>
        <w:rPr>
          <w:b/>
        </w:rPr>
        <w:t>op. cit.</w:t>
      </w:r>
      <w:r>
        <w:t>, p. 237-241</w:t>
      </w:r>
      <w:r>
        <w:t>.</w:t>
      </w:r>
    </w:p>
  </w:footnote>
  <w:footnote w:id="174">
    <w:p w:rsidR="00444418" w:rsidRDefault="00456406">
      <w:pPr>
        <w:pStyle w:val="footnotedescription"/>
        <w:spacing w:line="239" w:lineRule="auto"/>
        <w:ind w:right="23"/>
        <w:jc w:val="both"/>
      </w:pPr>
      <w:r>
        <w:rPr>
          <w:rStyle w:val="footnotemark"/>
          <w:rFonts w:eastAsia="Calibri"/>
        </w:rPr>
        <w:footnoteRef/>
      </w:r>
      <w:r>
        <w:t xml:space="preserve"> </w:t>
      </w:r>
      <w:r>
        <w:rPr>
          <w:b/>
        </w:rPr>
        <w:t>Macrea 1969</w:t>
      </w:r>
      <w:r>
        <w:t xml:space="preserve">, p. 161 sq;   </w:t>
      </w:r>
      <w:r>
        <w:rPr>
          <w:b/>
        </w:rPr>
        <w:t>Gudea 1996</w:t>
      </w:r>
      <w:r>
        <w:t xml:space="preserve">,  p. 127 sq. </w:t>
      </w:r>
      <w:r>
        <w:rPr>
          <w:rFonts w:ascii="Times New Roman" w:eastAsia="Times New Roman" w:hAnsi="Times New Roman" w:cs="Times New Roman"/>
          <w:i w:val="0"/>
          <w:sz w:val="18"/>
          <w:vertAlign w:val="superscript"/>
        </w:rPr>
        <w:t>189</w:t>
      </w:r>
      <w:r>
        <w:rPr>
          <w:rFonts w:ascii="Times New Roman" w:eastAsia="Times New Roman" w:hAnsi="Times New Roman" w:cs="Times New Roman"/>
          <w:i w:val="0"/>
        </w:rPr>
        <w:t xml:space="preserve"> </w:t>
      </w:r>
      <w:r>
        <w:t xml:space="preserve">I. Piso, V. Moga, </w:t>
      </w:r>
      <w:r>
        <w:rPr>
          <w:b/>
        </w:rPr>
        <w:t>Un bureau du publicum portorium Illyrici a Apulum</w:t>
      </w:r>
      <w:r>
        <w:t xml:space="preserve">, în </w:t>
      </w:r>
      <w:r>
        <w:rPr>
          <w:b/>
        </w:rPr>
        <w:t xml:space="preserve">ActaMN </w:t>
      </w:r>
      <w:r>
        <w:t>35(I), 1998, p. 105-108.</w:t>
      </w:r>
    </w:p>
  </w:footnote>
  <w:footnote w:id="175">
    <w:p w:rsidR="00444418" w:rsidRDefault="00456406">
      <w:pPr>
        <w:pStyle w:val="footnotedescription"/>
      </w:pPr>
      <w:r>
        <w:rPr>
          <w:rStyle w:val="footnotemark"/>
          <w:rFonts w:eastAsia="Calibri"/>
        </w:rPr>
        <w:footnoteRef/>
      </w:r>
      <w:r>
        <w:t xml:space="preserve"> </w:t>
      </w:r>
      <w:r>
        <w:rPr>
          <w:b/>
        </w:rPr>
        <w:t>ILS</w:t>
      </w:r>
      <w:r>
        <w:t>, 1464, 1855-1857.</w:t>
      </w:r>
    </w:p>
  </w:footnote>
  <w:footnote w:id="176">
    <w:p w:rsidR="00444418" w:rsidRDefault="00456406">
      <w:pPr>
        <w:pStyle w:val="footnotedescription"/>
      </w:pPr>
      <w:r>
        <w:rPr>
          <w:rStyle w:val="footnotemark"/>
          <w:rFonts w:eastAsia="Calibri"/>
        </w:rPr>
        <w:footnoteRef/>
      </w:r>
      <w:r>
        <w:t xml:space="preserve"> </w:t>
      </w:r>
      <w:r>
        <w:rPr>
          <w:b/>
        </w:rPr>
        <w:t xml:space="preserve">CIL </w:t>
      </w:r>
      <w:r>
        <w:t xml:space="preserve">III, 7429 = </w:t>
      </w:r>
      <w:r>
        <w:rPr>
          <w:b/>
        </w:rPr>
        <w:t>ILS</w:t>
      </w:r>
      <w:r>
        <w:t>, 1465.</w:t>
      </w:r>
    </w:p>
  </w:footnote>
  <w:footnote w:id="177">
    <w:p w:rsidR="00444418" w:rsidRDefault="00456406">
      <w:pPr>
        <w:pStyle w:val="footnotedescription"/>
      </w:pPr>
      <w:r>
        <w:rPr>
          <w:rStyle w:val="footnotemark"/>
          <w:rFonts w:eastAsia="Calibri"/>
        </w:rPr>
        <w:footnoteRef/>
      </w:r>
      <w:r>
        <w:t xml:space="preserve"> </w:t>
      </w:r>
      <w:r>
        <w:rPr>
          <w:b/>
        </w:rPr>
        <w:t>IDR</w:t>
      </w:r>
      <w:r>
        <w:t xml:space="preserve"> III/1, 60.</w:t>
      </w:r>
    </w:p>
  </w:footnote>
  <w:footnote w:id="178">
    <w:p w:rsidR="00444418" w:rsidRDefault="00456406">
      <w:pPr>
        <w:pStyle w:val="footnotedescription"/>
      </w:pPr>
      <w:r>
        <w:rPr>
          <w:rStyle w:val="footnotemark"/>
          <w:rFonts w:eastAsia="Calibri"/>
        </w:rPr>
        <w:footnoteRef/>
      </w:r>
      <w:r>
        <w:t xml:space="preserve"> </w:t>
      </w:r>
      <w:r>
        <w:rPr>
          <w:b/>
        </w:rPr>
        <w:t>IDR</w:t>
      </w:r>
      <w:r>
        <w:t xml:space="preserve"> III/3, 102.</w:t>
      </w:r>
    </w:p>
  </w:footnote>
  <w:footnote w:id="179">
    <w:p w:rsidR="00444418" w:rsidRDefault="00456406">
      <w:pPr>
        <w:pStyle w:val="footnotedescription"/>
      </w:pPr>
      <w:r>
        <w:rPr>
          <w:rStyle w:val="footnotemark"/>
          <w:rFonts w:eastAsia="Calibri"/>
        </w:rPr>
        <w:footnoteRef/>
      </w:r>
      <w:r>
        <w:t xml:space="preserve"> </w:t>
      </w:r>
      <w:r>
        <w:t xml:space="preserve">S. de Laet, </w:t>
      </w:r>
      <w:r>
        <w:rPr>
          <w:b/>
        </w:rPr>
        <w:t>op. cit.</w:t>
      </w:r>
      <w:r>
        <w:t xml:space="preserve">, p. 214;  </w:t>
      </w:r>
      <w:r>
        <w:rPr>
          <w:b/>
        </w:rPr>
        <w:t>Tudor 1968</w:t>
      </w:r>
      <w:r>
        <w:t>, p. 57.</w:t>
      </w:r>
    </w:p>
  </w:footnote>
  <w:footnote w:id="180">
    <w:p w:rsidR="00444418" w:rsidRDefault="00456406">
      <w:pPr>
        <w:pStyle w:val="footnotedescription"/>
      </w:pPr>
      <w:r>
        <w:rPr>
          <w:rStyle w:val="footnotemark"/>
          <w:rFonts w:eastAsia="Calibri"/>
        </w:rPr>
        <w:footnoteRef/>
      </w:r>
      <w:r>
        <w:t xml:space="preserve"> </w:t>
      </w:r>
      <w:r>
        <w:rPr>
          <w:b/>
        </w:rPr>
        <w:t>IDR</w:t>
      </w:r>
      <w:r>
        <w:t xml:space="preserve"> II, 15.</w:t>
      </w:r>
    </w:p>
  </w:footnote>
  <w:footnote w:id="181">
    <w:p w:rsidR="00444418" w:rsidRDefault="00456406">
      <w:pPr>
        <w:pStyle w:val="footnotedescription"/>
      </w:pPr>
      <w:r>
        <w:rPr>
          <w:rStyle w:val="footnotemark"/>
          <w:rFonts w:eastAsia="Calibri"/>
        </w:rPr>
        <w:footnoteRef/>
      </w:r>
      <w:r>
        <w:t xml:space="preserve"> </w:t>
      </w:r>
      <w:r>
        <w:rPr>
          <w:b/>
        </w:rPr>
        <w:t>IDR</w:t>
      </w:r>
      <w:r>
        <w:t xml:space="preserve"> II, 188.</w:t>
      </w:r>
    </w:p>
  </w:footnote>
  <w:footnote w:id="182">
    <w:p w:rsidR="00444418" w:rsidRDefault="00456406">
      <w:pPr>
        <w:pStyle w:val="footnotedescription"/>
      </w:pPr>
      <w:r>
        <w:rPr>
          <w:rStyle w:val="footnotemark"/>
          <w:rFonts w:eastAsia="Calibri"/>
        </w:rPr>
        <w:footnoteRef/>
      </w:r>
      <w:r>
        <w:t xml:space="preserve"> </w:t>
      </w:r>
      <w:r>
        <w:rPr>
          <w:b/>
        </w:rPr>
        <w:t>Gudea 1996</w:t>
      </w:r>
      <w:r>
        <w:t>, p. 7-87.</w:t>
      </w:r>
    </w:p>
  </w:footnote>
  <w:footnote w:id="183">
    <w:p w:rsidR="00444418" w:rsidRDefault="00456406">
      <w:pPr>
        <w:pStyle w:val="footnotedescription"/>
      </w:pPr>
      <w:r>
        <w:rPr>
          <w:rStyle w:val="footnotemark"/>
          <w:rFonts w:eastAsia="Calibri"/>
        </w:rPr>
        <w:footnoteRef/>
      </w:r>
      <w:r>
        <w:t xml:space="preserve"> </w:t>
      </w:r>
      <w:r>
        <w:rPr>
          <w:b/>
        </w:rPr>
        <w:t>Gudea 1996</w:t>
      </w:r>
      <w:r>
        <w:t>, p. 277-278.</w:t>
      </w:r>
    </w:p>
  </w:footnote>
  <w:footnote w:id="184">
    <w:p w:rsidR="00444418" w:rsidRDefault="00456406">
      <w:pPr>
        <w:pStyle w:val="footnotedescription"/>
      </w:pPr>
      <w:r>
        <w:rPr>
          <w:rStyle w:val="footnotemark"/>
          <w:rFonts w:eastAsia="Calibri"/>
        </w:rPr>
        <w:footnoteRef/>
      </w:r>
      <w:r>
        <w:t xml:space="preserve"> </w:t>
      </w:r>
      <w:r>
        <w:rPr>
          <w:b/>
        </w:rPr>
        <w:t xml:space="preserve">AÉ </w:t>
      </w:r>
      <w:r>
        <w:t>1988, 978.</w:t>
      </w:r>
    </w:p>
  </w:footnote>
  <w:footnote w:id="185">
    <w:p w:rsidR="00444418" w:rsidRDefault="00456406">
      <w:pPr>
        <w:pStyle w:val="footnotedescription"/>
      </w:pPr>
      <w:r>
        <w:rPr>
          <w:rStyle w:val="footnotemark"/>
          <w:rFonts w:eastAsia="Calibri"/>
        </w:rPr>
        <w:footnoteRef/>
      </w:r>
      <w:r>
        <w:t xml:space="preserve"> </w:t>
      </w:r>
      <w:r>
        <w:rPr>
          <w:b/>
        </w:rPr>
        <w:t xml:space="preserve">AÉ </w:t>
      </w:r>
      <w:r>
        <w:t>1988, 977.</w:t>
      </w:r>
    </w:p>
  </w:footnote>
  <w:footnote w:id="186">
    <w:p w:rsidR="00444418" w:rsidRDefault="00456406">
      <w:pPr>
        <w:pStyle w:val="footnotedescription"/>
      </w:pPr>
      <w:r>
        <w:rPr>
          <w:rStyle w:val="footnotemark"/>
          <w:rFonts w:eastAsia="Calibri"/>
        </w:rPr>
        <w:footnoteRef/>
      </w:r>
      <w:r>
        <w:t xml:space="preserve"> </w:t>
      </w:r>
      <w:r>
        <w:rPr>
          <w:b/>
        </w:rPr>
        <w:t xml:space="preserve">CIL </w:t>
      </w:r>
      <w:r>
        <w:t xml:space="preserve">III, 7435 = </w:t>
      </w:r>
      <w:r>
        <w:rPr>
          <w:b/>
        </w:rPr>
        <w:t>ILS,</w:t>
      </w:r>
      <w:r>
        <w:t xml:space="preserve"> 1856 (Nicopolis ad Istrum).</w:t>
      </w:r>
    </w:p>
  </w:footnote>
  <w:footnote w:id="187">
    <w:p w:rsidR="00444418" w:rsidRDefault="00456406">
      <w:pPr>
        <w:pStyle w:val="footnotedescription"/>
      </w:pPr>
      <w:r>
        <w:rPr>
          <w:rStyle w:val="footnotemark"/>
          <w:rFonts w:eastAsia="Calibri"/>
        </w:rPr>
        <w:footnoteRef/>
      </w:r>
      <w:r>
        <w:t xml:space="preserve"> </w:t>
      </w:r>
      <w:r>
        <w:rPr>
          <w:b/>
        </w:rPr>
        <w:t xml:space="preserve">CIL </w:t>
      </w:r>
      <w:r>
        <w:t xml:space="preserve">III, 1565 = </w:t>
      </w:r>
      <w:r>
        <w:rPr>
          <w:b/>
        </w:rPr>
        <w:t>IDR</w:t>
      </w:r>
      <w:r>
        <w:t xml:space="preserve"> III/1, 58.</w:t>
      </w:r>
    </w:p>
  </w:footnote>
  <w:footnote w:id="188">
    <w:p w:rsidR="00444418" w:rsidRDefault="00456406">
      <w:pPr>
        <w:pStyle w:val="footnotedescription"/>
        <w:spacing w:line="246" w:lineRule="auto"/>
        <w:jc w:val="both"/>
      </w:pPr>
      <w:r>
        <w:rPr>
          <w:rStyle w:val="footnotemark"/>
          <w:rFonts w:eastAsia="Calibri"/>
        </w:rPr>
        <w:footnoteRef/>
      </w:r>
      <w:r>
        <w:t xml:space="preserve"> </w:t>
      </w:r>
      <w:r>
        <w:t xml:space="preserve">Y. Le Bohec, </w:t>
      </w:r>
      <w:r>
        <w:rPr>
          <w:b/>
        </w:rPr>
        <w:t>L’armée romaine sous le Haut-Empire</w:t>
      </w:r>
      <w:r>
        <w:t>, Ed. Picard, Paris, 1989, p. 14 sq</w:t>
      </w:r>
    </w:p>
  </w:footnote>
  <w:footnote w:id="189">
    <w:p w:rsidR="00444418" w:rsidRDefault="00456406">
      <w:pPr>
        <w:pStyle w:val="footnotedescription"/>
        <w:spacing w:line="242" w:lineRule="auto"/>
        <w:jc w:val="both"/>
      </w:pPr>
      <w:r>
        <w:rPr>
          <w:rStyle w:val="footnotemark"/>
          <w:rFonts w:eastAsia="Calibri"/>
        </w:rPr>
        <w:footnoteRef/>
      </w:r>
      <w:r>
        <w:t xml:space="preserve"> Cf. </w:t>
      </w:r>
      <w:r>
        <w:rPr>
          <w:i w:val="0"/>
        </w:rPr>
        <w:t>infra</w:t>
      </w:r>
      <w:r>
        <w:t xml:space="preserve">. § 2.3. </w:t>
      </w:r>
      <w:r>
        <w:rPr>
          <w:b/>
        </w:rPr>
        <w:t>Sistemul defensiv şi de comunicaţii al Daciei</w:t>
      </w:r>
      <w:r>
        <w:t>.</w:t>
      </w:r>
    </w:p>
  </w:footnote>
  <w:footnote w:id="190">
    <w:p w:rsidR="00444418" w:rsidRDefault="00456406">
      <w:pPr>
        <w:pStyle w:val="footnotedescription"/>
        <w:spacing w:line="242" w:lineRule="auto"/>
        <w:jc w:val="both"/>
      </w:pPr>
      <w:r>
        <w:rPr>
          <w:rStyle w:val="footnotemark"/>
          <w:rFonts w:eastAsia="Calibri"/>
        </w:rPr>
        <w:footnoteRef/>
      </w:r>
      <w:r>
        <w:t xml:space="preserve"> B. Gerov, în </w:t>
      </w:r>
      <w:r>
        <w:rPr>
          <w:b/>
        </w:rPr>
        <w:t>Klio</w:t>
      </w:r>
      <w:r>
        <w:t xml:space="preserve"> 37, 1959, p. 296 sqq;  C.C. Petolescu, în </w:t>
      </w:r>
      <w:r>
        <w:rPr>
          <w:b/>
        </w:rPr>
        <w:t>DaciaNS</w:t>
      </w:r>
      <w:r>
        <w:t xml:space="preserve"> 29, 1985, p. 47;  </w:t>
      </w:r>
      <w:r>
        <w:rPr>
          <w:b/>
        </w:rPr>
        <w:t>Piso 1993</w:t>
      </w:r>
      <w:r>
        <w:t>, p. 5-7</w:t>
      </w:r>
      <w:r>
        <w:t>.</w:t>
      </w:r>
    </w:p>
  </w:footnote>
  <w:footnote w:id="191">
    <w:p w:rsidR="00444418" w:rsidRDefault="00456406">
      <w:pPr>
        <w:pStyle w:val="footnotedescription"/>
        <w:spacing w:line="236" w:lineRule="auto"/>
        <w:ind w:right="21"/>
        <w:jc w:val="both"/>
      </w:pPr>
      <w:r>
        <w:rPr>
          <w:rStyle w:val="footnotemark"/>
          <w:rFonts w:eastAsia="Calibri"/>
        </w:rPr>
        <w:footnoteRef/>
      </w:r>
      <w:r>
        <w:t xml:space="preserve"> Despre armata romană în epoca Principatului, a se vedea  Y. Le Bohec, </w:t>
      </w:r>
      <w:r>
        <w:rPr>
          <w:b/>
        </w:rPr>
        <w:t>L’armée romaine sous le Haut-Empire</w:t>
      </w:r>
      <w:r>
        <w:t xml:space="preserve">, Paris, 1989;  G. Forni, </w:t>
      </w:r>
      <w:r>
        <w:rPr>
          <w:b/>
        </w:rPr>
        <w:t>Esercito e marina di Roma antica</w:t>
      </w:r>
      <w:r>
        <w:t xml:space="preserve">, Roma, 1992;  J.B. Campbell, </w:t>
      </w:r>
      <w:r>
        <w:rPr>
          <w:b/>
        </w:rPr>
        <w:t>The Roman Army, 31 BC – AD 337. A source book</w:t>
      </w:r>
      <w:r>
        <w:t>, London, 1994</w:t>
      </w:r>
      <w:r>
        <w:t>.</w:t>
      </w:r>
    </w:p>
  </w:footnote>
  <w:footnote w:id="192">
    <w:p w:rsidR="00444418" w:rsidRDefault="00456406">
      <w:pPr>
        <w:pStyle w:val="footnotedescription"/>
      </w:pPr>
      <w:r>
        <w:rPr>
          <w:rStyle w:val="footnotemark"/>
          <w:rFonts w:eastAsia="Calibri"/>
        </w:rPr>
        <w:footnoteRef/>
      </w:r>
      <w:r>
        <w:t xml:space="preserve"> </w:t>
      </w:r>
      <w:r>
        <w:rPr>
          <w:b/>
        </w:rPr>
        <w:t>Christescu 1937</w:t>
      </w:r>
      <w:r>
        <w:t xml:space="preserve">;  </w:t>
      </w:r>
      <w:r>
        <w:rPr>
          <w:b/>
        </w:rPr>
        <w:t>Macrea 1969</w:t>
      </w:r>
      <w:r>
        <w:t xml:space="preserve">, p. 176 sqq; </w:t>
      </w:r>
    </w:p>
    <w:p w:rsidR="00444418" w:rsidRDefault="00456406">
      <w:pPr>
        <w:pStyle w:val="footnotedescription"/>
      </w:pPr>
      <w:r>
        <w:rPr>
          <w:b/>
        </w:rPr>
        <w:t>Bărbulescu 1998</w:t>
      </w:r>
      <w:r>
        <w:t xml:space="preserve">, p. 62-64;  </w:t>
      </w:r>
      <w:r>
        <w:rPr>
          <w:b/>
        </w:rPr>
        <w:t>Petolescu 2000</w:t>
      </w:r>
      <w:r>
        <w:t>, p. 178-208.</w:t>
      </w:r>
    </w:p>
  </w:footnote>
  <w:footnote w:id="193">
    <w:p w:rsidR="00444418" w:rsidRDefault="00456406">
      <w:pPr>
        <w:pStyle w:val="footnotedescription"/>
        <w:jc w:val="both"/>
      </w:pPr>
      <w:r>
        <w:rPr>
          <w:rStyle w:val="footnotemark"/>
          <w:rFonts w:eastAsia="Calibri"/>
        </w:rPr>
        <w:footnoteRef/>
      </w:r>
      <w:r>
        <w:t xml:space="preserve"> Despre legiuni: R. Cagnat, </w:t>
      </w:r>
      <w:r>
        <w:rPr>
          <w:b/>
        </w:rPr>
        <w:t>DA</w:t>
      </w:r>
      <w:r>
        <w:t xml:space="preserve"> III (1904), p. 1047-1093, s.v. </w:t>
      </w:r>
      <w:r>
        <w:rPr>
          <w:b/>
        </w:rPr>
        <w:t>Legio</w:t>
      </w:r>
      <w:r>
        <w:t xml:space="preserve">;  E. </w:t>
      </w:r>
    </w:p>
    <w:p w:rsidR="00444418" w:rsidRDefault="00456406">
      <w:pPr>
        <w:pStyle w:val="footnotedescription"/>
        <w:spacing w:line="229" w:lineRule="auto"/>
        <w:ind w:right="22"/>
        <w:jc w:val="both"/>
      </w:pPr>
      <w:r>
        <w:t xml:space="preserve">Ritterling, </w:t>
      </w:r>
      <w:r>
        <w:rPr>
          <w:b/>
        </w:rPr>
        <w:t xml:space="preserve">RE </w:t>
      </w:r>
      <w:r>
        <w:t xml:space="preserve"> XII, 2 (1924-1925), col. 1186-1829, s.v. </w:t>
      </w:r>
      <w:r>
        <w:rPr>
          <w:b/>
        </w:rPr>
        <w:t>Legio</w:t>
      </w:r>
      <w:r>
        <w:t xml:space="preserve">;  A. Passerini, </w:t>
      </w:r>
      <w:r>
        <w:rPr>
          <w:b/>
        </w:rPr>
        <w:t xml:space="preserve">DizEp </w:t>
      </w:r>
      <w:r>
        <w:t xml:space="preserve"> IV (1950), fasc. 18-20, p. 549-628, s.v. </w:t>
      </w:r>
      <w:r>
        <w:rPr>
          <w:b/>
        </w:rPr>
        <w:t>legio</w:t>
      </w:r>
      <w:r>
        <w:t xml:space="preserve">;  G. Forni, </w:t>
      </w:r>
      <w:r>
        <w:rPr>
          <w:b/>
        </w:rPr>
        <w:t>Il reclutamento delle legioni da Augusto a Diocleziano</w:t>
      </w:r>
      <w:r>
        <w:t xml:space="preserve">, 1953;  H.M.D. Parker, </w:t>
      </w:r>
      <w:r>
        <w:rPr>
          <w:b/>
        </w:rPr>
        <w:t>The Roman Legions²</w:t>
      </w:r>
      <w:r>
        <w:t>, Cambridge, 1961.</w:t>
      </w:r>
    </w:p>
  </w:footnote>
  <w:footnote w:id="194">
    <w:p w:rsidR="00444418" w:rsidRDefault="00456406">
      <w:pPr>
        <w:pStyle w:val="footnotedescription"/>
        <w:spacing w:line="231" w:lineRule="auto"/>
        <w:ind w:right="20"/>
        <w:jc w:val="both"/>
      </w:pPr>
      <w:r>
        <w:rPr>
          <w:rStyle w:val="footnotemark"/>
          <w:rFonts w:eastAsia="Calibri"/>
        </w:rPr>
        <w:footnoteRef/>
      </w:r>
      <w:r>
        <w:t xml:space="preserve"> A. von Domaszewski, </w:t>
      </w:r>
      <w:r>
        <w:rPr>
          <w:b/>
        </w:rPr>
        <w:t xml:space="preserve">RE </w:t>
      </w:r>
      <w:r>
        <w:t xml:space="preserve">II (1896), col. 2618-2622, s.v. </w:t>
      </w:r>
      <w:r>
        <w:rPr>
          <w:b/>
        </w:rPr>
        <w:t>a</w:t>
      </w:r>
      <w:r>
        <w:rPr>
          <w:b/>
        </w:rPr>
        <w:t>uxilia</w:t>
      </w:r>
      <w:r>
        <w:t xml:space="preserve">;  G.L. Cheeesman, </w:t>
      </w:r>
      <w:r>
        <w:rPr>
          <w:b/>
        </w:rPr>
        <w:t>The Auxilia of the Roman Imperial Army</w:t>
      </w:r>
      <w:r>
        <w:t xml:space="preserve">, Oxford, 1914; D.B. Saddington, </w:t>
      </w:r>
      <w:r>
        <w:rPr>
          <w:b/>
        </w:rPr>
        <w:t>The Development of the Roman Auxiliary Forces from Augustus to Trajan</w:t>
      </w:r>
      <w:r>
        <w:t xml:space="preserve">, în </w:t>
      </w:r>
      <w:r>
        <w:rPr>
          <w:b/>
        </w:rPr>
        <w:t>ANRW</w:t>
      </w:r>
      <w:r>
        <w:t xml:space="preserve"> II, 3, 1975, p. 176-201;  M.P. Speidel, </w:t>
      </w:r>
      <w:r>
        <w:rPr>
          <w:b/>
        </w:rPr>
        <w:t>The Rise of Ethnic Units in the Roman Imp</w:t>
      </w:r>
      <w:r>
        <w:rPr>
          <w:b/>
        </w:rPr>
        <w:t>erial Army</w:t>
      </w:r>
      <w:r>
        <w:t xml:space="preserve">, în </w:t>
      </w:r>
      <w:r>
        <w:rPr>
          <w:b/>
        </w:rPr>
        <w:t>ANRW</w:t>
      </w:r>
      <w:r>
        <w:t xml:space="preserve"> II, 3, 1975, p. 202-231.</w:t>
      </w:r>
    </w:p>
  </w:footnote>
  <w:footnote w:id="195">
    <w:p w:rsidR="00444418" w:rsidRDefault="00456406">
      <w:pPr>
        <w:pStyle w:val="footnotedescription"/>
      </w:pPr>
      <w:r>
        <w:rPr>
          <w:rStyle w:val="footnotemark"/>
          <w:rFonts w:eastAsia="Calibri"/>
        </w:rPr>
        <w:footnoteRef/>
      </w:r>
      <w:r>
        <w:t xml:space="preserve"> M.P. Speidel, </w:t>
      </w:r>
      <w:r>
        <w:rPr>
          <w:b/>
        </w:rPr>
        <w:t>Guards of the Roman Armies</w:t>
      </w:r>
      <w:r>
        <w:t>, Bonn, 1978.</w:t>
      </w:r>
    </w:p>
  </w:footnote>
  <w:footnote w:id="196">
    <w:p w:rsidR="00444418" w:rsidRDefault="00456406">
      <w:pPr>
        <w:pStyle w:val="footnotedescription"/>
      </w:pPr>
      <w:r>
        <w:rPr>
          <w:rStyle w:val="footnotemark"/>
          <w:rFonts w:eastAsia="Calibri"/>
        </w:rPr>
        <w:footnoteRef/>
      </w:r>
      <w:r>
        <w:t xml:space="preserve"> Y. Le Bohec, </w:t>
      </w:r>
      <w:r>
        <w:rPr>
          <w:b/>
        </w:rPr>
        <w:t>op. cit.</w:t>
      </w:r>
      <w:r>
        <w:t>, p. 69.</w:t>
      </w:r>
    </w:p>
  </w:footnote>
  <w:footnote w:id="197">
    <w:p w:rsidR="00444418" w:rsidRDefault="00456406">
      <w:pPr>
        <w:pStyle w:val="footnotedescription"/>
        <w:spacing w:line="234" w:lineRule="auto"/>
        <w:ind w:right="20"/>
        <w:jc w:val="both"/>
      </w:pPr>
      <w:r>
        <w:rPr>
          <w:rStyle w:val="footnotemark"/>
          <w:rFonts w:eastAsia="Calibri"/>
        </w:rPr>
        <w:footnoteRef/>
      </w:r>
      <w:r>
        <w:t xml:space="preserve"> H. v. Petrikovits, </w:t>
      </w:r>
      <w:r>
        <w:rPr>
          <w:b/>
        </w:rPr>
        <w:t>Die Innenbauten römischer Legionslager während der Prinzipatszeit</w:t>
      </w:r>
      <w:r>
        <w:t>, Düsseldorf-Oplanden, 1975, p. 28; J</w:t>
      </w:r>
      <w:r>
        <w:t xml:space="preserve">.C. Mann, </w:t>
      </w:r>
      <w:r>
        <w:rPr>
          <w:b/>
        </w:rPr>
        <w:t>Legionary Recruitment and Veteran Settlement During the Principate</w:t>
      </w:r>
      <w:r>
        <w:t>, London, 1983.</w:t>
      </w:r>
    </w:p>
  </w:footnote>
  <w:footnote w:id="198">
    <w:p w:rsidR="00444418" w:rsidRDefault="00456406">
      <w:pPr>
        <w:pStyle w:val="footnotedescription"/>
        <w:spacing w:after="17" w:line="229" w:lineRule="auto"/>
        <w:ind w:right="22"/>
        <w:jc w:val="both"/>
      </w:pPr>
      <w:r>
        <w:rPr>
          <w:rStyle w:val="footnotemark"/>
          <w:rFonts w:eastAsia="Calibri"/>
        </w:rPr>
        <w:footnoteRef/>
      </w:r>
      <w:r>
        <w:t xml:space="preserve"> Despre sistemul recrutării romane, </w:t>
      </w:r>
      <w:r>
        <w:rPr>
          <w:b/>
        </w:rPr>
        <w:t>dilectus</w:t>
      </w:r>
      <w:r>
        <w:t xml:space="preserve">: Tacitus, </w:t>
      </w:r>
      <w:r>
        <w:rPr>
          <w:b/>
        </w:rPr>
        <w:t>Hist.</w:t>
      </w:r>
      <w:r>
        <w:t xml:space="preserve"> IV, 14;  R. Cagnat, </w:t>
      </w:r>
      <w:r>
        <w:rPr>
          <w:b/>
        </w:rPr>
        <w:t xml:space="preserve">DA </w:t>
      </w:r>
      <w:r>
        <w:t xml:space="preserve">II (1892), p. 212-224, s.v. </w:t>
      </w:r>
      <w:r>
        <w:rPr>
          <w:b/>
        </w:rPr>
        <w:t>dilectus</w:t>
      </w:r>
      <w:r>
        <w:t xml:space="preserve">;  Liebenam, </w:t>
      </w:r>
      <w:r>
        <w:rPr>
          <w:b/>
        </w:rPr>
        <w:t>RE</w:t>
      </w:r>
      <w:r>
        <w:t xml:space="preserve"> V (1905), col. 591-636, s.v</w:t>
      </w:r>
      <w:r>
        <w:t xml:space="preserve">. </w:t>
      </w:r>
      <w:r>
        <w:rPr>
          <w:b/>
        </w:rPr>
        <w:t>dilectus</w:t>
      </w:r>
      <w:r>
        <w:t xml:space="preserve">. A se vedea şi Y. Le Bohec, </w:t>
      </w:r>
      <w:r>
        <w:rPr>
          <w:b/>
        </w:rPr>
        <w:t>op. cit.</w:t>
      </w:r>
      <w:r>
        <w:t xml:space="preserve">, p. 71-107. </w:t>
      </w:r>
      <w:r>
        <w:rPr>
          <w:rFonts w:ascii="Times New Roman" w:eastAsia="Times New Roman" w:hAnsi="Times New Roman" w:cs="Times New Roman"/>
          <w:i w:val="0"/>
          <w:sz w:val="18"/>
          <w:vertAlign w:val="superscript"/>
        </w:rPr>
        <w:t>214</w:t>
      </w:r>
      <w:r>
        <w:rPr>
          <w:rFonts w:ascii="Times New Roman" w:eastAsia="Times New Roman" w:hAnsi="Times New Roman" w:cs="Times New Roman"/>
          <w:i w:val="0"/>
        </w:rPr>
        <w:t xml:space="preserve"> </w:t>
      </w:r>
      <w:r>
        <w:t xml:space="preserve">M.P. Speidel, </w:t>
      </w:r>
      <w:r>
        <w:rPr>
          <w:b/>
        </w:rPr>
        <w:t>The Framework of an Imperial Legion</w:t>
      </w:r>
      <w:r>
        <w:t xml:space="preserve">, 1992;  J. Roth, </w:t>
      </w:r>
    </w:p>
    <w:p w:rsidR="00444418" w:rsidRDefault="00456406">
      <w:pPr>
        <w:pStyle w:val="footnotedescription"/>
        <w:jc w:val="both"/>
      </w:pPr>
      <w:r>
        <w:rPr>
          <w:b/>
        </w:rPr>
        <w:t>The Size and Organization of the Roman Imperial Legion</w:t>
      </w:r>
      <w:r>
        <w:t>, în</w:t>
      </w:r>
    </w:p>
    <w:p w:rsidR="00444418" w:rsidRDefault="00456406">
      <w:pPr>
        <w:pStyle w:val="footnotedescription"/>
      </w:pPr>
      <w:r>
        <w:rPr>
          <w:b/>
        </w:rPr>
        <w:t xml:space="preserve">Historia </w:t>
      </w:r>
      <w:r>
        <w:t>43, 1994, p. 346-362.</w:t>
      </w:r>
    </w:p>
  </w:footnote>
  <w:footnote w:id="199">
    <w:p w:rsidR="00444418" w:rsidRDefault="00456406">
      <w:pPr>
        <w:pStyle w:val="footnotedescription"/>
        <w:spacing w:line="246" w:lineRule="auto"/>
        <w:jc w:val="both"/>
      </w:pPr>
      <w:r>
        <w:rPr>
          <w:rStyle w:val="footnotemark"/>
          <w:rFonts w:eastAsia="Calibri"/>
        </w:rPr>
        <w:footnoteRef/>
      </w:r>
      <w:r>
        <w:t xml:space="preserve"> Cf. în general, R.W. Davies, </w:t>
      </w:r>
      <w:r>
        <w:rPr>
          <w:b/>
        </w:rPr>
        <w:t>Service in the Roman Army</w:t>
      </w:r>
      <w:r>
        <w:t>, 1989, p. 66 sqq.</w:t>
      </w:r>
    </w:p>
  </w:footnote>
  <w:footnote w:id="200">
    <w:p w:rsidR="00444418" w:rsidRDefault="00456406">
      <w:pPr>
        <w:pStyle w:val="footnotedescription"/>
        <w:spacing w:line="233" w:lineRule="auto"/>
        <w:ind w:right="3"/>
        <w:jc w:val="both"/>
      </w:pPr>
      <w:r>
        <w:rPr>
          <w:rStyle w:val="footnotemark"/>
          <w:rFonts w:eastAsia="Calibri"/>
        </w:rPr>
        <w:footnoteRef/>
      </w:r>
      <w:r>
        <w:t xml:space="preserve"> Hyginus, </w:t>
      </w:r>
      <w:r>
        <w:rPr>
          <w:b/>
        </w:rPr>
        <w:t xml:space="preserve">De mun. castr. </w:t>
      </w:r>
      <w:r>
        <w:t xml:space="preserve">2, caracterizează legiunile drept o </w:t>
      </w:r>
      <w:r>
        <w:rPr>
          <w:i w:val="0"/>
        </w:rPr>
        <w:t xml:space="preserve">militia provincialis fidelissima.  </w:t>
      </w:r>
      <w:r>
        <w:t xml:space="preserve">A se vedea G. Forni, </w:t>
      </w:r>
      <w:r>
        <w:rPr>
          <w:b/>
        </w:rPr>
        <w:t>Estrazione etnica e sociale dei soldati delle legioni nei primi tre secoli dell’Impero</w:t>
      </w:r>
      <w:r>
        <w:t xml:space="preserve">, în </w:t>
      </w:r>
      <w:r>
        <w:rPr>
          <w:b/>
        </w:rPr>
        <w:t>ANR</w:t>
      </w:r>
      <w:r>
        <w:rPr>
          <w:b/>
        </w:rPr>
        <w:t xml:space="preserve">W </w:t>
      </w:r>
      <w:r>
        <w:t>II.1, 1974, p. 339-391.</w:t>
      </w:r>
    </w:p>
  </w:footnote>
  <w:footnote w:id="201">
    <w:p w:rsidR="00444418" w:rsidRDefault="00456406">
      <w:pPr>
        <w:pStyle w:val="footnotedescription"/>
        <w:spacing w:line="233" w:lineRule="auto"/>
        <w:ind w:right="23"/>
        <w:jc w:val="both"/>
      </w:pPr>
      <w:r>
        <w:rPr>
          <w:rStyle w:val="footnotemark"/>
          <w:rFonts w:eastAsia="Calibri"/>
        </w:rPr>
        <w:footnoteRef/>
      </w:r>
      <w:r>
        <w:t xml:space="preserve"> Într-o inscripţie din sec. II (</w:t>
      </w:r>
      <w:r>
        <w:rPr>
          <w:b/>
        </w:rPr>
        <w:t xml:space="preserve">CIL </w:t>
      </w:r>
      <w:r>
        <w:t xml:space="preserve">V, 923), un pretorian originar din nordul Italiei, utilizează sintagma </w:t>
      </w:r>
      <w:r>
        <w:rPr>
          <w:i w:val="0"/>
        </w:rPr>
        <w:t>barbarica legio</w:t>
      </w:r>
      <w:r>
        <w:t xml:space="preserve">. </w:t>
      </w:r>
      <w:r>
        <w:rPr>
          <w:rFonts w:ascii="Times New Roman" w:eastAsia="Times New Roman" w:hAnsi="Times New Roman" w:cs="Times New Roman"/>
          <w:i w:val="0"/>
          <w:sz w:val="18"/>
          <w:vertAlign w:val="superscript"/>
        </w:rPr>
        <w:t>218</w:t>
      </w:r>
      <w:r>
        <w:rPr>
          <w:rFonts w:ascii="Times New Roman" w:eastAsia="Times New Roman" w:hAnsi="Times New Roman" w:cs="Times New Roman"/>
          <w:i w:val="0"/>
        </w:rPr>
        <w:t xml:space="preserve"> </w:t>
      </w:r>
      <w:r>
        <w:t xml:space="preserve">Din punct de vedere economic toţi militarii unei legiuni ar trebui </w:t>
      </w:r>
      <w:r>
        <w:t xml:space="preserve">consideraţi ca făcând parte dintre </w:t>
      </w:r>
      <w:r>
        <w:rPr>
          <w:i w:val="0"/>
        </w:rPr>
        <w:t>honestiores</w:t>
      </w:r>
      <w:r>
        <w:t xml:space="preserve">. Despre standardul economic al militarilor, a se vedea  W. Dahlheim, </w:t>
      </w:r>
      <w:r>
        <w:rPr>
          <w:b/>
        </w:rPr>
        <w:t xml:space="preserve">Die Armee eines Weltreiches: Die römische Soldat und sein Verhältnis zu Staat und </w:t>
      </w:r>
    </w:p>
    <w:p w:rsidR="00444418" w:rsidRDefault="00456406">
      <w:pPr>
        <w:pStyle w:val="footnotedescription"/>
      </w:pPr>
      <w:r>
        <w:rPr>
          <w:b/>
        </w:rPr>
        <w:t>Gesellschaft</w:t>
      </w:r>
      <w:r>
        <w:t xml:space="preserve">, în </w:t>
      </w:r>
      <w:r>
        <w:rPr>
          <w:b/>
        </w:rPr>
        <w:t>Klio</w:t>
      </w:r>
      <w:r>
        <w:t xml:space="preserve"> 74, 1992, p. 197-220.</w:t>
      </w:r>
    </w:p>
  </w:footnote>
  <w:footnote w:id="202">
    <w:p w:rsidR="00444418" w:rsidRDefault="00456406">
      <w:pPr>
        <w:pStyle w:val="footnotedescription"/>
        <w:spacing w:line="242" w:lineRule="auto"/>
        <w:jc w:val="both"/>
      </w:pPr>
      <w:r>
        <w:rPr>
          <w:rStyle w:val="footnotemark"/>
          <w:rFonts w:eastAsia="Calibri"/>
        </w:rPr>
        <w:footnoteRef/>
      </w:r>
      <w:r>
        <w:t xml:space="preserve"> M.P. Speide</w:t>
      </w:r>
      <w:r>
        <w:t xml:space="preserve">l, </w:t>
      </w:r>
      <w:r>
        <w:rPr>
          <w:b/>
        </w:rPr>
        <w:t>Roman Army Pay Scales</w:t>
      </w:r>
      <w:r>
        <w:t xml:space="preserve">, în </w:t>
      </w:r>
      <w:r>
        <w:rPr>
          <w:b/>
        </w:rPr>
        <w:t>JRS</w:t>
      </w:r>
      <w:r>
        <w:t xml:space="preserve"> 82, 1992, p. 87-106.</w:t>
      </w:r>
    </w:p>
  </w:footnote>
  <w:footnote w:id="203">
    <w:p w:rsidR="00444418" w:rsidRDefault="00456406">
      <w:pPr>
        <w:pStyle w:val="footnotedescription"/>
        <w:spacing w:line="234" w:lineRule="auto"/>
        <w:ind w:right="22"/>
        <w:jc w:val="both"/>
      </w:pPr>
      <w:r>
        <w:rPr>
          <w:rStyle w:val="footnotemark"/>
          <w:rFonts w:eastAsia="Calibri"/>
        </w:rPr>
        <w:footnoteRef/>
      </w:r>
      <w:r>
        <w:t xml:space="preserve"> Despre privilegiile veteranilor: J.H. Jung, </w:t>
      </w:r>
      <w:r>
        <w:rPr>
          <w:b/>
        </w:rPr>
        <w:t>Die Rechtsstellung römischer Soldaten</w:t>
      </w:r>
      <w:r>
        <w:t xml:space="preserve">, în </w:t>
      </w:r>
      <w:r>
        <w:rPr>
          <w:b/>
        </w:rPr>
        <w:t>ANRW</w:t>
      </w:r>
      <w:r>
        <w:t xml:space="preserve"> II. 14, 1982, p. 882 sqq;  H. Wolff, </w:t>
      </w:r>
      <w:r>
        <w:rPr>
          <w:b/>
        </w:rPr>
        <w:t xml:space="preserve">Die  Entwicklung der Veteranenprivilegien vom Beginn des 1. Jh. v. Chr. </w:t>
      </w:r>
      <w:r>
        <w:rPr>
          <w:b/>
        </w:rPr>
        <w:t>bis auf Konstantin  der Große</w:t>
      </w:r>
      <w:r>
        <w:t xml:space="preserve">, în W. Eck, H. Wolff (Hrsg.), </w:t>
      </w:r>
      <w:r>
        <w:rPr>
          <w:b/>
        </w:rPr>
        <w:t>Heer und Integrationspolitik</w:t>
      </w:r>
      <w:r>
        <w:t>, Köln-Wien, 1986, p. 44-115.</w:t>
      </w:r>
    </w:p>
  </w:footnote>
  <w:footnote w:id="204">
    <w:p w:rsidR="00444418" w:rsidRDefault="00456406">
      <w:pPr>
        <w:pStyle w:val="footnotedescription"/>
        <w:spacing w:line="240" w:lineRule="auto"/>
        <w:ind w:right="20"/>
        <w:jc w:val="both"/>
      </w:pPr>
      <w:r>
        <w:rPr>
          <w:rStyle w:val="footnotemark"/>
          <w:rFonts w:eastAsia="Calibri"/>
        </w:rPr>
        <w:footnoteRef/>
      </w:r>
      <w:r>
        <w:t xml:space="preserve"> Despre ierarhia militară în armata romană, a se vedea lucrarea clasică a lui A. von Domaszewski, </w:t>
      </w:r>
      <w:r>
        <w:rPr>
          <w:b/>
        </w:rPr>
        <w:t xml:space="preserve">Die Rangordnung des römischen Heeres² </w:t>
      </w:r>
      <w:r>
        <w:t>(</w:t>
      </w:r>
      <w:r>
        <w:t xml:space="preserve">ed. B. Dobson), Köln-Graz, 1967;  precum şi  Y. Le Bohec (ed.), </w:t>
      </w:r>
      <w:r>
        <w:rPr>
          <w:b/>
        </w:rPr>
        <w:t xml:space="preserve">La </w:t>
      </w:r>
    </w:p>
    <w:p w:rsidR="00444418" w:rsidRDefault="00456406">
      <w:pPr>
        <w:pStyle w:val="footnotedescription"/>
        <w:jc w:val="both"/>
      </w:pPr>
      <w:r>
        <w:rPr>
          <w:b/>
        </w:rPr>
        <w:t>Hiérarchie (Rangordnung) de l’armée romaine sous le Haut-</w:t>
      </w:r>
    </w:p>
    <w:p w:rsidR="00444418" w:rsidRDefault="00456406">
      <w:pPr>
        <w:pStyle w:val="footnotedescription"/>
      </w:pPr>
      <w:r>
        <w:rPr>
          <w:b/>
        </w:rPr>
        <w:t>Empire</w:t>
      </w:r>
      <w:r>
        <w:t>. Actes du Congrès de Lyon (15-18 septembre 1994), Paris, 1995.</w:t>
      </w:r>
    </w:p>
  </w:footnote>
  <w:footnote w:id="205">
    <w:p w:rsidR="00444418" w:rsidRDefault="00456406">
      <w:pPr>
        <w:pStyle w:val="footnotedescription"/>
        <w:spacing w:line="244" w:lineRule="auto"/>
        <w:jc w:val="both"/>
      </w:pPr>
      <w:r>
        <w:rPr>
          <w:rStyle w:val="footnotemark"/>
          <w:rFonts w:eastAsia="Calibri"/>
        </w:rPr>
        <w:footnoteRef/>
      </w:r>
      <w:r>
        <w:t xml:space="preserve"> Y. Le Bohec, </w:t>
      </w:r>
      <w:r>
        <w:rPr>
          <w:b/>
        </w:rPr>
        <w:t>L’armée romaine sous le Haut-Empire</w:t>
      </w:r>
      <w:r>
        <w:t>, 1989, p.</w:t>
      </w:r>
      <w:r>
        <w:t xml:space="preserve"> 37 sqq.</w:t>
      </w:r>
    </w:p>
  </w:footnote>
  <w:footnote w:id="206">
    <w:p w:rsidR="00444418" w:rsidRDefault="00456406">
      <w:pPr>
        <w:pStyle w:val="footnotedescription"/>
        <w:spacing w:line="246" w:lineRule="auto"/>
        <w:jc w:val="both"/>
      </w:pPr>
      <w:r>
        <w:rPr>
          <w:rStyle w:val="footnotemark"/>
          <w:rFonts w:eastAsia="Calibri"/>
        </w:rPr>
        <w:footnoteRef/>
      </w:r>
      <w:r>
        <w:t xml:space="preserve"> Cu privire la legaţii legiunilor din Dacia, a se vedea </w:t>
      </w:r>
      <w:r>
        <w:rPr>
          <w:b/>
        </w:rPr>
        <w:t>Piso 1993</w:t>
      </w:r>
      <w:r>
        <w:t>, p. 210281, nr. 49-71.</w:t>
      </w:r>
    </w:p>
  </w:footnote>
  <w:footnote w:id="207">
    <w:p w:rsidR="00444418" w:rsidRDefault="00456406">
      <w:pPr>
        <w:pStyle w:val="footnotedescription"/>
        <w:spacing w:line="233" w:lineRule="auto"/>
        <w:ind w:right="22"/>
        <w:jc w:val="both"/>
      </w:pPr>
      <w:r>
        <w:rPr>
          <w:rStyle w:val="footnotemark"/>
          <w:rFonts w:eastAsia="Calibri"/>
        </w:rPr>
        <w:footnoteRef/>
      </w:r>
      <w:r>
        <w:t xml:space="preserve"> B. Dobson, </w:t>
      </w:r>
      <w:r>
        <w:rPr>
          <w:b/>
        </w:rPr>
        <w:t>The centurionate and social mobility during the Principate</w:t>
      </w:r>
      <w:r>
        <w:t xml:space="preserve">, în C. Nicolet (ed.), </w:t>
      </w:r>
      <w:r>
        <w:rPr>
          <w:b/>
        </w:rPr>
        <w:t>Recherches sur les structures sociales dans l’antiquité classiq</w:t>
      </w:r>
      <w:r>
        <w:rPr>
          <w:b/>
        </w:rPr>
        <w:t>ue</w:t>
      </w:r>
      <w:r>
        <w:t xml:space="preserve">, Paris, 1970, p. 99-116;  B. Dobson, </w:t>
      </w:r>
      <w:r>
        <w:rPr>
          <w:b/>
        </w:rPr>
        <w:t>The significance of the centurion and primipilaris in the Roman army and administration</w:t>
      </w:r>
      <w:r>
        <w:t xml:space="preserve">, în </w:t>
      </w:r>
      <w:r>
        <w:rPr>
          <w:b/>
        </w:rPr>
        <w:t>ANRW</w:t>
      </w:r>
      <w:r>
        <w:t xml:space="preserve"> II. 1, 1974, p. 392-434.</w:t>
      </w:r>
    </w:p>
  </w:footnote>
  <w:footnote w:id="208">
    <w:p w:rsidR="00444418" w:rsidRDefault="00456406">
      <w:pPr>
        <w:pStyle w:val="footnotedescription"/>
      </w:pPr>
      <w:r>
        <w:rPr>
          <w:rStyle w:val="footnotemark"/>
          <w:rFonts w:eastAsia="Calibri"/>
        </w:rPr>
        <w:footnoteRef/>
      </w:r>
      <w:r>
        <w:t xml:space="preserve"> D.J. Breeze, în </w:t>
      </w:r>
      <w:r>
        <w:rPr>
          <w:b/>
        </w:rPr>
        <w:t>ANRW</w:t>
      </w:r>
      <w:r>
        <w:t xml:space="preserve"> II. 1, 1974, p. 449.</w:t>
      </w:r>
    </w:p>
  </w:footnote>
  <w:footnote w:id="209">
    <w:p w:rsidR="00444418" w:rsidRDefault="00456406">
      <w:pPr>
        <w:pStyle w:val="footnotedescription"/>
      </w:pPr>
      <w:r>
        <w:rPr>
          <w:rStyle w:val="footnotemark"/>
          <w:rFonts w:eastAsia="Calibri"/>
        </w:rPr>
        <w:footnoteRef/>
      </w:r>
      <w:r>
        <w:t xml:space="preserve"> B. Dobson, în </w:t>
      </w:r>
      <w:r>
        <w:rPr>
          <w:b/>
        </w:rPr>
        <w:t>ANRW</w:t>
      </w:r>
      <w:r>
        <w:t xml:space="preserve"> II. 1, 1974, p. 403.</w:t>
      </w:r>
    </w:p>
  </w:footnote>
  <w:footnote w:id="210">
    <w:p w:rsidR="00444418" w:rsidRDefault="00456406">
      <w:pPr>
        <w:pStyle w:val="footnotedescription"/>
        <w:spacing w:line="244" w:lineRule="auto"/>
        <w:jc w:val="both"/>
      </w:pPr>
      <w:r>
        <w:rPr>
          <w:rStyle w:val="footnotemark"/>
          <w:rFonts w:eastAsia="Calibri"/>
        </w:rPr>
        <w:footnoteRef/>
      </w:r>
      <w:r>
        <w:t xml:space="preserve"> </w:t>
      </w:r>
      <w:r>
        <w:t xml:space="preserve">Pseudo-Hygin, </w:t>
      </w:r>
      <w:r>
        <w:rPr>
          <w:b/>
        </w:rPr>
        <w:t xml:space="preserve">Des fortifications du camp </w:t>
      </w:r>
      <w:r>
        <w:t>(Texte établi, traduit et commenté par M. Lenoir), Paris, 1979.</w:t>
      </w:r>
    </w:p>
  </w:footnote>
  <w:footnote w:id="211">
    <w:p w:rsidR="00444418" w:rsidRDefault="00456406">
      <w:pPr>
        <w:pStyle w:val="footnotedescription"/>
      </w:pPr>
      <w:r>
        <w:rPr>
          <w:rStyle w:val="footnotemark"/>
          <w:rFonts w:eastAsia="Calibri"/>
        </w:rPr>
        <w:footnoteRef/>
      </w:r>
      <w:r>
        <w:t xml:space="preserve"> </w:t>
      </w:r>
      <w:r>
        <w:rPr>
          <w:b/>
        </w:rPr>
        <w:t>Bărbulescu, LegVMac</w:t>
      </w:r>
      <w:r>
        <w:t>, p. 173-188.</w:t>
      </w:r>
    </w:p>
  </w:footnote>
  <w:footnote w:id="212">
    <w:p w:rsidR="00444418" w:rsidRDefault="00456406">
      <w:pPr>
        <w:pStyle w:val="footnotedescription"/>
        <w:spacing w:line="237" w:lineRule="auto"/>
        <w:ind w:right="21"/>
        <w:jc w:val="both"/>
      </w:pPr>
      <w:r>
        <w:rPr>
          <w:rStyle w:val="footnotemark"/>
          <w:rFonts w:eastAsia="Calibri"/>
        </w:rPr>
        <w:footnoteRef/>
      </w:r>
      <w:r>
        <w:t xml:space="preserve"> M.C. Ghyka, </w:t>
      </w:r>
      <w:r>
        <w:rPr>
          <w:b/>
        </w:rPr>
        <w:t>Estetică şi teoria artei</w:t>
      </w:r>
      <w:r>
        <w:t xml:space="preserve">, Bucureşti, 1981, p. 249-252;  H.R. Radian, </w:t>
      </w:r>
      <w:r>
        <w:rPr>
          <w:b/>
        </w:rPr>
        <w:t>Cartea proporţiilor</w:t>
      </w:r>
      <w:r>
        <w:t>, Bucureşti, 1</w:t>
      </w:r>
      <w:r>
        <w:t>981, p. 44-48.</w:t>
      </w:r>
    </w:p>
  </w:footnote>
  <w:footnote w:id="213">
    <w:p w:rsidR="00444418" w:rsidRDefault="00456406">
      <w:pPr>
        <w:pStyle w:val="footnotedescription"/>
        <w:spacing w:line="241" w:lineRule="auto"/>
        <w:jc w:val="both"/>
      </w:pPr>
      <w:r>
        <w:rPr>
          <w:rStyle w:val="footnotemark"/>
          <w:rFonts w:eastAsia="Calibri"/>
        </w:rPr>
        <w:footnoteRef/>
      </w:r>
      <w:r>
        <w:t xml:space="preserve"> E. Berger, </w:t>
      </w:r>
      <w:r>
        <w:rPr>
          <w:b/>
        </w:rPr>
        <w:t>Das Basler Parthenon-Modell</w:t>
      </w:r>
      <w:r>
        <w:t xml:space="preserve">, în </w:t>
      </w:r>
      <w:r>
        <w:rPr>
          <w:b/>
        </w:rPr>
        <w:t>Antike Kunst</w:t>
      </w:r>
      <w:r>
        <w:t xml:space="preserve"> 23, 1, 1980, p. 85, </w:t>
      </w:r>
      <w:r>
        <w:rPr>
          <w:i w:val="0"/>
        </w:rPr>
        <w:t>apud</w:t>
      </w:r>
      <w:r>
        <w:rPr>
          <w:b/>
        </w:rPr>
        <w:t xml:space="preserve"> Bărbulescu, LegVMac</w:t>
      </w:r>
      <w:r>
        <w:t xml:space="preserve">, p. </w:t>
      </w:r>
    </w:p>
  </w:footnote>
  <w:footnote w:id="214">
    <w:p w:rsidR="00444418" w:rsidRDefault="00456406">
      <w:pPr>
        <w:pStyle w:val="footnotedescription"/>
      </w:pPr>
      <w:r>
        <w:rPr>
          <w:rStyle w:val="footnotemark"/>
          <w:rFonts w:eastAsia="Calibri"/>
        </w:rPr>
        <w:footnoteRef/>
      </w:r>
      <w:r>
        <w:t xml:space="preserve"> .</w:t>
      </w:r>
    </w:p>
  </w:footnote>
  <w:footnote w:id="215">
    <w:p w:rsidR="00444418" w:rsidRDefault="00456406">
      <w:pPr>
        <w:pStyle w:val="footnotedescription"/>
        <w:spacing w:line="233" w:lineRule="auto"/>
        <w:ind w:right="21"/>
        <w:jc w:val="both"/>
      </w:pPr>
      <w:r>
        <w:rPr>
          <w:rStyle w:val="footnotemark"/>
          <w:rFonts w:eastAsia="Calibri"/>
        </w:rPr>
        <w:footnoteRef/>
      </w:r>
      <w:r>
        <w:t xml:space="preserve"> Compus din </w:t>
      </w:r>
      <w:r>
        <w:rPr>
          <w:i w:val="0"/>
        </w:rPr>
        <w:t>fossa</w:t>
      </w:r>
      <w:r>
        <w:rPr>
          <w:b/>
        </w:rPr>
        <w:t xml:space="preserve"> </w:t>
      </w:r>
      <w:r>
        <w:t xml:space="preserve">(şanţul de apărare), </w:t>
      </w:r>
      <w:r>
        <w:rPr>
          <w:i w:val="0"/>
        </w:rPr>
        <w:t>murus</w:t>
      </w:r>
      <w:r>
        <w:rPr>
          <w:b/>
        </w:rPr>
        <w:t xml:space="preserve"> </w:t>
      </w:r>
      <w:r>
        <w:t xml:space="preserve">(zidul de incintă) şi </w:t>
      </w:r>
      <w:r>
        <w:rPr>
          <w:i w:val="0"/>
        </w:rPr>
        <w:t>agger</w:t>
      </w:r>
      <w:r>
        <w:rPr>
          <w:b/>
        </w:rPr>
        <w:t xml:space="preserve"> </w:t>
      </w:r>
      <w:r>
        <w:t>(valul de pământ din spatele zidului de incintă).</w:t>
      </w:r>
    </w:p>
  </w:footnote>
  <w:footnote w:id="216">
    <w:p w:rsidR="00444418" w:rsidRDefault="00456406">
      <w:pPr>
        <w:pStyle w:val="footnotedescription"/>
        <w:spacing w:line="231" w:lineRule="auto"/>
        <w:ind w:right="1"/>
        <w:jc w:val="both"/>
      </w:pPr>
      <w:r>
        <w:rPr>
          <w:rStyle w:val="footnotemark"/>
          <w:rFonts w:eastAsia="Calibri"/>
        </w:rPr>
        <w:footnoteRef/>
      </w:r>
      <w:r>
        <w:t xml:space="preserve"> </w:t>
      </w:r>
      <w:r>
        <w:t xml:space="preserve">Principia are un rol analog forului în arhitectura urbană. În interiorul principiei se aflau: </w:t>
      </w:r>
      <w:r>
        <w:rPr>
          <w:i w:val="0"/>
        </w:rPr>
        <w:t>caesareum</w:t>
      </w:r>
      <w:r>
        <w:t xml:space="preserve"> (legat de oficierea cultului imperial), </w:t>
      </w:r>
      <w:r>
        <w:rPr>
          <w:i w:val="0"/>
        </w:rPr>
        <w:t>aedes principiorum</w:t>
      </w:r>
      <w:r>
        <w:rPr>
          <w:b/>
        </w:rPr>
        <w:t xml:space="preserve"> </w:t>
      </w:r>
      <w:r>
        <w:t>/</w:t>
      </w:r>
      <w:r>
        <w:rPr>
          <w:i w:val="0"/>
        </w:rPr>
        <w:t>aedes</w:t>
      </w:r>
      <w:r>
        <w:rPr>
          <w:b/>
        </w:rPr>
        <w:t xml:space="preserve"> </w:t>
      </w:r>
      <w:r>
        <w:rPr>
          <w:i w:val="0"/>
        </w:rPr>
        <w:t>aquilae/domus signorum/capitolium</w:t>
      </w:r>
      <w:r>
        <w:rPr>
          <w:b/>
        </w:rPr>
        <w:t xml:space="preserve"> </w:t>
      </w:r>
      <w:r>
        <w:rPr>
          <w:i w:val="0"/>
        </w:rPr>
        <w:t>(cum principis)</w:t>
      </w:r>
      <w:r>
        <w:t xml:space="preserve"> </w:t>
      </w:r>
      <w:r>
        <w:rPr>
          <w:i w:val="0"/>
        </w:rPr>
        <w:t xml:space="preserve">– </w:t>
      </w:r>
      <w:r>
        <w:t>(sanctuarul, „Fahnenheiligtum”; în</w:t>
      </w:r>
      <w:r>
        <w:t xml:space="preserve"> subsolul sanctuarului era amplasat </w:t>
      </w:r>
      <w:r>
        <w:rPr>
          <w:i w:val="0"/>
        </w:rPr>
        <w:t>aerarium</w:t>
      </w:r>
      <w:r>
        <w:t xml:space="preserve">-ul, trezoreria); </w:t>
      </w:r>
      <w:r>
        <w:rPr>
          <w:i w:val="0"/>
        </w:rPr>
        <w:t>basilica</w:t>
      </w:r>
      <w:r>
        <w:rPr>
          <w:b/>
        </w:rPr>
        <w:t xml:space="preserve"> </w:t>
      </w:r>
      <w:r>
        <w:t xml:space="preserve">(„sală în cruce”, Querhalle, Cross Hall, unde erau amplasate şi cele două </w:t>
      </w:r>
      <w:r>
        <w:rPr>
          <w:i w:val="0"/>
        </w:rPr>
        <w:t>tribunalia</w:t>
      </w:r>
      <w:r>
        <w:t xml:space="preserve">), </w:t>
      </w:r>
      <w:r>
        <w:rPr>
          <w:i w:val="0"/>
        </w:rPr>
        <w:t>armamentaria</w:t>
      </w:r>
      <w:r>
        <w:rPr>
          <w:b/>
        </w:rPr>
        <w:t xml:space="preserve"> </w:t>
      </w:r>
      <w:r>
        <w:t xml:space="preserve">(încăperi utilizate ca arsenal), </w:t>
      </w:r>
      <w:r>
        <w:rPr>
          <w:i w:val="0"/>
        </w:rPr>
        <w:t>tabularium legionis</w:t>
      </w:r>
      <w:r>
        <w:t xml:space="preserve">, </w:t>
      </w:r>
      <w:r>
        <w:rPr>
          <w:i w:val="0"/>
        </w:rPr>
        <w:t>scholae</w:t>
      </w:r>
      <w:r>
        <w:rPr>
          <w:b/>
        </w:rPr>
        <w:t xml:space="preserve"> </w:t>
      </w:r>
      <w:r>
        <w:t>(pentru reuniunile dive</w:t>
      </w:r>
      <w:r>
        <w:t xml:space="preserve">rselor categorii de subofiţeri) etc., cf. R. Fellmann, </w:t>
      </w:r>
      <w:r>
        <w:rPr>
          <w:b/>
        </w:rPr>
        <w:t>Die Principia des Legionslagers Vindonissa und das Zentralgebäude der römischen Lager und Kastelle</w:t>
      </w:r>
      <w:r>
        <w:t>, Brugg, 1958.</w:t>
      </w:r>
    </w:p>
  </w:footnote>
  <w:footnote w:id="217">
    <w:p w:rsidR="00444418" w:rsidRDefault="00456406">
      <w:pPr>
        <w:pStyle w:val="footnotedescription"/>
      </w:pPr>
      <w:r>
        <w:rPr>
          <w:rStyle w:val="footnotemark"/>
          <w:rFonts w:eastAsia="Calibri"/>
        </w:rPr>
        <w:footnoteRef/>
      </w:r>
      <w:r>
        <w:t xml:space="preserve"> Y. Le Bohec, </w:t>
      </w:r>
      <w:r>
        <w:rPr>
          <w:b/>
        </w:rPr>
        <w:t>op. cit.</w:t>
      </w:r>
      <w:r>
        <w:t>, p. 109 sqq.</w:t>
      </w:r>
    </w:p>
  </w:footnote>
  <w:footnote w:id="218">
    <w:p w:rsidR="00444418" w:rsidRDefault="00456406">
      <w:pPr>
        <w:pStyle w:val="footnotedescription"/>
        <w:spacing w:line="237" w:lineRule="auto"/>
        <w:ind w:right="22"/>
        <w:jc w:val="both"/>
      </w:pPr>
      <w:r>
        <w:rPr>
          <w:rStyle w:val="footnotemark"/>
          <w:rFonts w:eastAsia="Calibri"/>
        </w:rPr>
        <w:footnoteRef/>
      </w:r>
      <w:r>
        <w:t xml:space="preserve"> Despre instruirea soldaţilor: Fronto, </w:t>
      </w:r>
      <w:r>
        <w:rPr>
          <w:b/>
        </w:rPr>
        <w:t xml:space="preserve">Princ. hist. </w:t>
      </w:r>
      <w:r>
        <w:t xml:space="preserve">10, cf. R.W. Davies, </w:t>
      </w:r>
      <w:r>
        <w:rPr>
          <w:b/>
        </w:rPr>
        <w:t>Fronto, Hadrian and the Roman Army</w:t>
      </w:r>
      <w:r>
        <w:t xml:space="preserve">, în </w:t>
      </w:r>
      <w:r>
        <w:rPr>
          <w:b/>
        </w:rPr>
        <w:t>Latomus</w:t>
      </w:r>
      <w:r>
        <w:t xml:space="preserve"> 27, 1968, p. 76; </w:t>
      </w:r>
      <w:r>
        <w:rPr>
          <w:b/>
        </w:rPr>
        <w:t>SHA</w:t>
      </w:r>
      <w:r>
        <w:t xml:space="preserve">, </w:t>
      </w:r>
      <w:r>
        <w:rPr>
          <w:b/>
        </w:rPr>
        <w:t>vita Hadr</w:t>
      </w:r>
      <w:r>
        <w:t>.</w:t>
      </w:r>
      <w:r>
        <w:rPr>
          <w:b/>
        </w:rPr>
        <w:t xml:space="preserve"> </w:t>
      </w:r>
      <w:r>
        <w:t>10, 2-8.</w:t>
      </w:r>
    </w:p>
  </w:footnote>
  <w:footnote w:id="219">
    <w:p w:rsidR="00444418" w:rsidRDefault="00456406">
      <w:pPr>
        <w:pStyle w:val="footnotedescription"/>
        <w:jc w:val="both"/>
      </w:pPr>
      <w:r>
        <w:rPr>
          <w:rStyle w:val="footnotemark"/>
          <w:rFonts w:eastAsia="Calibri"/>
        </w:rPr>
        <w:footnoteRef/>
      </w:r>
      <w:r>
        <w:t xml:space="preserve"> R. MacMullen, </w:t>
      </w:r>
      <w:r>
        <w:rPr>
          <w:b/>
        </w:rPr>
        <w:t>Corruption and Decline of Rome</w:t>
      </w:r>
      <w:r>
        <w:t xml:space="preserve">, 1988, </w:t>
      </w:r>
    </w:p>
    <w:p w:rsidR="00444418" w:rsidRDefault="00456406">
      <w:pPr>
        <w:pStyle w:val="footnotedescription"/>
        <w:spacing w:line="230" w:lineRule="auto"/>
        <w:jc w:val="both"/>
      </w:pPr>
      <w:r>
        <w:t xml:space="preserve">p. 175 şi 273 sq;  B. Campbell, </w:t>
      </w:r>
      <w:r>
        <w:rPr>
          <w:b/>
        </w:rPr>
        <w:t>The Roman Army, 31 BC – AD 337</w:t>
      </w:r>
      <w:r>
        <w:t>, 1994, p. 170-1</w:t>
      </w:r>
      <w:r>
        <w:t>80.</w:t>
      </w:r>
    </w:p>
  </w:footnote>
  <w:footnote w:id="220">
    <w:p w:rsidR="00444418" w:rsidRDefault="00456406">
      <w:pPr>
        <w:pStyle w:val="footnotedescription"/>
      </w:pPr>
      <w:r>
        <w:rPr>
          <w:rStyle w:val="footnotemark"/>
          <w:rFonts w:eastAsia="Calibri"/>
        </w:rPr>
        <w:footnoteRef/>
      </w:r>
      <w:r>
        <w:t xml:space="preserve"> Y. Le Bohec, </w:t>
      </w:r>
      <w:r>
        <w:rPr>
          <w:b/>
        </w:rPr>
        <w:t>op. cit.</w:t>
      </w:r>
      <w:r>
        <w:t>, p. 125-126.</w:t>
      </w:r>
    </w:p>
  </w:footnote>
  <w:footnote w:id="221">
    <w:p w:rsidR="00444418" w:rsidRDefault="00456406">
      <w:pPr>
        <w:pStyle w:val="footnotedescription"/>
        <w:spacing w:line="244" w:lineRule="auto"/>
        <w:jc w:val="both"/>
      </w:pPr>
      <w:r>
        <w:rPr>
          <w:rStyle w:val="footnotemark"/>
          <w:rFonts w:eastAsia="Calibri"/>
        </w:rPr>
        <w:footnoteRef/>
      </w:r>
      <w:r>
        <w:t xml:space="preserve"> Fr. Vittinghoff, în </w:t>
      </w:r>
      <w:r>
        <w:rPr>
          <w:b/>
        </w:rPr>
        <w:t>Accademia Nazionale dei Lincei, Atti</w:t>
      </w:r>
      <w:r>
        <w:t>, 371, Roma, 1974, p. 111 sqq.</w:t>
      </w:r>
    </w:p>
  </w:footnote>
  <w:footnote w:id="222">
    <w:p w:rsidR="00444418" w:rsidRDefault="00456406">
      <w:pPr>
        <w:pStyle w:val="footnotedescription"/>
        <w:spacing w:line="243" w:lineRule="auto"/>
        <w:ind w:right="21"/>
        <w:jc w:val="both"/>
      </w:pPr>
      <w:r>
        <w:rPr>
          <w:rStyle w:val="footnotemark"/>
          <w:rFonts w:eastAsia="Calibri"/>
        </w:rPr>
        <w:footnoteRef/>
      </w:r>
      <w:r>
        <w:t xml:space="preserve"> Cu privire la posibilitatea de a delimita teritoriile militare pe baza ştampilelor militare, a se vedea  Ch. B. Rüger, </w:t>
      </w:r>
      <w:r>
        <w:rPr>
          <w:b/>
        </w:rPr>
        <w:t>Germa</w:t>
      </w:r>
      <w:r>
        <w:rPr>
          <w:b/>
        </w:rPr>
        <w:t>nia Inferior</w:t>
      </w:r>
      <w:r>
        <w:t>, KölnGraz, 1968, p. 56-59.</w:t>
      </w:r>
    </w:p>
  </w:footnote>
  <w:footnote w:id="223">
    <w:p w:rsidR="00444418" w:rsidRDefault="00456406">
      <w:pPr>
        <w:pStyle w:val="footnotedescription"/>
      </w:pPr>
      <w:r>
        <w:rPr>
          <w:rStyle w:val="footnotemark"/>
          <w:rFonts w:eastAsia="Calibri"/>
        </w:rPr>
        <w:footnoteRef/>
      </w:r>
      <w:r>
        <w:t xml:space="preserve"> </w:t>
      </w:r>
      <w:r>
        <w:rPr>
          <w:b/>
        </w:rPr>
        <w:t>Ibidem</w:t>
      </w:r>
      <w:r>
        <w:t>, p. 58 sq.</w:t>
      </w:r>
    </w:p>
  </w:footnote>
  <w:footnote w:id="224">
    <w:p w:rsidR="00444418" w:rsidRDefault="00456406">
      <w:pPr>
        <w:pStyle w:val="footnotedescription"/>
        <w:spacing w:line="238" w:lineRule="auto"/>
        <w:ind w:right="21"/>
        <w:jc w:val="both"/>
      </w:pPr>
      <w:r>
        <w:rPr>
          <w:rStyle w:val="footnotemark"/>
          <w:rFonts w:eastAsia="Calibri"/>
        </w:rPr>
        <w:footnoteRef/>
      </w:r>
      <w:r>
        <w:t xml:space="preserve"> Pentru întinderea unui teritoriu militar, a se vedea  H. von Petrikovits, </w:t>
      </w:r>
      <w:r>
        <w:rPr>
          <w:b/>
        </w:rPr>
        <w:t>Das römische Rheinland. Archäologische Forschungen seit 1945</w:t>
      </w:r>
      <w:r>
        <w:t xml:space="preserve">, KölnOpladen, 1960, p. 63 sq;  A. Mócsy, </w:t>
      </w:r>
      <w:r>
        <w:rPr>
          <w:b/>
        </w:rPr>
        <w:t>RE</w:t>
      </w:r>
      <w:r>
        <w:t xml:space="preserve"> Suppl., IX (196</w:t>
      </w:r>
      <w:r>
        <w:t>2), col. 601.</w:t>
      </w:r>
    </w:p>
  </w:footnote>
  <w:footnote w:id="225">
    <w:p w:rsidR="00444418" w:rsidRDefault="00456406">
      <w:pPr>
        <w:pStyle w:val="footnotedescription"/>
      </w:pPr>
      <w:r>
        <w:rPr>
          <w:rStyle w:val="footnotemark"/>
          <w:rFonts w:eastAsia="Calibri"/>
        </w:rPr>
        <w:footnoteRef/>
      </w:r>
      <w:r>
        <w:t xml:space="preserve"> I. Piso, în </w:t>
      </w:r>
      <w:r>
        <w:rPr>
          <w:b/>
        </w:rPr>
        <w:t>Tyche</w:t>
      </w:r>
      <w:r>
        <w:t xml:space="preserve"> 6, 1991, p. 139 sqq.</w:t>
      </w:r>
    </w:p>
  </w:footnote>
  <w:footnote w:id="226">
    <w:p w:rsidR="00444418" w:rsidRDefault="00456406">
      <w:pPr>
        <w:pStyle w:val="footnotedescription"/>
        <w:spacing w:line="246" w:lineRule="auto"/>
        <w:jc w:val="both"/>
      </w:pPr>
      <w:r>
        <w:rPr>
          <w:rStyle w:val="footnotemark"/>
          <w:rFonts w:eastAsia="Calibri"/>
        </w:rPr>
        <w:footnoteRef/>
      </w:r>
      <w:r>
        <w:t xml:space="preserve"> Fr. Vittinghoff, în </w:t>
      </w:r>
      <w:r>
        <w:rPr>
          <w:b/>
        </w:rPr>
        <w:t>Legio VII Gemina</w:t>
      </w:r>
      <w:r>
        <w:t>, León, 1970, p. 343345.</w:t>
      </w:r>
    </w:p>
  </w:footnote>
  <w:footnote w:id="227">
    <w:p w:rsidR="00444418" w:rsidRDefault="00456406">
      <w:pPr>
        <w:pStyle w:val="footnotedescription"/>
      </w:pPr>
      <w:r>
        <w:rPr>
          <w:rStyle w:val="footnotemark"/>
          <w:rFonts w:eastAsia="Calibri"/>
        </w:rPr>
        <w:footnoteRef/>
      </w:r>
      <w:r>
        <w:t xml:space="preserve"> I. Piso, </w:t>
      </w:r>
      <w:r>
        <w:rPr>
          <w:b/>
        </w:rPr>
        <w:t>op. cit.</w:t>
      </w:r>
      <w:r>
        <w:t>, p. 133 sqq.</w:t>
      </w:r>
    </w:p>
  </w:footnote>
  <w:footnote w:id="228">
    <w:p w:rsidR="00444418" w:rsidRDefault="00456406">
      <w:pPr>
        <w:pStyle w:val="footnotedescription"/>
        <w:spacing w:line="238" w:lineRule="auto"/>
        <w:ind w:right="23"/>
        <w:jc w:val="both"/>
      </w:pPr>
      <w:r>
        <w:rPr>
          <w:rStyle w:val="footnotemark"/>
          <w:rFonts w:eastAsia="Calibri"/>
        </w:rPr>
        <w:footnoteRef/>
      </w:r>
      <w:r>
        <w:t xml:space="preserve"> C.S. Sommer, </w:t>
      </w:r>
      <w:r>
        <w:rPr>
          <w:b/>
        </w:rPr>
        <w:t>Kastellvicus und Kastell – Modell für die Canabae legionis ?</w:t>
      </w:r>
      <w:r>
        <w:t xml:space="preserve">, în </w:t>
      </w:r>
      <w:r>
        <w:rPr>
          <w:b/>
        </w:rPr>
        <w:t xml:space="preserve">IMDT </w:t>
      </w:r>
      <w:r>
        <w:t>(Bibliotheca Histori</w:t>
      </w:r>
      <w:r>
        <w:t>ca et Archaeologica Universitatis Timisiensis, IV), Timişoara, 2001, p. 47-70.</w:t>
      </w:r>
    </w:p>
  </w:footnote>
  <w:footnote w:id="229">
    <w:p w:rsidR="00444418" w:rsidRDefault="00456406">
      <w:pPr>
        <w:pStyle w:val="footnotedescription"/>
        <w:spacing w:line="241" w:lineRule="auto"/>
        <w:jc w:val="both"/>
      </w:pPr>
      <w:r>
        <w:rPr>
          <w:rStyle w:val="footnotemark"/>
          <w:rFonts w:eastAsia="Calibri"/>
        </w:rPr>
        <w:footnoteRef/>
      </w:r>
      <w:r>
        <w:t xml:space="preserve"> E. Ritterling, în </w:t>
      </w:r>
      <w:r>
        <w:rPr>
          <w:b/>
        </w:rPr>
        <w:t>RE</w:t>
      </w:r>
      <w:r>
        <w:rPr>
          <w:b/>
          <w:i w:val="0"/>
        </w:rPr>
        <w:t xml:space="preserve"> </w:t>
      </w:r>
      <w:r>
        <w:t xml:space="preserve">XII (1924-1925), col. 1544, s.v. </w:t>
      </w:r>
      <w:r>
        <w:rPr>
          <w:b/>
        </w:rPr>
        <w:t>legio</w:t>
      </w:r>
      <w:r>
        <w:t xml:space="preserve">; </w:t>
      </w:r>
      <w:r>
        <w:rPr>
          <w:b/>
        </w:rPr>
        <w:t>Benea,</w:t>
      </w:r>
      <w:r>
        <w:t xml:space="preserve"> </w:t>
      </w:r>
      <w:r>
        <w:rPr>
          <w:b/>
        </w:rPr>
        <w:t>LegVIILegIIII</w:t>
      </w:r>
      <w:r>
        <w:t xml:space="preserve">;  </w:t>
      </w:r>
      <w:r>
        <w:rPr>
          <w:b/>
        </w:rPr>
        <w:t>Piso 2000</w:t>
      </w:r>
      <w:r>
        <w:t>, p. 208-211.</w:t>
      </w:r>
    </w:p>
  </w:footnote>
  <w:footnote w:id="230">
    <w:p w:rsidR="00444418" w:rsidRDefault="00456406">
      <w:pPr>
        <w:pStyle w:val="footnotedescription"/>
      </w:pPr>
      <w:r>
        <w:rPr>
          <w:rStyle w:val="footnotemark"/>
          <w:rFonts w:eastAsia="Calibri"/>
        </w:rPr>
        <w:footnoteRef/>
      </w:r>
      <w:r>
        <w:t xml:space="preserve"> </w:t>
      </w:r>
      <w:r>
        <w:rPr>
          <w:b/>
        </w:rPr>
        <w:t>Strobel 1984</w:t>
      </w:r>
      <w:r>
        <w:t>, p. 88-89.</w:t>
      </w:r>
    </w:p>
  </w:footnote>
  <w:footnote w:id="231">
    <w:p w:rsidR="00444418" w:rsidRDefault="00456406">
      <w:pPr>
        <w:pStyle w:val="footnotedescription"/>
      </w:pPr>
      <w:r>
        <w:rPr>
          <w:rStyle w:val="footnotemark"/>
          <w:rFonts w:eastAsia="Calibri"/>
        </w:rPr>
        <w:footnoteRef/>
      </w:r>
      <w:r>
        <w:t xml:space="preserve"> </w:t>
      </w:r>
      <w:r>
        <w:rPr>
          <w:b/>
        </w:rPr>
        <w:t>Strobel 1984</w:t>
      </w:r>
      <w:r>
        <w:t>, p. 89.</w:t>
      </w:r>
    </w:p>
  </w:footnote>
  <w:footnote w:id="232">
    <w:p w:rsidR="00444418" w:rsidRDefault="00456406">
      <w:pPr>
        <w:pStyle w:val="footnotedescription"/>
      </w:pPr>
      <w:r>
        <w:rPr>
          <w:rStyle w:val="footnotemark"/>
          <w:rFonts w:eastAsia="Calibri"/>
        </w:rPr>
        <w:footnoteRef/>
      </w:r>
      <w:r>
        <w:t xml:space="preserve"> I. Glodariu, în </w:t>
      </w:r>
      <w:r>
        <w:rPr>
          <w:b/>
        </w:rPr>
        <w:t xml:space="preserve">ActaMN </w:t>
      </w:r>
      <w:r>
        <w:t>32, 1995, p. 125 sqq.</w:t>
      </w:r>
    </w:p>
  </w:footnote>
  <w:footnote w:id="233">
    <w:p w:rsidR="00444418" w:rsidRDefault="00456406">
      <w:pPr>
        <w:pStyle w:val="footnotedescription"/>
        <w:spacing w:line="233" w:lineRule="auto"/>
        <w:ind w:right="21"/>
        <w:jc w:val="both"/>
      </w:pPr>
      <w:r>
        <w:rPr>
          <w:rStyle w:val="footnotemark"/>
          <w:rFonts w:eastAsia="Calibri"/>
        </w:rPr>
        <w:footnoteRef/>
      </w:r>
      <w:r>
        <w:t xml:space="preserve"> </w:t>
      </w:r>
      <w:r>
        <w:rPr>
          <w:b/>
        </w:rPr>
        <w:t>IDR</w:t>
      </w:r>
      <w:r>
        <w:t xml:space="preserve"> III, 3, 268, 269 (a-c), 270, 271;  </w:t>
      </w:r>
      <w:r>
        <w:rPr>
          <w:b/>
        </w:rPr>
        <w:t>Miles romanus în provincia Dacia. Catalogul expoziţiei naţionale</w:t>
      </w:r>
      <w:r>
        <w:t>, Cluj, 1997, p. 45 sq, nr. 8 (reprezentarea a doi ţapi afrontaţi, între ei un disc cu inscripţie ştearsă).</w:t>
      </w:r>
    </w:p>
  </w:footnote>
  <w:footnote w:id="234">
    <w:p w:rsidR="00444418" w:rsidRDefault="00456406">
      <w:pPr>
        <w:pStyle w:val="footnotedescription"/>
        <w:spacing w:line="233" w:lineRule="auto"/>
        <w:ind w:right="20"/>
        <w:jc w:val="both"/>
      </w:pPr>
      <w:r>
        <w:rPr>
          <w:rStyle w:val="footnotemark"/>
          <w:rFonts w:eastAsia="Calibri"/>
        </w:rPr>
        <w:footnoteRef/>
      </w:r>
      <w:r>
        <w:t xml:space="preserve"> R. Étienne, </w:t>
      </w:r>
      <w:r>
        <w:t xml:space="preserve">I. Piso, Al. Diaconescu, </w:t>
      </w:r>
      <w:r>
        <w:rPr>
          <w:b/>
        </w:rPr>
        <w:t>Le forum en bois de Sarmizegetusa</w:t>
      </w:r>
      <w:r>
        <w:t xml:space="preserve">, în </w:t>
      </w:r>
      <w:r>
        <w:rPr>
          <w:b/>
        </w:rPr>
        <w:t>CRAI</w:t>
      </w:r>
      <w:r>
        <w:t xml:space="preserve"> 1994, p. 147-163;  V. Voişian, </w:t>
      </w:r>
      <w:r>
        <w:rPr>
          <w:b/>
        </w:rPr>
        <w:t>In Ulpia Traiana Sarmizegetusa entdeckte Bestandteile militärischer Ausrüstung</w:t>
      </w:r>
      <w:r>
        <w:t xml:space="preserve">, în N. Gudea (Hrsg.), </w:t>
      </w:r>
      <w:r>
        <w:rPr>
          <w:b/>
        </w:rPr>
        <w:t>Beiträge zur Kenntnis des römischen Heeres in den dakisc</w:t>
      </w:r>
      <w:r>
        <w:rPr>
          <w:b/>
        </w:rPr>
        <w:t>hen Provinzen</w:t>
      </w:r>
      <w:r>
        <w:t>, Cluj, 1997, p. 193-204.</w:t>
      </w:r>
    </w:p>
  </w:footnote>
  <w:footnote w:id="235">
    <w:p w:rsidR="00444418" w:rsidRDefault="00456406">
      <w:pPr>
        <w:pStyle w:val="footnotedescription"/>
      </w:pPr>
      <w:r>
        <w:rPr>
          <w:rStyle w:val="footnotemark"/>
          <w:rFonts w:eastAsia="Calibri"/>
        </w:rPr>
        <w:footnoteRef/>
      </w:r>
      <w:r>
        <w:t xml:space="preserve"> </w:t>
      </w:r>
      <w:r>
        <w:rPr>
          <w:b/>
        </w:rPr>
        <w:t>Piso 2000</w:t>
      </w:r>
      <w:r>
        <w:t>, p. 209 şi nota 53.</w:t>
      </w:r>
    </w:p>
  </w:footnote>
  <w:footnote w:id="236">
    <w:p w:rsidR="00444418" w:rsidRDefault="00456406">
      <w:pPr>
        <w:pStyle w:val="footnotedescription"/>
        <w:jc w:val="both"/>
      </w:pPr>
      <w:r>
        <w:rPr>
          <w:rStyle w:val="footnotemark"/>
          <w:rFonts w:eastAsia="Calibri"/>
        </w:rPr>
        <w:footnoteRef/>
      </w:r>
      <w:r>
        <w:t xml:space="preserve"> I. Piso, Al. Diaconescu, </w:t>
      </w:r>
      <w:r>
        <w:rPr>
          <w:b/>
        </w:rPr>
        <w:t xml:space="preserve">La legio IV Flavia Felix à </w:t>
      </w:r>
    </w:p>
    <w:p w:rsidR="00444418" w:rsidRDefault="00456406">
      <w:pPr>
        <w:pStyle w:val="footnotedescription"/>
        <w:spacing w:line="229" w:lineRule="auto"/>
        <w:ind w:right="22"/>
        <w:jc w:val="both"/>
      </w:pPr>
      <w:r>
        <w:rPr>
          <w:b/>
        </w:rPr>
        <w:t>Sarmizegetusa</w:t>
      </w:r>
      <w:r>
        <w:t xml:space="preserve">, în </w:t>
      </w:r>
      <w:r>
        <w:rPr>
          <w:b/>
        </w:rPr>
        <w:t>Roman Frontier Studies 17</w:t>
      </w:r>
      <w:r>
        <w:t>. Proceedings of the 17th International Congress of Roman Frontier Studies (edited by N</w:t>
      </w:r>
      <w:r>
        <w:t>. Gudea), Zalău, 1999.</w:t>
      </w:r>
    </w:p>
  </w:footnote>
  <w:footnote w:id="237">
    <w:p w:rsidR="00444418" w:rsidRDefault="00456406">
      <w:pPr>
        <w:pStyle w:val="footnotedescription"/>
        <w:spacing w:line="244" w:lineRule="auto"/>
        <w:jc w:val="both"/>
      </w:pPr>
      <w:r>
        <w:rPr>
          <w:rStyle w:val="footnotemark"/>
          <w:rFonts w:eastAsia="Calibri"/>
        </w:rPr>
        <w:footnoteRef/>
      </w:r>
      <w:r>
        <w:t xml:space="preserve"> I. Piso, </w:t>
      </w:r>
      <w:r>
        <w:rPr>
          <w:b/>
        </w:rPr>
        <w:t>Les estampilles tégulaires de Sarmizegetusa</w:t>
      </w:r>
      <w:r>
        <w:t xml:space="preserve">, în </w:t>
      </w:r>
      <w:r>
        <w:rPr>
          <w:b/>
        </w:rPr>
        <w:t xml:space="preserve">EphemNap </w:t>
      </w:r>
      <w:r>
        <w:t xml:space="preserve"> 6, 1996, p. 153-157.</w:t>
      </w:r>
    </w:p>
  </w:footnote>
  <w:footnote w:id="238">
    <w:p w:rsidR="00444418" w:rsidRDefault="00456406">
      <w:pPr>
        <w:pStyle w:val="footnotedescription"/>
        <w:spacing w:line="243" w:lineRule="auto"/>
        <w:ind w:right="23"/>
        <w:jc w:val="both"/>
      </w:pPr>
      <w:r>
        <w:rPr>
          <w:rStyle w:val="footnotemark"/>
          <w:rFonts w:eastAsia="Calibri"/>
        </w:rPr>
        <w:footnoteRef/>
      </w:r>
      <w:r>
        <w:t xml:space="preserve"> Este totuşi neclar dacă acest complex fusese construit, de la început, drept centru civil al coloniei, cf.  R. Étienne, I. Piso, Al. Diacones</w:t>
      </w:r>
      <w:r>
        <w:t xml:space="preserve">cu, în </w:t>
      </w:r>
      <w:r>
        <w:rPr>
          <w:b/>
        </w:rPr>
        <w:t>CRAI</w:t>
      </w:r>
      <w:r>
        <w:t xml:space="preserve"> 1994, 1, p. 162.</w:t>
      </w:r>
    </w:p>
  </w:footnote>
  <w:footnote w:id="239">
    <w:p w:rsidR="00444418" w:rsidRDefault="00456406">
      <w:pPr>
        <w:pStyle w:val="footnotedescription"/>
      </w:pPr>
      <w:r>
        <w:rPr>
          <w:rStyle w:val="footnotemark"/>
          <w:rFonts w:eastAsia="Calibri"/>
        </w:rPr>
        <w:footnoteRef/>
      </w:r>
      <w:r>
        <w:t xml:space="preserve"> </w:t>
      </w:r>
      <w:r>
        <w:rPr>
          <w:b/>
        </w:rPr>
        <w:t>Piso 2000</w:t>
      </w:r>
      <w:r>
        <w:t>, p. 210 şi nota 57.</w:t>
      </w:r>
    </w:p>
  </w:footnote>
  <w:footnote w:id="240">
    <w:p w:rsidR="00444418" w:rsidRDefault="00456406">
      <w:pPr>
        <w:pStyle w:val="footnotedescription"/>
      </w:pPr>
      <w:r>
        <w:rPr>
          <w:rStyle w:val="footnotemark"/>
          <w:rFonts w:eastAsia="Calibri"/>
        </w:rPr>
        <w:footnoteRef/>
      </w:r>
      <w:r>
        <w:t xml:space="preserve"> </w:t>
      </w:r>
      <w:r>
        <w:rPr>
          <w:b/>
        </w:rPr>
        <w:t>Piso 2000</w:t>
      </w:r>
      <w:r>
        <w:t>, p. 210.</w:t>
      </w:r>
    </w:p>
  </w:footnote>
  <w:footnote w:id="241">
    <w:p w:rsidR="00444418" w:rsidRDefault="00456406">
      <w:pPr>
        <w:pStyle w:val="footnotedescription"/>
        <w:spacing w:line="238" w:lineRule="auto"/>
        <w:ind w:right="24"/>
        <w:jc w:val="both"/>
      </w:pPr>
      <w:r>
        <w:rPr>
          <w:rStyle w:val="footnotemark"/>
          <w:rFonts w:eastAsia="Calibri"/>
        </w:rPr>
        <w:footnoteRef/>
      </w:r>
      <w:r>
        <w:t xml:space="preserve"> </w:t>
      </w:r>
      <w:r>
        <w:rPr>
          <w:i w:val="0"/>
        </w:rPr>
        <w:t>Colonia Sarmizegetusa</w:t>
      </w:r>
      <w:r>
        <w:t xml:space="preserve"> a fost întemeiată foarte probabil la 18 septembrie 106, eventual abia la 18 septembrie 107, cum rezultă din inscripţia de fundare de la tetrapylonul f</w:t>
      </w:r>
      <w:r>
        <w:t xml:space="preserve">orului de piatră,  cf. R. Étienne, I. Piso, Al. </w:t>
      </w:r>
    </w:p>
    <w:p w:rsidR="00444418" w:rsidRDefault="00456406">
      <w:pPr>
        <w:pStyle w:val="footnotedescription"/>
      </w:pPr>
      <w:r>
        <w:t xml:space="preserve">Diaconescu, în </w:t>
      </w:r>
      <w:r>
        <w:rPr>
          <w:b/>
        </w:rPr>
        <w:t>CRAI</w:t>
      </w:r>
      <w:r>
        <w:t xml:space="preserve"> 1990, p. 108 şi  </w:t>
      </w:r>
      <w:r>
        <w:rPr>
          <w:b/>
        </w:rPr>
        <w:t>CRAI</w:t>
      </w:r>
      <w:r>
        <w:t xml:space="preserve"> 1994, 1,  p. 160.</w:t>
      </w:r>
    </w:p>
  </w:footnote>
  <w:footnote w:id="242">
    <w:p w:rsidR="00444418" w:rsidRDefault="00456406">
      <w:pPr>
        <w:pStyle w:val="footnotedescription"/>
        <w:spacing w:line="243" w:lineRule="auto"/>
        <w:ind w:right="22"/>
        <w:jc w:val="both"/>
      </w:pPr>
      <w:r>
        <w:rPr>
          <w:rStyle w:val="footnotemark"/>
          <w:rFonts w:eastAsia="Calibri"/>
        </w:rPr>
        <w:footnoteRef/>
      </w:r>
      <w:r>
        <w:t xml:space="preserve"> Despre staţionarea legiunii IIII Flavia Felix în Dacia, a se vedea monografia </w:t>
      </w:r>
      <w:r>
        <w:rPr>
          <w:b/>
        </w:rPr>
        <w:t>Benea, LegVIILegIIII</w:t>
      </w:r>
      <w:r>
        <w:t xml:space="preserve">. Castrul legionar de la Berzobis a fost puţin </w:t>
      </w:r>
      <w:r>
        <w:t xml:space="preserve">cercetat, cf. S. Petrescu, P. Rogozea, în </w:t>
      </w:r>
      <w:r>
        <w:rPr>
          <w:b/>
        </w:rPr>
        <w:t xml:space="preserve">Banatica </w:t>
      </w:r>
      <w:r>
        <w:t>10, 1990, p. 107-136.</w:t>
      </w:r>
    </w:p>
  </w:footnote>
  <w:footnote w:id="243">
    <w:p w:rsidR="00444418" w:rsidRDefault="00456406">
      <w:pPr>
        <w:pStyle w:val="footnotedescription"/>
      </w:pPr>
      <w:r>
        <w:rPr>
          <w:rStyle w:val="footnotemark"/>
          <w:rFonts w:eastAsia="Calibri"/>
        </w:rPr>
        <w:footnoteRef/>
      </w:r>
      <w:r>
        <w:t xml:space="preserve"> </w:t>
      </w:r>
      <w:r>
        <w:rPr>
          <w:b/>
        </w:rPr>
        <w:t>CIL</w:t>
      </w:r>
      <w:r>
        <w:t xml:space="preserve">, III, 1480 = </w:t>
      </w:r>
      <w:r>
        <w:rPr>
          <w:b/>
        </w:rPr>
        <w:t>IDR</w:t>
      </w:r>
      <w:r>
        <w:t>, III/2, 437 (Sarmizegetusa).</w:t>
      </w:r>
    </w:p>
  </w:footnote>
  <w:footnote w:id="244">
    <w:p w:rsidR="00444418" w:rsidRDefault="00456406">
      <w:pPr>
        <w:pStyle w:val="footnotedescription"/>
      </w:pPr>
      <w:r>
        <w:rPr>
          <w:rStyle w:val="footnotemark"/>
          <w:rFonts w:eastAsia="Calibri"/>
        </w:rPr>
        <w:footnoteRef/>
      </w:r>
      <w:r>
        <w:t xml:space="preserve"> </w:t>
      </w:r>
      <w:r>
        <w:rPr>
          <w:b/>
        </w:rPr>
        <w:t>CIL</w:t>
      </w:r>
      <w:r>
        <w:t xml:space="preserve">, III, 7904 = </w:t>
      </w:r>
      <w:r>
        <w:rPr>
          <w:b/>
        </w:rPr>
        <w:t>IDR</w:t>
      </w:r>
      <w:r>
        <w:t>, III/2, 205 (Sarmizegetusa).</w:t>
      </w:r>
    </w:p>
  </w:footnote>
  <w:footnote w:id="245">
    <w:p w:rsidR="00444418" w:rsidRDefault="00456406">
      <w:pPr>
        <w:pStyle w:val="footnotedescription"/>
        <w:spacing w:line="242" w:lineRule="auto"/>
        <w:jc w:val="both"/>
      </w:pPr>
      <w:r>
        <w:rPr>
          <w:rStyle w:val="footnotemark"/>
          <w:rFonts w:eastAsia="Calibri"/>
        </w:rPr>
        <w:footnoteRef/>
      </w:r>
      <w:r>
        <w:t xml:space="preserve"> C. Daicoviciu, în </w:t>
      </w:r>
      <w:r>
        <w:rPr>
          <w:b/>
        </w:rPr>
        <w:t>RE</w:t>
      </w:r>
      <w:r>
        <w:t xml:space="preserve"> Suppl XIV (1974), col. 623, 649;  </w:t>
      </w:r>
      <w:r>
        <w:rPr>
          <w:b/>
        </w:rPr>
        <w:t>Piso 1993</w:t>
      </w:r>
      <w:r>
        <w:t>, p. 9.</w:t>
      </w:r>
    </w:p>
  </w:footnote>
  <w:footnote w:id="246">
    <w:p w:rsidR="00444418" w:rsidRDefault="00456406">
      <w:pPr>
        <w:pStyle w:val="footnotedescription"/>
        <w:spacing w:line="246" w:lineRule="auto"/>
        <w:jc w:val="both"/>
      </w:pPr>
      <w:r>
        <w:rPr>
          <w:rStyle w:val="footnotemark"/>
          <w:rFonts w:eastAsia="Calibri"/>
        </w:rPr>
        <w:footnoteRef/>
      </w:r>
      <w:r>
        <w:t xml:space="preserve"> </w:t>
      </w:r>
      <w:r>
        <w:t xml:space="preserve">Despre cariera acestui personaj, cf. </w:t>
      </w:r>
      <w:r>
        <w:rPr>
          <w:b/>
        </w:rPr>
        <w:t>Piso 1993</w:t>
      </w:r>
      <w:r>
        <w:t>, p. 210213.</w:t>
      </w:r>
    </w:p>
  </w:footnote>
  <w:footnote w:id="247">
    <w:p w:rsidR="00444418" w:rsidRDefault="00456406">
      <w:pPr>
        <w:pStyle w:val="footnotedescription"/>
      </w:pPr>
      <w:r>
        <w:rPr>
          <w:rStyle w:val="footnotemark"/>
          <w:rFonts w:eastAsia="Calibri"/>
        </w:rPr>
        <w:footnoteRef/>
      </w:r>
      <w:r>
        <w:t xml:space="preserve"> </w:t>
      </w:r>
      <w:r>
        <w:rPr>
          <w:b/>
        </w:rPr>
        <w:t>SHA</w:t>
      </w:r>
      <w:r>
        <w:t xml:space="preserve">, </w:t>
      </w:r>
      <w:r>
        <w:rPr>
          <w:b/>
        </w:rPr>
        <w:t>vita Hadr</w:t>
      </w:r>
      <w:r>
        <w:t>. 3, 9.</w:t>
      </w:r>
    </w:p>
  </w:footnote>
  <w:footnote w:id="248">
    <w:p w:rsidR="00444418" w:rsidRDefault="00456406">
      <w:pPr>
        <w:pStyle w:val="footnotedescription"/>
        <w:spacing w:line="236" w:lineRule="auto"/>
        <w:ind w:right="22"/>
        <w:jc w:val="both"/>
      </w:pPr>
      <w:r>
        <w:rPr>
          <w:rStyle w:val="footnotemark"/>
          <w:rFonts w:eastAsia="Calibri"/>
        </w:rPr>
        <w:footnoteRef/>
      </w:r>
      <w:r>
        <w:t xml:space="preserve"> Ştampile tegulare ale legiunii IIII Flavia au fost descoperite în 20 de localităţi dintre care, semnificativ, îm 5-6 castre auxiliare, cf. I. Glodariu, în </w:t>
      </w:r>
      <w:r>
        <w:rPr>
          <w:b/>
        </w:rPr>
        <w:t>ActaMN</w:t>
      </w:r>
      <w:r>
        <w:t xml:space="preserve"> 3, 1966, </w:t>
      </w:r>
      <w:r>
        <w:t xml:space="preserve">p. 434, fig. 2;  D. Protase, în </w:t>
      </w:r>
      <w:r>
        <w:rPr>
          <w:b/>
        </w:rPr>
        <w:t>ActaMN</w:t>
      </w:r>
      <w:r>
        <w:t xml:space="preserve"> 4, 1968, p. 62, fig. 17.</w:t>
      </w:r>
    </w:p>
  </w:footnote>
  <w:footnote w:id="249">
    <w:p w:rsidR="00444418" w:rsidRDefault="00456406">
      <w:pPr>
        <w:pStyle w:val="footnotedescription"/>
      </w:pPr>
      <w:r>
        <w:rPr>
          <w:rStyle w:val="footnotemark"/>
          <w:rFonts w:eastAsia="Calibri"/>
        </w:rPr>
        <w:footnoteRef/>
      </w:r>
      <w:r>
        <w:t xml:space="preserve"> </w:t>
      </w:r>
      <w:r>
        <w:rPr>
          <w:b/>
        </w:rPr>
        <w:t>Benea, LegVIILegIIII</w:t>
      </w:r>
      <w:r>
        <w:t>, p. 151.</w:t>
      </w:r>
    </w:p>
  </w:footnote>
  <w:footnote w:id="250">
    <w:p w:rsidR="00444418" w:rsidRDefault="00456406">
      <w:pPr>
        <w:pStyle w:val="footnotedescription"/>
      </w:pPr>
      <w:r>
        <w:rPr>
          <w:rStyle w:val="footnotemark"/>
          <w:rFonts w:eastAsia="Calibri"/>
        </w:rPr>
        <w:footnoteRef/>
      </w:r>
      <w:r>
        <w:t xml:space="preserve"> </w:t>
      </w:r>
      <w:r>
        <w:rPr>
          <w:b/>
        </w:rPr>
        <w:t>Benea, LegVIILegIIII</w:t>
      </w:r>
      <w:r>
        <w:t>, p. 158.</w:t>
      </w:r>
    </w:p>
  </w:footnote>
  <w:footnote w:id="251">
    <w:p w:rsidR="00444418" w:rsidRDefault="00456406">
      <w:pPr>
        <w:pStyle w:val="footnotedescription"/>
      </w:pPr>
      <w:r>
        <w:rPr>
          <w:rStyle w:val="footnotemark"/>
          <w:rFonts w:eastAsia="Calibri"/>
        </w:rPr>
        <w:footnoteRef/>
      </w:r>
      <w:r>
        <w:t xml:space="preserve"> </w:t>
      </w:r>
      <w:r>
        <w:rPr>
          <w:b/>
        </w:rPr>
        <w:t>Piso 2000</w:t>
      </w:r>
      <w:r>
        <w:t>, p. 211.</w:t>
      </w:r>
    </w:p>
  </w:footnote>
  <w:footnote w:id="252">
    <w:p w:rsidR="00444418" w:rsidRDefault="00456406">
      <w:pPr>
        <w:pStyle w:val="footnotedescription"/>
        <w:spacing w:line="244" w:lineRule="auto"/>
        <w:jc w:val="both"/>
      </w:pPr>
      <w:r>
        <w:rPr>
          <w:rStyle w:val="footnotemark"/>
          <w:rFonts w:eastAsia="Calibri"/>
        </w:rPr>
        <w:footnoteRef/>
      </w:r>
      <w:r>
        <w:t xml:space="preserve"> Despre castrul de la Singidunum, a se vedea Mariana Mirković, în </w:t>
      </w:r>
      <w:r>
        <w:rPr>
          <w:b/>
        </w:rPr>
        <w:t>IMS</w:t>
      </w:r>
      <w:r>
        <w:t>, I, p. 29-30.</w:t>
      </w:r>
    </w:p>
  </w:footnote>
  <w:footnote w:id="253">
    <w:p w:rsidR="00444418" w:rsidRDefault="00456406">
      <w:pPr>
        <w:pStyle w:val="footnotedescription"/>
        <w:spacing w:line="235" w:lineRule="auto"/>
        <w:ind w:right="20"/>
        <w:jc w:val="both"/>
      </w:pPr>
      <w:r>
        <w:rPr>
          <w:rStyle w:val="footnotemark"/>
          <w:rFonts w:eastAsia="Calibri"/>
        </w:rPr>
        <w:footnoteRef/>
      </w:r>
      <w:r>
        <w:t xml:space="preserve"> C.H. Opreanu, </w:t>
      </w:r>
      <w:r>
        <w:rPr>
          <w:b/>
        </w:rPr>
        <w:t>The le</w:t>
      </w:r>
      <w:r>
        <w:rPr>
          <w:b/>
        </w:rPr>
        <w:t>gio I Adiutrix in Dacia. Military Action and its Place of Garrison During Trajan’s Reign</w:t>
      </w:r>
      <w:r>
        <w:t xml:space="preserve">, în </w:t>
      </w:r>
      <w:r>
        <w:rPr>
          <w:b/>
        </w:rPr>
        <w:t xml:space="preserve">Roman Frontier Studies 17 </w:t>
      </w:r>
      <w:r>
        <w:t>(=</w:t>
      </w:r>
      <w:r>
        <w:rPr>
          <w:b/>
        </w:rPr>
        <w:t>Limes 17</w:t>
      </w:r>
      <w:r>
        <w:t xml:space="preserve">), Zalău, 1999, p. 571-584; </w:t>
      </w:r>
      <w:r>
        <w:rPr>
          <w:i w:val="0"/>
        </w:rPr>
        <w:t>contra</w:t>
      </w:r>
      <w:r>
        <w:t xml:space="preserve">, </w:t>
      </w:r>
      <w:r>
        <w:rPr>
          <w:b/>
        </w:rPr>
        <w:t>Piso 2000</w:t>
      </w:r>
      <w:r>
        <w:t xml:space="preserve">, p. 205 sq. </w:t>
      </w:r>
      <w:r>
        <w:rPr>
          <w:rFonts w:ascii="Times New Roman" w:eastAsia="Times New Roman" w:hAnsi="Times New Roman" w:cs="Times New Roman"/>
          <w:i w:val="0"/>
          <w:sz w:val="18"/>
          <w:vertAlign w:val="superscript"/>
        </w:rPr>
        <w:t>270</w:t>
      </w:r>
      <w:r>
        <w:rPr>
          <w:rFonts w:ascii="Times New Roman" w:eastAsia="Times New Roman" w:hAnsi="Times New Roman" w:cs="Times New Roman"/>
          <w:i w:val="0"/>
        </w:rPr>
        <w:t xml:space="preserve"> </w:t>
      </w:r>
      <w:r>
        <w:t xml:space="preserve">E. Ritterling, în </w:t>
      </w:r>
      <w:r>
        <w:rPr>
          <w:b/>
        </w:rPr>
        <w:t>RE</w:t>
      </w:r>
      <w:r>
        <w:t xml:space="preserve"> XII  (1924-1925), col.1391, 1717, s.v. </w:t>
      </w:r>
      <w:r>
        <w:rPr>
          <w:b/>
        </w:rPr>
        <w:t>legio</w:t>
      </w:r>
      <w:r>
        <w:t>.</w:t>
      </w:r>
    </w:p>
  </w:footnote>
  <w:footnote w:id="254">
    <w:p w:rsidR="00444418" w:rsidRDefault="00456406">
      <w:pPr>
        <w:pStyle w:val="footnotedescription"/>
        <w:spacing w:line="233" w:lineRule="auto"/>
        <w:ind w:right="3"/>
        <w:jc w:val="both"/>
      </w:pPr>
      <w:r>
        <w:rPr>
          <w:rStyle w:val="footnotemark"/>
          <w:rFonts w:eastAsia="Calibri"/>
        </w:rPr>
        <w:footnoteRef/>
      </w:r>
      <w:r>
        <w:t xml:space="preserve"> </w:t>
      </w:r>
      <w:r>
        <w:rPr>
          <w:b/>
        </w:rPr>
        <w:t>CIL</w:t>
      </w:r>
      <w:r>
        <w:t xml:space="preserve">, III, 1004 = </w:t>
      </w:r>
      <w:r>
        <w:rPr>
          <w:b/>
        </w:rPr>
        <w:t>IDR</w:t>
      </w:r>
      <w:r>
        <w:t xml:space="preserve">, III/5, 65, dedicată de L. Antonius Apollinaris lui Traian, care nu poartă încă epitetul Parthicus,  şi </w:t>
      </w:r>
      <w:r>
        <w:rPr>
          <w:b/>
        </w:rPr>
        <w:t>CIL</w:t>
      </w:r>
      <w:r>
        <w:t xml:space="preserve">, III, 1008 = </w:t>
      </w:r>
      <w:r>
        <w:rPr>
          <w:b/>
        </w:rPr>
        <w:t>IDR</w:t>
      </w:r>
      <w:r>
        <w:t xml:space="preserve">, III/5, 74 dedicată Fortunei Augusta de L. Silius Maximus, </w:t>
      </w:r>
      <w:r>
        <w:rPr>
          <w:i w:val="0"/>
        </w:rPr>
        <w:t xml:space="preserve">vet. leg. I Ad. p.f. magistr(n)s </w:t>
      </w:r>
      <w:r>
        <w:rPr>
          <w:i w:val="0"/>
        </w:rPr>
        <w:t>primus in canabis.</w:t>
      </w:r>
    </w:p>
  </w:footnote>
  <w:footnote w:id="255">
    <w:p w:rsidR="00444418" w:rsidRDefault="00456406">
      <w:pPr>
        <w:pStyle w:val="footnotedescription"/>
      </w:pPr>
      <w:r>
        <w:rPr>
          <w:rStyle w:val="footnotemark"/>
          <w:rFonts w:eastAsia="Calibri"/>
        </w:rPr>
        <w:footnoteRef/>
      </w:r>
      <w:r>
        <w:t xml:space="preserve"> </w:t>
      </w:r>
      <w:r>
        <w:rPr>
          <w:b/>
        </w:rPr>
        <w:t>CIL</w:t>
      </w:r>
      <w:r>
        <w:t>,</w:t>
      </w:r>
      <w:r>
        <w:rPr>
          <w:b/>
        </w:rPr>
        <w:t xml:space="preserve"> </w:t>
      </w:r>
      <w:r>
        <w:t xml:space="preserve">III, 1628 = 8062; I.I. Russu, în  </w:t>
      </w:r>
      <w:r>
        <w:rPr>
          <w:b/>
        </w:rPr>
        <w:t>IDR</w:t>
      </w:r>
      <w:r>
        <w:t xml:space="preserve"> III/4, p. 17 sq.</w:t>
      </w:r>
    </w:p>
  </w:footnote>
  <w:footnote w:id="256">
    <w:p w:rsidR="00444418" w:rsidRDefault="00456406">
      <w:pPr>
        <w:pStyle w:val="footnotedescription"/>
      </w:pPr>
      <w:r>
        <w:rPr>
          <w:rStyle w:val="footnotemark"/>
          <w:rFonts w:eastAsia="Calibri"/>
        </w:rPr>
        <w:footnoteRef/>
      </w:r>
      <w:r>
        <w:t xml:space="preserve"> </w:t>
      </w:r>
      <w:r>
        <w:rPr>
          <w:b/>
        </w:rPr>
        <w:t>IDR</w:t>
      </w:r>
      <w:r>
        <w:t xml:space="preserve"> III/4, 1. A se vedea  şi </w:t>
      </w:r>
      <w:r>
        <w:rPr>
          <w:b/>
        </w:rPr>
        <w:t>Piso 1993</w:t>
      </w:r>
      <w:r>
        <w:t>, p. 6-8.</w:t>
      </w:r>
    </w:p>
  </w:footnote>
  <w:footnote w:id="257">
    <w:p w:rsidR="00444418" w:rsidRDefault="00456406">
      <w:pPr>
        <w:pStyle w:val="footnotedescription"/>
      </w:pPr>
      <w:r>
        <w:rPr>
          <w:rStyle w:val="footnotemark"/>
          <w:rFonts w:eastAsia="Calibri"/>
        </w:rPr>
        <w:footnoteRef/>
      </w:r>
      <w:r>
        <w:t xml:space="preserve"> C.L. Băluţă, în </w:t>
      </w:r>
      <w:r>
        <w:rPr>
          <w:b/>
        </w:rPr>
        <w:t>Apulum</w:t>
      </w:r>
      <w:r>
        <w:t xml:space="preserve"> 34, 1997, p. 167 sq.</w:t>
      </w:r>
    </w:p>
  </w:footnote>
  <w:footnote w:id="258">
    <w:p w:rsidR="00444418" w:rsidRDefault="00456406">
      <w:pPr>
        <w:pStyle w:val="footnotedescription"/>
        <w:jc w:val="both"/>
      </w:pPr>
      <w:r>
        <w:rPr>
          <w:rStyle w:val="footnotemark"/>
          <w:rFonts w:eastAsia="Calibri"/>
        </w:rPr>
        <w:footnoteRef/>
      </w:r>
      <w:r>
        <w:t xml:space="preserve"> Ioana Bogdan Cătăniciu, </w:t>
      </w:r>
      <w:r>
        <w:rPr>
          <w:b/>
        </w:rPr>
        <w:t xml:space="preserve">Evolution of the System of Defence </w:t>
      </w:r>
    </w:p>
    <w:p w:rsidR="00444418" w:rsidRDefault="00456406">
      <w:pPr>
        <w:pStyle w:val="footnotedescription"/>
        <w:spacing w:line="230" w:lineRule="auto"/>
        <w:jc w:val="both"/>
      </w:pPr>
      <w:r>
        <w:rPr>
          <w:b/>
        </w:rPr>
        <w:t>Works in Roman Da</w:t>
      </w:r>
      <w:r>
        <w:rPr>
          <w:b/>
        </w:rPr>
        <w:t xml:space="preserve">cia </w:t>
      </w:r>
      <w:r>
        <w:t xml:space="preserve">(BAR 116), Oxford, 1981, p. 21 consideră că la Apulum castrul ar fi adăpostit în timpul lui Traian două legiuni: I Adiutrix şi XIII </w:t>
      </w:r>
    </w:p>
    <w:p w:rsidR="00444418" w:rsidRDefault="00456406">
      <w:pPr>
        <w:pStyle w:val="footnotedescription"/>
      </w:pPr>
      <w:r>
        <w:t>Gemina.</w:t>
      </w:r>
    </w:p>
  </w:footnote>
  <w:footnote w:id="259">
    <w:p w:rsidR="00444418" w:rsidRDefault="00456406">
      <w:pPr>
        <w:pStyle w:val="footnotedescription"/>
        <w:spacing w:line="234" w:lineRule="auto"/>
        <w:ind w:right="21"/>
        <w:jc w:val="both"/>
      </w:pPr>
      <w:r>
        <w:rPr>
          <w:rStyle w:val="footnotemark"/>
          <w:rFonts w:eastAsia="Calibri"/>
        </w:rPr>
        <w:footnoteRef/>
      </w:r>
      <w:r>
        <w:t xml:space="preserve"> Acestă ipoteză avansată de J.C. Mann, în </w:t>
      </w:r>
      <w:r>
        <w:rPr>
          <w:b/>
        </w:rPr>
        <w:t>Apulum</w:t>
      </w:r>
      <w:r>
        <w:t xml:space="preserve"> 35, 1998, p. 122-132 ignoră topogafia sitului roman Apulum. </w:t>
      </w:r>
      <w:r>
        <w:rPr>
          <w:rFonts w:ascii="Times New Roman" w:eastAsia="Times New Roman" w:hAnsi="Times New Roman" w:cs="Times New Roman"/>
          <w:i w:val="0"/>
          <w:sz w:val="18"/>
          <w:vertAlign w:val="superscript"/>
        </w:rPr>
        <w:t>2</w:t>
      </w:r>
      <w:r>
        <w:rPr>
          <w:rFonts w:ascii="Times New Roman" w:eastAsia="Times New Roman" w:hAnsi="Times New Roman" w:cs="Times New Roman"/>
          <w:i w:val="0"/>
          <w:sz w:val="18"/>
          <w:vertAlign w:val="superscript"/>
        </w:rPr>
        <w:t>77</w:t>
      </w:r>
      <w:r>
        <w:rPr>
          <w:rFonts w:ascii="Times New Roman" w:eastAsia="Times New Roman" w:hAnsi="Times New Roman" w:cs="Times New Roman"/>
          <w:i w:val="0"/>
        </w:rPr>
        <w:t xml:space="preserve"> </w:t>
      </w:r>
      <w:r>
        <w:rPr>
          <w:b/>
        </w:rPr>
        <w:t>Opreanu 1998</w:t>
      </w:r>
      <w:r>
        <w:t xml:space="preserve">, p. 42; </w:t>
      </w:r>
      <w:r>
        <w:rPr>
          <w:b/>
        </w:rPr>
        <w:t>idem</w:t>
      </w:r>
      <w:r>
        <w:t xml:space="preserve">, în </w:t>
      </w:r>
      <w:r>
        <w:rPr>
          <w:b/>
        </w:rPr>
        <w:t>Limes 17</w:t>
      </w:r>
      <w:r>
        <w:t xml:space="preserve"> (cf. </w:t>
      </w:r>
      <w:r>
        <w:rPr>
          <w:i w:val="0"/>
        </w:rPr>
        <w:t>supra</w:t>
      </w:r>
      <w:r>
        <w:t>, nota 67).</w:t>
      </w:r>
    </w:p>
  </w:footnote>
  <w:footnote w:id="260">
    <w:p w:rsidR="00444418" w:rsidRDefault="00456406">
      <w:pPr>
        <w:pStyle w:val="footnotedescription"/>
      </w:pPr>
      <w:r>
        <w:rPr>
          <w:rStyle w:val="footnotemark"/>
          <w:rFonts w:eastAsia="Calibri"/>
        </w:rPr>
        <w:footnoteRef/>
      </w:r>
      <w:r>
        <w:t xml:space="preserve"> </w:t>
      </w:r>
      <w:r>
        <w:rPr>
          <w:b/>
        </w:rPr>
        <w:t>Piso 2000</w:t>
      </w:r>
      <w:r>
        <w:t>, p. 206.</w:t>
      </w:r>
    </w:p>
  </w:footnote>
  <w:footnote w:id="261">
    <w:p w:rsidR="00444418" w:rsidRDefault="00456406">
      <w:pPr>
        <w:pStyle w:val="footnotedescription"/>
      </w:pPr>
      <w:r>
        <w:rPr>
          <w:rStyle w:val="footnotemark"/>
          <w:rFonts w:eastAsia="Calibri"/>
        </w:rPr>
        <w:footnoteRef/>
      </w:r>
      <w:r>
        <w:t xml:space="preserve"> </w:t>
      </w:r>
      <w:r>
        <w:rPr>
          <w:b/>
        </w:rPr>
        <w:t>Piso 1993</w:t>
      </w:r>
      <w:r>
        <w:t>, p. 210-213.</w:t>
      </w:r>
    </w:p>
  </w:footnote>
  <w:footnote w:id="262">
    <w:p w:rsidR="00444418" w:rsidRDefault="00456406">
      <w:pPr>
        <w:pStyle w:val="footnotedescription"/>
        <w:spacing w:line="244" w:lineRule="auto"/>
        <w:jc w:val="both"/>
      </w:pPr>
      <w:r>
        <w:rPr>
          <w:rStyle w:val="footnotemark"/>
          <w:rFonts w:eastAsia="Calibri"/>
        </w:rPr>
        <w:footnoteRef/>
      </w:r>
      <w:r>
        <w:t xml:space="preserve"> F.A. Lepper, </w:t>
      </w:r>
      <w:r>
        <w:rPr>
          <w:b/>
        </w:rPr>
        <w:t>Trajan’s Parthian War</w:t>
      </w:r>
      <w:r>
        <w:t>, Westpoint, 1979, p. 29.</w:t>
      </w:r>
    </w:p>
  </w:footnote>
  <w:footnote w:id="263">
    <w:p w:rsidR="00444418" w:rsidRDefault="00456406">
      <w:pPr>
        <w:pStyle w:val="footnotedescription"/>
        <w:spacing w:line="240" w:lineRule="auto"/>
        <w:jc w:val="both"/>
      </w:pPr>
      <w:r>
        <w:rPr>
          <w:rStyle w:val="footnotemark"/>
          <w:rFonts w:eastAsia="Calibri"/>
        </w:rPr>
        <w:footnoteRef/>
      </w:r>
      <w:r>
        <w:t xml:space="preserve"> E. Ritterling, în </w:t>
      </w:r>
      <w:r>
        <w:rPr>
          <w:b/>
        </w:rPr>
        <w:t>RE</w:t>
      </w:r>
      <w:r>
        <w:t xml:space="preserve"> XII (19254-1925), col. 1716, s.v. </w:t>
      </w:r>
      <w:r>
        <w:rPr>
          <w:b/>
        </w:rPr>
        <w:t>legio</w:t>
      </w:r>
      <w:r>
        <w:t xml:space="preserve">;  </w:t>
      </w:r>
      <w:r>
        <w:rPr>
          <w:b/>
        </w:rPr>
        <w:t>Strobel 1984</w:t>
      </w:r>
      <w:r>
        <w:t>, p. 95 sq.</w:t>
      </w:r>
    </w:p>
  </w:footnote>
  <w:footnote w:id="264">
    <w:p w:rsidR="00444418" w:rsidRDefault="00456406">
      <w:pPr>
        <w:pStyle w:val="footnotedescription"/>
        <w:spacing w:line="239" w:lineRule="auto"/>
        <w:jc w:val="both"/>
      </w:pPr>
      <w:r>
        <w:rPr>
          <w:rStyle w:val="footnotemark"/>
          <w:rFonts w:eastAsia="Calibri"/>
        </w:rPr>
        <w:footnoteRef/>
      </w:r>
      <w:r>
        <w:t xml:space="preserve"> N. Gostar, în </w:t>
      </w:r>
      <w:r>
        <w:rPr>
          <w:b/>
        </w:rPr>
        <w:t xml:space="preserve">AIIAIaşi </w:t>
      </w:r>
      <w:r>
        <w:t xml:space="preserve">13, 1976, p. 53 sqq;  </w:t>
      </w:r>
      <w:r>
        <w:rPr>
          <w:b/>
        </w:rPr>
        <w:t>Piso 1993</w:t>
      </w:r>
      <w:r>
        <w:t>, p. 1-3.</w:t>
      </w:r>
    </w:p>
  </w:footnote>
  <w:footnote w:id="265">
    <w:p w:rsidR="00444418" w:rsidRDefault="00456406">
      <w:pPr>
        <w:pStyle w:val="footnotedescription"/>
      </w:pPr>
      <w:r>
        <w:rPr>
          <w:rStyle w:val="footnotemark"/>
          <w:rFonts w:eastAsia="Calibri"/>
        </w:rPr>
        <w:footnoteRef/>
      </w:r>
      <w:r>
        <w:t xml:space="preserve"> </w:t>
      </w:r>
      <w:r>
        <w:rPr>
          <w:b/>
        </w:rPr>
        <w:t>Strobel 1984</w:t>
      </w:r>
      <w:r>
        <w:t>, p. 95 sq, 201 sq.</w:t>
      </w:r>
    </w:p>
  </w:footnote>
  <w:footnote w:id="266">
    <w:p w:rsidR="00444418" w:rsidRDefault="00456406">
      <w:pPr>
        <w:pStyle w:val="footnotedescription"/>
      </w:pPr>
      <w:r>
        <w:rPr>
          <w:rStyle w:val="footnotemark"/>
          <w:rFonts w:eastAsia="Calibri"/>
        </w:rPr>
        <w:footnoteRef/>
      </w:r>
      <w:r>
        <w:t xml:space="preserve"> </w:t>
      </w:r>
      <w:r>
        <w:rPr>
          <w:b/>
        </w:rPr>
        <w:t>Piso 2000</w:t>
      </w:r>
      <w:r>
        <w:t>, p. 206 sq.</w:t>
      </w:r>
    </w:p>
  </w:footnote>
  <w:footnote w:id="267">
    <w:p w:rsidR="00444418" w:rsidRDefault="00456406">
      <w:pPr>
        <w:pStyle w:val="footnotedescription"/>
        <w:spacing w:line="234" w:lineRule="auto"/>
        <w:jc w:val="both"/>
      </w:pPr>
      <w:r>
        <w:rPr>
          <w:rStyle w:val="footnotemark"/>
          <w:rFonts w:eastAsia="Calibri"/>
        </w:rPr>
        <w:footnoteRef/>
      </w:r>
      <w:r>
        <w:t xml:space="preserve"> M. Rusu, în </w:t>
      </w:r>
      <w:r>
        <w:rPr>
          <w:b/>
        </w:rPr>
        <w:t xml:space="preserve">AIIACluj </w:t>
      </w:r>
      <w:r>
        <w:t xml:space="preserve">22, 1979, p. 48-58; </w:t>
      </w:r>
      <w:r>
        <w:rPr>
          <w:b/>
        </w:rPr>
        <w:t xml:space="preserve"> Moga, LegXIIIGem</w:t>
      </w:r>
      <w:r>
        <w:t xml:space="preserve">., p. 21-22;  </w:t>
      </w:r>
      <w:r>
        <w:rPr>
          <w:b/>
        </w:rPr>
        <w:t>Gudea 1997</w:t>
      </w:r>
      <w:r>
        <w:t>, p. 107-108.</w:t>
      </w:r>
    </w:p>
  </w:footnote>
  <w:footnote w:id="268">
    <w:p w:rsidR="00444418" w:rsidRDefault="00456406">
      <w:pPr>
        <w:pStyle w:val="footnotedescription"/>
      </w:pPr>
      <w:r>
        <w:rPr>
          <w:rStyle w:val="footnotemark"/>
          <w:rFonts w:eastAsia="Calibri"/>
        </w:rPr>
        <w:footnoteRef/>
      </w:r>
      <w:r>
        <w:t xml:space="preserve"> E. Ritterling, în </w:t>
      </w:r>
      <w:r>
        <w:rPr>
          <w:b/>
        </w:rPr>
        <w:t>RE</w:t>
      </w:r>
      <w:r>
        <w:t xml:space="preserve"> XII (1924-1925), col. 1716, s.v. </w:t>
      </w:r>
      <w:r>
        <w:rPr>
          <w:b/>
        </w:rPr>
        <w:t>legio</w:t>
      </w:r>
      <w:r>
        <w:t>.</w:t>
      </w:r>
    </w:p>
  </w:footnote>
  <w:footnote w:id="269">
    <w:p w:rsidR="00444418" w:rsidRDefault="00456406">
      <w:pPr>
        <w:pStyle w:val="footnotedescription"/>
        <w:spacing w:line="235" w:lineRule="auto"/>
        <w:ind w:right="25"/>
        <w:jc w:val="both"/>
      </w:pPr>
      <w:r>
        <w:rPr>
          <w:rStyle w:val="footnotemark"/>
          <w:rFonts w:eastAsia="Calibri"/>
        </w:rPr>
        <w:footnoteRef/>
      </w:r>
      <w:r>
        <w:t xml:space="preserve"> V. Moga, </w:t>
      </w:r>
      <w:r>
        <w:rPr>
          <w:b/>
        </w:rPr>
        <w:t>Castrul roman de la Apulum</w:t>
      </w:r>
      <w:r>
        <w:t xml:space="preserve">, în </w:t>
      </w:r>
      <w:r>
        <w:rPr>
          <w:b/>
        </w:rPr>
        <w:t xml:space="preserve">Apulum </w:t>
      </w:r>
      <w:r>
        <w:t xml:space="preserve">31, 1994, p. 131137; </w:t>
      </w:r>
      <w:r>
        <w:rPr>
          <w:b/>
        </w:rPr>
        <w:t>idem</w:t>
      </w:r>
      <w:r>
        <w:t xml:space="preserve">, </w:t>
      </w:r>
      <w:r>
        <w:rPr>
          <w:b/>
        </w:rPr>
        <w:t>De la Apulum la Alba Iulia. Castrul roman de la Apulum</w:t>
      </w:r>
      <w:r>
        <w:t>, Cluj, 1998.</w:t>
      </w:r>
    </w:p>
  </w:footnote>
  <w:footnote w:id="270">
    <w:p w:rsidR="00444418" w:rsidRDefault="00456406">
      <w:pPr>
        <w:pStyle w:val="footnotedescription"/>
      </w:pPr>
      <w:r>
        <w:rPr>
          <w:rStyle w:val="footnotemark"/>
          <w:rFonts w:eastAsia="Calibri"/>
        </w:rPr>
        <w:footnoteRef/>
      </w:r>
      <w:r>
        <w:t xml:space="preserve"> </w:t>
      </w:r>
      <w:r>
        <w:rPr>
          <w:b/>
        </w:rPr>
        <w:t>Gudea 1997</w:t>
      </w:r>
      <w:r>
        <w:t>, p. 23 sqq.</w:t>
      </w:r>
    </w:p>
  </w:footnote>
  <w:footnote w:id="271">
    <w:p w:rsidR="00444418" w:rsidRDefault="00456406">
      <w:pPr>
        <w:pStyle w:val="footnotedescription"/>
      </w:pPr>
      <w:r>
        <w:rPr>
          <w:rStyle w:val="footnotemark"/>
          <w:rFonts w:eastAsia="Calibri"/>
        </w:rPr>
        <w:footnoteRef/>
      </w:r>
      <w:r>
        <w:t xml:space="preserve"> C.L. Băluţă, în </w:t>
      </w:r>
      <w:r>
        <w:rPr>
          <w:b/>
        </w:rPr>
        <w:t>Apulum</w:t>
      </w:r>
      <w:r>
        <w:t xml:space="preserve"> 34, 1997, p. 135.</w:t>
      </w:r>
    </w:p>
  </w:footnote>
  <w:footnote w:id="272">
    <w:p w:rsidR="00444418" w:rsidRDefault="00456406">
      <w:pPr>
        <w:pStyle w:val="footnotedescription"/>
      </w:pPr>
      <w:r>
        <w:rPr>
          <w:rStyle w:val="footnotemark"/>
          <w:rFonts w:eastAsia="Calibri"/>
        </w:rPr>
        <w:footnoteRef/>
      </w:r>
      <w:r>
        <w:t xml:space="preserve"> </w:t>
      </w:r>
      <w:r>
        <w:rPr>
          <w:b/>
        </w:rPr>
        <w:t>M</w:t>
      </w:r>
      <w:r>
        <w:rPr>
          <w:b/>
        </w:rPr>
        <w:t>oga, LegXIIIGem</w:t>
      </w:r>
      <w:r>
        <w:t xml:space="preserve">, p. 54 sqq;  </w:t>
      </w:r>
      <w:r>
        <w:rPr>
          <w:b/>
        </w:rPr>
        <w:t>Gudea 1997</w:t>
      </w:r>
      <w:r>
        <w:t>,</w:t>
      </w:r>
      <w:r>
        <w:rPr>
          <w:b/>
        </w:rPr>
        <w:t xml:space="preserve"> passim</w:t>
      </w:r>
      <w:r>
        <w:t>.</w:t>
      </w:r>
    </w:p>
  </w:footnote>
  <w:footnote w:id="273">
    <w:p w:rsidR="00444418" w:rsidRDefault="00456406">
      <w:pPr>
        <w:pStyle w:val="footnotedescription"/>
        <w:spacing w:line="238" w:lineRule="auto"/>
        <w:ind w:right="21"/>
        <w:jc w:val="both"/>
      </w:pPr>
      <w:r>
        <w:rPr>
          <w:rStyle w:val="footnotemark"/>
          <w:rFonts w:eastAsia="Calibri"/>
        </w:rPr>
        <w:footnoteRef/>
      </w:r>
      <w:r>
        <w:t xml:space="preserve"> </w:t>
      </w:r>
      <w:r>
        <w:rPr>
          <w:i w:val="0"/>
        </w:rPr>
        <w:t>E.g.</w:t>
      </w:r>
      <w:r>
        <w:t xml:space="preserve"> o  placă de construcţie descoperită în nordul Provinciei, în castrul de la Tihău, menţionează o vexillat. leg. XIII Gem., cf. D. Protase, în </w:t>
      </w:r>
      <w:r>
        <w:rPr>
          <w:b/>
        </w:rPr>
        <w:t xml:space="preserve">EphemNap </w:t>
      </w:r>
      <w:r>
        <w:t xml:space="preserve">4, 1994, p. 94 = </w:t>
      </w:r>
      <w:r>
        <w:rPr>
          <w:b/>
        </w:rPr>
        <w:t>AÉ</w:t>
      </w:r>
      <w:r>
        <w:t xml:space="preserve"> 1994, 1484.</w:t>
      </w:r>
    </w:p>
  </w:footnote>
  <w:footnote w:id="274">
    <w:p w:rsidR="00444418" w:rsidRDefault="00456406">
      <w:pPr>
        <w:pStyle w:val="footnotedescription"/>
      </w:pPr>
      <w:r>
        <w:rPr>
          <w:rStyle w:val="footnotemark"/>
          <w:rFonts w:eastAsia="Calibri"/>
        </w:rPr>
        <w:footnoteRef/>
      </w:r>
      <w:r>
        <w:t xml:space="preserve"> </w:t>
      </w:r>
      <w:r>
        <w:rPr>
          <w:b/>
        </w:rPr>
        <w:t>Piso 2000</w:t>
      </w:r>
      <w:r>
        <w:t>, p. 20</w:t>
      </w:r>
      <w:r>
        <w:t>4, 221.</w:t>
      </w:r>
    </w:p>
  </w:footnote>
  <w:footnote w:id="275">
    <w:p w:rsidR="00444418" w:rsidRDefault="00456406">
      <w:pPr>
        <w:pStyle w:val="footnotedescription"/>
      </w:pPr>
      <w:r>
        <w:rPr>
          <w:rStyle w:val="footnotemark"/>
          <w:rFonts w:eastAsia="Calibri"/>
        </w:rPr>
        <w:footnoteRef/>
      </w:r>
      <w:r>
        <w:t xml:space="preserve"> </w:t>
      </w:r>
      <w:r>
        <w:rPr>
          <w:b/>
        </w:rPr>
        <w:t>Piso 2000</w:t>
      </w:r>
      <w:r>
        <w:t>, p. 206, 211-213.</w:t>
      </w:r>
    </w:p>
  </w:footnote>
  <w:footnote w:id="276">
    <w:p w:rsidR="00444418" w:rsidRDefault="00456406">
      <w:pPr>
        <w:pStyle w:val="footnotedescription"/>
        <w:jc w:val="both"/>
      </w:pPr>
      <w:r>
        <w:rPr>
          <w:rStyle w:val="footnotemark"/>
          <w:rFonts w:eastAsia="Calibri"/>
        </w:rPr>
        <w:footnoteRef/>
      </w:r>
      <w:r>
        <w:t xml:space="preserve"> F.A. Lepper, </w:t>
      </w:r>
      <w:r>
        <w:rPr>
          <w:b/>
        </w:rPr>
        <w:t>Trajan’s Parthian War</w:t>
      </w:r>
      <w:r>
        <w:t xml:space="preserve">, Westpoint, 1979, p. </w:t>
      </w:r>
    </w:p>
  </w:footnote>
  <w:footnote w:id="277">
    <w:p w:rsidR="00444418" w:rsidRDefault="00456406">
      <w:pPr>
        <w:pStyle w:val="footnotedescription"/>
      </w:pPr>
      <w:r>
        <w:rPr>
          <w:rStyle w:val="footnotemark"/>
          <w:rFonts w:eastAsia="Calibri"/>
        </w:rPr>
        <w:footnoteRef/>
      </w:r>
      <w:r>
        <w:t xml:space="preserve"> sq;  </w:t>
      </w:r>
      <w:r>
        <w:rPr>
          <w:b/>
        </w:rPr>
        <w:t>Strobel 1984</w:t>
      </w:r>
      <w:r>
        <w:t>, p. 66, nota 32, a se vedea şi nota 70.</w:t>
      </w:r>
    </w:p>
  </w:footnote>
  <w:footnote w:id="278">
    <w:p w:rsidR="00444418" w:rsidRDefault="00456406">
      <w:pPr>
        <w:pStyle w:val="footnotedescription"/>
      </w:pPr>
      <w:r>
        <w:rPr>
          <w:rStyle w:val="footnotemark"/>
          <w:rFonts w:eastAsia="Calibri"/>
        </w:rPr>
        <w:footnoteRef/>
      </w:r>
      <w:r>
        <w:t xml:space="preserve"> </w:t>
      </w:r>
      <w:r>
        <w:rPr>
          <w:b/>
        </w:rPr>
        <w:t>Piso 1993</w:t>
      </w:r>
      <w:r>
        <w:t>, p. 28 sq.</w:t>
      </w:r>
    </w:p>
  </w:footnote>
  <w:footnote w:id="279">
    <w:p w:rsidR="00444418" w:rsidRDefault="00456406">
      <w:pPr>
        <w:pStyle w:val="footnotedescription"/>
        <w:spacing w:line="237" w:lineRule="auto"/>
        <w:ind w:right="21"/>
        <w:jc w:val="both"/>
      </w:pPr>
      <w:r>
        <w:rPr>
          <w:rStyle w:val="footnotemark"/>
          <w:rFonts w:eastAsia="Calibri"/>
        </w:rPr>
        <w:footnoteRef/>
      </w:r>
      <w:r>
        <w:t xml:space="preserve"> Al. Diaconescu, I. Piso, în </w:t>
      </w:r>
      <w:r>
        <w:rPr>
          <w:b/>
        </w:rPr>
        <w:t>PolEdil I</w:t>
      </w:r>
      <w:r>
        <w:t xml:space="preserve">, p. 71-73;  I. Piso, în </w:t>
      </w:r>
      <w:r>
        <w:rPr>
          <w:b/>
        </w:rPr>
        <w:t>Carnuntum Jahrbuch</w:t>
      </w:r>
      <w:r>
        <w:t xml:space="preserve"> 1993-1994, p. 205, fig. 2 (un plan al </w:t>
      </w:r>
      <w:r>
        <w:rPr>
          <w:i w:val="0"/>
        </w:rPr>
        <w:t>praetorium</w:t>
      </w:r>
      <w:r>
        <w:t>-ului).</w:t>
      </w:r>
    </w:p>
  </w:footnote>
  <w:footnote w:id="280">
    <w:p w:rsidR="00444418" w:rsidRDefault="00456406">
      <w:pPr>
        <w:pStyle w:val="footnotedescription"/>
      </w:pPr>
      <w:r>
        <w:rPr>
          <w:rStyle w:val="footnotemark"/>
          <w:rFonts w:eastAsia="Calibri"/>
        </w:rPr>
        <w:footnoteRef/>
      </w:r>
      <w:r>
        <w:t xml:space="preserve"> </w:t>
      </w:r>
      <w:r>
        <w:rPr>
          <w:b/>
        </w:rPr>
        <w:t>CIL</w:t>
      </w:r>
      <w:r>
        <w:t xml:space="preserve">, III, 1019 = </w:t>
      </w:r>
      <w:r>
        <w:rPr>
          <w:b/>
        </w:rPr>
        <w:t>IDR</w:t>
      </w:r>
      <w:r>
        <w:t>, III/5, 84 (Apulum).</w:t>
      </w:r>
    </w:p>
  </w:footnote>
  <w:footnote w:id="281">
    <w:p w:rsidR="00444418" w:rsidRDefault="00456406">
      <w:pPr>
        <w:pStyle w:val="footnotedescription"/>
      </w:pPr>
      <w:r>
        <w:rPr>
          <w:rStyle w:val="footnotemark"/>
          <w:rFonts w:eastAsia="Calibri"/>
        </w:rPr>
        <w:footnoteRef/>
      </w:r>
      <w:r>
        <w:t xml:space="preserve"> </w:t>
      </w:r>
      <w:r>
        <w:rPr>
          <w:b/>
        </w:rPr>
        <w:t>Moga, LegXIIIGem</w:t>
      </w:r>
      <w:r>
        <w:t>.</w:t>
      </w:r>
    </w:p>
  </w:footnote>
  <w:footnote w:id="282">
    <w:p w:rsidR="00444418" w:rsidRDefault="00456406">
      <w:pPr>
        <w:pStyle w:val="footnotedescription"/>
      </w:pPr>
      <w:r>
        <w:rPr>
          <w:rStyle w:val="footnotemark"/>
          <w:rFonts w:eastAsia="Calibri"/>
        </w:rPr>
        <w:footnoteRef/>
      </w:r>
      <w:r>
        <w:t xml:space="preserve"> </w:t>
      </w:r>
      <w:r>
        <w:rPr>
          <w:b/>
        </w:rPr>
        <w:t>Piso 1993</w:t>
      </w:r>
      <w:r>
        <w:t>., p. 42-81, 214-266.</w:t>
      </w:r>
    </w:p>
  </w:footnote>
  <w:footnote w:id="283">
    <w:p w:rsidR="00444418" w:rsidRDefault="00456406">
      <w:pPr>
        <w:pStyle w:val="footnotedescription"/>
        <w:spacing w:line="234" w:lineRule="auto"/>
        <w:ind w:right="22"/>
        <w:jc w:val="both"/>
      </w:pPr>
      <w:r>
        <w:rPr>
          <w:rStyle w:val="footnotemark"/>
          <w:rFonts w:eastAsia="Calibri"/>
        </w:rPr>
        <w:footnoteRef/>
      </w:r>
      <w:r>
        <w:t xml:space="preserve"> C.L. Băluţă, în </w:t>
      </w:r>
      <w:r>
        <w:rPr>
          <w:b/>
        </w:rPr>
        <w:t>Apulum</w:t>
      </w:r>
      <w:r>
        <w:t xml:space="preserve"> 32, 1995, p. 207-229;  </w:t>
      </w:r>
      <w:r>
        <w:rPr>
          <w:b/>
        </w:rPr>
        <w:t>idem</w:t>
      </w:r>
      <w:r>
        <w:t xml:space="preserve">, în </w:t>
      </w:r>
      <w:r>
        <w:rPr>
          <w:b/>
        </w:rPr>
        <w:t>Apulum</w:t>
      </w:r>
      <w:r>
        <w:t xml:space="preserve"> 34, 1997, p. 132-166; </w:t>
      </w:r>
      <w:r>
        <w:rPr>
          <w:b/>
        </w:rPr>
        <w:t>idem</w:t>
      </w:r>
      <w:r>
        <w:t xml:space="preserve">, </w:t>
      </w:r>
      <w:r>
        <w:rPr>
          <w:b/>
        </w:rPr>
        <w:t>IDR</w:t>
      </w:r>
      <w:r>
        <w:t>, III/6. Instrumentum Apulense (434 ştampile ale leg. XI</w:t>
      </w:r>
      <w:r>
        <w:t>II Gemina).</w:t>
      </w:r>
    </w:p>
  </w:footnote>
  <w:footnote w:id="284">
    <w:p w:rsidR="00444418" w:rsidRDefault="00456406">
      <w:pPr>
        <w:pStyle w:val="footnotedescription"/>
      </w:pPr>
      <w:r>
        <w:rPr>
          <w:rStyle w:val="footnotemark"/>
          <w:rFonts w:eastAsia="Calibri"/>
        </w:rPr>
        <w:footnoteRef/>
      </w:r>
      <w:r>
        <w:t xml:space="preserve"> </w:t>
      </w:r>
      <w:r>
        <w:rPr>
          <w:b/>
        </w:rPr>
        <w:t>Piso 1991</w:t>
      </w:r>
      <w:r>
        <w:t>, p. 324 sq, 333.</w:t>
      </w:r>
    </w:p>
  </w:footnote>
  <w:footnote w:id="285">
    <w:p w:rsidR="00444418" w:rsidRDefault="00456406">
      <w:pPr>
        <w:pStyle w:val="footnotedescription"/>
        <w:spacing w:line="237" w:lineRule="auto"/>
        <w:jc w:val="both"/>
      </w:pPr>
      <w:r>
        <w:rPr>
          <w:rStyle w:val="footnotemark"/>
          <w:rFonts w:eastAsia="Calibri"/>
        </w:rPr>
        <w:footnoteRef/>
      </w:r>
      <w:r>
        <w:t xml:space="preserve"> J.C. Mann, </w:t>
      </w:r>
      <w:r>
        <w:rPr>
          <w:b/>
        </w:rPr>
        <w:t>Legionary Recruitment and Veteran Settlement during the Principate</w:t>
      </w:r>
      <w:r>
        <w:t>, London, 1983, p. 39.</w:t>
      </w:r>
    </w:p>
  </w:footnote>
  <w:footnote w:id="286">
    <w:p w:rsidR="00444418" w:rsidRDefault="00456406">
      <w:pPr>
        <w:pStyle w:val="footnotedescription"/>
        <w:spacing w:line="242" w:lineRule="auto"/>
      </w:pPr>
      <w:r>
        <w:rPr>
          <w:rStyle w:val="footnotemark"/>
          <w:rFonts w:eastAsia="Calibri"/>
        </w:rPr>
        <w:footnoteRef/>
      </w:r>
      <w:r>
        <w:t xml:space="preserve"> Cf. </w:t>
      </w:r>
      <w:r>
        <w:rPr>
          <w:i w:val="0"/>
        </w:rPr>
        <w:t>infra</w:t>
      </w:r>
      <w:r>
        <w:rPr>
          <w:b/>
        </w:rPr>
        <w:t xml:space="preserve"> </w:t>
      </w:r>
      <w:r>
        <w:t xml:space="preserve">Capitolul 7: </w:t>
      </w:r>
      <w:r>
        <w:rPr>
          <w:b/>
        </w:rPr>
        <w:t>Istoria politică şi militară a Daciei romane</w:t>
      </w:r>
      <w:r>
        <w:t>.</w:t>
      </w:r>
    </w:p>
  </w:footnote>
  <w:footnote w:id="287">
    <w:p w:rsidR="00444418" w:rsidRDefault="00456406">
      <w:pPr>
        <w:pStyle w:val="footnotedescription"/>
      </w:pPr>
      <w:r>
        <w:rPr>
          <w:rStyle w:val="footnotemark"/>
          <w:rFonts w:eastAsia="Calibri"/>
        </w:rPr>
        <w:footnoteRef/>
      </w:r>
      <w:r>
        <w:t xml:space="preserve"> </w:t>
      </w:r>
      <w:r>
        <w:rPr>
          <w:b/>
        </w:rPr>
        <w:t>Bărbulescu, LegVMac</w:t>
      </w:r>
      <w:r>
        <w:t xml:space="preserve">, p. 15-83; </w:t>
      </w:r>
      <w:r>
        <w:rPr>
          <w:b/>
        </w:rPr>
        <w:t xml:space="preserve"> Piso 2000</w:t>
      </w:r>
      <w:r>
        <w:t>, p. 213-218.</w:t>
      </w:r>
    </w:p>
  </w:footnote>
  <w:footnote w:id="288">
    <w:p w:rsidR="00444418" w:rsidRDefault="00456406">
      <w:pPr>
        <w:pStyle w:val="footnotedescription"/>
        <w:spacing w:line="232" w:lineRule="auto"/>
        <w:ind w:right="22"/>
        <w:jc w:val="both"/>
      </w:pPr>
      <w:r>
        <w:rPr>
          <w:rStyle w:val="footnotemark"/>
          <w:rFonts w:eastAsia="Calibri"/>
        </w:rPr>
        <w:footnoteRef/>
      </w:r>
      <w:r>
        <w:t xml:space="preserve"> E. Ritterling, în </w:t>
      </w:r>
      <w:r>
        <w:rPr>
          <w:b/>
        </w:rPr>
        <w:t>RE</w:t>
      </w:r>
      <w:r>
        <w:t xml:space="preserve"> XII (1924-1925), col. 1576, s.v. </w:t>
      </w:r>
      <w:r>
        <w:rPr>
          <w:b/>
        </w:rPr>
        <w:t>legio</w:t>
      </w:r>
      <w:r>
        <w:t xml:space="preserve">;  </w:t>
      </w:r>
      <w:r>
        <w:rPr>
          <w:b/>
        </w:rPr>
        <w:t>Strobel 1984</w:t>
      </w:r>
      <w:r>
        <w:t>, p. 90 sq. Pentru implicarea legiunii în primul război dacic relevantă este cariera lui Pompeius Falco (</w:t>
      </w:r>
      <w:r>
        <w:rPr>
          <w:b/>
        </w:rPr>
        <w:t>CIL</w:t>
      </w:r>
      <w:r>
        <w:t xml:space="preserve">, X, 6321 = </w:t>
      </w:r>
      <w:r>
        <w:rPr>
          <w:b/>
        </w:rPr>
        <w:t>ILS</w:t>
      </w:r>
      <w:r>
        <w:t xml:space="preserve">, 1035), cf. A. Birley, </w:t>
      </w:r>
      <w:r>
        <w:rPr>
          <w:b/>
        </w:rPr>
        <w:t>The Fasti</w:t>
      </w:r>
      <w:r>
        <w:rPr>
          <w:b/>
        </w:rPr>
        <w:t xml:space="preserve"> of Roman Britain</w:t>
      </w:r>
      <w:r>
        <w:t>, Oxford, 1981, p. 95 sqq.</w:t>
      </w:r>
    </w:p>
  </w:footnote>
  <w:footnote w:id="289">
    <w:p w:rsidR="00444418" w:rsidRDefault="00456406">
      <w:pPr>
        <w:pStyle w:val="footnotedescription"/>
        <w:spacing w:line="236" w:lineRule="auto"/>
        <w:ind w:right="20"/>
        <w:jc w:val="both"/>
      </w:pPr>
      <w:r>
        <w:rPr>
          <w:rStyle w:val="footnotemark"/>
          <w:rFonts w:eastAsia="Calibri"/>
        </w:rPr>
        <w:footnoteRef/>
      </w:r>
      <w:r>
        <w:t xml:space="preserve"> M. Zahariade, T. Dvorski, </w:t>
      </w:r>
      <w:r>
        <w:rPr>
          <w:b/>
        </w:rPr>
        <w:t>The Lower Moesian Army in Northern Wallachia (AD 101 – 118)</w:t>
      </w:r>
      <w:r>
        <w:t>, Bucureşti, 1997.</w:t>
      </w:r>
      <w:r>
        <w:rPr>
          <w:b/>
        </w:rPr>
        <w:t xml:space="preserve"> </w:t>
      </w:r>
      <w:r>
        <w:rPr>
          <w:rFonts w:ascii="Times New Roman" w:eastAsia="Times New Roman" w:hAnsi="Times New Roman" w:cs="Times New Roman"/>
          <w:i w:val="0"/>
          <w:sz w:val="18"/>
          <w:vertAlign w:val="superscript"/>
        </w:rPr>
        <w:t>307</w:t>
      </w:r>
      <w:r>
        <w:rPr>
          <w:rFonts w:ascii="Times New Roman" w:eastAsia="Times New Roman" w:hAnsi="Times New Roman" w:cs="Times New Roman"/>
          <w:i w:val="0"/>
        </w:rPr>
        <w:t xml:space="preserve"> </w:t>
      </w:r>
      <w:r>
        <w:t xml:space="preserve">A se vedea întreaga discuţie la </w:t>
      </w:r>
      <w:r>
        <w:rPr>
          <w:b/>
        </w:rPr>
        <w:t>Piso 2000</w:t>
      </w:r>
      <w:r>
        <w:t>, p. 213 sq, nota 100.</w:t>
      </w:r>
    </w:p>
  </w:footnote>
  <w:footnote w:id="290">
    <w:p w:rsidR="00444418" w:rsidRDefault="00456406">
      <w:pPr>
        <w:pStyle w:val="footnotedescription"/>
      </w:pPr>
      <w:r>
        <w:rPr>
          <w:rStyle w:val="footnotemark"/>
          <w:rFonts w:eastAsia="Calibri"/>
        </w:rPr>
        <w:footnoteRef/>
      </w:r>
      <w:r>
        <w:t xml:space="preserve"> Emilia Doruţiu Boilă, în </w:t>
      </w:r>
      <w:r>
        <w:rPr>
          <w:b/>
        </w:rPr>
        <w:t>SCIVA</w:t>
      </w:r>
      <w:r>
        <w:t xml:space="preserve"> 41, 1990, 3-4, p. 247 sq.</w:t>
      </w:r>
    </w:p>
  </w:footnote>
  <w:footnote w:id="291">
    <w:p w:rsidR="00444418" w:rsidRDefault="00456406">
      <w:pPr>
        <w:pStyle w:val="footnotedescription"/>
        <w:spacing w:line="240" w:lineRule="auto"/>
        <w:ind w:right="21"/>
        <w:jc w:val="both"/>
      </w:pPr>
      <w:r>
        <w:rPr>
          <w:rStyle w:val="footnotemark"/>
          <w:rFonts w:eastAsia="Calibri"/>
        </w:rPr>
        <w:footnoteRef/>
      </w:r>
      <w:r>
        <w:t xml:space="preserve"> În anul 116 la Tyras este atestată o vexilaţie a leg. V Macedonica, cf. T. Sarnowski, în </w:t>
      </w:r>
      <w:r>
        <w:rPr>
          <w:b/>
        </w:rPr>
        <w:t>Archaeologia</w:t>
      </w:r>
      <w:r>
        <w:t xml:space="preserve"> 1988, p. 72, nr. 9 şi p. 87 sq (interpretare).</w:t>
      </w:r>
    </w:p>
  </w:footnote>
  <w:footnote w:id="292">
    <w:p w:rsidR="00444418" w:rsidRDefault="00456406">
      <w:pPr>
        <w:pStyle w:val="footnotedescription"/>
        <w:spacing w:line="234" w:lineRule="auto"/>
        <w:ind w:right="21"/>
        <w:jc w:val="both"/>
      </w:pPr>
      <w:r>
        <w:rPr>
          <w:rStyle w:val="footnotemark"/>
          <w:rFonts w:eastAsia="Calibri"/>
        </w:rPr>
        <w:footnoteRef/>
      </w:r>
      <w:r>
        <w:t xml:space="preserve"> V. Bârcă, V. Sîrbu, </w:t>
      </w:r>
      <w:r>
        <w:rPr>
          <w:b/>
        </w:rPr>
        <w:t xml:space="preserve">Daces et romains au nord de l’embouchure du danube (Ier </w:t>
      </w:r>
      <w:r>
        <w:rPr>
          <w:b/>
        </w:rPr>
        <w:t>–IIIer après J.-C.)</w:t>
      </w:r>
      <w:r>
        <w:t xml:space="preserve">, în </w:t>
      </w:r>
      <w:r>
        <w:rPr>
          <w:b/>
        </w:rPr>
        <w:t xml:space="preserve">ActaMN </w:t>
      </w:r>
      <w:r>
        <w:t>37/I, 2000, p. 73, 86 sq, 96 sq</w:t>
      </w:r>
    </w:p>
  </w:footnote>
  <w:footnote w:id="293">
    <w:p w:rsidR="00444418" w:rsidRDefault="00456406">
      <w:pPr>
        <w:pStyle w:val="footnotedescription"/>
        <w:spacing w:line="236" w:lineRule="auto"/>
        <w:ind w:right="20"/>
        <w:jc w:val="both"/>
      </w:pPr>
      <w:r>
        <w:rPr>
          <w:rStyle w:val="footnotemark"/>
          <w:rFonts w:eastAsia="Calibri"/>
        </w:rPr>
        <w:footnoteRef/>
      </w:r>
      <w:r>
        <w:t xml:space="preserve"> T. Sarnowski, </w:t>
      </w:r>
      <w:r>
        <w:rPr>
          <w:b/>
        </w:rPr>
        <w:t xml:space="preserve">op. cit. </w:t>
      </w:r>
      <w:r>
        <w:t xml:space="preserve">, p. 72 sqq;  M. Zahariade, N. Gudea, </w:t>
      </w:r>
      <w:r>
        <w:rPr>
          <w:b/>
        </w:rPr>
        <w:t xml:space="preserve"> The Fortifications of Lower Moesia (AD 86-275)</w:t>
      </w:r>
      <w:r>
        <w:t>, Amsterdam, 1997, p. 43 sqq, 53-56, 83 sqq.</w:t>
      </w:r>
    </w:p>
  </w:footnote>
  <w:footnote w:id="294">
    <w:p w:rsidR="00444418" w:rsidRDefault="00456406">
      <w:pPr>
        <w:pStyle w:val="footnotedescription"/>
      </w:pPr>
      <w:r>
        <w:rPr>
          <w:rStyle w:val="footnotemark"/>
          <w:rFonts w:eastAsia="Calibri"/>
        </w:rPr>
        <w:footnoteRef/>
      </w:r>
      <w:r>
        <w:t xml:space="preserve"> E. Ritterling, în </w:t>
      </w:r>
      <w:r>
        <w:rPr>
          <w:b/>
        </w:rPr>
        <w:t>RE</w:t>
      </w:r>
      <w:r>
        <w:t xml:space="preserve"> XII (1924-1925)</w:t>
      </w:r>
      <w:r>
        <w:t xml:space="preserve">, col. 1578, s.v. </w:t>
      </w:r>
      <w:r>
        <w:rPr>
          <w:b/>
        </w:rPr>
        <w:t>legio</w:t>
      </w:r>
      <w:r>
        <w:t>.</w:t>
      </w:r>
    </w:p>
  </w:footnote>
  <w:footnote w:id="295">
    <w:p w:rsidR="00444418" w:rsidRDefault="00456406">
      <w:pPr>
        <w:pStyle w:val="footnotedescription"/>
        <w:spacing w:line="246" w:lineRule="auto"/>
        <w:jc w:val="both"/>
      </w:pPr>
      <w:r>
        <w:rPr>
          <w:rStyle w:val="footnotemark"/>
          <w:rFonts w:eastAsia="Calibri"/>
        </w:rPr>
        <w:footnoteRef/>
      </w:r>
      <w:r>
        <w:t xml:space="preserve"> A. Birley, </w:t>
      </w:r>
      <w:r>
        <w:rPr>
          <w:b/>
        </w:rPr>
        <w:t>Marcus Aurelius: A Biography</w:t>
      </w:r>
      <w:r>
        <w:t>, London, 1987, p. 126, 131.</w:t>
      </w:r>
    </w:p>
  </w:footnote>
  <w:footnote w:id="296">
    <w:p w:rsidR="00444418" w:rsidRDefault="00456406">
      <w:pPr>
        <w:pStyle w:val="footnotedescription"/>
        <w:spacing w:line="237" w:lineRule="auto"/>
      </w:pPr>
      <w:r>
        <w:rPr>
          <w:rStyle w:val="footnotemark"/>
          <w:rFonts w:eastAsia="Calibri"/>
        </w:rPr>
        <w:footnoteRef/>
      </w:r>
      <w:r>
        <w:t xml:space="preserve"> </w:t>
      </w:r>
      <w:r>
        <w:rPr>
          <w:b/>
        </w:rPr>
        <w:t>CIL</w:t>
      </w:r>
      <w:r>
        <w:t xml:space="preserve">, III, 7505 = </w:t>
      </w:r>
      <w:r>
        <w:rPr>
          <w:b/>
        </w:rPr>
        <w:t xml:space="preserve">ILS </w:t>
      </w:r>
      <w:r>
        <w:t xml:space="preserve">2311 = </w:t>
      </w:r>
      <w:r>
        <w:rPr>
          <w:b/>
        </w:rPr>
        <w:t>ISM</w:t>
      </w:r>
      <w:r>
        <w:t xml:space="preserve">, V, 160 = </w:t>
      </w:r>
      <w:r>
        <w:rPr>
          <w:b/>
        </w:rPr>
        <w:t>IDRE</w:t>
      </w:r>
      <w:r>
        <w:t>, II, 340 (Troesmis).</w:t>
      </w:r>
    </w:p>
  </w:footnote>
  <w:footnote w:id="297">
    <w:p w:rsidR="00444418" w:rsidRDefault="00456406">
      <w:pPr>
        <w:pStyle w:val="footnotedescription"/>
      </w:pPr>
      <w:r>
        <w:rPr>
          <w:rStyle w:val="footnotemark"/>
          <w:rFonts w:eastAsia="Calibri"/>
        </w:rPr>
        <w:footnoteRef/>
      </w:r>
      <w:r>
        <w:t xml:space="preserve"> </w:t>
      </w:r>
      <w:r>
        <w:rPr>
          <w:b/>
        </w:rPr>
        <w:t>PIR²</w:t>
      </w:r>
      <w:r>
        <w:t>, C, 249.</w:t>
      </w:r>
    </w:p>
  </w:footnote>
  <w:footnote w:id="298">
    <w:p w:rsidR="00444418" w:rsidRDefault="00456406">
      <w:pPr>
        <w:pStyle w:val="footnotedescription"/>
      </w:pPr>
      <w:r>
        <w:rPr>
          <w:rStyle w:val="footnotemark"/>
          <w:rFonts w:eastAsia="Calibri"/>
        </w:rPr>
        <w:footnoteRef/>
      </w:r>
      <w:r>
        <w:t xml:space="preserve"> I. Piso, în </w:t>
      </w:r>
      <w:r>
        <w:rPr>
          <w:b/>
        </w:rPr>
        <w:t>Tituli</w:t>
      </w:r>
      <w:r>
        <w:t xml:space="preserve"> 4, 1982, p. 389.</w:t>
      </w:r>
    </w:p>
  </w:footnote>
  <w:footnote w:id="299">
    <w:p w:rsidR="00444418" w:rsidRDefault="00456406">
      <w:pPr>
        <w:pStyle w:val="footnotedescription"/>
        <w:tabs>
          <w:tab w:val="center" w:pos="3152"/>
        </w:tabs>
      </w:pPr>
      <w:r>
        <w:rPr>
          <w:rStyle w:val="footnotemark"/>
          <w:rFonts w:eastAsia="Calibri"/>
        </w:rPr>
        <w:footnoteRef/>
      </w:r>
      <w:r>
        <w:t xml:space="preserve"> , p. 22-24.</w:t>
      </w:r>
    </w:p>
  </w:footnote>
  <w:footnote w:id="300">
    <w:p w:rsidR="00444418" w:rsidRDefault="00456406">
      <w:pPr>
        <w:pStyle w:val="footnotedescription"/>
      </w:pPr>
      <w:r>
        <w:rPr>
          <w:rStyle w:val="footnotemark"/>
          <w:rFonts w:eastAsia="Calibri"/>
        </w:rPr>
        <w:footnoteRef/>
      </w:r>
      <w:r>
        <w:t xml:space="preserve"> </w:t>
      </w:r>
      <w:r>
        <w:rPr>
          <w:b/>
        </w:rPr>
        <w:t>Stein 1944</w:t>
      </w:r>
      <w:r>
        <w:t>, p. 41.</w:t>
      </w:r>
    </w:p>
  </w:footnote>
  <w:footnote w:id="301">
    <w:p w:rsidR="00444418" w:rsidRDefault="00456406">
      <w:pPr>
        <w:pStyle w:val="footnotedescription"/>
      </w:pPr>
      <w:r>
        <w:rPr>
          <w:rStyle w:val="footnotemark"/>
          <w:rFonts w:eastAsia="Calibri"/>
        </w:rPr>
        <w:footnoteRef/>
      </w:r>
      <w:r>
        <w:t xml:space="preserve"> </w:t>
      </w:r>
      <w:r>
        <w:rPr>
          <w:b/>
        </w:rPr>
        <w:t>Piso 2000</w:t>
      </w:r>
      <w:r>
        <w:t>, p. 215.</w:t>
      </w:r>
    </w:p>
  </w:footnote>
  <w:footnote w:id="302">
    <w:p w:rsidR="00444418" w:rsidRDefault="00456406">
      <w:pPr>
        <w:pStyle w:val="footnotedescription"/>
      </w:pPr>
      <w:r>
        <w:rPr>
          <w:rStyle w:val="footnotemark"/>
          <w:rFonts w:eastAsia="Calibri"/>
        </w:rPr>
        <w:footnoteRef/>
      </w:r>
      <w:r>
        <w:t xml:space="preserve"> </w:t>
      </w:r>
      <w:r>
        <w:rPr>
          <w:b/>
        </w:rPr>
        <w:t>Piso 1993</w:t>
      </w:r>
      <w:r>
        <w:t>, p. 224-235, nr. 53.</w:t>
      </w:r>
    </w:p>
  </w:footnote>
  <w:footnote w:id="303">
    <w:p w:rsidR="00444418" w:rsidRDefault="00456406">
      <w:pPr>
        <w:pStyle w:val="footnotedescription"/>
      </w:pPr>
      <w:r>
        <w:rPr>
          <w:rStyle w:val="footnotemark"/>
          <w:rFonts w:eastAsia="Calibri"/>
        </w:rPr>
        <w:footnoteRef/>
      </w:r>
      <w:r>
        <w:t xml:space="preserve"> A. Mócsy, în </w:t>
      </w:r>
      <w:r>
        <w:rPr>
          <w:b/>
        </w:rPr>
        <w:t>RE</w:t>
      </w:r>
      <w:r>
        <w:t xml:space="preserve"> Suppl IX (1961), col. 561.</w:t>
      </w:r>
    </w:p>
  </w:footnote>
  <w:footnote w:id="304">
    <w:p w:rsidR="00444418" w:rsidRDefault="00456406">
      <w:pPr>
        <w:pStyle w:val="footnotedescription"/>
        <w:tabs>
          <w:tab w:val="center" w:pos="3152"/>
        </w:tabs>
      </w:pPr>
      <w:r>
        <w:rPr>
          <w:rStyle w:val="footnotemark"/>
          <w:rFonts w:eastAsia="Calibri"/>
        </w:rPr>
        <w:footnoteRef/>
      </w:r>
      <w:r>
        <w:t xml:space="preserve"> , p. 22-32.</w:t>
      </w:r>
    </w:p>
  </w:footnote>
  <w:footnote w:id="305">
    <w:p w:rsidR="00444418" w:rsidRDefault="00456406">
      <w:pPr>
        <w:pStyle w:val="footnotedescription"/>
        <w:spacing w:line="236" w:lineRule="auto"/>
        <w:jc w:val="both"/>
      </w:pPr>
      <w:r>
        <w:rPr>
          <w:rStyle w:val="footnotemark"/>
          <w:rFonts w:eastAsia="Calibri"/>
        </w:rPr>
        <w:footnoteRef/>
      </w:r>
      <w:r>
        <w:t xml:space="preserve"> M. Bărbulescu, </w:t>
      </w:r>
      <w:r>
        <w:rPr>
          <w:b/>
        </w:rPr>
        <w:t>Das Legionslager von Potaissa / Castrul legionar de la Potaissa</w:t>
      </w:r>
      <w:r>
        <w:t>, Zalău, 1997.</w:t>
      </w:r>
    </w:p>
  </w:footnote>
  <w:footnote w:id="306">
    <w:p w:rsidR="00444418" w:rsidRDefault="00456406">
      <w:pPr>
        <w:pStyle w:val="footnotedescription"/>
        <w:tabs>
          <w:tab w:val="center" w:pos="3216"/>
        </w:tabs>
      </w:pPr>
      <w:r>
        <w:rPr>
          <w:rStyle w:val="footnotemark"/>
          <w:rFonts w:eastAsia="Calibri"/>
        </w:rPr>
        <w:footnoteRef/>
      </w:r>
      <w:r>
        <w:t xml:space="preserve"> , p. 84-191.</w:t>
      </w:r>
    </w:p>
  </w:footnote>
  <w:footnote w:id="307">
    <w:p w:rsidR="00444418" w:rsidRDefault="00456406">
      <w:pPr>
        <w:pStyle w:val="footnotedescription"/>
        <w:spacing w:line="237" w:lineRule="auto"/>
        <w:ind w:right="27"/>
        <w:jc w:val="both"/>
      </w:pPr>
      <w:r>
        <w:rPr>
          <w:rStyle w:val="footnotemark"/>
          <w:rFonts w:eastAsia="Calibri"/>
        </w:rPr>
        <w:footnoteRef/>
      </w:r>
      <w:r>
        <w:t xml:space="preserve"> M. Bărbulescu şi colab., </w:t>
      </w:r>
      <w:r>
        <w:rPr>
          <w:b/>
        </w:rPr>
        <w:t>The Baths of the Legionary Fortress at Potaissa</w:t>
      </w:r>
      <w:r>
        <w:t xml:space="preserve">, în </w:t>
      </w:r>
      <w:r>
        <w:rPr>
          <w:b/>
        </w:rPr>
        <w:t>Limes 17</w:t>
      </w:r>
      <w:r>
        <w:t>, Zalău, 1999, p. 431441.</w:t>
      </w:r>
    </w:p>
  </w:footnote>
  <w:footnote w:id="308">
    <w:p w:rsidR="00444418" w:rsidRDefault="00456406">
      <w:pPr>
        <w:pStyle w:val="footnotedescription"/>
      </w:pPr>
      <w:r>
        <w:rPr>
          <w:rStyle w:val="footnotemark"/>
          <w:rFonts w:eastAsia="Calibri"/>
        </w:rPr>
        <w:footnoteRef/>
      </w:r>
      <w:r>
        <w:t xml:space="preserve"> </w:t>
      </w:r>
      <w:r>
        <w:rPr>
          <w:b/>
        </w:rPr>
        <w:t>Bărbulescu, LegVMac</w:t>
      </w:r>
      <w:r>
        <w:t>, p. 122-164.</w:t>
      </w:r>
    </w:p>
  </w:footnote>
  <w:footnote w:id="309">
    <w:p w:rsidR="00444418" w:rsidRDefault="00456406">
      <w:pPr>
        <w:pStyle w:val="footnotedescription"/>
      </w:pPr>
      <w:r>
        <w:rPr>
          <w:rStyle w:val="footnotemark"/>
          <w:rFonts w:eastAsia="Calibri"/>
        </w:rPr>
        <w:footnoteRef/>
      </w:r>
      <w:r>
        <w:t xml:space="preserve"> </w:t>
      </w:r>
      <w:r>
        <w:rPr>
          <w:b/>
        </w:rPr>
        <w:t>Bărbulescu, LegVMac</w:t>
      </w:r>
      <w:r>
        <w:t>, p. 164-169.</w:t>
      </w:r>
    </w:p>
  </w:footnote>
  <w:footnote w:id="310">
    <w:p w:rsidR="00444418" w:rsidRDefault="00456406">
      <w:pPr>
        <w:pStyle w:val="footnotedescription"/>
      </w:pPr>
      <w:r>
        <w:rPr>
          <w:rStyle w:val="footnotemark"/>
          <w:rFonts w:eastAsia="Calibri"/>
        </w:rPr>
        <w:footnoteRef/>
      </w:r>
      <w:r>
        <w:t xml:space="preserve"> </w:t>
      </w:r>
      <w:r>
        <w:rPr>
          <w:b/>
        </w:rPr>
        <w:t>Bărbulescu, LegVMac</w:t>
      </w:r>
      <w:r>
        <w:t>, p. 169-172.</w:t>
      </w:r>
    </w:p>
  </w:footnote>
  <w:footnote w:id="311">
    <w:p w:rsidR="00444418" w:rsidRDefault="00456406">
      <w:pPr>
        <w:pStyle w:val="footnotedescription"/>
        <w:spacing w:line="234" w:lineRule="auto"/>
        <w:ind w:right="23"/>
        <w:jc w:val="both"/>
      </w:pPr>
      <w:r>
        <w:rPr>
          <w:rStyle w:val="footnotemark"/>
          <w:rFonts w:eastAsia="Calibri"/>
        </w:rPr>
        <w:footnoteRef/>
      </w:r>
      <w:r>
        <w:t xml:space="preserve"> Termenul </w:t>
      </w:r>
      <w:r>
        <w:rPr>
          <w:i w:val="0"/>
        </w:rPr>
        <w:t>fabrica</w:t>
      </w:r>
      <w:r>
        <w:rPr>
          <w:b/>
        </w:rPr>
        <w:t xml:space="preserve"> </w:t>
      </w:r>
      <w:r>
        <w:t>desemnează toate necesităţile de producţie ale unei legiuni: atelierele militare de prelucrare a fierului, bronzului, pielei, lemnului, a ceramicii şi a materialelor d</w:t>
      </w:r>
      <w:r>
        <w:t xml:space="preserve">e construcţie, cf. H. von Petrikovits, în </w:t>
      </w:r>
      <w:r>
        <w:rPr>
          <w:b/>
        </w:rPr>
        <w:t xml:space="preserve">Limes 9 </w:t>
      </w:r>
      <w:r>
        <w:t>(Bucureşti-Köln, 1974), p. 399-407.</w:t>
      </w:r>
    </w:p>
  </w:footnote>
  <w:footnote w:id="312">
    <w:p w:rsidR="00444418" w:rsidRDefault="00456406">
      <w:pPr>
        <w:pStyle w:val="footnotedescription"/>
        <w:jc w:val="both"/>
      </w:pPr>
      <w:r>
        <w:rPr>
          <w:rStyle w:val="footnotemark"/>
          <w:rFonts w:eastAsia="Calibri"/>
        </w:rPr>
        <w:footnoteRef/>
      </w:r>
      <w:r>
        <w:t xml:space="preserve"> Despre </w:t>
      </w:r>
      <w:r>
        <w:rPr>
          <w:i w:val="0"/>
        </w:rPr>
        <w:t>fabricae</w:t>
      </w:r>
      <w:r>
        <w:t xml:space="preserve"> şi producţia lor a se vedea M.C. Bishop, în </w:t>
      </w:r>
      <w:r>
        <w:rPr>
          <w:b/>
        </w:rPr>
        <w:t xml:space="preserve">The </w:t>
      </w:r>
    </w:p>
    <w:p w:rsidR="00444418" w:rsidRDefault="00456406">
      <w:pPr>
        <w:pStyle w:val="footnotedescription"/>
        <w:spacing w:line="229" w:lineRule="auto"/>
        <w:ind w:right="24"/>
        <w:jc w:val="both"/>
      </w:pPr>
      <w:r>
        <w:rPr>
          <w:b/>
        </w:rPr>
        <w:t>Production and Distribution of Roman Military Equipment</w:t>
      </w:r>
      <w:r>
        <w:t xml:space="preserve"> (BAR 275), Oxford, 1985, p. 5, care consideră c</w:t>
      </w:r>
      <w:r>
        <w:t>ă în secolele II-III p. Chr. legiunile îşi produc singure necesităţile de echipament militar.</w:t>
      </w:r>
    </w:p>
  </w:footnote>
  <w:footnote w:id="313">
    <w:p w:rsidR="00444418" w:rsidRDefault="00456406">
      <w:pPr>
        <w:pStyle w:val="footnotedescription"/>
        <w:spacing w:line="244" w:lineRule="auto"/>
        <w:jc w:val="both"/>
      </w:pPr>
      <w:r>
        <w:rPr>
          <w:rStyle w:val="footnotemark"/>
          <w:rFonts w:eastAsia="Calibri"/>
        </w:rPr>
        <w:footnoteRef/>
      </w:r>
      <w:r>
        <w:t xml:space="preserve"> M. Grec, </w:t>
      </w:r>
      <w:r>
        <w:rPr>
          <w:b/>
        </w:rPr>
        <w:t>O istorie a Daciei Porolissensis. Istoria militară a provinciei în material tegular</w:t>
      </w:r>
      <w:r>
        <w:t>, Arad, 2000, p. 122-165.</w:t>
      </w:r>
    </w:p>
  </w:footnote>
  <w:footnote w:id="314">
    <w:p w:rsidR="00444418" w:rsidRDefault="00456406">
      <w:pPr>
        <w:pStyle w:val="footnotedescription"/>
      </w:pPr>
      <w:r>
        <w:rPr>
          <w:rStyle w:val="footnotemark"/>
          <w:rFonts w:eastAsia="Calibri"/>
        </w:rPr>
        <w:footnoteRef/>
      </w:r>
      <w:r>
        <w:t xml:space="preserve"> </w:t>
      </w:r>
      <w:r>
        <w:rPr>
          <w:b/>
        </w:rPr>
        <w:t>Bărbulescu, LegVMac</w:t>
      </w:r>
      <w:r>
        <w:t>, p. 52.</w:t>
      </w:r>
    </w:p>
  </w:footnote>
  <w:footnote w:id="315">
    <w:p w:rsidR="00444418" w:rsidRDefault="00456406">
      <w:pPr>
        <w:pStyle w:val="footnotedescription"/>
        <w:spacing w:line="233" w:lineRule="auto"/>
        <w:ind w:right="25"/>
        <w:jc w:val="both"/>
      </w:pPr>
      <w:r>
        <w:rPr>
          <w:rStyle w:val="footnotemark"/>
          <w:rFonts w:eastAsia="Calibri"/>
        </w:rPr>
        <w:footnoteRef/>
      </w:r>
      <w:r>
        <w:t xml:space="preserve"> Cu privire</w:t>
      </w:r>
      <w:r>
        <w:t xml:space="preserve"> la prosopografia legiunii, a se vedea </w:t>
      </w:r>
      <w:r>
        <w:rPr>
          <w:b/>
        </w:rPr>
        <w:t>Bărbulescu, LegVMac</w:t>
      </w:r>
      <w:r>
        <w:t xml:space="preserve">, p. 63-82. Despre </w:t>
      </w:r>
      <w:r>
        <w:rPr>
          <w:i w:val="0"/>
        </w:rPr>
        <w:t>legati legionis</w:t>
      </w:r>
      <w:r>
        <w:t xml:space="preserve">, cf. </w:t>
      </w:r>
      <w:r>
        <w:rPr>
          <w:b/>
        </w:rPr>
        <w:t>Piso 1993</w:t>
      </w:r>
      <w:r>
        <w:t>, p. 267-281.</w:t>
      </w:r>
    </w:p>
  </w:footnote>
  <w:footnote w:id="316">
    <w:p w:rsidR="00444418" w:rsidRDefault="00456406">
      <w:pPr>
        <w:pStyle w:val="footnotedescription"/>
        <w:spacing w:line="246" w:lineRule="auto"/>
        <w:jc w:val="both"/>
      </w:pPr>
      <w:r>
        <w:rPr>
          <w:rStyle w:val="footnotemark"/>
          <w:rFonts w:eastAsia="Calibri"/>
        </w:rPr>
        <w:footnoteRef/>
      </w:r>
      <w:r>
        <w:t xml:space="preserve"> Cf. în general, vol. </w:t>
      </w:r>
      <w:r>
        <w:rPr>
          <w:b/>
        </w:rPr>
        <w:t>Army and Urban Development in the Danubian Provinces of the Roman Empire</w:t>
      </w:r>
      <w:r>
        <w:t xml:space="preserve">, Alba </w:t>
      </w:r>
    </w:p>
    <w:p w:rsidR="00444418" w:rsidRDefault="00456406">
      <w:pPr>
        <w:pStyle w:val="footnotedescription"/>
      </w:pPr>
      <w:r>
        <w:t>Iulia, 2000.</w:t>
      </w:r>
    </w:p>
  </w:footnote>
  <w:footnote w:id="317">
    <w:p w:rsidR="00444418" w:rsidRDefault="00456406">
      <w:pPr>
        <w:pStyle w:val="footnotedescription"/>
        <w:spacing w:line="240" w:lineRule="auto"/>
        <w:ind w:right="26"/>
        <w:jc w:val="both"/>
      </w:pPr>
      <w:r>
        <w:rPr>
          <w:rStyle w:val="footnotemark"/>
          <w:rFonts w:eastAsia="Calibri"/>
        </w:rPr>
        <w:footnoteRef/>
      </w:r>
      <w:r>
        <w:t xml:space="preserve"> </w:t>
      </w:r>
      <w:r>
        <w:t xml:space="preserve">Despre aspectele teoretice ale problemei, a se vedea M.A. Speidel, </w:t>
      </w:r>
      <w:r>
        <w:rPr>
          <w:b/>
        </w:rPr>
        <w:t>Das Römische Heer als Kulturträger</w:t>
      </w:r>
      <w:r>
        <w:t xml:space="preserve">, în </w:t>
      </w:r>
      <w:r>
        <w:rPr>
          <w:b/>
        </w:rPr>
        <w:t>PolEdil II</w:t>
      </w:r>
      <w:r>
        <w:t>, p. 187-209.</w:t>
      </w:r>
    </w:p>
  </w:footnote>
  <w:footnote w:id="318">
    <w:p w:rsidR="00444418" w:rsidRDefault="00456406">
      <w:pPr>
        <w:pStyle w:val="footnotedescription"/>
      </w:pPr>
      <w:r>
        <w:rPr>
          <w:rStyle w:val="footnotemark"/>
          <w:rFonts w:eastAsia="Calibri"/>
        </w:rPr>
        <w:footnoteRef/>
      </w:r>
      <w:r>
        <w:t xml:space="preserve"> </w:t>
      </w:r>
      <w:r>
        <w:rPr>
          <w:b/>
        </w:rPr>
        <w:t>Bărbulescu, LegVM</w:t>
      </w:r>
      <w:r>
        <w:rPr>
          <w:b/>
        </w:rPr>
        <w:t>ac</w:t>
      </w:r>
      <w:r>
        <w:t>, p. 189-191.</w:t>
      </w:r>
    </w:p>
  </w:footnote>
  <w:footnote w:id="319">
    <w:p w:rsidR="00444418" w:rsidRDefault="00456406">
      <w:pPr>
        <w:pStyle w:val="footnotedescription"/>
        <w:spacing w:line="235" w:lineRule="auto"/>
        <w:ind w:right="24"/>
        <w:jc w:val="both"/>
      </w:pPr>
      <w:r>
        <w:rPr>
          <w:rStyle w:val="footnotemark"/>
          <w:rFonts w:eastAsia="Calibri"/>
        </w:rPr>
        <w:footnoteRef/>
      </w:r>
      <w:r>
        <w:t xml:space="preserve"> E. Tóth, </w:t>
      </w:r>
      <w:r>
        <w:rPr>
          <w:b/>
        </w:rPr>
        <w:t>Porolissum. Das Castellum in Moigrad. Ausgrabungen von A. Radnóti 1943</w:t>
      </w:r>
      <w:r>
        <w:t xml:space="preserve">, Budapest, 1978, p. 45-49, fig. 13-14;  N. Gudea, în </w:t>
      </w:r>
      <w:r>
        <w:rPr>
          <w:b/>
        </w:rPr>
        <w:t xml:space="preserve">ActaMP </w:t>
      </w:r>
      <w:r>
        <w:t xml:space="preserve">7, 1983, p. 127, 228 sq; </w:t>
      </w:r>
      <w:r>
        <w:rPr>
          <w:b/>
        </w:rPr>
        <w:t>idem</w:t>
      </w:r>
      <w:r>
        <w:t xml:space="preserve">, în </w:t>
      </w:r>
      <w:r>
        <w:rPr>
          <w:b/>
        </w:rPr>
        <w:t xml:space="preserve">ActaMP </w:t>
      </w:r>
      <w:r>
        <w:t xml:space="preserve">10, 1986, p. 124 sq; </w:t>
      </w:r>
      <w:r>
        <w:rPr>
          <w:b/>
        </w:rPr>
        <w:t>idem</w:t>
      </w:r>
      <w:r>
        <w:t xml:space="preserve">, în </w:t>
      </w:r>
      <w:r>
        <w:rPr>
          <w:b/>
        </w:rPr>
        <w:t>ActaMP</w:t>
      </w:r>
      <w:r>
        <w:t xml:space="preserve"> 16, 1992, p. 145.</w:t>
      </w:r>
    </w:p>
  </w:footnote>
  <w:footnote w:id="320">
    <w:p w:rsidR="00444418" w:rsidRDefault="00456406">
      <w:pPr>
        <w:pStyle w:val="footnotedescription"/>
      </w:pPr>
      <w:r>
        <w:rPr>
          <w:rStyle w:val="footnotemark"/>
          <w:rFonts w:eastAsia="Calibri"/>
        </w:rPr>
        <w:footnoteRef/>
      </w:r>
      <w:r>
        <w:t xml:space="preserve"> </w:t>
      </w:r>
      <w:r>
        <w:t xml:space="preserve">E. Tóth, </w:t>
      </w:r>
      <w:r>
        <w:rPr>
          <w:b/>
        </w:rPr>
        <w:t>op. cit.</w:t>
      </w:r>
      <w:r>
        <w:t>, p. 45-49.</w:t>
      </w:r>
    </w:p>
  </w:footnote>
  <w:footnote w:id="321">
    <w:p w:rsidR="00444418" w:rsidRDefault="00456406">
      <w:pPr>
        <w:pStyle w:val="footnotedescription"/>
      </w:pPr>
      <w:r>
        <w:rPr>
          <w:rStyle w:val="footnotemark"/>
          <w:rFonts w:eastAsia="Calibri"/>
        </w:rPr>
        <w:footnoteRef/>
      </w:r>
      <w:r>
        <w:t xml:space="preserve"> A se vedea întreaga discuţie la </w:t>
      </w:r>
      <w:r>
        <w:rPr>
          <w:b/>
        </w:rPr>
        <w:t>Gudea 1989</w:t>
      </w:r>
      <w:r>
        <w:t>, p. 68 sqq.</w:t>
      </w:r>
    </w:p>
  </w:footnote>
  <w:footnote w:id="322">
    <w:p w:rsidR="00444418" w:rsidRDefault="00456406">
      <w:pPr>
        <w:pStyle w:val="footnotedescription"/>
      </w:pPr>
      <w:r>
        <w:rPr>
          <w:rStyle w:val="footnotemark"/>
          <w:rFonts w:eastAsia="Calibri"/>
        </w:rPr>
        <w:footnoteRef/>
      </w:r>
      <w:r>
        <w:t xml:space="preserve"> </w:t>
      </w:r>
      <w:r>
        <w:rPr>
          <w:b/>
        </w:rPr>
        <w:t>Gudea 1989</w:t>
      </w:r>
      <w:r>
        <w:t>, p. 159 sqq.</w:t>
      </w:r>
    </w:p>
  </w:footnote>
  <w:footnote w:id="323">
    <w:p w:rsidR="00444418" w:rsidRDefault="00456406">
      <w:pPr>
        <w:pStyle w:val="footnotedescription"/>
      </w:pPr>
      <w:r>
        <w:rPr>
          <w:rStyle w:val="footnotemark"/>
          <w:rFonts w:eastAsia="Calibri"/>
        </w:rPr>
        <w:footnoteRef/>
      </w:r>
      <w:r>
        <w:t xml:space="preserve"> E. Tóth, </w:t>
      </w:r>
      <w:r>
        <w:rPr>
          <w:b/>
        </w:rPr>
        <w:t>op. cit.</w:t>
      </w:r>
      <w:r>
        <w:t>, p. 46.</w:t>
      </w:r>
    </w:p>
  </w:footnote>
  <w:footnote w:id="324">
    <w:p w:rsidR="00444418" w:rsidRDefault="00456406">
      <w:pPr>
        <w:pStyle w:val="footnotedescription"/>
      </w:pPr>
      <w:r>
        <w:rPr>
          <w:rStyle w:val="footnotemark"/>
          <w:rFonts w:eastAsia="Calibri"/>
        </w:rPr>
        <w:footnoteRef/>
      </w:r>
      <w:r>
        <w:t xml:space="preserve"> </w:t>
      </w:r>
      <w:r>
        <w:rPr>
          <w:b/>
        </w:rPr>
        <w:t>Piso 2000</w:t>
      </w:r>
      <w:r>
        <w:t>, p. 207.</w:t>
      </w:r>
    </w:p>
  </w:footnote>
  <w:footnote w:id="325">
    <w:p w:rsidR="00444418" w:rsidRDefault="00456406">
      <w:pPr>
        <w:pStyle w:val="footnotedescription"/>
      </w:pPr>
      <w:r>
        <w:rPr>
          <w:rStyle w:val="footnotemark"/>
          <w:rFonts w:eastAsia="Calibri"/>
        </w:rPr>
        <w:footnoteRef/>
      </w:r>
      <w:r>
        <w:t xml:space="preserve"> A se vedea întreaga discuţie la </w:t>
      </w:r>
      <w:r>
        <w:rPr>
          <w:b/>
        </w:rPr>
        <w:t>Piso 2000</w:t>
      </w:r>
      <w:r>
        <w:t>, p. 207 sq.</w:t>
      </w:r>
    </w:p>
  </w:footnote>
  <w:footnote w:id="326">
    <w:p w:rsidR="00444418" w:rsidRDefault="00456406">
      <w:pPr>
        <w:pStyle w:val="footnotedescription"/>
        <w:spacing w:line="236" w:lineRule="auto"/>
        <w:ind w:right="26"/>
        <w:jc w:val="both"/>
      </w:pPr>
      <w:r>
        <w:rPr>
          <w:rStyle w:val="footnotemark"/>
          <w:rFonts w:eastAsia="Calibri"/>
        </w:rPr>
        <w:footnoteRef/>
      </w:r>
      <w:r>
        <w:t xml:space="preserve"> E. Ritterling, în </w:t>
      </w:r>
      <w:r>
        <w:rPr>
          <w:b/>
        </w:rPr>
        <w:t>RE</w:t>
      </w:r>
      <w:r>
        <w:t xml:space="preserve"> XII (1924-1925), col. 1621 sq;</w:t>
      </w:r>
      <w:r>
        <w:rPr>
          <w:b/>
        </w:rPr>
        <w:t xml:space="preserve">Benea, LegVIILegIIII </w:t>
      </w:r>
      <w:r>
        <w:t xml:space="preserve">, p. 45 sqq;  </w:t>
      </w:r>
      <w:r>
        <w:rPr>
          <w:b/>
        </w:rPr>
        <w:t>Strobel 1984</w:t>
      </w:r>
      <w:r>
        <w:t xml:space="preserve">, p. 91;  </w:t>
      </w:r>
      <w:r>
        <w:rPr>
          <w:b/>
        </w:rPr>
        <w:t>Piso 2000</w:t>
      </w:r>
      <w:r>
        <w:t>, p. 218.</w:t>
      </w:r>
    </w:p>
  </w:footnote>
  <w:footnote w:id="327">
    <w:p w:rsidR="00444418" w:rsidRDefault="00456406">
      <w:pPr>
        <w:pStyle w:val="footnotedescription"/>
        <w:spacing w:line="242" w:lineRule="auto"/>
        <w:jc w:val="both"/>
      </w:pPr>
      <w:r>
        <w:rPr>
          <w:rStyle w:val="footnotemark"/>
          <w:rFonts w:eastAsia="Calibri"/>
        </w:rPr>
        <w:footnoteRef/>
      </w:r>
      <w:r>
        <w:t xml:space="preserve"> </w:t>
      </w:r>
      <w:r>
        <w:rPr>
          <w:b/>
        </w:rPr>
        <w:t>IDR</w:t>
      </w:r>
      <w:r>
        <w:t xml:space="preserve">, II, 100;  Doina Benea, în </w:t>
      </w:r>
      <w:r>
        <w:rPr>
          <w:b/>
        </w:rPr>
        <w:t>Apulum</w:t>
      </w:r>
      <w:r>
        <w:t xml:space="preserve"> 16, 1978, p. 202 sqq.</w:t>
      </w:r>
    </w:p>
  </w:footnote>
  <w:footnote w:id="328">
    <w:p w:rsidR="00444418" w:rsidRDefault="00456406">
      <w:pPr>
        <w:pStyle w:val="footnotedescription"/>
      </w:pPr>
      <w:r>
        <w:rPr>
          <w:rStyle w:val="footnotemark"/>
          <w:rFonts w:eastAsia="Calibri"/>
        </w:rPr>
        <w:footnoteRef/>
      </w:r>
      <w:r>
        <w:t xml:space="preserve"> </w:t>
      </w:r>
      <w:r>
        <w:rPr>
          <w:b/>
        </w:rPr>
        <w:t>IDR</w:t>
      </w:r>
      <w:r>
        <w:t>, III/1, p. 32, 38, 49, 59, 126-127.</w:t>
      </w:r>
    </w:p>
  </w:footnote>
  <w:footnote w:id="329">
    <w:p w:rsidR="00444418" w:rsidRDefault="00456406">
      <w:pPr>
        <w:pStyle w:val="footnotedescription"/>
      </w:pPr>
      <w:r>
        <w:rPr>
          <w:rStyle w:val="footnotemark"/>
          <w:rFonts w:eastAsia="Calibri"/>
        </w:rPr>
        <w:footnoteRef/>
      </w:r>
      <w:r>
        <w:t xml:space="preserve"> </w:t>
      </w:r>
      <w:r>
        <w:rPr>
          <w:b/>
        </w:rPr>
        <w:t>Piso 2000</w:t>
      </w:r>
      <w:r>
        <w:t>, p. 218.</w:t>
      </w:r>
    </w:p>
  </w:footnote>
  <w:footnote w:id="330">
    <w:p w:rsidR="00444418" w:rsidRDefault="00456406">
      <w:pPr>
        <w:pStyle w:val="footnotedescription"/>
        <w:spacing w:line="244" w:lineRule="auto"/>
        <w:jc w:val="both"/>
      </w:pPr>
      <w:r>
        <w:rPr>
          <w:rStyle w:val="footnotemark"/>
          <w:rFonts w:eastAsia="Calibri"/>
        </w:rPr>
        <w:footnoteRef/>
      </w:r>
      <w:r>
        <w:t xml:space="preserve"> M.P. Speidel, în </w:t>
      </w:r>
      <w:r>
        <w:rPr>
          <w:b/>
        </w:rPr>
        <w:t>ZPE</w:t>
      </w:r>
      <w:r>
        <w:t xml:space="preserve"> 3</w:t>
      </w:r>
      <w:r>
        <w:t xml:space="preserve">0, 1978, p. 119 sqq;  C.C. Petolescu, în </w:t>
      </w:r>
      <w:r>
        <w:rPr>
          <w:b/>
        </w:rPr>
        <w:t>SCIVA</w:t>
      </w:r>
      <w:r>
        <w:t xml:space="preserve"> 32, 1981, 2, p. 283 sqq, nr. 1.</w:t>
      </w:r>
    </w:p>
  </w:footnote>
  <w:footnote w:id="331">
    <w:p w:rsidR="00444418" w:rsidRDefault="00456406">
      <w:pPr>
        <w:pStyle w:val="footnotedescription"/>
        <w:spacing w:line="242" w:lineRule="auto"/>
        <w:jc w:val="both"/>
      </w:pPr>
      <w:r>
        <w:rPr>
          <w:rStyle w:val="footnotemark"/>
          <w:rFonts w:eastAsia="Calibri"/>
        </w:rPr>
        <w:footnoteRef/>
      </w:r>
      <w:r>
        <w:t xml:space="preserve"> I. Piso, </w:t>
      </w:r>
      <w:r>
        <w:rPr>
          <w:b/>
        </w:rPr>
        <w:t>Războiul lui Philippus cu carpii</w:t>
      </w:r>
      <w:r>
        <w:t xml:space="preserve">, în </w:t>
      </w:r>
      <w:r>
        <w:rPr>
          <w:b/>
        </w:rPr>
        <w:t>IMCD</w:t>
      </w:r>
      <w:r>
        <w:t>, 1974, p. 305-309.</w:t>
      </w:r>
    </w:p>
  </w:footnote>
  <w:footnote w:id="332">
    <w:p w:rsidR="00444418" w:rsidRDefault="00456406">
      <w:pPr>
        <w:pStyle w:val="footnotedescription"/>
      </w:pPr>
      <w:r>
        <w:rPr>
          <w:rStyle w:val="footnotemark"/>
          <w:rFonts w:eastAsia="Calibri"/>
        </w:rPr>
        <w:footnoteRef/>
      </w:r>
      <w:r>
        <w:t xml:space="preserve"> </w:t>
      </w:r>
      <w:r>
        <w:rPr>
          <w:b/>
        </w:rPr>
        <w:t>CIL</w:t>
      </w:r>
      <w:r>
        <w:t xml:space="preserve">, III, 8031 = </w:t>
      </w:r>
      <w:r>
        <w:rPr>
          <w:b/>
        </w:rPr>
        <w:t>ILS</w:t>
      </w:r>
      <w:r>
        <w:t xml:space="preserve">, 510 = </w:t>
      </w:r>
      <w:r>
        <w:rPr>
          <w:b/>
        </w:rPr>
        <w:t>IDR</w:t>
      </w:r>
      <w:r>
        <w:t>, II, 324.</w:t>
      </w:r>
    </w:p>
  </w:footnote>
  <w:footnote w:id="333">
    <w:p w:rsidR="00444418" w:rsidRDefault="00456406">
      <w:pPr>
        <w:pStyle w:val="footnotedescription"/>
        <w:spacing w:line="242" w:lineRule="auto"/>
        <w:jc w:val="both"/>
      </w:pPr>
      <w:r>
        <w:rPr>
          <w:rStyle w:val="footnotemark"/>
          <w:rFonts w:eastAsia="Calibri"/>
        </w:rPr>
        <w:footnoteRef/>
      </w:r>
      <w:r>
        <w:t xml:space="preserve"> </w:t>
      </w:r>
      <w:r>
        <w:rPr>
          <w:b/>
        </w:rPr>
        <w:t>IDR</w:t>
      </w:r>
      <w:r>
        <w:t xml:space="preserve">, II, 141;  C.C. Petolescu, în </w:t>
      </w:r>
      <w:r>
        <w:rPr>
          <w:b/>
        </w:rPr>
        <w:t>SCIVA</w:t>
      </w:r>
      <w:r>
        <w:t xml:space="preserve"> 32, 1981, 2, p. 285</w:t>
      </w:r>
      <w:r>
        <w:t xml:space="preserve"> sqq, nr. 2.</w:t>
      </w:r>
    </w:p>
  </w:footnote>
  <w:footnote w:id="334">
    <w:p w:rsidR="00444418" w:rsidRDefault="00456406">
      <w:pPr>
        <w:pStyle w:val="footnotedescription"/>
      </w:pPr>
      <w:r>
        <w:rPr>
          <w:rStyle w:val="footnotemark"/>
          <w:rFonts w:eastAsia="Calibri"/>
        </w:rPr>
        <w:footnoteRef/>
      </w:r>
      <w:r>
        <w:t xml:space="preserve"> </w:t>
      </w:r>
      <w:r>
        <w:rPr>
          <w:b/>
        </w:rPr>
        <w:t>IDR</w:t>
      </w:r>
      <w:r>
        <w:t>, II, 380.</w:t>
      </w:r>
    </w:p>
  </w:footnote>
  <w:footnote w:id="335">
    <w:p w:rsidR="00444418" w:rsidRDefault="00456406">
      <w:pPr>
        <w:pStyle w:val="footnotedescription"/>
      </w:pPr>
      <w:r>
        <w:rPr>
          <w:rStyle w:val="footnotemark"/>
          <w:rFonts w:eastAsia="Calibri"/>
        </w:rPr>
        <w:footnoteRef/>
      </w:r>
      <w:r>
        <w:t xml:space="preserve"> </w:t>
      </w:r>
      <w:r>
        <w:rPr>
          <w:b/>
        </w:rPr>
        <w:t>Benea, LegVIILegIIII</w:t>
      </w:r>
      <w:r>
        <w:t>, p. 94.</w:t>
      </w:r>
    </w:p>
  </w:footnote>
  <w:footnote w:id="336">
    <w:p w:rsidR="00444418" w:rsidRDefault="00456406">
      <w:pPr>
        <w:pStyle w:val="footnotedescription"/>
        <w:jc w:val="both"/>
      </w:pPr>
      <w:r>
        <w:rPr>
          <w:rStyle w:val="footnotemark"/>
          <w:rFonts w:eastAsia="Calibri"/>
        </w:rPr>
        <w:footnoteRef/>
      </w:r>
      <w:r>
        <w:t xml:space="preserve"> M. Bărbulescu, Z. Milea, în </w:t>
      </w:r>
      <w:r>
        <w:rPr>
          <w:b/>
        </w:rPr>
        <w:t>SCIVA</w:t>
      </w:r>
      <w:r>
        <w:t xml:space="preserve"> 26, 1975, 4, p. 571-576; </w:t>
      </w:r>
      <w:r>
        <w:rPr>
          <w:b/>
        </w:rPr>
        <w:t xml:space="preserve">AÉ </w:t>
      </w:r>
      <w:r>
        <w:t xml:space="preserve">1976, </w:t>
      </w:r>
    </w:p>
  </w:footnote>
  <w:footnote w:id="337">
    <w:p w:rsidR="00444418" w:rsidRDefault="00456406">
      <w:pPr>
        <w:pStyle w:val="footnotedescription"/>
        <w:spacing w:line="229" w:lineRule="auto"/>
        <w:ind w:right="5"/>
        <w:jc w:val="both"/>
      </w:pPr>
      <w:r>
        <w:rPr>
          <w:rStyle w:val="footnotemark"/>
          <w:rFonts w:eastAsia="Calibri"/>
        </w:rPr>
        <w:footnoteRef/>
      </w:r>
      <w:r>
        <w:t xml:space="preserve"> : </w:t>
      </w:r>
      <w:r>
        <w:rPr>
          <w:i w:val="0"/>
        </w:rPr>
        <w:t>L(egioni) V M(acedonicae) p(iae) c(onstanti),/l(egioni) VII G(eminae) [p(iae) f(ideli)] /G(aius) Val(erius) Lu[?c(anus)],/G(aius) Tib(erius) C[?eler]/ c</w:t>
      </w:r>
      <w:r>
        <w:rPr>
          <w:i w:val="0"/>
        </w:rPr>
        <w:t>en(turiones) co[m]- /manucu-/lis posu-/erun-/t.</w:t>
      </w:r>
    </w:p>
  </w:footnote>
  <w:footnote w:id="338">
    <w:p w:rsidR="00444418" w:rsidRDefault="00456406">
      <w:pPr>
        <w:pStyle w:val="footnotedescription"/>
        <w:jc w:val="both"/>
      </w:pPr>
      <w:r>
        <w:rPr>
          <w:rStyle w:val="footnotemark"/>
          <w:rFonts w:eastAsia="Calibri"/>
        </w:rPr>
        <w:footnoteRef/>
      </w:r>
      <w:r>
        <w:t xml:space="preserve"> N. Gudea, în </w:t>
      </w:r>
      <w:r>
        <w:rPr>
          <w:b/>
        </w:rPr>
        <w:t>ActaMP</w:t>
      </w:r>
      <w:r>
        <w:t xml:space="preserve"> 2, 1978, p. 66-70, nr. 1-3, pl. IV, fig. </w:t>
      </w:r>
    </w:p>
  </w:footnote>
  <w:footnote w:id="339">
    <w:p w:rsidR="00444418" w:rsidRDefault="00456406">
      <w:pPr>
        <w:pStyle w:val="footnotedescription"/>
      </w:pPr>
      <w:r>
        <w:rPr>
          <w:rStyle w:val="footnotemark"/>
          <w:rFonts w:eastAsia="Calibri"/>
        </w:rPr>
        <w:footnoteRef/>
      </w:r>
      <w:r>
        <w:t xml:space="preserve"> -7.</w:t>
      </w:r>
    </w:p>
  </w:footnote>
  <w:footnote w:id="340">
    <w:p w:rsidR="00444418" w:rsidRDefault="00456406">
      <w:pPr>
        <w:pStyle w:val="footnotedescription"/>
      </w:pPr>
      <w:r>
        <w:rPr>
          <w:rStyle w:val="footnotemark"/>
          <w:rFonts w:eastAsia="Calibri"/>
        </w:rPr>
        <w:footnoteRef/>
      </w:r>
      <w:r>
        <w:t xml:space="preserve"> P. Le Roux, în </w:t>
      </w:r>
      <w:r>
        <w:rPr>
          <w:b/>
        </w:rPr>
        <w:t>MCV</w:t>
      </w:r>
      <w:r>
        <w:t xml:space="preserve"> 21, 1985, p. 83.</w:t>
      </w:r>
    </w:p>
  </w:footnote>
  <w:footnote w:id="341">
    <w:p w:rsidR="00444418" w:rsidRDefault="00456406">
      <w:pPr>
        <w:pStyle w:val="footnotedescription"/>
      </w:pPr>
      <w:r>
        <w:rPr>
          <w:rStyle w:val="footnotemark"/>
          <w:rFonts w:eastAsia="Calibri"/>
        </w:rPr>
        <w:footnoteRef/>
      </w:r>
      <w:r>
        <w:t xml:space="preserve"> N. Gudea, în </w:t>
      </w:r>
      <w:r>
        <w:rPr>
          <w:b/>
        </w:rPr>
        <w:t>ActaMP</w:t>
      </w:r>
      <w:r>
        <w:t xml:space="preserve"> 7, 1983, p. 228 sq.</w:t>
      </w:r>
    </w:p>
  </w:footnote>
  <w:footnote w:id="342">
    <w:p w:rsidR="00444418" w:rsidRDefault="00456406">
      <w:pPr>
        <w:pStyle w:val="footnotedescription"/>
      </w:pPr>
      <w:r>
        <w:rPr>
          <w:rStyle w:val="footnotemark"/>
          <w:rFonts w:eastAsia="Calibri"/>
        </w:rPr>
        <w:footnoteRef/>
      </w:r>
      <w:r>
        <w:t xml:space="preserve"> </w:t>
      </w:r>
      <w:r>
        <w:t xml:space="preserve">B. Dobson, D.J. Breeze, în </w:t>
      </w:r>
      <w:r>
        <w:rPr>
          <w:b/>
        </w:rPr>
        <w:t>EpSt</w:t>
      </w:r>
      <w:r>
        <w:t xml:space="preserve"> 8, 1969, p. 122 sqq.</w:t>
      </w:r>
    </w:p>
  </w:footnote>
  <w:footnote w:id="343">
    <w:p w:rsidR="00444418" w:rsidRDefault="00456406">
      <w:pPr>
        <w:pStyle w:val="footnotedescription"/>
        <w:spacing w:line="240" w:lineRule="auto"/>
        <w:ind w:right="24"/>
        <w:jc w:val="both"/>
      </w:pPr>
      <w:r>
        <w:rPr>
          <w:rStyle w:val="footnotemark"/>
          <w:rFonts w:eastAsia="Calibri"/>
        </w:rPr>
        <w:footnoteRef/>
      </w:r>
      <w:r>
        <w:t xml:space="preserve"> Vizita lui Caracalla în Dacia Porolissensis a avut loc în anul 214, cf. M. Macrea, în </w:t>
      </w:r>
      <w:r>
        <w:rPr>
          <w:b/>
        </w:rPr>
        <w:t>SCIV</w:t>
      </w:r>
      <w:r>
        <w:t xml:space="preserve"> 8, 1957, p. 222 sqq;  </w:t>
      </w:r>
      <w:r>
        <w:rPr>
          <w:b/>
        </w:rPr>
        <w:t>Halfmann 1986</w:t>
      </w:r>
      <w:r>
        <w:t>, p. 223, 226.</w:t>
      </w:r>
    </w:p>
  </w:footnote>
  <w:footnote w:id="344">
    <w:p w:rsidR="00444418" w:rsidRDefault="00456406">
      <w:pPr>
        <w:pStyle w:val="footnotedescription"/>
      </w:pPr>
      <w:r>
        <w:rPr>
          <w:rStyle w:val="footnotemark"/>
          <w:rFonts w:eastAsia="Calibri"/>
        </w:rPr>
        <w:footnoteRef/>
      </w:r>
      <w:r>
        <w:t xml:space="preserve"> N. Gudea, în </w:t>
      </w:r>
      <w:r>
        <w:rPr>
          <w:b/>
        </w:rPr>
        <w:t>ActaMP</w:t>
      </w:r>
      <w:r>
        <w:t xml:space="preserve"> 7, 1983, p. 228-229.</w:t>
      </w:r>
    </w:p>
  </w:footnote>
  <w:footnote w:id="345">
    <w:p w:rsidR="00444418" w:rsidRDefault="00456406">
      <w:pPr>
        <w:pStyle w:val="footnotedescription"/>
      </w:pPr>
      <w:r>
        <w:rPr>
          <w:rStyle w:val="footnotemark"/>
          <w:rFonts w:eastAsia="Calibri"/>
        </w:rPr>
        <w:footnoteRef/>
      </w:r>
      <w:r>
        <w:t xml:space="preserve"> </w:t>
      </w:r>
      <w:r>
        <w:rPr>
          <w:b/>
        </w:rPr>
        <w:t>Piso 2000</w:t>
      </w:r>
      <w:r>
        <w:t>, p. 2</w:t>
      </w:r>
      <w:r>
        <w:t>20.</w:t>
      </w:r>
    </w:p>
  </w:footnote>
  <w:footnote w:id="346">
    <w:p w:rsidR="00444418" w:rsidRDefault="00456406">
      <w:pPr>
        <w:pStyle w:val="footnotedescription"/>
      </w:pPr>
      <w:r>
        <w:rPr>
          <w:rStyle w:val="footnotemark"/>
          <w:rFonts w:eastAsia="Calibri"/>
        </w:rPr>
        <w:footnoteRef/>
      </w:r>
      <w:r>
        <w:t xml:space="preserve"> </w:t>
      </w:r>
      <w:r>
        <w:rPr>
          <w:b/>
        </w:rPr>
        <w:t>CIL</w:t>
      </w:r>
      <w:r>
        <w:t xml:space="preserve">, VIII, 9990 = </w:t>
      </w:r>
      <w:r>
        <w:rPr>
          <w:b/>
        </w:rPr>
        <w:t>ILS</w:t>
      </w:r>
      <w:r>
        <w:t xml:space="preserve">, 1352 = </w:t>
      </w:r>
      <w:r>
        <w:rPr>
          <w:b/>
        </w:rPr>
        <w:t>IDRE</w:t>
      </w:r>
      <w:r>
        <w:t>, II, 468 (Tingi).</w:t>
      </w:r>
    </w:p>
  </w:footnote>
  <w:footnote w:id="347">
    <w:p w:rsidR="00444418" w:rsidRDefault="00456406">
      <w:pPr>
        <w:pStyle w:val="footnotedescription"/>
        <w:spacing w:line="235" w:lineRule="auto"/>
        <w:ind w:right="25"/>
        <w:jc w:val="both"/>
      </w:pPr>
      <w:r>
        <w:rPr>
          <w:rStyle w:val="footnotemark"/>
          <w:rFonts w:eastAsia="Calibri"/>
        </w:rPr>
        <w:footnoteRef/>
      </w:r>
      <w:r>
        <w:t xml:space="preserve"> E. Ritterling, în </w:t>
      </w:r>
      <w:r>
        <w:rPr>
          <w:b/>
        </w:rPr>
        <w:t>RE</w:t>
      </w:r>
      <w:r>
        <w:t xml:space="preserve"> XII (1924-1925), col. 1682 sq, s.v. </w:t>
      </w:r>
      <w:r>
        <w:rPr>
          <w:b/>
        </w:rPr>
        <w:t>legio</w:t>
      </w:r>
      <w:r>
        <w:t xml:space="preserve">;  R. Syme, </w:t>
      </w:r>
      <w:r>
        <w:rPr>
          <w:b/>
        </w:rPr>
        <w:t>Danubian Papers</w:t>
      </w:r>
      <w:r>
        <w:t xml:space="preserve">, Bucharest, 1971, p. 90 sq;  </w:t>
      </w:r>
      <w:r>
        <w:rPr>
          <w:b/>
        </w:rPr>
        <w:t>Strobel 1984</w:t>
      </w:r>
      <w:r>
        <w:t xml:space="preserve">, p. 92; </w:t>
      </w:r>
      <w:r>
        <w:rPr>
          <w:b/>
        </w:rPr>
        <w:t>Piso 2000</w:t>
      </w:r>
      <w:r>
        <w:t>, p. 220.</w:t>
      </w:r>
    </w:p>
  </w:footnote>
  <w:footnote w:id="348">
    <w:p w:rsidR="00444418" w:rsidRDefault="00456406">
      <w:pPr>
        <w:pStyle w:val="footnotedescription"/>
        <w:spacing w:line="236" w:lineRule="auto"/>
        <w:ind w:right="25"/>
        <w:jc w:val="both"/>
      </w:pPr>
      <w:r>
        <w:rPr>
          <w:rStyle w:val="footnotemark"/>
          <w:rFonts w:eastAsia="Calibri"/>
        </w:rPr>
        <w:footnoteRef/>
      </w:r>
      <w:r>
        <w:t xml:space="preserve"> </w:t>
      </w:r>
      <w:r>
        <w:rPr>
          <w:b/>
        </w:rPr>
        <w:t>IDR</w:t>
      </w:r>
      <w:r>
        <w:t xml:space="preserve">, II, 237;  O. Toropu, C. Tătulea, </w:t>
      </w:r>
      <w:r>
        <w:rPr>
          <w:b/>
        </w:rPr>
        <w:t>Sucidava-Celei</w:t>
      </w:r>
      <w:r>
        <w:t xml:space="preserve">, Bucuerşti, 1987, p. 101 sq, fig. 24, 2-3. Aceste ştampile sunt asemănătoare cu cele cunoscute la Noviomagus (Germania Inferior), cf. </w:t>
      </w:r>
      <w:r>
        <w:rPr>
          <w:b/>
        </w:rPr>
        <w:t>Strobel 1984</w:t>
      </w:r>
      <w:r>
        <w:t>, p. 92, nota 52.</w:t>
      </w:r>
    </w:p>
  </w:footnote>
  <w:footnote w:id="349">
    <w:p w:rsidR="00444418" w:rsidRDefault="00456406">
      <w:pPr>
        <w:pStyle w:val="footnotedescription"/>
      </w:pPr>
      <w:r>
        <w:rPr>
          <w:rStyle w:val="footnotemark"/>
          <w:rFonts w:eastAsia="Calibri"/>
        </w:rPr>
        <w:footnoteRef/>
      </w:r>
      <w:r>
        <w:t xml:space="preserve"> </w:t>
      </w:r>
      <w:r>
        <w:rPr>
          <w:b/>
        </w:rPr>
        <w:t>Tudor 1978</w:t>
      </w:r>
      <w:r>
        <w:t>, p. 329.</w:t>
      </w:r>
    </w:p>
  </w:footnote>
  <w:footnote w:id="350">
    <w:p w:rsidR="00444418" w:rsidRDefault="00456406">
      <w:pPr>
        <w:pStyle w:val="footnotedescription"/>
      </w:pPr>
      <w:r>
        <w:rPr>
          <w:rStyle w:val="footnotemark"/>
          <w:rFonts w:eastAsia="Calibri"/>
        </w:rPr>
        <w:footnoteRef/>
      </w:r>
      <w:r>
        <w:t xml:space="preserve"> </w:t>
      </w:r>
      <w:r>
        <w:rPr>
          <w:b/>
        </w:rPr>
        <w:t>Piso 2000</w:t>
      </w:r>
      <w:r>
        <w:t>, p. 220.</w:t>
      </w:r>
    </w:p>
  </w:footnote>
  <w:footnote w:id="351">
    <w:p w:rsidR="00444418" w:rsidRDefault="00456406">
      <w:pPr>
        <w:pStyle w:val="footnotedescription"/>
        <w:spacing w:line="239" w:lineRule="auto"/>
        <w:jc w:val="both"/>
      </w:pPr>
      <w:r>
        <w:rPr>
          <w:rStyle w:val="footnotemark"/>
          <w:rFonts w:eastAsia="Calibri"/>
        </w:rPr>
        <w:footnoteRef/>
      </w:r>
      <w:r>
        <w:t xml:space="preserve"> E. Ritterling, în </w:t>
      </w:r>
      <w:r>
        <w:rPr>
          <w:b/>
        </w:rPr>
        <w:t>RE</w:t>
      </w:r>
      <w:r>
        <w:t xml:space="preserve"> XII (1924-1925), col. 1282, 1741, s.v. </w:t>
      </w:r>
      <w:r>
        <w:rPr>
          <w:b/>
        </w:rPr>
        <w:t>legio</w:t>
      </w:r>
      <w:r>
        <w:t xml:space="preserve">; </w:t>
      </w:r>
      <w:r>
        <w:rPr>
          <w:b/>
        </w:rPr>
        <w:t>Strobel 1984</w:t>
      </w:r>
      <w:r>
        <w:t>, p. 96.</w:t>
      </w:r>
    </w:p>
  </w:footnote>
  <w:footnote w:id="352">
    <w:p w:rsidR="00444418" w:rsidRDefault="00456406">
      <w:pPr>
        <w:pStyle w:val="footnotedescription"/>
      </w:pPr>
      <w:r>
        <w:rPr>
          <w:rStyle w:val="footnotemark"/>
          <w:rFonts w:eastAsia="Calibri"/>
        </w:rPr>
        <w:footnoteRef/>
      </w:r>
      <w:r>
        <w:t xml:space="preserve"> </w:t>
      </w:r>
      <w:r>
        <w:rPr>
          <w:b/>
        </w:rPr>
        <w:t>CIL</w:t>
      </w:r>
      <w:r>
        <w:t>, III, 1158 =</w:t>
      </w:r>
      <w:r>
        <w:rPr>
          <w:b/>
        </w:rPr>
        <w:t xml:space="preserve"> IDR</w:t>
      </w:r>
      <w:r>
        <w:t>, III/5, 366.</w:t>
      </w:r>
    </w:p>
  </w:footnote>
  <w:footnote w:id="353">
    <w:p w:rsidR="00444418" w:rsidRDefault="00456406">
      <w:pPr>
        <w:pStyle w:val="footnotedescription"/>
      </w:pPr>
      <w:r>
        <w:rPr>
          <w:rStyle w:val="footnotemark"/>
          <w:rFonts w:eastAsia="Calibri"/>
        </w:rPr>
        <w:footnoteRef/>
      </w:r>
      <w:r>
        <w:t xml:space="preserve"> E. Ritterling, în </w:t>
      </w:r>
      <w:r>
        <w:rPr>
          <w:b/>
        </w:rPr>
        <w:t>RE</w:t>
      </w:r>
      <w:r>
        <w:t xml:space="preserve"> XII (1924-1925), col. 1741, s.v. </w:t>
      </w:r>
      <w:r>
        <w:rPr>
          <w:b/>
        </w:rPr>
        <w:t>legio</w:t>
      </w:r>
      <w:r>
        <w:t>.</w:t>
      </w:r>
    </w:p>
  </w:footnote>
  <w:footnote w:id="354">
    <w:p w:rsidR="00444418" w:rsidRDefault="00456406">
      <w:pPr>
        <w:pStyle w:val="footnotedescription"/>
      </w:pPr>
      <w:r>
        <w:rPr>
          <w:rStyle w:val="footnotemark"/>
          <w:rFonts w:eastAsia="Calibri"/>
        </w:rPr>
        <w:footnoteRef/>
      </w:r>
      <w:r>
        <w:t xml:space="preserve"> </w:t>
      </w:r>
      <w:r>
        <w:rPr>
          <w:b/>
        </w:rPr>
        <w:t>Piso 2000</w:t>
      </w:r>
      <w:r>
        <w:t>, p. 224.</w:t>
      </w:r>
    </w:p>
  </w:footnote>
  <w:footnote w:id="355">
    <w:p w:rsidR="00444418" w:rsidRDefault="00456406">
      <w:pPr>
        <w:pStyle w:val="footnotedescription"/>
        <w:spacing w:line="232" w:lineRule="auto"/>
        <w:ind w:right="23"/>
        <w:jc w:val="both"/>
      </w:pPr>
      <w:r>
        <w:rPr>
          <w:rStyle w:val="footnotemark"/>
          <w:rFonts w:eastAsia="Calibri"/>
        </w:rPr>
        <w:footnoteRef/>
      </w:r>
      <w:r>
        <w:t xml:space="preserve"> Cf. în general, W. Eck, H. Wolff (Hrsg.), </w:t>
      </w:r>
      <w:r>
        <w:rPr>
          <w:b/>
        </w:rPr>
        <w:t>Heer und Integrationspolitik. Die römischen Militärdiplome als historische Quelle</w:t>
      </w:r>
      <w:r>
        <w:t>, Köln-Wien, 1986.</w:t>
      </w:r>
    </w:p>
  </w:footnote>
  <w:footnote w:id="356">
    <w:p w:rsidR="00444418" w:rsidRDefault="00456406">
      <w:pPr>
        <w:pStyle w:val="footnotedescription"/>
        <w:spacing w:line="239" w:lineRule="auto"/>
        <w:jc w:val="both"/>
      </w:pPr>
      <w:r>
        <w:rPr>
          <w:rStyle w:val="footnotemark"/>
          <w:rFonts w:eastAsia="Calibri"/>
        </w:rPr>
        <w:footnoteRef/>
      </w:r>
      <w:r>
        <w:t xml:space="preserve"> Diploma militară din 11 august 106 –</w:t>
      </w:r>
      <w:r>
        <w:rPr>
          <w:b/>
        </w:rPr>
        <w:t xml:space="preserve">IDR </w:t>
      </w:r>
      <w:r>
        <w:t xml:space="preserve">I, 1: </w:t>
      </w:r>
      <w:r>
        <w:rPr>
          <w:i w:val="0"/>
        </w:rPr>
        <w:t xml:space="preserve">pie et fideliter expeditione Dacica functis ante emerita stipendia </w:t>
      </w:r>
    </w:p>
  </w:footnote>
  <w:footnote w:id="357">
    <w:p w:rsidR="00444418" w:rsidRDefault="00456406">
      <w:pPr>
        <w:pStyle w:val="footnotedescription"/>
      </w:pPr>
      <w:r>
        <w:rPr>
          <w:rStyle w:val="footnotemark"/>
          <w:rFonts w:eastAsia="Calibri"/>
        </w:rPr>
        <w:footnoteRef/>
      </w:r>
      <w:r>
        <w:t xml:space="preserve"> </w:t>
      </w:r>
      <w:r>
        <w:rPr>
          <w:b/>
        </w:rPr>
        <w:t xml:space="preserve">AÉ </w:t>
      </w:r>
      <w:r>
        <w:t xml:space="preserve">1926, 88 = </w:t>
      </w:r>
      <w:r>
        <w:rPr>
          <w:b/>
        </w:rPr>
        <w:t>IDRE</w:t>
      </w:r>
      <w:r>
        <w:t xml:space="preserve"> I, 177 (Ujo – Hispa</w:t>
      </w:r>
      <w:r>
        <w:t>nia Citerior).</w:t>
      </w:r>
    </w:p>
  </w:footnote>
  <w:footnote w:id="358">
    <w:p w:rsidR="00444418" w:rsidRDefault="00456406">
      <w:pPr>
        <w:pStyle w:val="footnotedescription"/>
      </w:pPr>
      <w:r>
        <w:rPr>
          <w:rStyle w:val="footnotemark"/>
          <w:rFonts w:eastAsia="Calibri"/>
        </w:rPr>
        <w:footnoteRef/>
      </w:r>
      <w:r>
        <w:t xml:space="preserve"> Cassius Dio, </w:t>
      </w:r>
      <w:r>
        <w:rPr>
          <w:b/>
        </w:rPr>
        <w:t xml:space="preserve">Hist. Rom. </w:t>
      </w:r>
      <w:r>
        <w:t>68, 32, 4.</w:t>
      </w:r>
    </w:p>
  </w:footnote>
  <w:footnote w:id="359">
    <w:p w:rsidR="00444418" w:rsidRDefault="00456406">
      <w:pPr>
        <w:pStyle w:val="footnotedescription"/>
      </w:pPr>
      <w:r>
        <w:rPr>
          <w:rStyle w:val="footnotemark"/>
          <w:rFonts w:eastAsia="Calibri"/>
        </w:rPr>
        <w:footnoteRef/>
      </w:r>
      <w:r>
        <w:t xml:space="preserve"> </w:t>
      </w:r>
      <w:r>
        <w:rPr>
          <w:b/>
        </w:rPr>
        <w:t xml:space="preserve">AÉ </w:t>
      </w:r>
      <w:r>
        <w:t xml:space="preserve">1994, 1392 = </w:t>
      </w:r>
      <w:r>
        <w:rPr>
          <w:b/>
        </w:rPr>
        <w:t>IDRE</w:t>
      </w:r>
      <w:r>
        <w:t>, II, 262 (Esztergom).</w:t>
      </w:r>
    </w:p>
  </w:footnote>
  <w:footnote w:id="360">
    <w:p w:rsidR="00444418" w:rsidRDefault="00456406">
      <w:pPr>
        <w:pStyle w:val="footnotedescription"/>
      </w:pPr>
      <w:r>
        <w:rPr>
          <w:rStyle w:val="footnotemark"/>
          <w:rFonts w:eastAsia="Calibri"/>
        </w:rPr>
        <w:footnoteRef/>
      </w:r>
      <w:r>
        <w:t xml:space="preserve"> I. Glodariu, în </w:t>
      </w:r>
      <w:r>
        <w:rPr>
          <w:b/>
        </w:rPr>
        <w:t xml:space="preserve">Vestigia </w:t>
      </w:r>
      <w:r>
        <w:t>17, 1973, p. 543-545</w:t>
      </w:r>
    </w:p>
  </w:footnote>
  <w:footnote w:id="361">
    <w:p w:rsidR="00444418" w:rsidRDefault="00456406">
      <w:pPr>
        <w:pStyle w:val="footnotedescription"/>
        <w:spacing w:line="235" w:lineRule="auto"/>
        <w:ind w:right="25"/>
        <w:jc w:val="both"/>
      </w:pPr>
      <w:r>
        <w:rPr>
          <w:rStyle w:val="footnotemark"/>
          <w:rFonts w:eastAsia="Calibri"/>
        </w:rPr>
        <w:footnoteRef/>
      </w:r>
      <w:r>
        <w:t xml:space="preserve"> Despre </w:t>
      </w:r>
      <w:r>
        <w:rPr>
          <w:i w:val="0"/>
        </w:rPr>
        <w:t>numeri</w:t>
      </w:r>
      <w:r>
        <w:rPr>
          <w:b/>
        </w:rPr>
        <w:t xml:space="preserve"> </w:t>
      </w:r>
      <w:r>
        <w:t xml:space="preserve">din armata Daciei romane, a se vedea </w:t>
      </w:r>
      <w:r>
        <w:rPr>
          <w:b/>
        </w:rPr>
        <w:t>Petolescu 1996</w:t>
      </w:r>
      <w:r>
        <w:t xml:space="preserve">, p. 21-38;  E. Németh, </w:t>
      </w:r>
      <w:r>
        <w:rPr>
          <w:b/>
        </w:rPr>
        <w:t>Die numeri im römisc</w:t>
      </w:r>
      <w:r>
        <w:rPr>
          <w:b/>
        </w:rPr>
        <w:t>hen Heer Dakiens</w:t>
      </w:r>
      <w:r>
        <w:t xml:space="preserve">, în </w:t>
      </w:r>
      <w:r>
        <w:rPr>
          <w:b/>
        </w:rPr>
        <w:t xml:space="preserve">EphemNap </w:t>
      </w:r>
      <w:r>
        <w:t>7, 1997, p. 101-116.</w:t>
      </w:r>
    </w:p>
  </w:footnote>
  <w:footnote w:id="362">
    <w:p w:rsidR="00444418" w:rsidRDefault="00456406">
      <w:pPr>
        <w:pStyle w:val="footnotedescription"/>
      </w:pPr>
      <w:r>
        <w:rPr>
          <w:rStyle w:val="footnotemark"/>
          <w:rFonts w:eastAsia="Calibri"/>
        </w:rPr>
        <w:footnoteRef/>
      </w:r>
      <w:r>
        <w:t xml:space="preserve"> </w:t>
      </w:r>
      <w:r>
        <w:rPr>
          <w:b/>
        </w:rPr>
        <w:t xml:space="preserve">CIL </w:t>
      </w:r>
      <w:r>
        <w:t xml:space="preserve">XVI, 107 = </w:t>
      </w:r>
      <w:r>
        <w:rPr>
          <w:b/>
        </w:rPr>
        <w:t>IDR</w:t>
      </w:r>
      <w:r>
        <w:t xml:space="preserve"> I, 15.</w:t>
      </w:r>
    </w:p>
  </w:footnote>
  <w:footnote w:id="363">
    <w:p w:rsidR="00444418" w:rsidRDefault="00456406">
      <w:pPr>
        <w:pStyle w:val="footnotedescription"/>
      </w:pPr>
      <w:r>
        <w:rPr>
          <w:rStyle w:val="footnotemark"/>
          <w:rFonts w:eastAsia="Calibri"/>
        </w:rPr>
        <w:footnoteRef/>
      </w:r>
      <w:r>
        <w:t xml:space="preserve"> </w:t>
      </w:r>
      <w:r>
        <w:rPr>
          <w:b/>
        </w:rPr>
        <w:t xml:space="preserve">AÉ </w:t>
      </w:r>
      <w:r>
        <w:t xml:space="preserve">1987, 843 = </w:t>
      </w:r>
      <w:r>
        <w:rPr>
          <w:b/>
        </w:rPr>
        <w:t xml:space="preserve">RMD </w:t>
      </w:r>
      <w:r>
        <w:t>II, 123.</w:t>
      </w:r>
    </w:p>
  </w:footnote>
  <w:footnote w:id="364">
    <w:p w:rsidR="00444418" w:rsidRDefault="00456406">
      <w:pPr>
        <w:pStyle w:val="footnotedescription"/>
      </w:pPr>
      <w:r>
        <w:rPr>
          <w:rStyle w:val="footnotemark"/>
          <w:rFonts w:eastAsia="Calibri"/>
        </w:rPr>
        <w:footnoteRef/>
      </w:r>
      <w:r>
        <w:t xml:space="preserve"> I. Piso, Doina Benea, în </w:t>
      </w:r>
      <w:r>
        <w:rPr>
          <w:b/>
        </w:rPr>
        <w:t>ZPE</w:t>
      </w:r>
      <w:r>
        <w:t xml:space="preserve">  56, 1984, p. 293.</w:t>
      </w:r>
    </w:p>
  </w:footnote>
  <w:footnote w:id="365">
    <w:p w:rsidR="00444418" w:rsidRDefault="00456406">
      <w:pPr>
        <w:pStyle w:val="footnotedescription"/>
        <w:spacing w:line="244" w:lineRule="auto"/>
        <w:jc w:val="both"/>
      </w:pPr>
      <w:r>
        <w:rPr>
          <w:rStyle w:val="footnotemark"/>
          <w:rFonts w:eastAsia="Calibri"/>
        </w:rPr>
        <w:footnoteRef/>
      </w:r>
      <w:r>
        <w:t xml:space="preserve"> </w:t>
      </w:r>
      <w:r>
        <w:rPr>
          <w:b/>
        </w:rPr>
        <w:t>Petolescu 1996</w:t>
      </w:r>
      <w:r>
        <w:t xml:space="preserve">, p. 21-22, nr. 61;  E. Németh, </w:t>
      </w:r>
      <w:r>
        <w:rPr>
          <w:b/>
        </w:rPr>
        <w:t>op. cit.</w:t>
      </w:r>
      <w:r>
        <w:t>, p. 107-109, nr. 7.</w:t>
      </w:r>
    </w:p>
  </w:footnote>
  <w:footnote w:id="366">
    <w:p w:rsidR="00444418" w:rsidRDefault="00456406">
      <w:pPr>
        <w:pStyle w:val="footnotedescription"/>
        <w:spacing w:line="242" w:lineRule="auto"/>
        <w:jc w:val="both"/>
      </w:pPr>
      <w:r>
        <w:rPr>
          <w:rStyle w:val="footnotemark"/>
          <w:rFonts w:eastAsia="Calibri"/>
        </w:rPr>
        <w:footnoteRef/>
      </w:r>
      <w:r>
        <w:t xml:space="preserve"> </w:t>
      </w:r>
      <w:r>
        <w:rPr>
          <w:b/>
        </w:rPr>
        <w:t>Petolescu 1996</w:t>
      </w:r>
      <w:r>
        <w:t xml:space="preserve">, p. 24, nr. 64; E. Németh, </w:t>
      </w:r>
      <w:r>
        <w:rPr>
          <w:b/>
        </w:rPr>
        <w:t>op. cit.</w:t>
      </w:r>
      <w:r>
        <w:t>, p. 105 sq., nr. 4.</w:t>
      </w:r>
    </w:p>
  </w:footnote>
  <w:footnote w:id="367">
    <w:p w:rsidR="00444418" w:rsidRDefault="00456406">
      <w:pPr>
        <w:pStyle w:val="footnotedescription"/>
        <w:jc w:val="both"/>
      </w:pPr>
      <w:r>
        <w:rPr>
          <w:rStyle w:val="footnotemark"/>
          <w:rFonts w:eastAsia="Calibri"/>
        </w:rPr>
        <w:footnoteRef/>
      </w:r>
      <w:r>
        <w:t xml:space="preserve"> A. von Domaszewski, </w:t>
      </w:r>
      <w:r>
        <w:rPr>
          <w:b/>
        </w:rPr>
        <w:t xml:space="preserve">Die Rangordnung des römischen Heers² </w:t>
      </w:r>
      <w:r>
        <w:t xml:space="preserve">(ed. </w:t>
      </w:r>
    </w:p>
    <w:p w:rsidR="00444418" w:rsidRDefault="00456406">
      <w:pPr>
        <w:pStyle w:val="footnotedescription"/>
        <w:spacing w:line="230" w:lineRule="auto"/>
        <w:jc w:val="both"/>
      </w:pPr>
      <w:r>
        <w:t xml:space="preserve">B. Dobson), Köln-Graz, 1967, p. XII, 35-37;  M. P. Speidel, </w:t>
      </w:r>
      <w:r>
        <w:rPr>
          <w:b/>
        </w:rPr>
        <w:t>Guards of the Roman Army</w:t>
      </w:r>
      <w:r>
        <w:t>, Bonn, 1978.</w:t>
      </w:r>
    </w:p>
  </w:footnote>
  <w:footnote w:id="368">
    <w:p w:rsidR="00444418" w:rsidRDefault="00456406">
      <w:pPr>
        <w:pStyle w:val="footnotedescription"/>
        <w:spacing w:after="12" w:line="229" w:lineRule="auto"/>
        <w:ind w:right="25"/>
        <w:jc w:val="both"/>
      </w:pPr>
      <w:r>
        <w:rPr>
          <w:rStyle w:val="footnotemark"/>
          <w:rFonts w:eastAsia="Calibri"/>
        </w:rPr>
        <w:footnoteRef/>
      </w:r>
      <w:r>
        <w:t xml:space="preserve"> C.L: Băluţă, </w:t>
      </w:r>
      <w:r>
        <w:rPr>
          <w:b/>
        </w:rPr>
        <w:t>Pedites et equites singulares in Dacia</w:t>
      </w:r>
      <w:r>
        <w:t xml:space="preserve">, în </w:t>
      </w:r>
      <w:r>
        <w:rPr>
          <w:b/>
        </w:rPr>
        <w:t xml:space="preserve">Roman Frontier Studies 1979 </w:t>
      </w:r>
      <w:r>
        <w:t>(=</w:t>
      </w:r>
      <w:r>
        <w:rPr>
          <w:b/>
        </w:rPr>
        <w:t>Limes 12</w:t>
      </w:r>
      <w:r>
        <w:t xml:space="preserve">), London, 1980, p. 831 sqq;  I. Berciu, C.L. Băluţă, </w:t>
      </w:r>
      <w:r>
        <w:rPr>
          <w:b/>
        </w:rPr>
        <w:t>Sigilla tegularia peditum et equitum singularium</w:t>
      </w:r>
      <w:r>
        <w:t xml:space="preserve">, în </w:t>
      </w:r>
      <w:r>
        <w:rPr>
          <w:b/>
        </w:rPr>
        <w:t>DaciaNS</w:t>
      </w:r>
      <w:r>
        <w:t xml:space="preserve"> 25, 1981, p. 263 sqq. </w:t>
      </w:r>
      <w:r>
        <w:rPr>
          <w:rFonts w:ascii="Times New Roman" w:eastAsia="Times New Roman" w:hAnsi="Times New Roman" w:cs="Times New Roman"/>
          <w:i w:val="0"/>
          <w:sz w:val="18"/>
          <w:vertAlign w:val="superscript"/>
        </w:rPr>
        <w:t>397</w:t>
      </w:r>
      <w:r>
        <w:rPr>
          <w:rFonts w:ascii="Times New Roman" w:eastAsia="Times New Roman" w:hAnsi="Times New Roman" w:cs="Times New Roman"/>
          <w:i w:val="0"/>
        </w:rPr>
        <w:t xml:space="preserve"> </w:t>
      </w:r>
      <w:r>
        <w:t xml:space="preserve">E. Németh, </w:t>
      </w:r>
      <w:r>
        <w:rPr>
          <w:b/>
        </w:rPr>
        <w:t>op. cit.</w:t>
      </w:r>
      <w:r>
        <w:t>, p. 114-115.</w:t>
      </w:r>
    </w:p>
  </w:footnote>
  <w:footnote w:id="369">
    <w:p w:rsidR="00444418" w:rsidRDefault="00456406">
      <w:pPr>
        <w:pStyle w:val="footnotedescription"/>
        <w:spacing w:line="232" w:lineRule="auto"/>
        <w:ind w:right="24"/>
        <w:jc w:val="both"/>
      </w:pPr>
      <w:r>
        <w:rPr>
          <w:rStyle w:val="footnotemark"/>
          <w:rFonts w:eastAsia="Calibri"/>
        </w:rPr>
        <w:footnoteRef/>
      </w:r>
      <w:r>
        <w:t xml:space="preserve"> </w:t>
      </w:r>
      <w:r>
        <w:rPr>
          <w:b/>
        </w:rPr>
        <w:t>DA</w:t>
      </w:r>
      <w:r>
        <w:t xml:space="preserve"> I (1877), p. 174 sq., s.v. </w:t>
      </w:r>
      <w:r>
        <w:rPr>
          <w:b/>
        </w:rPr>
        <w:t>ala</w:t>
      </w:r>
      <w:r>
        <w:t xml:space="preserve">;  K. Cichorius, </w:t>
      </w:r>
      <w:r>
        <w:rPr>
          <w:b/>
        </w:rPr>
        <w:t>RE</w:t>
      </w:r>
      <w:r>
        <w:t xml:space="preserve"> I (1893), col. 12231270, s.v. </w:t>
      </w:r>
      <w:r>
        <w:rPr>
          <w:b/>
        </w:rPr>
        <w:t>ala</w:t>
      </w:r>
      <w:r>
        <w:t xml:space="preserve">;  A. von Domaszewski, </w:t>
      </w:r>
      <w:r>
        <w:rPr>
          <w:b/>
        </w:rPr>
        <w:t>Die Rangordnung...</w:t>
      </w:r>
      <w:r>
        <w:t xml:space="preserve">, p. 53-56. Apelativul lat. </w:t>
      </w:r>
      <w:r>
        <w:rPr>
          <w:i w:val="0"/>
        </w:rPr>
        <w:t>ala</w:t>
      </w:r>
      <w:r>
        <w:rPr>
          <w:b/>
        </w:rPr>
        <w:t xml:space="preserve"> </w:t>
      </w:r>
      <w:r>
        <w:t xml:space="preserve">cu sensul primar „aripă, flanc (margine), umăr (partea flexibilă a corpului)”, din </w:t>
      </w:r>
      <w:r>
        <w:rPr>
          <w:i w:val="0"/>
        </w:rPr>
        <w:t>*ag-s-la</w:t>
      </w:r>
      <w:r>
        <w:t xml:space="preserve"> înru</w:t>
      </w:r>
      <w:r>
        <w:t xml:space="preserve">dit cu germ. </w:t>
      </w:r>
      <w:r>
        <w:rPr>
          <w:i w:val="0"/>
        </w:rPr>
        <w:t>Ags, eaxl</w:t>
      </w:r>
      <w:r>
        <w:t xml:space="preserve">. Contribuţii mai recente: K. Dixion, P. Southern, </w:t>
      </w:r>
      <w:r>
        <w:rPr>
          <w:b/>
        </w:rPr>
        <w:t xml:space="preserve">The Roman Cavalry, </w:t>
      </w:r>
      <w:r>
        <w:t xml:space="preserve">London, 1992; J. Breeze, </w:t>
      </w:r>
      <w:r>
        <w:rPr>
          <w:b/>
        </w:rPr>
        <w:t>Cavalry on frontiers</w:t>
      </w:r>
      <w:r>
        <w:t xml:space="preserve">, în </w:t>
      </w:r>
      <w:r>
        <w:rPr>
          <w:b/>
        </w:rPr>
        <w:t>Mavors</w:t>
      </w:r>
      <w:r>
        <w:t xml:space="preserve"> X, 1993, p. 288 sqq.</w:t>
      </w:r>
    </w:p>
  </w:footnote>
  <w:footnote w:id="370">
    <w:p w:rsidR="00444418" w:rsidRDefault="00456406">
      <w:pPr>
        <w:pStyle w:val="footnotedescription"/>
        <w:spacing w:line="232" w:lineRule="auto"/>
        <w:ind w:right="24"/>
        <w:jc w:val="both"/>
      </w:pPr>
      <w:r>
        <w:rPr>
          <w:rStyle w:val="footnotemark"/>
          <w:rFonts w:eastAsia="Calibri"/>
        </w:rPr>
        <w:footnoteRef/>
      </w:r>
      <w:r>
        <w:t xml:space="preserve"> </w:t>
      </w:r>
      <w:r>
        <w:rPr>
          <w:b/>
        </w:rPr>
        <w:t xml:space="preserve">DA </w:t>
      </w:r>
      <w:r>
        <w:t xml:space="preserve">I (1877), p. 1287-1289, s.v. </w:t>
      </w:r>
      <w:r>
        <w:rPr>
          <w:b/>
        </w:rPr>
        <w:t>cohors</w:t>
      </w:r>
      <w:r>
        <w:t xml:space="preserve">;  K. Cichorius, </w:t>
      </w:r>
      <w:r>
        <w:rPr>
          <w:b/>
        </w:rPr>
        <w:t>RE</w:t>
      </w:r>
      <w:r>
        <w:t xml:space="preserve"> IV (1900), col. 231-356, s</w:t>
      </w:r>
      <w:r>
        <w:t xml:space="preserve">.v. </w:t>
      </w:r>
      <w:r>
        <w:rPr>
          <w:b/>
        </w:rPr>
        <w:t>cohors</w:t>
      </w:r>
      <w:r>
        <w:t xml:space="preserve">;  A. von Domaszewski, </w:t>
      </w:r>
      <w:r>
        <w:rPr>
          <w:b/>
        </w:rPr>
        <w:t>Die Rangordnung...</w:t>
      </w:r>
      <w:r>
        <w:t xml:space="preserve">, p. 5659. Lat. </w:t>
      </w:r>
      <w:r>
        <w:rPr>
          <w:i w:val="0"/>
        </w:rPr>
        <w:t>cohors</w:t>
      </w:r>
      <w:r>
        <w:t xml:space="preserve"> cu sensul primar „spaţiu (curte) îngrădită”, extins la „formaţie militară, suită, gardă etc.” din </w:t>
      </w:r>
      <w:r>
        <w:rPr>
          <w:i w:val="0"/>
        </w:rPr>
        <w:t>co+*g’hortis</w:t>
      </w:r>
      <w:r>
        <w:t>.</w:t>
      </w:r>
    </w:p>
  </w:footnote>
  <w:footnote w:id="371">
    <w:p w:rsidR="00444418" w:rsidRDefault="00456406">
      <w:pPr>
        <w:pStyle w:val="footnotedescription"/>
      </w:pPr>
      <w:r>
        <w:rPr>
          <w:rStyle w:val="footnotemark"/>
          <w:rFonts w:eastAsia="Calibri"/>
        </w:rPr>
        <w:footnoteRef/>
      </w:r>
      <w:r>
        <w:t xml:space="preserve"> </w:t>
      </w:r>
      <w:r>
        <w:rPr>
          <w:b/>
        </w:rPr>
        <w:t>Luttwak 1976</w:t>
      </w:r>
      <w:r>
        <w:t>, p. 123.</w:t>
      </w:r>
    </w:p>
  </w:footnote>
  <w:footnote w:id="372">
    <w:p w:rsidR="00444418" w:rsidRDefault="00456406">
      <w:pPr>
        <w:pStyle w:val="footnotedescription"/>
      </w:pPr>
      <w:r>
        <w:rPr>
          <w:rStyle w:val="footnotemark"/>
          <w:rFonts w:eastAsia="Calibri"/>
        </w:rPr>
        <w:footnoteRef/>
      </w:r>
      <w:r>
        <w:t xml:space="preserve"> Y. Le Bohec, </w:t>
      </w:r>
      <w:r>
        <w:rPr>
          <w:b/>
        </w:rPr>
        <w:t>op. cit.</w:t>
      </w:r>
      <w:r>
        <w:t>, p. 68-69.</w:t>
      </w:r>
    </w:p>
  </w:footnote>
  <w:footnote w:id="373">
    <w:p w:rsidR="00444418" w:rsidRDefault="00456406">
      <w:pPr>
        <w:pStyle w:val="footnotedescription"/>
      </w:pPr>
      <w:r>
        <w:rPr>
          <w:rStyle w:val="footnotemark"/>
          <w:rFonts w:eastAsia="Calibri"/>
        </w:rPr>
        <w:footnoteRef/>
      </w:r>
      <w:r>
        <w:t xml:space="preserve"> </w:t>
      </w:r>
      <w:r>
        <w:rPr>
          <w:b/>
        </w:rPr>
        <w:t>Strobel 1984</w:t>
      </w:r>
      <w:r>
        <w:t>, p. 153.</w:t>
      </w:r>
    </w:p>
  </w:footnote>
  <w:footnote w:id="374">
    <w:p w:rsidR="00444418" w:rsidRDefault="00456406">
      <w:pPr>
        <w:pStyle w:val="footnotedescription"/>
        <w:spacing w:line="234" w:lineRule="auto"/>
        <w:ind w:right="24"/>
        <w:jc w:val="both"/>
      </w:pPr>
      <w:r>
        <w:rPr>
          <w:rStyle w:val="footnotemark"/>
          <w:rFonts w:eastAsia="Calibri"/>
        </w:rPr>
        <w:footnoteRef/>
      </w:r>
      <w:r>
        <w:t xml:space="preserve"> </w:t>
      </w:r>
      <w:r>
        <w:rPr>
          <w:b/>
        </w:rPr>
        <w:t>Petolescu 1995 a</w:t>
      </w:r>
      <w:r>
        <w:t xml:space="preserve">;  C. Găzdac, </w:t>
      </w:r>
      <w:r>
        <w:rPr>
          <w:b/>
        </w:rPr>
        <w:t>Fighting style of the Roman cavalry in Dacia</w:t>
      </w:r>
      <w:r>
        <w:t xml:space="preserve">, în  N. Gudea (hrsg.), </w:t>
      </w:r>
      <w:r>
        <w:rPr>
          <w:b/>
        </w:rPr>
        <w:t>Beiträge zur Kenntnis des römischen Heeres in den dakischen Provinzen</w:t>
      </w:r>
      <w:r>
        <w:t>, Cluj, 1997, p. 143158.</w:t>
      </w:r>
    </w:p>
  </w:footnote>
  <w:footnote w:id="375">
    <w:p w:rsidR="00444418" w:rsidRDefault="00456406">
      <w:pPr>
        <w:pStyle w:val="footnotedescription"/>
        <w:spacing w:line="240" w:lineRule="auto"/>
        <w:ind w:right="26"/>
        <w:jc w:val="both"/>
      </w:pPr>
      <w:r>
        <w:rPr>
          <w:rStyle w:val="footnotemark"/>
          <w:rFonts w:eastAsia="Calibri"/>
        </w:rPr>
        <w:footnoteRef/>
      </w:r>
      <w:r>
        <w:t xml:space="preserve"> În literatura arheologică modernă  –în</w:t>
      </w:r>
      <w:r>
        <w:t xml:space="preserve">deosebi în cea germană- există tendinţa de a denumi </w:t>
      </w:r>
      <w:r>
        <w:rPr>
          <w:i w:val="0"/>
        </w:rPr>
        <w:t>castra</w:t>
      </w:r>
      <w:r>
        <w:t xml:space="preserve"> numai fortificaţiile legiunilor, pentru cele ale trupelor auxiliare preferându-se denumirea de </w:t>
      </w:r>
      <w:r>
        <w:rPr>
          <w:i w:val="0"/>
        </w:rPr>
        <w:t>castellum.</w:t>
      </w:r>
    </w:p>
  </w:footnote>
  <w:footnote w:id="376">
    <w:p w:rsidR="00444418" w:rsidRDefault="00456406">
      <w:pPr>
        <w:pStyle w:val="footnotedescription"/>
        <w:spacing w:line="232" w:lineRule="auto"/>
        <w:ind w:right="24"/>
        <w:jc w:val="both"/>
      </w:pPr>
      <w:r>
        <w:rPr>
          <w:rStyle w:val="footnotemark"/>
          <w:rFonts w:eastAsia="Calibri"/>
        </w:rPr>
        <w:footnoteRef/>
      </w:r>
      <w:r>
        <w:t xml:space="preserve"> </w:t>
      </w:r>
      <w:r>
        <w:rPr>
          <w:b/>
        </w:rPr>
        <w:t xml:space="preserve">Petolescu 1995 a </w:t>
      </w:r>
      <w:r>
        <w:t xml:space="preserve">(alae); </w:t>
      </w:r>
      <w:r>
        <w:rPr>
          <w:b/>
        </w:rPr>
        <w:t xml:space="preserve">Petolescu 1995 b </w:t>
      </w:r>
      <w:r>
        <w:t xml:space="preserve">(cohortes) şi </w:t>
      </w:r>
      <w:r>
        <w:rPr>
          <w:b/>
        </w:rPr>
        <w:t xml:space="preserve">Petolescu 1996 </w:t>
      </w:r>
      <w:r>
        <w:t xml:space="preserve">(numeri) = </w:t>
      </w:r>
      <w:r>
        <w:rPr>
          <w:b/>
        </w:rPr>
        <w:t>Die Aux</w:t>
      </w:r>
      <w:r>
        <w:rPr>
          <w:b/>
        </w:rPr>
        <w:t>iliareinheiten im römischen Dakien</w:t>
      </w:r>
      <w:r>
        <w:t xml:space="preserve">, în N. Gudea (Hrsg.), </w:t>
      </w:r>
      <w:r>
        <w:rPr>
          <w:b/>
        </w:rPr>
        <w:t>Beiträge zur Kenntnis des römischen Heeres in den dakischen Provinzen</w:t>
      </w:r>
      <w:r>
        <w:t>, Cluj, 1997, p. 66-141.</w:t>
      </w:r>
    </w:p>
  </w:footnote>
  <w:footnote w:id="377">
    <w:p w:rsidR="00444418" w:rsidRDefault="00456406">
      <w:pPr>
        <w:pStyle w:val="footnotedescription"/>
      </w:pPr>
      <w:r>
        <w:rPr>
          <w:rStyle w:val="footnotemark"/>
          <w:rFonts w:eastAsia="Calibri"/>
        </w:rPr>
        <w:footnoteRef/>
      </w:r>
      <w:r>
        <w:t xml:space="preserve"> </w:t>
      </w:r>
      <w:r>
        <w:rPr>
          <w:b/>
        </w:rPr>
        <w:t>Strobel 1984</w:t>
      </w:r>
      <w:r>
        <w:t>, p. 106-152.</w:t>
      </w:r>
    </w:p>
  </w:footnote>
  <w:footnote w:id="378">
    <w:p w:rsidR="00444418" w:rsidRDefault="00456406">
      <w:pPr>
        <w:pStyle w:val="footnotedescription"/>
      </w:pPr>
      <w:r>
        <w:rPr>
          <w:rStyle w:val="footnotemark"/>
          <w:rFonts w:eastAsia="Calibri"/>
        </w:rPr>
        <w:footnoteRef/>
      </w:r>
      <w:r>
        <w:t xml:space="preserve"> N. Gudea, în </w:t>
      </w:r>
      <w:r>
        <w:rPr>
          <w:b/>
        </w:rPr>
        <w:t>ActaMP</w:t>
      </w:r>
      <w:r>
        <w:t xml:space="preserve"> 1, 1977, p. 107.</w:t>
      </w:r>
    </w:p>
  </w:footnote>
  <w:footnote w:id="379">
    <w:p w:rsidR="00444418" w:rsidRDefault="00456406">
      <w:pPr>
        <w:pStyle w:val="footnotedescription"/>
      </w:pPr>
      <w:r>
        <w:rPr>
          <w:rStyle w:val="footnotemark"/>
          <w:rFonts w:eastAsia="Calibri"/>
        </w:rPr>
        <w:footnoteRef/>
      </w:r>
      <w:r>
        <w:t xml:space="preserve"> </w:t>
      </w:r>
      <w:r>
        <w:rPr>
          <w:b/>
        </w:rPr>
        <w:t>Husar, CeltGermDac</w:t>
      </w:r>
      <w:r>
        <w:t>, p. 108-171.</w:t>
      </w:r>
    </w:p>
  </w:footnote>
  <w:footnote w:id="380">
    <w:p w:rsidR="00444418" w:rsidRDefault="00456406">
      <w:pPr>
        <w:pStyle w:val="footnotedescription"/>
        <w:spacing w:line="240" w:lineRule="auto"/>
        <w:ind w:right="24"/>
        <w:jc w:val="both"/>
      </w:pPr>
      <w:r>
        <w:rPr>
          <w:rStyle w:val="footnotemark"/>
          <w:rFonts w:eastAsia="Calibri"/>
        </w:rPr>
        <w:footnoteRef/>
      </w:r>
      <w:r>
        <w:t xml:space="preserve"> În</w:t>
      </w:r>
      <w:r>
        <w:t xml:space="preserve"> contextul noii orientări strategice iniţiate de Hadrian, baza este pusă pe armatele provinciale, în cadul cărora începe să se manifeste o tot mai pronunţată specializare şi adaptare la condiţiile concrete ale zonei, cf. </w:t>
      </w:r>
    </w:p>
    <w:p w:rsidR="00444418" w:rsidRDefault="00456406">
      <w:pPr>
        <w:pStyle w:val="footnotedescription"/>
      </w:pPr>
      <w:r>
        <w:rPr>
          <w:b/>
        </w:rPr>
        <w:t>Luttwak 1976</w:t>
      </w:r>
      <w:r>
        <w:t>, p. 123.</w:t>
      </w:r>
    </w:p>
  </w:footnote>
  <w:footnote w:id="381">
    <w:p w:rsidR="00444418" w:rsidRDefault="00456406">
      <w:pPr>
        <w:pStyle w:val="footnotedescription"/>
      </w:pPr>
      <w:r>
        <w:rPr>
          <w:rStyle w:val="footnotemark"/>
          <w:rFonts w:eastAsia="Calibri"/>
        </w:rPr>
        <w:footnoteRef/>
      </w:r>
      <w:r>
        <w:t xml:space="preserve"> </w:t>
      </w:r>
      <w:r>
        <w:rPr>
          <w:b/>
        </w:rPr>
        <w:t>Husar, Cel</w:t>
      </w:r>
      <w:r>
        <w:rPr>
          <w:b/>
        </w:rPr>
        <w:t>tGermDac</w:t>
      </w:r>
      <w:r>
        <w:t>, p.159-166, 269.</w:t>
      </w:r>
    </w:p>
  </w:footnote>
  <w:footnote w:id="382">
    <w:p w:rsidR="00444418" w:rsidRDefault="00456406">
      <w:pPr>
        <w:pStyle w:val="footnotedescription"/>
        <w:spacing w:line="231" w:lineRule="auto"/>
        <w:ind w:right="24"/>
        <w:jc w:val="both"/>
      </w:pPr>
      <w:r>
        <w:rPr>
          <w:rStyle w:val="footnotemark"/>
          <w:rFonts w:eastAsia="Calibri"/>
        </w:rPr>
        <w:footnoteRef/>
      </w:r>
      <w:r>
        <w:t xml:space="preserve"> M. Macrea, </w:t>
      </w:r>
      <w:r>
        <w:rPr>
          <w:b/>
        </w:rPr>
        <w:t>Exercitus Daciae Porolissensis et quelques considérations sur l’organisation de la Dacie Romaine</w:t>
      </w:r>
      <w:r>
        <w:t xml:space="preserve">, în </w:t>
      </w:r>
      <w:r>
        <w:rPr>
          <w:b/>
        </w:rPr>
        <w:t xml:space="preserve">DaciaNS </w:t>
      </w:r>
      <w:r>
        <w:t xml:space="preserve">8, 1964, p. 145-160;  M. Grec, </w:t>
      </w:r>
      <w:r>
        <w:rPr>
          <w:b/>
        </w:rPr>
        <w:t>O istorie a Daciei Porolissensis. Istoria militară a provinciei în material t</w:t>
      </w:r>
      <w:r>
        <w:rPr>
          <w:b/>
        </w:rPr>
        <w:t>egular</w:t>
      </w:r>
      <w:r>
        <w:t>, Arad, 2000, p. 36-44.</w:t>
      </w:r>
    </w:p>
  </w:footnote>
  <w:footnote w:id="383">
    <w:p w:rsidR="00444418" w:rsidRDefault="00456406">
      <w:pPr>
        <w:pStyle w:val="footnotedescription"/>
      </w:pPr>
      <w:r>
        <w:rPr>
          <w:rStyle w:val="footnotemark"/>
          <w:rFonts w:eastAsia="Calibri"/>
        </w:rPr>
        <w:footnoteRef/>
      </w:r>
      <w:r>
        <w:t xml:space="preserve"> </w:t>
      </w:r>
      <w:r>
        <w:rPr>
          <w:b/>
        </w:rPr>
        <w:t>IDR</w:t>
      </w:r>
      <w:r>
        <w:t xml:space="preserve">, I, </w:t>
      </w:r>
      <w:r>
        <w:rPr>
          <w:b/>
        </w:rPr>
        <w:t>DiplD</w:t>
      </w:r>
      <w:r>
        <w:t>.</w:t>
      </w:r>
    </w:p>
  </w:footnote>
  <w:footnote w:id="384">
    <w:p w:rsidR="00444418" w:rsidRDefault="00456406">
      <w:pPr>
        <w:pStyle w:val="footnotedescription"/>
        <w:spacing w:line="239" w:lineRule="auto"/>
        <w:jc w:val="both"/>
      </w:pPr>
      <w:r>
        <w:rPr>
          <w:rStyle w:val="footnotemark"/>
          <w:rFonts w:eastAsia="Calibri"/>
        </w:rPr>
        <w:footnoteRef/>
      </w:r>
      <w:r>
        <w:t xml:space="preserve"> J. Szilágyi, </w:t>
      </w:r>
      <w:r>
        <w:rPr>
          <w:b/>
        </w:rPr>
        <w:t xml:space="preserve">Die Besatzungen des Verteidigungssystems von Dazien und ihre </w:t>
      </w:r>
    </w:p>
    <w:p w:rsidR="00444418" w:rsidRDefault="00456406">
      <w:pPr>
        <w:pStyle w:val="footnotedescription"/>
      </w:pPr>
      <w:r>
        <w:rPr>
          <w:b/>
        </w:rPr>
        <w:t>Ziegelstempel</w:t>
      </w:r>
      <w:r>
        <w:t>, Budapesta, 1946.</w:t>
      </w:r>
    </w:p>
  </w:footnote>
  <w:footnote w:id="385">
    <w:p w:rsidR="00444418" w:rsidRDefault="00456406">
      <w:pPr>
        <w:pStyle w:val="footnotedescription"/>
      </w:pPr>
      <w:r>
        <w:rPr>
          <w:rStyle w:val="footnotemark"/>
          <w:rFonts w:eastAsia="Calibri"/>
        </w:rPr>
        <w:footnoteRef/>
      </w:r>
      <w:r>
        <w:t xml:space="preserve"> </w:t>
      </w:r>
      <w:r>
        <w:rPr>
          <w:b/>
        </w:rPr>
        <w:t>Gudea 1997</w:t>
      </w:r>
      <w:r>
        <w:t>.</w:t>
      </w:r>
    </w:p>
  </w:footnote>
  <w:footnote w:id="386">
    <w:p w:rsidR="00444418" w:rsidRDefault="00456406">
      <w:pPr>
        <w:pStyle w:val="footnotedescription"/>
        <w:spacing w:line="240" w:lineRule="auto"/>
        <w:jc w:val="both"/>
      </w:pPr>
      <w:r>
        <w:rPr>
          <w:rStyle w:val="footnotemark"/>
          <w:rFonts w:eastAsia="Calibri"/>
        </w:rPr>
        <w:footnoteRef/>
      </w:r>
      <w:r>
        <w:t xml:space="preserve"> </w:t>
      </w:r>
      <w:r>
        <w:rPr>
          <w:b/>
        </w:rPr>
        <w:t>Petolescu 1995 a</w:t>
      </w:r>
      <w:r>
        <w:t xml:space="preserve">, p. 37 sq;  C. Găzdac, </w:t>
      </w:r>
      <w:r>
        <w:rPr>
          <w:b/>
        </w:rPr>
        <w:t>op. cit.</w:t>
      </w:r>
      <w:r>
        <w:t xml:space="preserve">, p. 148 sq.;  </w:t>
      </w:r>
      <w:r>
        <w:rPr>
          <w:b/>
        </w:rPr>
        <w:t>Husar, CeltGermDac</w:t>
      </w:r>
      <w:r>
        <w:t>, p. 110-112.</w:t>
      </w:r>
    </w:p>
  </w:footnote>
  <w:footnote w:id="387">
    <w:p w:rsidR="00444418" w:rsidRDefault="00456406">
      <w:pPr>
        <w:pStyle w:val="footnotedescription"/>
        <w:spacing w:line="241" w:lineRule="auto"/>
        <w:jc w:val="both"/>
      </w:pPr>
      <w:r>
        <w:rPr>
          <w:rStyle w:val="footnotemark"/>
          <w:rFonts w:eastAsia="Calibri"/>
        </w:rPr>
        <w:footnoteRef/>
      </w:r>
      <w:r>
        <w:t xml:space="preserve"> </w:t>
      </w:r>
      <w:r>
        <w:rPr>
          <w:b/>
        </w:rPr>
        <w:t>Petolescu 1995 a</w:t>
      </w:r>
      <w:r>
        <w:t xml:space="preserve">, p. 39;  C. Găzdac, </w:t>
      </w:r>
      <w:r>
        <w:rPr>
          <w:b/>
        </w:rPr>
        <w:t xml:space="preserve">op. cit., </w:t>
      </w:r>
      <w:r>
        <w:t xml:space="preserve">p.145; </w:t>
      </w:r>
      <w:r>
        <w:rPr>
          <w:b/>
        </w:rPr>
        <w:t>Husar</w:t>
      </w:r>
      <w:r>
        <w:t xml:space="preserve">, </w:t>
      </w:r>
      <w:r>
        <w:rPr>
          <w:b/>
        </w:rPr>
        <w:t>CeltGermDac</w:t>
      </w:r>
      <w:r>
        <w:t>, p. 112 sq.</w:t>
      </w:r>
    </w:p>
  </w:footnote>
  <w:footnote w:id="388">
    <w:p w:rsidR="00444418" w:rsidRDefault="00456406">
      <w:pPr>
        <w:pStyle w:val="footnotedescription"/>
        <w:spacing w:line="236" w:lineRule="auto"/>
        <w:ind w:right="24"/>
        <w:jc w:val="both"/>
      </w:pPr>
      <w:r>
        <w:rPr>
          <w:rStyle w:val="footnotemark"/>
          <w:rFonts w:eastAsia="Calibri"/>
        </w:rPr>
        <w:footnoteRef/>
      </w:r>
      <w:r>
        <w:t xml:space="preserve"> </w:t>
      </w:r>
      <w:r>
        <w:rPr>
          <w:b/>
        </w:rPr>
        <w:t>Petolescu 1995 a</w:t>
      </w:r>
      <w:r>
        <w:t xml:space="preserve">, p. 43 sq; C. Găzdac, </w:t>
      </w:r>
      <w:r>
        <w:rPr>
          <w:b/>
        </w:rPr>
        <w:t>op. cit.</w:t>
      </w:r>
      <w:r>
        <w:t xml:space="preserve">, p. 147. Cu privire la auxiliile hispanice: M. Zahariade, </w:t>
      </w:r>
      <w:r>
        <w:rPr>
          <w:b/>
        </w:rPr>
        <w:t>Trupele de hispani în Dacia</w:t>
      </w:r>
      <w:r>
        <w:t xml:space="preserve">, în </w:t>
      </w:r>
      <w:r>
        <w:rPr>
          <w:b/>
        </w:rPr>
        <w:t xml:space="preserve">SCIVA </w:t>
      </w:r>
      <w:r>
        <w:t>27, 1976,</w:t>
      </w:r>
      <w:r>
        <w:t xml:space="preserve"> 4, p. 477-494; </w:t>
      </w:r>
      <w:r>
        <w:rPr>
          <w:b/>
        </w:rPr>
        <w:t>idem</w:t>
      </w:r>
      <w:r>
        <w:t xml:space="preserve">, în </w:t>
      </w:r>
      <w:r>
        <w:rPr>
          <w:b/>
        </w:rPr>
        <w:t>SCIVA</w:t>
      </w:r>
      <w:r>
        <w:t xml:space="preserve"> 28, 1977, 2, p. 261-264.</w:t>
      </w:r>
    </w:p>
  </w:footnote>
  <w:footnote w:id="389">
    <w:p w:rsidR="00444418" w:rsidRDefault="00456406">
      <w:pPr>
        <w:pStyle w:val="footnotedescription"/>
      </w:pPr>
      <w:r>
        <w:rPr>
          <w:rStyle w:val="footnotemark"/>
          <w:rFonts w:eastAsia="Calibri"/>
        </w:rPr>
        <w:footnoteRef/>
      </w:r>
      <w:r>
        <w:t xml:space="preserve"> </w:t>
      </w:r>
      <w:r>
        <w:rPr>
          <w:b/>
        </w:rPr>
        <w:t>Petolescu 1995 b</w:t>
      </w:r>
      <w:r>
        <w:t xml:space="preserve">, p. 255;  </w:t>
      </w:r>
      <w:r>
        <w:rPr>
          <w:b/>
        </w:rPr>
        <w:t>Husar, CeltGermDac</w:t>
      </w:r>
      <w:r>
        <w:t>, p. 135.</w:t>
      </w:r>
    </w:p>
  </w:footnote>
  <w:footnote w:id="390">
    <w:p w:rsidR="00444418" w:rsidRDefault="00456406">
      <w:pPr>
        <w:pStyle w:val="footnotedescription"/>
        <w:jc w:val="both"/>
      </w:pPr>
      <w:r>
        <w:rPr>
          <w:rStyle w:val="footnotemark"/>
          <w:rFonts w:eastAsia="Calibri"/>
        </w:rPr>
        <w:footnoteRef/>
      </w:r>
      <w:r>
        <w:t xml:space="preserve"> </w:t>
      </w:r>
      <w:r>
        <w:rPr>
          <w:b/>
        </w:rPr>
        <w:t>Petolescu 1995 b</w:t>
      </w:r>
      <w:r>
        <w:t xml:space="preserve">, p. 258 sq; </w:t>
      </w:r>
      <w:r>
        <w:rPr>
          <w:b/>
        </w:rPr>
        <w:t>Husar, CeltGermDac</w:t>
      </w:r>
      <w:r>
        <w:t xml:space="preserve">, p. </w:t>
      </w:r>
    </w:p>
  </w:footnote>
  <w:footnote w:id="391">
    <w:p w:rsidR="00444418" w:rsidRDefault="00456406">
      <w:pPr>
        <w:pStyle w:val="footnotedescription"/>
      </w:pPr>
      <w:r>
        <w:rPr>
          <w:rStyle w:val="footnotemark"/>
          <w:rFonts w:eastAsia="Calibri"/>
        </w:rPr>
        <w:footnoteRef/>
      </w:r>
      <w:r>
        <w:t xml:space="preserve"> -140.</w:t>
      </w:r>
    </w:p>
  </w:footnote>
  <w:footnote w:id="392">
    <w:p w:rsidR="00444418" w:rsidRDefault="00456406">
      <w:pPr>
        <w:pStyle w:val="footnotedescription"/>
        <w:spacing w:line="238" w:lineRule="auto"/>
        <w:ind w:right="26"/>
        <w:jc w:val="both"/>
      </w:pPr>
      <w:r>
        <w:rPr>
          <w:rStyle w:val="footnotemark"/>
          <w:rFonts w:eastAsia="Calibri"/>
        </w:rPr>
        <w:footnoteRef/>
      </w:r>
      <w:r>
        <w:t xml:space="preserve"> </w:t>
      </w:r>
      <w:r>
        <w:rPr>
          <w:b/>
        </w:rPr>
        <w:t>Petolescu 1995 b</w:t>
      </w:r>
      <w:r>
        <w:t xml:space="preserve">, p. 270 sq. Despre auxiliile tracice: I.I. Russu, </w:t>
      </w:r>
      <w:r>
        <w:rPr>
          <w:b/>
        </w:rPr>
        <w:t>Tracii în Dacia rom</w:t>
      </w:r>
      <w:r>
        <w:rPr>
          <w:b/>
        </w:rPr>
        <w:t>ană</w:t>
      </w:r>
      <w:r>
        <w:t xml:space="preserve">, în </w:t>
      </w:r>
      <w:r>
        <w:rPr>
          <w:b/>
        </w:rPr>
        <w:t>ActaMN</w:t>
      </w:r>
      <w:r>
        <w:t xml:space="preserve"> 4, 1967 p. 85 sqq.</w:t>
      </w:r>
    </w:p>
  </w:footnote>
  <w:footnote w:id="393">
    <w:p w:rsidR="00444418" w:rsidRDefault="00456406">
      <w:pPr>
        <w:pStyle w:val="footnotedescription"/>
        <w:spacing w:line="233" w:lineRule="auto"/>
        <w:ind w:right="25"/>
        <w:jc w:val="both"/>
      </w:pPr>
      <w:r>
        <w:rPr>
          <w:rStyle w:val="footnotemark"/>
          <w:rFonts w:eastAsia="Calibri"/>
        </w:rPr>
        <w:footnoteRef/>
      </w:r>
      <w:r>
        <w:t xml:space="preserve"> </w:t>
      </w:r>
      <w:r>
        <w:rPr>
          <w:b/>
        </w:rPr>
        <w:t>Petolescu 1995 b</w:t>
      </w:r>
      <w:r>
        <w:t xml:space="preserve">, p. 272;  </w:t>
      </w:r>
      <w:r>
        <w:rPr>
          <w:b/>
        </w:rPr>
        <w:t>Husar, CeltGermDac</w:t>
      </w:r>
      <w:r>
        <w:t xml:space="preserve">, p. 144 sq. Despre auxiliile germanice: D. Protase, </w:t>
      </w:r>
      <w:r>
        <w:rPr>
          <w:b/>
        </w:rPr>
        <w:t>Troupes auxiliaires originaires des provinces germaniques dans l’armée de Dacie</w:t>
      </w:r>
      <w:r>
        <w:t xml:space="preserve">, în </w:t>
      </w:r>
      <w:r>
        <w:rPr>
          <w:b/>
        </w:rPr>
        <w:t xml:space="preserve">DaciaNS </w:t>
      </w:r>
      <w:r>
        <w:t>17, 1973, p. 323-328.</w:t>
      </w:r>
    </w:p>
  </w:footnote>
  <w:footnote w:id="394">
    <w:p w:rsidR="00444418" w:rsidRDefault="00456406">
      <w:pPr>
        <w:pStyle w:val="footnotedescription"/>
        <w:spacing w:line="244" w:lineRule="auto"/>
      </w:pPr>
      <w:r>
        <w:rPr>
          <w:rStyle w:val="footnotemark"/>
          <w:rFonts w:eastAsia="Calibri"/>
        </w:rPr>
        <w:footnoteRef/>
      </w:r>
      <w:r>
        <w:t xml:space="preserve"> </w:t>
      </w:r>
      <w:r>
        <w:rPr>
          <w:b/>
        </w:rPr>
        <w:t>Petole</w:t>
      </w:r>
      <w:r>
        <w:rPr>
          <w:b/>
        </w:rPr>
        <w:t>scu 1995 b</w:t>
      </w:r>
      <w:r>
        <w:t xml:space="preserve">, p. 238 sq; </w:t>
      </w:r>
      <w:r>
        <w:rPr>
          <w:b/>
        </w:rPr>
        <w:t>Husar, CeltGermDac</w:t>
      </w:r>
      <w:r>
        <w:t>, p. 120-122.</w:t>
      </w:r>
    </w:p>
  </w:footnote>
  <w:footnote w:id="395">
    <w:p w:rsidR="00444418" w:rsidRDefault="00456406">
      <w:pPr>
        <w:pStyle w:val="footnotedescription"/>
        <w:spacing w:line="238" w:lineRule="auto"/>
        <w:ind w:right="5"/>
        <w:jc w:val="both"/>
      </w:pPr>
      <w:r>
        <w:rPr>
          <w:rStyle w:val="footnotemark"/>
          <w:rFonts w:eastAsia="Calibri"/>
        </w:rPr>
        <w:footnoteRef/>
      </w:r>
      <w:r>
        <w:t xml:space="preserve"> </w:t>
      </w:r>
      <w:r>
        <w:rPr>
          <w:b/>
        </w:rPr>
        <w:t>Petolescu 1995 b</w:t>
      </w:r>
      <w:r>
        <w:t xml:space="preserve">, p. 250-252. Despre auxiliile syriene: I.I. Russu, </w:t>
      </w:r>
      <w:r>
        <w:rPr>
          <w:b/>
        </w:rPr>
        <w:t>Elemente syriene în Dacia carpatică</w:t>
      </w:r>
      <w:r>
        <w:t xml:space="preserve">, în </w:t>
      </w:r>
      <w:r>
        <w:rPr>
          <w:b/>
        </w:rPr>
        <w:t xml:space="preserve">ActaMN </w:t>
      </w:r>
      <w:r>
        <w:t>6, 1969, p. 170-176.</w:t>
      </w:r>
    </w:p>
  </w:footnote>
  <w:footnote w:id="396">
    <w:p w:rsidR="00444418" w:rsidRDefault="00456406">
      <w:pPr>
        <w:pStyle w:val="footnotedescription"/>
        <w:spacing w:line="242" w:lineRule="auto"/>
      </w:pPr>
      <w:r>
        <w:rPr>
          <w:rStyle w:val="footnotemark"/>
          <w:rFonts w:eastAsia="Calibri"/>
        </w:rPr>
        <w:footnoteRef/>
      </w:r>
      <w:r>
        <w:t xml:space="preserve"> </w:t>
      </w:r>
      <w:r>
        <w:rPr>
          <w:b/>
        </w:rPr>
        <w:t>Petolescu 1995 b</w:t>
      </w:r>
      <w:r>
        <w:t xml:space="preserve">, p. 256; </w:t>
      </w:r>
      <w:r>
        <w:rPr>
          <w:b/>
        </w:rPr>
        <w:t>Husar, CeltGermDac</w:t>
      </w:r>
      <w:r>
        <w:t>, p. 136 sq.</w:t>
      </w:r>
    </w:p>
  </w:footnote>
  <w:footnote w:id="397">
    <w:p w:rsidR="00444418" w:rsidRDefault="00456406">
      <w:pPr>
        <w:pStyle w:val="footnotedescription"/>
      </w:pPr>
      <w:r>
        <w:rPr>
          <w:rStyle w:val="footnotemark"/>
          <w:rFonts w:eastAsia="Calibri"/>
        </w:rPr>
        <w:footnoteRef/>
      </w:r>
      <w:r>
        <w:t xml:space="preserve"> </w:t>
      </w:r>
      <w:r>
        <w:rPr>
          <w:b/>
        </w:rPr>
        <w:t>Petolescu 1995 b</w:t>
      </w:r>
      <w:r>
        <w:t>, p. 264 sq.</w:t>
      </w:r>
    </w:p>
  </w:footnote>
  <w:footnote w:id="398">
    <w:p w:rsidR="00444418" w:rsidRDefault="00456406">
      <w:pPr>
        <w:pStyle w:val="footnotedescription"/>
        <w:spacing w:line="244" w:lineRule="auto"/>
      </w:pPr>
      <w:r>
        <w:rPr>
          <w:rStyle w:val="footnotemark"/>
          <w:rFonts w:eastAsia="Calibri"/>
        </w:rPr>
        <w:footnoteRef/>
      </w:r>
      <w:r>
        <w:t xml:space="preserve"> </w:t>
      </w:r>
      <w:r>
        <w:rPr>
          <w:b/>
        </w:rPr>
        <w:t>Petolescu 1995 b</w:t>
      </w:r>
      <w:r>
        <w:t xml:space="preserve">, p. 268;  </w:t>
      </w:r>
      <w:r>
        <w:rPr>
          <w:b/>
        </w:rPr>
        <w:t>Husar, CeltGermDac</w:t>
      </w:r>
      <w:r>
        <w:t>, p. 143 sq.</w:t>
      </w:r>
    </w:p>
  </w:footnote>
  <w:footnote w:id="399">
    <w:p w:rsidR="00444418" w:rsidRDefault="00456406">
      <w:pPr>
        <w:pStyle w:val="footnotedescription"/>
        <w:spacing w:line="242" w:lineRule="auto"/>
      </w:pPr>
      <w:r>
        <w:rPr>
          <w:rStyle w:val="footnotemark"/>
          <w:rFonts w:eastAsia="Calibri"/>
        </w:rPr>
        <w:footnoteRef/>
      </w:r>
      <w:r>
        <w:t xml:space="preserve"> </w:t>
      </w:r>
      <w:r>
        <w:rPr>
          <w:b/>
        </w:rPr>
        <w:t>Petolescu 1995 b</w:t>
      </w:r>
      <w:r>
        <w:t xml:space="preserve">, p. 246; </w:t>
      </w:r>
      <w:r>
        <w:rPr>
          <w:b/>
        </w:rPr>
        <w:t xml:space="preserve"> Husar, CeltGermDac</w:t>
      </w:r>
      <w:r>
        <w:t xml:space="preserve">, p. 129 sq. Despre trupele de britani din Dacia: D. Isac, F. Marcu, în </w:t>
      </w:r>
      <w:r>
        <w:rPr>
          <w:b/>
        </w:rPr>
        <w:t xml:space="preserve">Roman Frontier Studies </w:t>
      </w:r>
    </w:p>
  </w:footnote>
  <w:footnote w:id="400">
    <w:p w:rsidR="00444418" w:rsidRDefault="00456406">
      <w:pPr>
        <w:pStyle w:val="footnotedescription"/>
      </w:pPr>
      <w:r>
        <w:rPr>
          <w:rStyle w:val="footnotemark"/>
          <w:rFonts w:eastAsia="Calibri"/>
        </w:rPr>
        <w:footnoteRef/>
      </w:r>
      <w:r>
        <w:t xml:space="preserve"> (=</w:t>
      </w:r>
      <w:r>
        <w:rPr>
          <w:b/>
        </w:rPr>
        <w:t>Limes 17</w:t>
      </w:r>
      <w:r>
        <w:t>), Zalău, 1999, p. 585-597.</w:t>
      </w:r>
    </w:p>
  </w:footnote>
  <w:footnote w:id="401">
    <w:p w:rsidR="00444418" w:rsidRDefault="00456406">
      <w:pPr>
        <w:pStyle w:val="footnotedescription"/>
        <w:spacing w:line="236" w:lineRule="auto"/>
        <w:ind w:right="2792"/>
      </w:pPr>
      <w:r>
        <w:rPr>
          <w:rStyle w:val="footnotemark"/>
          <w:rFonts w:eastAsia="Calibri"/>
        </w:rPr>
        <w:footnoteRef/>
      </w:r>
      <w:r>
        <w:t xml:space="preserve"> </w:t>
      </w:r>
      <w:r>
        <w:rPr>
          <w:b/>
        </w:rPr>
        <w:t>Petolescu 1995 b</w:t>
      </w:r>
      <w:r>
        <w:t>, p. 2</w:t>
      </w:r>
      <w:r>
        <w:t xml:space="preserve">46 sq. </w:t>
      </w:r>
      <w:r>
        <w:rPr>
          <w:rFonts w:ascii="Times New Roman" w:eastAsia="Times New Roman" w:hAnsi="Times New Roman" w:cs="Times New Roman"/>
          <w:i w:val="0"/>
          <w:sz w:val="18"/>
          <w:vertAlign w:val="superscript"/>
        </w:rPr>
        <w:t>430</w:t>
      </w:r>
      <w:r>
        <w:rPr>
          <w:rFonts w:ascii="Times New Roman" w:eastAsia="Times New Roman" w:hAnsi="Times New Roman" w:cs="Times New Roman"/>
          <w:i w:val="0"/>
        </w:rPr>
        <w:t xml:space="preserve"> </w:t>
      </w:r>
      <w:r>
        <w:rPr>
          <w:b/>
        </w:rPr>
        <w:t>Petolescu 1995 b</w:t>
      </w:r>
      <w:r>
        <w:t>, p. 254.</w:t>
      </w:r>
    </w:p>
  </w:footnote>
  <w:footnote w:id="402">
    <w:p w:rsidR="00444418" w:rsidRDefault="00456406">
      <w:pPr>
        <w:pStyle w:val="footnotedescription"/>
      </w:pPr>
      <w:r>
        <w:rPr>
          <w:rStyle w:val="footnotemark"/>
          <w:rFonts w:eastAsia="Calibri"/>
        </w:rPr>
        <w:footnoteRef/>
      </w:r>
      <w:r>
        <w:t xml:space="preserve"> </w:t>
      </w:r>
      <w:r>
        <w:rPr>
          <w:b/>
        </w:rPr>
        <w:t>Petolescu 1995 b</w:t>
      </w:r>
      <w:r>
        <w:t>, p. 268 sq.</w:t>
      </w:r>
    </w:p>
  </w:footnote>
  <w:footnote w:id="403">
    <w:p w:rsidR="00444418" w:rsidRDefault="00456406">
      <w:pPr>
        <w:pStyle w:val="footnotedescription"/>
        <w:jc w:val="both"/>
      </w:pPr>
      <w:r>
        <w:rPr>
          <w:rStyle w:val="footnotemark"/>
          <w:rFonts w:eastAsia="Calibri"/>
        </w:rPr>
        <w:footnoteRef/>
      </w:r>
      <w:r>
        <w:t xml:space="preserve"> </w:t>
      </w:r>
      <w:r>
        <w:rPr>
          <w:b/>
        </w:rPr>
        <w:t>Petolescu 1995 b</w:t>
      </w:r>
      <w:r>
        <w:t xml:space="preserve">, p. 272-274;  </w:t>
      </w:r>
      <w:r>
        <w:rPr>
          <w:b/>
        </w:rPr>
        <w:t>Husar, CeltGermDac</w:t>
      </w:r>
      <w:r>
        <w:t xml:space="preserve">, p. </w:t>
      </w:r>
    </w:p>
  </w:footnote>
  <w:footnote w:id="404">
    <w:p w:rsidR="00444418" w:rsidRDefault="00456406">
      <w:pPr>
        <w:pStyle w:val="footnotedescription"/>
      </w:pPr>
      <w:r>
        <w:rPr>
          <w:rStyle w:val="footnotemark"/>
          <w:rFonts w:eastAsia="Calibri"/>
        </w:rPr>
        <w:footnoteRef/>
      </w:r>
      <w:r>
        <w:t xml:space="preserve"> -148.</w:t>
      </w:r>
    </w:p>
  </w:footnote>
  <w:footnote w:id="405">
    <w:p w:rsidR="00444418" w:rsidRDefault="00456406">
      <w:pPr>
        <w:pStyle w:val="footnotedescription"/>
      </w:pPr>
      <w:r>
        <w:rPr>
          <w:rStyle w:val="footnotemark"/>
          <w:rFonts w:eastAsia="Calibri"/>
        </w:rPr>
        <w:footnoteRef/>
      </w:r>
      <w:r>
        <w:t xml:space="preserve"> </w:t>
      </w:r>
      <w:r>
        <w:rPr>
          <w:b/>
        </w:rPr>
        <w:t>IDR</w:t>
      </w:r>
      <w:r>
        <w:t xml:space="preserve"> I, 5 şi 6.</w:t>
      </w:r>
    </w:p>
  </w:footnote>
  <w:footnote w:id="406">
    <w:p w:rsidR="00444418" w:rsidRDefault="00456406">
      <w:pPr>
        <w:pStyle w:val="footnotedescription"/>
      </w:pPr>
      <w:r>
        <w:rPr>
          <w:rStyle w:val="footnotemark"/>
          <w:rFonts w:eastAsia="Calibri"/>
        </w:rPr>
        <w:footnoteRef/>
      </w:r>
      <w:r>
        <w:t xml:space="preserve"> </w:t>
      </w:r>
      <w:r>
        <w:rPr>
          <w:b/>
        </w:rPr>
        <w:t>IDR</w:t>
      </w:r>
      <w:r>
        <w:t>, I, 8 şi 9.</w:t>
      </w:r>
    </w:p>
  </w:footnote>
  <w:footnote w:id="407">
    <w:p w:rsidR="00444418" w:rsidRDefault="00456406">
      <w:pPr>
        <w:pStyle w:val="footnotedescription"/>
        <w:spacing w:line="242" w:lineRule="auto"/>
      </w:pPr>
      <w:r>
        <w:rPr>
          <w:rStyle w:val="footnotemark"/>
          <w:rFonts w:eastAsia="Calibri"/>
        </w:rPr>
        <w:footnoteRef/>
      </w:r>
      <w:r>
        <w:t xml:space="preserve"> </w:t>
      </w:r>
      <w:r>
        <w:rPr>
          <w:b/>
        </w:rPr>
        <w:t>Petolescu 1996</w:t>
      </w:r>
      <w:r>
        <w:t xml:space="preserve">, p. 30 sq;  Ed. Németh, </w:t>
      </w:r>
      <w:r>
        <w:rPr>
          <w:b/>
        </w:rPr>
        <w:t>op. cit.</w:t>
      </w:r>
      <w:r>
        <w:t>, p. 102 sq.</w:t>
      </w:r>
    </w:p>
  </w:footnote>
  <w:footnote w:id="408">
    <w:p w:rsidR="00444418" w:rsidRDefault="00456406">
      <w:pPr>
        <w:pStyle w:val="footnotedescription"/>
      </w:pPr>
      <w:r>
        <w:rPr>
          <w:rStyle w:val="footnotemark"/>
          <w:rFonts w:eastAsia="Calibri"/>
        </w:rPr>
        <w:footnoteRef/>
      </w:r>
      <w:r>
        <w:t xml:space="preserve"> </w:t>
      </w:r>
      <w:r>
        <w:rPr>
          <w:b/>
        </w:rPr>
        <w:t>Petolescu 1996</w:t>
      </w:r>
      <w:r>
        <w:t xml:space="preserve">, p. 32 sq;  Ed. Németh, </w:t>
      </w:r>
      <w:r>
        <w:rPr>
          <w:b/>
        </w:rPr>
        <w:t>op. cit.</w:t>
      </w:r>
      <w:r>
        <w:t>, p. 102.</w:t>
      </w:r>
    </w:p>
  </w:footnote>
  <w:footnote w:id="409">
    <w:p w:rsidR="00444418" w:rsidRDefault="00456406">
      <w:pPr>
        <w:pStyle w:val="footnotedescription"/>
      </w:pPr>
      <w:r>
        <w:rPr>
          <w:rStyle w:val="footnotemark"/>
          <w:rFonts w:eastAsia="Calibri"/>
        </w:rPr>
        <w:footnoteRef/>
      </w:r>
      <w:r>
        <w:t xml:space="preserve"> Doina Benea, în </w:t>
      </w:r>
      <w:r>
        <w:rPr>
          <w:b/>
        </w:rPr>
        <w:t xml:space="preserve">Banatica </w:t>
      </w:r>
      <w:r>
        <w:t>8, 1985, p. 139-153.</w:t>
      </w:r>
    </w:p>
  </w:footnote>
  <w:footnote w:id="410">
    <w:p w:rsidR="00444418" w:rsidRDefault="00456406">
      <w:pPr>
        <w:pStyle w:val="footnotedescription"/>
      </w:pPr>
      <w:r>
        <w:rPr>
          <w:rStyle w:val="footnotemark"/>
          <w:rFonts w:eastAsia="Calibri"/>
        </w:rPr>
        <w:footnoteRef/>
      </w:r>
      <w:r>
        <w:t xml:space="preserve"> </w:t>
      </w:r>
      <w:r>
        <w:rPr>
          <w:b/>
        </w:rPr>
        <w:t>IDR</w:t>
      </w:r>
      <w:r>
        <w:t xml:space="preserve"> I, 16.</w:t>
      </w:r>
    </w:p>
  </w:footnote>
  <w:footnote w:id="411">
    <w:p w:rsidR="00444418" w:rsidRDefault="00456406">
      <w:pPr>
        <w:pStyle w:val="footnotedescription"/>
      </w:pPr>
      <w:r>
        <w:rPr>
          <w:rStyle w:val="footnotemark"/>
          <w:rFonts w:eastAsia="Calibri"/>
        </w:rPr>
        <w:footnoteRef/>
      </w:r>
      <w:r>
        <w:t xml:space="preserve"> </w:t>
      </w:r>
      <w:r>
        <w:rPr>
          <w:b/>
        </w:rPr>
        <w:t>Petolescu 1996</w:t>
      </w:r>
      <w:r>
        <w:t>, p. 28.</w:t>
      </w:r>
    </w:p>
  </w:footnote>
  <w:footnote w:id="412">
    <w:p w:rsidR="00444418" w:rsidRDefault="00456406">
      <w:pPr>
        <w:pStyle w:val="footnotedescription"/>
      </w:pPr>
      <w:r>
        <w:rPr>
          <w:rStyle w:val="footnotemark"/>
          <w:rFonts w:eastAsia="Calibri"/>
        </w:rPr>
        <w:footnoteRef/>
      </w:r>
      <w:r>
        <w:t xml:space="preserve"> </w:t>
      </w:r>
      <w:r>
        <w:rPr>
          <w:b/>
        </w:rPr>
        <w:t>Petolescu 1996</w:t>
      </w:r>
      <w:r>
        <w:t>, p. 28 sq.</w:t>
      </w:r>
    </w:p>
  </w:footnote>
  <w:footnote w:id="413">
    <w:p w:rsidR="00444418" w:rsidRDefault="00456406">
      <w:pPr>
        <w:pStyle w:val="footnotedescription"/>
      </w:pPr>
      <w:r>
        <w:rPr>
          <w:rStyle w:val="footnotemark"/>
          <w:rFonts w:eastAsia="Calibri"/>
        </w:rPr>
        <w:footnoteRef/>
      </w:r>
      <w:r>
        <w:t xml:space="preserve"> </w:t>
      </w:r>
      <w:r>
        <w:rPr>
          <w:b/>
        </w:rPr>
        <w:t>Petolescu 1996</w:t>
      </w:r>
      <w:r>
        <w:t>, p. 29 sq.</w:t>
      </w:r>
    </w:p>
  </w:footnote>
  <w:footnote w:id="414">
    <w:p w:rsidR="00444418" w:rsidRDefault="00456406">
      <w:pPr>
        <w:pStyle w:val="footnotedescription"/>
      </w:pPr>
      <w:r>
        <w:rPr>
          <w:rStyle w:val="footnotemark"/>
          <w:rFonts w:eastAsia="Calibri"/>
        </w:rPr>
        <w:footnoteRef/>
      </w:r>
      <w:r>
        <w:t xml:space="preserve"> </w:t>
      </w:r>
      <w:r>
        <w:rPr>
          <w:b/>
        </w:rPr>
        <w:t>IDR</w:t>
      </w:r>
      <w:r>
        <w:t xml:space="preserve"> I, 16.</w:t>
      </w:r>
    </w:p>
  </w:footnote>
  <w:footnote w:id="415">
    <w:p w:rsidR="00444418" w:rsidRDefault="00456406">
      <w:pPr>
        <w:pStyle w:val="footnotedescription"/>
        <w:spacing w:line="242" w:lineRule="auto"/>
        <w:jc w:val="both"/>
      </w:pPr>
      <w:r>
        <w:rPr>
          <w:rStyle w:val="footnotemark"/>
          <w:rFonts w:eastAsia="Calibri"/>
        </w:rPr>
        <w:footnoteRef/>
      </w:r>
      <w:r>
        <w:t xml:space="preserve"> </w:t>
      </w:r>
      <w:r>
        <w:rPr>
          <w:b/>
        </w:rPr>
        <w:t>Petolescu 1996</w:t>
      </w:r>
      <w:r>
        <w:t xml:space="preserve">, p. 24;  Ed. Németh, </w:t>
      </w:r>
      <w:r>
        <w:rPr>
          <w:b/>
        </w:rPr>
        <w:t>op. cit.</w:t>
      </w:r>
      <w:r>
        <w:t xml:space="preserve">, p. 105-106;  </w:t>
      </w:r>
      <w:r>
        <w:rPr>
          <w:b/>
        </w:rPr>
        <w:t>Husar, CeltGermDac</w:t>
      </w:r>
      <w:r>
        <w:t>, p. 150.</w:t>
      </w:r>
    </w:p>
  </w:footnote>
  <w:footnote w:id="416">
    <w:p w:rsidR="00444418" w:rsidRDefault="00456406">
      <w:pPr>
        <w:pStyle w:val="footnotedescription"/>
        <w:spacing w:line="240" w:lineRule="auto"/>
        <w:jc w:val="both"/>
      </w:pPr>
      <w:r>
        <w:rPr>
          <w:rStyle w:val="footnotemark"/>
          <w:rFonts w:eastAsia="Calibri"/>
        </w:rPr>
        <w:footnoteRef/>
      </w:r>
      <w:r>
        <w:t xml:space="preserve"> </w:t>
      </w:r>
      <w:r>
        <w:rPr>
          <w:b/>
        </w:rPr>
        <w:t>Petolescu 1996</w:t>
      </w:r>
      <w:r>
        <w:t xml:space="preserve">, p. 22 sq;  Ed. Németh, </w:t>
      </w:r>
      <w:r>
        <w:rPr>
          <w:b/>
        </w:rPr>
        <w:t>op. cit.</w:t>
      </w:r>
      <w:r>
        <w:t xml:space="preserve">, p. 106 sq;  </w:t>
      </w:r>
      <w:r>
        <w:rPr>
          <w:b/>
        </w:rPr>
        <w:t>Husar, CeltGermDac</w:t>
      </w:r>
      <w:r>
        <w:t>, p. 148 sq.</w:t>
      </w:r>
    </w:p>
  </w:footnote>
  <w:footnote w:id="417">
    <w:p w:rsidR="00444418" w:rsidRDefault="00456406">
      <w:pPr>
        <w:pStyle w:val="footnotedescription"/>
        <w:spacing w:line="240" w:lineRule="auto"/>
        <w:ind w:right="26"/>
        <w:jc w:val="both"/>
      </w:pPr>
      <w:r>
        <w:rPr>
          <w:rStyle w:val="footnotemark"/>
          <w:rFonts w:eastAsia="Calibri"/>
        </w:rPr>
        <w:footnoteRef/>
      </w:r>
      <w:r>
        <w:t xml:space="preserve"> Sarcina opririi roxolanilor revenea legiunilor şi trupelor auxiliare de pe linia Dunării, cf. M. Zahariade, N. Gudea,</w:t>
      </w:r>
      <w:r>
        <w:t xml:space="preserve"> </w:t>
      </w:r>
      <w:r>
        <w:rPr>
          <w:b/>
        </w:rPr>
        <w:t>The Fortifications of Lower Moesia (AD 86-275)</w:t>
      </w:r>
      <w:r>
        <w:t xml:space="preserve">, Amsterdam, 1997, </w:t>
      </w:r>
      <w:r>
        <w:rPr>
          <w:b/>
        </w:rPr>
        <w:t>passim</w:t>
      </w:r>
      <w:r>
        <w:t>.</w:t>
      </w:r>
    </w:p>
  </w:footnote>
  <w:footnote w:id="418">
    <w:p w:rsidR="00444418" w:rsidRDefault="00456406">
      <w:pPr>
        <w:pStyle w:val="footnotedescription"/>
        <w:spacing w:line="244" w:lineRule="auto"/>
        <w:jc w:val="both"/>
      </w:pPr>
      <w:r>
        <w:rPr>
          <w:rStyle w:val="footnotemark"/>
          <w:rFonts w:eastAsia="Calibri"/>
        </w:rPr>
        <w:footnoteRef/>
      </w:r>
      <w:r>
        <w:t xml:space="preserve"> Cr. M. Vlădescu, </w:t>
      </w:r>
      <w:r>
        <w:rPr>
          <w:b/>
        </w:rPr>
        <w:t>Armata romană din Dacia Inferior</w:t>
      </w:r>
      <w:r>
        <w:t>, Bucureşti, 1983.</w:t>
      </w:r>
    </w:p>
  </w:footnote>
  <w:footnote w:id="419">
    <w:p w:rsidR="00444418" w:rsidRDefault="00456406">
      <w:pPr>
        <w:pStyle w:val="footnotedescription"/>
        <w:spacing w:line="238" w:lineRule="auto"/>
        <w:ind w:right="27"/>
        <w:jc w:val="both"/>
      </w:pPr>
      <w:r>
        <w:rPr>
          <w:rStyle w:val="footnotemark"/>
          <w:rFonts w:eastAsia="Calibri"/>
        </w:rPr>
        <w:footnoteRef/>
      </w:r>
      <w:r>
        <w:t xml:space="preserve"> </w:t>
      </w:r>
      <w:r>
        <w:rPr>
          <w:b/>
        </w:rPr>
        <w:t>Petolescu 1995 a</w:t>
      </w:r>
      <w:r>
        <w:t xml:space="preserve">, p. 36 sq;  C. Găzdac, </w:t>
      </w:r>
      <w:r>
        <w:rPr>
          <w:b/>
        </w:rPr>
        <w:t>op. cit.</w:t>
      </w:r>
      <w:r>
        <w:t xml:space="preserve">, p. 146. </w:t>
      </w:r>
      <w:r>
        <w:rPr>
          <w:rFonts w:ascii="Times New Roman" w:eastAsia="Times New Roman" w:hAnsi="Times New Roman" w:cs="Times New Roman"/>
          <w:i w:val="0"/>
          <w:sz w:val="18"/>
          <w:vertAlign w:val="superscript"/>
        </w:rPr>
        <w:t>448</w:t>
      </w:r>
      <w:r>
        <w:rPr>
          <w:rFonts w:ascii="Times New Roman" w:eastAsia="Times New Roman" w:hAnsi="Times New Roman" w:cs="Times New Roman"/>
          <w:i w:val="0"/>
        </w:rPr>
        <w:t xml:space="preserve"> </w:t>
      </w:r>
      <w:r>
        <w:rPr>
          <w:b/>
        </w:rPr>
        <w:t>Petolescu 1995 a</w:t>
      </w:r>
      <w:r>
        <w:t xml:space="preserve">, p. 40 sq;  C. Găzdac, </w:t>
      </w:r>
      <w:r>
        <w:rPr>
          <w:b/>
        </w:rPr>
        <w:t>op. cit.</w:t>
      </w:r>
      <w:r>
        <w:t xml:space="preserve">, p. 145;  </w:t>
      </w:r>
      <w:r>
        <w:rPr>
          <w:b/>
        </w:rPr>
        <w:t>Husar, CeltGermDac</w:t>
      </w:r>
      <w:r>
        <w:t>, p. 114 sq.</w:t>
      </w:r>
    </w:p>
  </w:footnote>
  <w:footnote w:id="420">
    <w:p w:rsidR="00444418" w:rsidRDefault="00456406">
      <w:pPr>
        <w:pStyle w:val="footnotedescription"/>
        <w:spacing w:line="244" w:lineRule="auto"/>
      </w:pPr>
      <w:r>
        <w:rPr>
          <w:rStyle w:val="footnotemark"/>
          <w:rFonts w:eastAsia="Calibri"/>
        </w:rPr>
        <w:footnoteRef/>
      </w:r>
      <w:r>
        <w:t xml:space="preserve"> </w:t>
      </w:r>
      <w:r>
        <w:rPr>
          <w:b/>
        </w:rPr>
        <w:t>Petolescu 1995 a</w:t>
      </w:r>
      <w:r>
        <w:t xml:space="preserve">, p. 42 sq;  C. Găzdac, </w:t>
      </w:r>
      <w:r>
        <w:rPr>
          <w:b/>
        </w:rPr>
        <w:t>op. cit.</w:t>
      </w:r>
      <w:r>
        <w:t>, p. 146 sq.</w:t>
      </w:r>
    </w:p>
  </w:footnote>
  <w:footnote w:id="421">
    <w:p w:rsidR="00444418" w:rsidRDefault="00456406">
      <w:pPr>
        <w:pStyle w:val="footnotedescription"/>
      </w:pPr>
      <w:r>
        <w:rPr>
          <w:rStyle w:val="footnotemark"/>
          <w:rFonts w:eastAsia="Calibri"/>
        </w:rPr>
        <w:footnoteRef/>
      </w:r>
      <w:r>
        <w:t xml:space="preserve"> I. Piso, </w:t>
      </w:r>
      <w:r>
        <w:rPr>
          <w:b/>
        </w:rPr>
        <w:t>L’ala Flavia en Dacie</w:t>
      </w:r>
      <w:r>
        <w:t xml:space="preserve">, în </w:t>
      </w:r>
      <w:r>
        <w:rPr>
          <w:b/>
        </w:rPr>
        <w:t>ActaMN</w:t>
      </w:r>
      <w:r>
        <w:t xml:space="preserve"> 37/I, 2000, p. </w:t>
      </w:r>
    </w:p>
  </w:footnote>
  <w:footnote w:id="422">
    <w:p w:rsidR="00444418" w:rsidRDefault="00456406">
      <w:pPr>
        <w:pStyle w:val="footnotedescription"/>
      </w:pPr>
      <w:r>
        <w:rPr>
          <w:rStyle w:val="footnotemark"/>
          <w:rFonts w:eastAsia="Calibri"/>
        </w:rPr>
        <w:footnoteRef/>
      </w:r>
      <w:r>
        <w:t xml:space="preserve"> -89.</w:t>
      </w:r>
    </w:p>
  </w:footnote>
  <w:footnote w:id="423">
    <w:p w:rsidR="00444418" w:rsidRDefault="00456406">
      <w:pPr>
        <w:pStyle w:val="footnotedescription"/>
      </w:pPr>
      <w:r>
        <w:rPr>
          <w:rStyle w:val="footnotemark"/>
          <w:rFonts w:eastAsia="Calibri"/>
        </w:rPr>
        <w:footnoteRef/>
      </w:r>
      <w:r>
        <w:t xml:space="preserve"> </w:t>
      </w:r>
      <w:r>
        <w:rPr>
          <w:b/>
        </w:rPr>
        <w:t>Petolescu 1995 b</w:t>
      </w:r>
      <w:r>
        <w:t>, p. 240 sq.</w:t>
      </w:r>
    </w:p>
  </w:footnote>
  <w:footnote w:id="424">
    <w:p w:rsidR="00444418" w:rsidRDefault="00456406">
      <w:pPr>
        <w:pStyle w:val="footnotedescription"/>
      </w:pPr>
      <w:r>
        <w:rPr>
          <w:rStyle w:val="footnotemark"/>
          <w:rFonts w:eastAsia="Calibri"/>
        </w:rPr>
        <w:footnoteRef/>
      </w:r>
      <w:r>
        <w:t xml:space="preserve"> </w:t>
      </w:r>
      <w:r>
        <w:rPr>
          <w:b/>
        </w:rPr>
        <w:t>Petolescu 1995 b</w:t>
      </w:r>
      <w:r>
        <w:t>, p. 241.</w:t>
      </w:r>
    </w:p>
  </w:footnote>
  <w:footnote w:id="425">
    <w:p w:rsidR="00444418" w:rsidRDefault="00456406">
      <w:pPr>
        <w:pStyle w:val="footnotedescription"/>
        <w:spacing w:line="244" w:lineRule="auto"/>
      </w:pPr>
      <w:r>
        <w:rPr>
          <w:rStyle w:val="footnotemark"/>
          <w:rFonts w:eastAsia="Calibri"/>
        </w:rPr>
        <w:footnoteRef/>
      </w:r>
      <w:r>
        <w:t xml:space="preserve"> </w:t>
      </w:r>
      <w:r>
        <w:rPr>
          <w:b/>
        </w:rPr>
        <w:t>Petolescu 1995 b</w:t>
      </w:r>
      <w:r>
        <w:t xml:space="preserve">, p. 255;  </w:t>
      </w:r>
      <w:r>
        <w:rPr>
          <w:b/>
        </w:rPr>
        <w:t>Husar, CeltGermDac</w:t>
      </w:r>
      <w:r>
        <w:t>, p. 135 sq.</w:t>
      </w:r>
    </w:p>
  </w:footnote>
  <w:footnote w:id="426">
    <w:p w:rsidR="00444418" w:rsidRDefault="00456406">
      <w:pPr>
        <w:pStyle w:val="footnotedescription"/>
        <w:jc w:val="both"/>
      </w:pPr>
      <w:r>
        <w:rPr>
          <w:rStyle w:val="footnotemark"/>
          <w:rFonts w:eastAsia="Calibri"/>
        </w:rPr>
        <w:footnoteRef/>
      </w:r>
      <w:r>
        <w:t xml:space="preserve"> </w:t>
      </w:r>
      <w:r>
        <w:rPr>
          <w:b/>
        </w:rPr>
        <w:t>Petolescu 1995 b</w:t>
      </w:r>
      <w:r>
        <w:t xml:space="preserve">, p. 257 sq;  </w:t>
      </w:r>
      <w:r>
        <w:rPr>
          <w:b/>
        </w:rPr>
        <w:t>Husar, CeltGermDac</w:t>
      </w:r>
      <w:r>
        <w:t xml:space="preserve">, p. </w:t>
      </w:r>
    </w:p>
  </w:footnote>
  <w:footnote w:id="427">
    <w:p w:rsidR="00444418" w:rsidRDefault="00456406">
      <w:pPr>
        <w:pStyle w:val="footnotedescription"/>
      </w:pPr>
      <w:r>
        <w:rPr>
          <w:rStyle w:val="footnotemark"/>
          <w:rFonts w:eastAsia="Calibri"/>
        </w:rPr>
        <w:footnoteRef/>
      </w:r>
      <w:r>
        <w:t xml:space="preserve"> sq.</w:t>
      </w:r>
    </w:p>
  </w:footnote>
  <w:footnote w:id="428">
    <w:p w:rsidR="00444418" w:rsidRDefault="00456406">
      <w:pPr>
        <w:pStyle w:val="footnotedescription"/>
      </w:pPr>
      <w:r>
        <w:rPr>
          <w:rStyle w:val="footnotemark"/>
          <w:rFonts w:eastAsia="Calibri"/>
        </w:rPr>
        <w:footnoteRef/>
      </w:r>
      <w:r>
        <w:t xml:space="preserve"> </w:t>
      </w:r>
      <w:r>
        <w:rPr>
          <w:b/>
        </w:rPr>
        <w:t xml:space="preserve">Petolescu 1995 b, </w:t>
      </w:r>
      <w:r>
        <w:t>p. 271.</w:t>
      </w:r>
    </w:p>
  </w:footnote>
  <w:footnote w:id="429">
    <w:p w:rsidR="00444418" w:rsidRDefault="00456406">
      <w:pPr>
        <w:pStyle w:val="footnotedescription"/>
        <w:spacing w:line="244" w:lineRule="auto"/>
        <w:jc w:val="both"/>
      </w:pPr>
      <w:r>
        <w:rPr>
          <w:rStyle w:val="footnotemark"/>
          <w:rFonts w:eastAsia="Calibri"/>
        </w:rPr>
        <w:footnoteRef/>
      </w:r>
      <w:r>
        <w:t xml:space="preserve"> I.I. Russu, în </w:t>
      </w:r>
      <w:r>
        <w:rPr>
          <w:b/>
        </w:rPr>
        <w:t>AIIACluj</w:t>
      </w:r>
      <w:r>
        <w:t xml:space="preserve"> 17, 1974, p. 46-58;  Doina Benea, I. Piso, în </w:t>
      </w:r>
      <w:r>
        <w:rPr>
          <w:b/>
        </w:rPr>
        <w:t xml:space="preserve">ZPE </w:t>
      </w:r>
      <w:r>
        <w:t>56, 1984, p. 287.</w:t>
      </w:r>
    </w:p>
  </w:footnote>
  <w:footnote w:id="430">
    <w:p w:rsidR="00444418" w:rsidRDefault="00456406">
      <w:pPr>
        <w:pStyle w:val="footnotedescription"/>
      </w:pPr>
      <w:r>
        <w:rPr>
          <w:rStyle w:val="footnotemark"/>
          <w:rFonts w:eastAsia="Calibri"/>
        </w:rPr>
        <w:footnoteRef/>
      </w:r>
      <w:r>
        <w:t xml:space="preserve"> </w:t>
      </w:r>
      <w:r>
        <w:rPr>
          <w:b/>
        </w:rPr>
        <w:t>Petolescu 1995 b</w:t>
      </w:r>
      <w:r>
        <w:t>, p. 249 sq.</w:t>
      </w:r>
    </w:p>
  </w:footnote>
  <w:footnote w:id="431">
    <w:p w:rsidR="00444418" w:rsidRDefault="00456406">
      <w:pPr>
        <w:pStyle w:val="footnotedescription"/>
      </w:pPr>
      <w:r>
        <w:rPr>
          <w:rStyle w:val="footnotemark"/>
          <w:rFonts w:eastAsia="Calibri"/>
        </w:rPr>
        <w:footnoteRef/>
      </w:r>
      <w:r>
        <w:t xml:space="preserve"> </w:t>
      </w:r>
      <w:r>
        <w:rPr>
          <w:b/>
        </w:rPr>
        <w:t>Petolescu 1995 b</w:t>
      </w:r>
      <w:r>
        <w:t>, p. 259 sq.</w:t>
      </w:r>
    </w:p>
  </w:footnote>
  <w:footnote w:id="432">
    <w:p w:rsidR="00444418" w:rsidRDefault="00456406">
      <w:pPr>
        <w:pStyle w:val="footnotedescription"/>
      </w:pPr>
      <w:r>
        <w:rPr>
          <w:rStyle w:val="footnotemark"/>
          <w:rFonts w:eastAsia="Calibri"/>
        </w:rPr>
        <w:footnoteRef/>
      </w:r>
      <w:r>
        <w:t xml:space="preserve"> </w:t>
      </w:r>
      <w:r>
        <w:rPr>
          <w:b/>
        </w:rPr>
        <w:t>Petolescu 1995 b</w:t>
      </w:r>
      <w:r>
        <w:t>, p. 266.</w:t>
      </w:r>
    </w:p>
  </w:footnote>
  <w:footnote w:id="433">
    <w:p w:rsidR="00444418" w:rsidRDefault="00456406">
      <w:pPr>
        <w:pStyle w:val="footnotedescription"/>
        <w:jc w:val="both"/>
      </w:pPr>
      <w:r>
        <w:rPr>
          <w:rStyle w:val="footnotemark"/>
          <w:rFonts w:eastAsia="Calibri"/>
        </w:rPr>
        <w:footnoteRef/>
      </w:r>
      <w:r>
        <w:t xml:space="preserve"> </w:t>
      </w:r>
      <w:r>
        <w:rPr>
          <w:b/>
        </w:rPr>
        <w:t>Petolescu 1995 b</w:t>
      </w:r>
      <w:r>
        <w:t xml:space="preserve">, p. 244 sq;  </w:t>
      </w:r>
      <w:r>
        <w:rPr>
          <w:b/>
        </w:rPr>
        <w:t>Husar, CeltGermDac</w:t>
      </w:r>
      <w:r>
        <w:t xml:space="preserve">, p. </w:t>
      </w:r>
    </w:p>
  </w:footnote>
  <w:footnote w:id="434">
    <w:p w:rsidR="00444418" w:rsidRDefault="00456406">
      <w:pPr>
        <w:pStyle w:val="footnotedescription"/>
      </w:pPr>
      <w:r>
        <w:rPr>
          <w:rStyle w:val="footnotemark"/>
          <w:rFonts w:eastAsia="Calibri"/>
        </w:rPr>
        <w:footnoteRef/>
      </w:r>
      <w:r>
        <w:t xml:space="preserve"> .</w:t>
      </w:r>
    </w:p>
  </w:footnote>
  <w:footnote w:id="435">
    <w:p w:rsidR="00444418" w:rsidRDefault="00456406">
      <w:pPr>
        <w:pStyle w:val="footnotedescription"/>
      </w:pPr>
      <w:r>
        <w:rPr>
          <w:rStyle w:val="footnotemark"/>
          <w:rFonts w:eastAsia="Calibri"/>
        </w:rPr>
        <w:footnoteRef/>
      </w:r>
      <w:r>
        <w:t xml:space="preserve"> </w:t>
      </w:r>
      <w:r>
        <w:rPr>
          <w:b/>
        </w:rPr>
        <w:t>Petolescu 1996</w:t>
      </w:r>
      <w:r>
        <w:t xml:space="preserve">, p. 35;  Ed. Németh, </w:t>
      </w:r>
      <w:r>
        <w:rPr>
          <w:b/>
        </w:rPr>
        <w:t>op. cit.</w:t>
      </w:r>
      <w:r>
        <w:t>, p. 105.</w:t>
      </w:r>
    </w:p>
  </w:footnote>
  <w:footnote w:id="436">
    <w:p w:rsidR="00444418" w:rsidRDefault="00456406">
      <w:pPr>
        <w:pStyle w:val="footnotedescription"/>
      </w:pPr>
      <w:r>
        <w:rPr>
          <w:rStyle w:val="footnotemark"/>
          <w:rFonts w:eastAsia="Calibri"/>
        </w:rPr>
        <w:footnoteRef/>
      </w:r>
      <w:r>
        <w:t xml:space="preserve"> </w:t>
      </w:r>
      <w:r>
        <w:rPr>
          <w:b/>
        </w:rPr>
        <w:t>Petolescu 1996</w:t>
      </w:r>
      <w:r>
        <w:t xml:space="preserve">, p. 24 sq;  Ed. Németh, </w:t>
      </w:r>
      <w:r>
        <w:rPr>
          <w:b/>
        </w:rPr>
        <w:t>op. cit.</w:t>
      </w:r>
      <w:r>
        <w:t>, p. 107.</w:t>
      </w:r>
    </w:p>
  </w:footnote>
  <w:footnote w:id="437">
    <w:p w:rsidR="00444418" w:rsidRDefault="00456406">
      <w:pPr>
        <w:pStyle w:val="footnotedescription"/>
      </w:pPr>
      <w:r>
        <w:rPr>
          <w:rStyle w:val="footnotemark"/>
          <w:rFonts w:eastAsia="Calibri"/>
        </w:rPr>
        <w:footnoteRef/>
      </w:r>
      <w:r>
        <w:t xml:space="preserve"> </w:t>
      </w:r>
      <w:r>
        <w:rPr>
          <w:b/>
        </w:rPr>
        <w:t>IDR</w:t>
      </w:r>
      <w:r>
        <w:t xml:space="preserve"> I, 10.</w:t>
      </w:r>
    </w:p>
  </w:footnote>
  <w:footnote w:id="438">
    <w:p w:rsidR="00444418" w:rsidRDefault="00456406">
      <w:pPr>
        <w:pStyle w:val="footnotedescription"/>
      </w:pPr>
      <w:r>
        <w:rPr>
          <w:rStyle w:val="footnotemark"/>
          <w:rFonts w:eastAsia="Calibri"/>
        </w:rPr>
        <w:footnoteRef/>
      </w:r>
      <w:r>
        <w:t xml:space="preserve"> </w:t>
      </w:r>
      <w:r>
        <w:rPr>
          <w:b/>
        </w:rPr>
        <w:t>IDR</w:t>
      </w:r>
      <w:r>
        <w:t xml:space="preserve"> I, 13 = </w:t>
      </w:r>
      <w:r>
        <w:rPr>
          <w:b/>
        </w:rPr>
        <w:t>R</w:t>
      </w:r>
      <w:r>
        <w:rPr>
          <w:b/>
        </w:rPr>
        <w:t>MD</w:t>
      </w:r>
      <w:r>
        <w:t xml:space="preserve"> 39.</w:t>
      </w:r>
    </w:p>
  </w:footnote>
  <w:footnote w:id="439">
    <w:p w:rsidR="00444418" w:rsidRDefault="00456406">
      <w:pPr>
        <w:pStyle w:val="footnotedescription"/>
      </w:pPr>
      <w:r>
        <w:rPr>
          <w:rStyle w:val="footnotemark"/>
          <w:rFonts w:eastAsia="Calibri"/>
        </w:rPr>
        <w:footnoteRef/>
      </w:r>
      <w:r>
        <w:t xml:space="preserve"> </w:t>
      </w:r>
      <w:r>
        <w:rPr>
          <w:b/>
        </w:rPr>
        <w:t>IDR</w:t>
      </w:r>
      <w:r>
        <w:t xml:space="preserve"> II, 587.</w:t>
      </w:r>
    </w:p>
  </w:footnote>
  <w:footnote w:id="440">
    <w:p w:rsidR="00444418" w:rsidRDefault="00456406">
      <w:pPr>
        <w:pStyle w:val="footnotedescription"/>
      </w:pPr>
      <w:r>
        <w:rPr>
          <w:rStyle w:val="footnotemark"/>
          <w:rFonts w:eastAsia="Calibri"/>
        </w:rPr>
        <w:footnoteRef/>
      </w:r>
      <w:r>
        <w:t xml:space="preserve"> </w:t>
      </w:r>
      <w:r>
        <w:rPr>
          <w:b/>
        </w:rPr>
        <w:t>IDR</w:t>
      </w:r>
      <w:r>
        <w:t xml:space="preserve"> II, 588.</w:t>
      </w:r>
    </w:p>
  </w:footnote>
  <w:footnote w:id="441">
    <w:p w:rsidR="00444418" w:rsidRDefault="00456406">
      <w:pPr>
        <w:pStyle w:val="footnotedescription"/>
      </w:pPr>
      <w:r>
        <w:rPr>
          <w:rStyle w:val="footnotemark"/>
          <w:rFonts w:eastAsia="Calibri"/>
        </w:rPr>
        <w:footnoteRef/>
      </w:r>
      <w:r>
        <w:t xml:space="preserve"> </w:t>
      </w:r>
      <w:r>
        <w:rPr>
          <w:b/>
        </w:rPr>
        <w:t>Petolescu 1996</w:t>
      </w:r>
      <w:r>
        <w:t xml:space="preserve">, p. 21 sq;  Ed. Németh, </w:t>
      </w:r>
      <w:r>
        <w:rPr>
          <w:b/>
        </w:rPr>
        <w:t>op. cit.</w:t>
      </w:r>
      <w:r>
        <w:t>, p. 107.</w:t>
      </w:r>
    </w:p>
  </w:footnote>
  <w:footnote w:id="442">
    <w:p w:rsidR="00444418" w:rsidRDefault="00456406">
      <w:pPr>
        <w:pStyle w:val="footnotedescription"/>
        <w:spacing w:line="237" w:lineRule="auto"/>
        <w:ind w:right="22"/>
        <w:jc w:val="both"/>
      </w:pPr>
      <w:r>
        <w:rPr>
          <w:rStyle w:val="footnotemark"/>
          <w:rFonts w:eastAsia="Calibri"/>
        </w:rPr>
        <w:footnoteRef/>
      </w:r>
      <w:r>
        <w:t xml:space="preserve"> C. Găzdac, </w:t>
      </w:r>
      <w:r>
        <w:rPr>
          <w:b/>
        </w:rPr>
        <w:t>Fighting style of the Roman cavalry in Dacia</w:t>
      </w:r>
      <w:r>
        <w:t xml:space="preserve">, în N. Gudea (hrsg.), </w:t>
      </w:r>
      <w:r>
        <w:rPr>
          <w:b/>
        </w:rPr>
        <w:t>Beiträge zur Kenntnis des römischen Heeres in den dakischen Provinzen</w:t>
      </w:r>
      <w:r>
        <w:t>, Cluj, 1997, p. 143-158.</w:t>
      </w:r>
    </w:p>
  </w:footnote>
  <w:footnote w:id="443">
    <w:p w:rsidR="00444418" w:rsidRDefault="00456406">
      <w:pPr>
        <w:pStyle w:val="footnotedescription"/>
        <w:spacing w:line="239" w:lineRule="auto"/>
        <w:jc w:val="both"/>
      </w:pPr>
      <w:r>
        <w:rPr>
          <w:rStyle w:val="footnotemark"/>
          <w:rFonts w:eastAsia="Calibri"/>
        </w:rPr>
        <w:footnoteRef/>
      </w:r>
      <w:r>
        <w:t xml:space="preserve"> </w:t>
      </w:r>
      <w:r>
        <w:rPr>
          <w:b/>
        </w:rPr>
        <w:t>Petolescu 1995 a</w:t>
      </w:r>
      <w:r>
        <w:t xml:space="preserve">, p. 40;  C. Găzdac, </w:t>
      </w:r>
      <w:r>
        <w:rPr>
          <w:b/>
        </w:rPr>
        <w:t>op. cit.</w:t>
      </w:r>
      <w:r>
        <w:t xml:space="preserve">, p. 147;  </w:t>
      </w:r>
      <w:r>
        <w:rPr>
          <w:b/>
        </w:rPr>
        <w:t>Husar, CeltGermDac</w:t>
      </w:r>
      <w:r>
        <w:t>, p. 113 sq.</w:t>
      </w:r>
    </w:p>
  </w:footnote>
  <w:footnote w:id="444">
    <w:p w:rsidR="00444418" w:rsidRDefault="00456406">
      <w:pPr>
        <w:pStyle w:val="footnotedescription"/>
        <w:spacing w:line="242" w:lineRule="auto"/>
        <w:jc w:val="both"/>
      </w:pPr>
      <w:r>
        <w:rPr>
          <w:rStyle w:val="footnotemark"/>
          <w:rFonts w:eastAsia="Calibri"/>
        </w:rPr>
        <w:footnoteRef/>
      </w:r>
      <w:r>
        <w:t xml:space="preserve"> </w:t>
      </w:r>
      <w:r>
        <w:rPr>
          <w:b/>
        </w:rPr>
        <w:t>Petolescu 1995 a</w:t>
      </w:r>
      <w:r>
        <w:t xml:space="preserve">, p.44 sq;  C. Găzdac, </w:t>
      </w:r>
      <w:r>
        <w:rPr>
          <w:b/>
        </w:rPr>
        <w:t>op. cit.</w:t>
      </w:r>
      <w:r>
        <w:t xml:space="preserve">, p. 145;  </w:t>
      </w:r>
      <w:r>
        <w:rPr>
          <w:b/>
        </w:rPr>
        <w:t>Husar, CeltGermDac</w:t>
      </w:r>
      <w:r>
        <w:t>, p. 115-117.</w:t>
      </w:r>
    </w:p>
  </w:footnote>
  <w:footnote w:id="445">
    <w:p w:rsidR="00444418" w:rsidRDefault="00456406">
      <w:pPr>
        <w:pStyle w:val="footnotedescription"/>
        <w:spacing w:line="234" w:lineRule="auto"/>
        <w:ind w:right="23"/>
        <w:jc w:val="both"/>
      </w:pPr>
      <w:r>
        <w:rPr>
          <w:rStyle w:val="footnotemark"/>
          <w:rFonts w:eastAsia="Calibri"/>
        </w:rPr>
        <w:footnoteRef/>
      </w:r>
      <w:r>
        <w:t xml:space="preserve"> D. Isac, în </w:t>
      </w:r>
      <w:r>
        <w:rPr>
          <w:b/>
        </w:rPr>
        <w:t>ActaMN</w:t>
      </w:r>
      <w:r>
        <w:t xml:space="preserve"> 16, 1979, p. 39-67;  </w:t>
      </w:r>
      <w:r>
        <w:rPr>
          <w:b/>
        </w:rPr>
        <w:t>idem</w:t>
      </w:r>
      <w:r>
        <w:t>, î</w:t>
      </w:r>
      <w:r>
        <w:t xml:space="preserve">n </w:t>
      </w:r>
      <w:r>
        <w:rPr>
          <w:b/>
        </w:rPr>
        <w:t>ActaArhHung</w:t>
      </w:r>
      <w:r>
        <w:t xml:space="preserve"> 35, 1983, 1-2, p. 187-205;  </w:t>
      </w:r>
      <w:r>
        <w:rPr>
          <w:b/>
        </w:rPr>
        <w:t>Petolescu 1995</w:t>
      </w:r>
      <w:r>
        <w:t xml:space="preserve">, p. 46 sq.;  C. Găzdac, </w:t>
      </w:r>
      <w:r>
        <w:rPr>
          <w:b/>
        </w:rPr>
        <w:t>op. cit.</w:t>
      </w:r>
      <w:r>
        <w:t>, p. 145.</w:t>
      </w:r>
    </w:p>
  </w:footnote>
  <w:footnote w:id="446">
    <w:p w:rsidR="00444418" w:rsidRDefault="00456406">
      <w:pPr>
        <w:pStyle w:val="footnotedescription"/>
        <w:jc w:val="both"/>
      </w:pPr>
      <w:r>
        <w:rPr>
          <w:rStyle w:val="footnotemark"/>
          <w:rFonts w:eastAsia="Calibri"/>
        </w:rPr>
        <w:footnoteRef/>
      </w:r>
      <w:r>
        <w:t xml:space="preserve"> </w:t>
      </w:r>
      <w:r>
        <w:rPr>
          <w:b/>
        </w:rPr>
        <w:t>Petolescu 1995</w:t>
      </w:r>
      <w:r>
        <w:t xml:space="preserve">, p.47 sq;  D. Protase et alii, </w:t>
      </w:r>
      <w:r>
        <w:rPr>
          <w:b/>
        </w:rPr>
        <w:t xml:space="preserve">Castrul roman de la </w:t>
      </w:r>
    </w:p>
    <w:p w:rsidR="00444418" w:rsidRDefault="00456406">
      <w:pPr>
        <w:pStyle w:val="footnotedescription"/>
        <w:jc w:val="both"/>
      </w:pPr>
      <w:r>
        <w:rPr>
          <w:b/>
        </w:rPr>
        <w:t>Ilişua</w:t>
      </w:r>
      <w:r>
        <w:t xml:space="preserve">, Bistriţa, 1997;  C. Găzdac, </w:t>
      </w:r>
      <w:r>
        <w:rPr>
          <w:b/>
        </w:rPr>
        <w:t>op. cit.</w:t>
      </w:r>
      <w:r>
        <w:t xml:space="preserve">, p. 148;  </w:t>
      </w:r>
      <w:r>
        <w:rPr>
          <w:b/>
        </w:rPr>
        <w:t>Husar, CeltGermDac</w:t>
      </w:r>
      <w:r>
        <w:t xml:space="preserve">, </w:t>
      </w:r>
    </w:p>
  </w:footnote>
  <w:footnote w:id="447">
    <w:p w:rsidR="00444418" w:rsidRDefault="00456406">
      <w:pPr>
        <w:pStyle w:val="footnotedescription"/>
        <w:spacing w:line="242" w:lineRule="auto"/>
        <w:jc w:val="both"/>
      </w:pPr>
      <w:r>
        <w:rPr>
          <w:rStyle w:val="footnotemark"/>
          <w:rFonts w:eastAsia="Calibri"/>
        </w:rPr>
        <w:footnoteRef/>
      </w:r>
      <w:r>
        <w:t xml:space="preserve"> D. Protase</w:t>
      </w:r>
      <w:r>
        <w:t xml:space="preserve">, în </w:t>
      </w:r>
      <w:r>
        <w:rPr>
          <w:b/>
        </w:rPr>
        <w:t>EphemNap</w:t>
      </w:r>
      <w:r>
        <w:t xml:space="preserve"> 4, 1994, p. 98 sq;  </w:t>
      </w:r>
      <w:r>
        <w:rPr>
          <w:b/>
        </w:rPr>
        <w:t>Petolescu 1995 b</w:t>
      </w:r>
      <w:r>
        <w:t xml:space="preserve">, p. 248 sq;  </w:t>
      </w:r>
      <w:r>
        <w:rPr>
          <w:b/>
        </w:rPr>
        <w:t>Husar, CeltGermDac</w:t>
      </w:r>
      <w:r>
        <w:t>, p. 132 sq.</w:t>
      </w:r>
    </w:p>
  </w:footnote>
  <w:footnote w:id="448">
    <w:p w:rsidR="00444418" w:rsidRDefault="00456406">
      <w:pPr>
        <w:pStyle w:val="footnotedescription"/>
        <w:spacing w:line="244" w:lineRule="auto"/>
        <w:jc w:val="both"/>
      </w:pPr>
      <w:r>
        <w:rPr>
          <w:rStyle w:val="footnotemark"/>
          <w:rFonts w:eastAsia="Calibri"/>
        </w:rPr>
        <w:footnoteRef/>
      </w:r>
      <w:r>
        <w:t xml:space="preserve"> </w:t>
      </w:r>
      <w:r>
        <w:rPr>
          <w:b/>
        </w:rPr>
        <w:t>Petolescu 1995 b</w:t>
      </w:r>
      <w:r>
        <w:t xml:space="preserve">, p. 261;  N. Gudea, în </w:t>
      </w:r>
      <w:r>
        <w:rPr>
          <w:b/>
        </w:rPr>
        <w:t>Beiträge zur Kenntnis des römischen Heeres in den dakischen Provinzen</w:t>
      </w:r>
      <w:r>
        <w:t>, Cluj, 1997, p,. 53-65.</w:t>
      </w:r>
    </w:p>
  </w:footnote>
  <w:footnote w:id="449">
    <w:p w:rsidR="00444418" w:rsidRDefault="00456406">
      <w:pPr>
        <w:pStyle w:val="footnotedescription"/>
      </w:pPr>
      <w:r>
        <w:rPr>
          <w:rStyle w:val="footnotemark"/>
          <w:rFonts w:eastAsia="Calibri"/>
        </w:rPr>
        <w:footnoteRef/>
      </w:r>
      <w:r>
        <w:t xml:space="preserve"> </w:t>
      </w:r>
      <w:r>
        <w:rPr>
          <w:b/>
        </w:rPr>
        <w:t>Petolescu 1995 b</w:t>
      </w:r>
      <w:r>
        <w:t>, p. 26</w:t>
      </w:r>
      <w:r>
        <w:t>2 sq.</w:t>
      </w:r>
    </w:p>
  </w:footnote>
  <w:footnote w:id="450">
    <w:p w:rsidR="00444418" w:rsidRDefault="00456406">
      <w:pPr>
        <w:pStyle w:val="footnotedescription"/>
        <w:spacing w:line="244" w:lineRule="auto"/>
      </w:pPr>
      <w:r>
        <w:rPr>
          <w:rStyle w:val="footnotemark"/>
          <w:rFonts w:eastAsia="Calibri"/>
        </w:rPr>
        <w:footnoteRef/>
      </w:r>
      <w:r>
        <w:t xml:space="preserve"> </w:t>
      </w:r>
      <w:r>
        <w:rPr>
          <w:b/>
        </w:rPr>
        <w:t>Petolescu 1995 b</w:t>
      </w:r>
      <w:r>
        <w:t xml:space="preserve">, p. 266;  </w:t>
      </w:r>
      <w:r>
        <w:rPr>
          <w:b/>
        </w:rPr>
        <w:t>Husar, CeltGermDac</w:t>
      </w:r>
      <w:r>
        <w:t>, p. 140 sq.</w:t>
      </w:r>
    </w:p>
  </w:footnote>
  <w:footnote w:id="451">
    <w:p w:rsidR="00444418" w:rsidRDefault="00456406">
      <w:pPr>
        <w:pStyle w:val="footnotedescription"/>
        <w:spacing w:line="237" w:lineRule="auto"/>
        <w:ind w:right="25"/>
        <w:jc w:val="both"/>
      </w:pPr>
      <w:r>
        <w:rPr>
          <w:rStyle w:val="footnotemark"/>
          <w:rFonts w:eastAsia="Calibri"/>
        </w:rPr>
        <w:footnoteRef/>
      </w:r>
      <w:r>
        <w:t xml:space="preserve"> </w:t>
      </w:r>
      <w:r>
        <w:rPr>
          <w:b/>
        </w:rPr>
        <w:t>Petolescu 1995 b</w:t>
      </w:r>
      <w:r>
        <w:t xml:space="preserve">, p. 271;  Al. V. Matei, I. Bajusz, </w:t>
      </w:r>
      <w:r>
        <w:rPr>
          <w:b/>
        </w:rPr>
        <w:t>Castrul roman de la Romita-Certiae/Das Römergrenzkastell von Romita-Certiae</w:t>
      </w:r>
      <w:r>
        <w:t>, Zalău, 1997, p. 67-81.</w:t>
      </w:r>
    </w:p>
  </w:footnote>
  <w:footnote w:id="452">
    <w:p w:rsidR="00444418" w:rsidRDefault="00456406">
      <w:pPr>
        <w:pStyle w:val="footnotedescription"/>
        <w:spacing w:line="242" w:lineRule="auto"/>
        <w:jc w:val="both"/>
      </w:pPr>
      <w:r>
        <w:rPr>
          <w:rStyle w:val="footnotemark"/>
          <w:rFonts w:eastAsia="Calibri"/>
        </w:rPr>
        <w:footnoteRef/>
      </w:r>
      <w:r>
        <w:t xml:space="preserve"> </w:t>
      </w:r>
      <w:r>
        <w:rPr>
          <w:b/>
        </w:rPr>
        <w:t>Petolescu 1995 b</w:t>
      </w:r>
      <w:r>
        <w:t xml:space="preserve">, p. 254 sq;  N. Gudea, în </w:t>
      </w:r>
      <w:r>
        <w:rPr>
          <w:b/>
        </w:rPr>
        <w:t>ActaMP</w:t>
      </w:r>
      <w:r>
        <w:t xml:space="preserve"> 20, 1996, p. 87-96;  </w:t>
      </w:r>
      <w:r>
        <w:rPr>
          <w:b/>
        </w:rPr>
        <w:t>Husar, CeltGermDac</w:t>
      </w:r>
      <w:r>
        <w:t>, p. 133-135.</w:t>
      </w:r>
    </w:p>
  </w:footnote>
  <w:footnote w:id="453">
    <w:p w:rsidR="00444418" w:rsidRDefault="00456406">
      <w:pPr>
        <w:pStyle w:val="footnotedescription"/>
        <w:spacing w:line="244" w:lineRule="auto"/>
        <w:jc w:val="both"/>
      </w:pPr>
      <w:r>
        <w:rPr>
          <w:rStyle w:val="footnotemark"/>
          <w:rFonts w:eastAsia="Calibri"/>
        </w:rPr>
        <w:footnoteRef/>
      </w:r>
      <w:r>
        <w:t xml:space="preserve"> </w:t>
      </w:r>
      <w:r>
        <w:rPr>
          <w:b/>
        </w:rPr>
        <w:t>Petolescu 1995 b</w:t>
      </w:r>
      <w:r>
        <w:t xml:space="preserve">, p.240;  Al. V. Matei, I. Bajusz, </w:t>
      </w:r>
      <w:r>
        <w:rPr>
          <w:b/>
        </w:rPr>
        <w:t>op. cit.</w:t>
      </w:r>
      <w:r>
        <w:t xml:space="preserve">, p. 93-95, 97;  </w:t>
      </w:r>
      <w:r>
        <w:rPr>
          <w:b/>
        </w:rPr>
        <w:t>Husar, CeltGermDac</w:t>
      </w:r>
      <w:r>
        <w:t>, p. 122 sq.</w:t>
      </w:r>
    </w:p>
  </w:footnote>
  <w:footnote w:id="454">
    <w:p w:rsidR="00444418" w:rsidRDefault="00456406">
      <w:pPr>
        <w:pStyle w:val="footnotedescription"/>
        <w:spacing w:line="234" w:lineRule="auto"/>
        <w:ind w:right="23"/>
        <w:jc w:val="both"/>
      </w:pPr>
      <w:r>
        <w:rPr>
          <w:rStyle w:val="footnotemark"/>
          <w:rFonts w:eastAsia="Calibri"/>
        </w:rPr>
        <w:footnoteRef/>
      </w:r>
      <w:r>
        <w:t xml:space="preserve"> </w:t>
      </w:r>
      <w:r>
        <w:rPr>
          <w:b/>
        </w:rPr>
        <w:t>Petolescu 1995 b</w:t>
      </w:r>
      <w:r>
        <w:t xml:space="preserve">, p. 242;  D. Isac, F. Marcu, </w:t>
      </w:r>
      <w:r>
        <w:rPr>
          <w:b/>
        </w:rPr>
        <w:t>Die Truppen aus der römische Kastell von Căşeiu: cohors II Britannorum milliaria und cohors I Britannica milliaria c.R. equitata Antoniniana</w:t>
      </w:r>
      <w:r>
        <w:t xml:space="preserve">, în </w:t>
      </w:r>
      <w:r>
        <w:rPr>
          <w:b/>
        </w:rPr>
        <w:t>Limes 17</w:t>
      </w:r>
      <w:r>
        <w:t xml:space="preserve">, Zalău, 1999, p. 585-597;  </w:t>
      </w:r>
      <w:r>
        <w:rPr>
          <w:b/>
        </w:rPr>
        <w:t>Husar, CeltGermDac</w:t>
      </w:r>
      <w:r>
        <w:t>, p. 123-125.</w:t>
      </w:r>
    </w:p>
  </w:footnote>
  <w:footnote w:id="455">
    <w:p w:rsidR="00444418" w:rsidRDefault="00456406">
      <w:pPr>
        <w:pStyle w:val="footnotedescription"/>
        <w:spacing w:line="237" w:lineRule="auto"/>
        <w:ind w:right="25"/>
        <w:jc w:val="both"/>
      </w:pPr>
      <w:r>
        <w:rPr>
          <w:rStyle w:val="footnotemark"/>
          <w:rFonts w:eastAsia="Calibri"/>
        </w:rPr>
        <w:footnoteRef/>
      </w:r>
      <w:r>
        <w:t xml:space="preserve"> </w:t>
      </w:r>
      <w:r>
        <w:rPr>
          <w:b/>
        </w:rPr>
        <w:t>Petolescu 1995 b</w:t>
      </w:r>
      <w:r>
        <w:t xml:space="preserve">, p. 243 sq;  Al. V. Matei, I. Bajusz, </w:t>
      </w:r>
      <w:r>
        <w:rPr>
          <w:b/>
        </w:rPr>
        <w:t xml:space="preserve">op. </w:t>
      </w:r>
      <w:r>
        <w:rPr>
          <w:b/>
        </w:rPr>
        <w:t>cit.</w:t>
      </w:r>
      <w:r>
        <w:t xml:space="preserve">, p. 81-91;  D. Isac, F. Marcu, </w:t>
      </w:r>
      <w:r>
        <w:rPr>
          <w:b/>
        </w:rPr>
        <w:t>op. cit.</w:t>
      </w:r>
      <w:r>
        <w:t xml:space="preserve"> ;  </w:t>
      </w:r>
      <w:r>
        <w:rPr>
          <w:b/>
        </w:rPr>
        <w:t>Husar, CeltGermDac</w:t>
      </w:r>
      <w:r>
        <w:t>, p. 125-127.</w:t>
      </w:r>
    </w:p>
  </w:footnote>
  <w:footnote w:id="456">
    <w:p w:rsidR="00444418" w:rsidRDefault="00456406">
      <w:pPr>
        <w:pStyle w:val="footnotedescription"/>
        <w:spacing w:line="234" w:lineRule="auto"/>
        <w:ind w:right="24"/>
        <w:jc w:val="both"/>
      </w:pPr>
      <w:r>
        <w:rPr>
          <w:rStyle w:val="footnotemark"/>
          <w:rFonts w:eastAsia="Calibri"/>
        </w:rPr>
        <w:footnoteRef/>
      </w:r>
      <w:r>
        <w:t xml:space="preserve"> </w:t>
      </w:r>
      <w:r>
        <w:rPr>
          <w:b/>
        </w:rPr>
        <w:t>Petolescu 1995 b</w:t>
      </w:r>
      <w:r>
        <w:t>, p. 242 sq;  Doina Benea</w:t>
      </w:r>
      <w:r>
        <w:t xml:space="preserve">, </w:t>
      </w:r>
      <w:r>
        <w:rPr>
          <w:b/>
        </w:rPr>
        <w:t>Cohors I Brittonum ∞ Ulpia torquata Pia Fidelis c.R.</w:t>
      </w:r>
      <w:r>
        <w:t xml:space="preserve">, în  N. Gudea (hrsg.), </w:t>
      </w:r>
      <w:r>
        <w:rPr>
          <w:b/>
        </w:rPr>
        <w:t>Beiträge zur Kenntnis des römischen Heeres in den dakischen Provinzen</w:t>
      </w:r>
      <w:r>
        <w:t>, Cluj, 1997, p. 45-52.</w:t>
      </w:r>
    </w:p>
  </w:footnote>
  <w:footnote w:id="457">
    <w:p w:rsidR="00444418" w:rsidRDefault="00456406">
      <w:pPr>
        <w:pStyle w:val="footnotedescription"/>
        <w:spacing w:line="237" w:lineRule="auto"/>
        <w:ind w:right="25"/>
        <w:jc w:val="both"/>
      </w:pPr>
      <w:r>
        <w:rPr>
          <w:rStyle w:val="footnotemark"/>
          <w:rFonts w:eastAsia="Calibri"/>
        </w:rPr>
        <w:footnoteRef/>
      </w:r>
      <w:r>
        <w:t xml:space="preserve"> </w:t>
      </w:r>
      <w:r>
        <w:rPr>
          <w:b/>
        </w:rPr>
        <w:t>Petolescu 1995 b</w:t>
      </w:r>
      <w:r>
        <w:t xml:space="preserve">, p. 245 sq;  N. Gudea, </w:t>
      </w:r>
      <w:r>
        <w:rPr>
          <w:b/>
        </w:rPr>
        <w:t>Castrul roman de la Buciumi/Das Römergrenzk</w:t>
      </w:r>
      <w:r>
        <w:rPr>
          <w:b/>
        </w:rPr>
        <w:t>astell von Buciumi</w:t>
      </w:r>
      <w:r>
        <w:t xml:space="preserve">, Zalău, 1997, p. 31-34; </w:t>
      </w:r>
      <w:r>
        <w:rPr>
          <w:b/>
        </w:rPr>
        <w:t>Husar, CeltGermDac</w:t>
      </w:r>
      <w:r>
        <w:t>, p. 130-132.</w:t>
      </w:r>
    </w:p>
  </w:footnote>
  <w:footnote w:id="458">
    <w:p w:rsidR="00444418" w:rsidRDefault="00456406">
      <w:pPr>
        <w:pStyle w:val="footnotedescription"/>
      </w:pPr>
      <w:r>
        <w:rPr>
          <w:rStyle w:val="footnotemark"/>
          <w:rFonts w:eastAsia="Calibri"/>
        </w:rPr>
        <w:footnoteRef/>
      </w:r>
      <w:r>
        <w:t xml:space="preserve"> </w:t>
      </w:r>
      <w:r>
        <w:rPr>
          <w:b/>
        </w:rPr>
        <w:t>Petolescu 1995 b</w:t>
      </w:r>
      <w:r>
        <w:t>, p. 261 sq.</w:t>
      </w:r>
    </w:p>
  </w:footnote>
  <w:footnote w:id="459">
    <w:p w:rsidR="00444418" w:rsidRDefault="00456406">
      <w:pPr>
        <w:pStyle w:val="footnotedescription"/>
      </w:pPr>
      <w:r>
        <w:rPr>
          <w:rStyle w:val="footnotemark"/>
          <w:rFonts w:eastAsia="Calibri"/>
        </w:rPr>
        <w:footnoteRef/>
      </w:r>
      <w:r>
        <w:t xml:space="preserve"> </w:t>
      </w:r>
      <w:r>
        <w:rPr>
          <w:b/>
        </w:rPr>
        <w:t>Petolescu 1996</w:t>
      </w:r>
      <w:r>
        <w:t xml:space="preserve">, p. 33-35;  Ed. Németh, </w:t>
      </w:r>
      <w:r>
        <w:rPr>
          <w:b/>
        </w:rPr>
        <w:t>op. cit.</w:t>
      </w:r>
      <w:r>
        <w:t>, p. 102.</w:t>
      </w:r>
    </w:p>
  </w:footnote>
  <w:footnote w:id="460">
    <w:p w:rsidR="00444418" w:rsidRDefault="00456406">
      <w:pPr>
        <w:pStyle w:val="footnotedescription"/>
      </w:pPr>
      <w:r>
        <w:rPr>
          <w:rStyle w:val="footnotemark"/>
          <w:rFonts w:eastAsia="Calibri"/>
        </w:rPr>
        <w:footnoteRef/>
      </w:r>
      <w:r>
        <w:t xml:space="preserve"> </w:t>
      </w:r>
      <w:r>
        <w:rPr>
          <w:b/>
        </w:rPr>
        <w:t>Petolescu 1996</w:t>
      </w:r>
      <w:r>
        <w:t xml:space="preserve">, p. 35;  Ed. Németh, </w:t>
      </w:r>
      <w:r>
        <w:rPr>
          <w:b/>
        </w:rPr>
        <w:t>op. cit.</w:t>
      </w:r>
      <w:r>
        <w:t>, p. 104.</w:t>
      </w:r>
    </w:p>
  </w:footnote>
  <w:footnote w:id="461">
    <w:p w:rsidR="00444418" w:rsidRDefault="00456406">
      <w:pPr>
        <w:pStyle w:val="footnotedescription"/>
        <w:spacing w:line="239" w:lineRule="auto"/>
        <w:ind w:right="28"/>
        <w:jc w:val="both"/>
      </w:pPr>
      <w:r>
        <w:rPr>
          <w:rStyle w:val="footnotemark"/>
          <w:rFonts w:eastAsia="Calibri"/>
        </w:rPr>
        <w:footnoteRef/>
      </w:r>
      <w:r>
        <w:t xml:space="preserve"> </w:t>
      </w:r>
      <w:r>
        <w:rPr>
          <w:b/>
        </w:rPr>
        <w:t>Petolescu 1996</w:t>
      </w:r>
      <w:r>
        <w:t>, p. 29;  Ed. Német</w:t>
      </w:r>
      <w:r>
        <w:t xml:space="preserve">h, </w:t>
      </w:r>
      <w:r>
        <w:rPr>
          <w:b/>
        </w:rPr>
        <w:t>op. cit.</w:t>
      </w:r>
      <w:r>
        <w:t xml:space="preserve">, p. 104. </w:t>
      </w:r>
      <w:r>
        <w:rPr>
          <w:rFonts w:ascii="Times New Roman" w:eastAsia="Times New Roman" w:hAnsi="Times New Roman" w:cs="Times New Roman"/>
          <w:i w:val="0"/>
          <w:sz w:val="18"/>
          <w:vertAlign w:val="superscript"/>
        </w:rPr>
        <w:t>489</w:t>
      </w:r>
      <w:r>
        <w:rPr>
          <w:rFonts w:ascii="Times New Roman" w:eastAsia="Times New Roman" w:hAnsi="Times New Roman" w:cs="Times New Roman"/>
          <w:i w:val="0"/>
        </w:rPr>
        <w:t xml:space="preserve"> </w:t>
      </w:r>
      <w:r>
        <w:t xml:space="preserve">Cf. în general M. Feugère, </w:t>
      </w:r>
      <w:r>
        <w:rPr>
          <w:b/>
        </w:rPr>
        <w:t>Les armes des Romains, de la République à l’Antiquité tardive</w:t>
      </w:r>
      <w:r>
        <w:t>, Paris, 1993.</w:t>
      </w:r>
    </w:p>
  </w:footnote>
  <w:footnote w:id="462">
    <w:p w:rsidR="00444418" w:rsidRDefault="00456406">
      <w:pPr>
        <w:pStyle w:val="footnotedescription"/>
        <w:spacing w:line="240" w:lineRule="auto"/>
        <w:ind w:right="22"/>
        <w:jc w:val="both"/>
      </w:pPr>
      <w:r>
        <w:rPr>
          <w:rStyle w:val="footnotemark"/>
          <w:rFonts w:eastAsia="Calibri"/>
        </w:rPr>
        <w:footnoteRef/>
      </w:r>
      <w:r>
        <w:t xml:space="preserve"> Pentru Dacia, sinteza domeniului este reprezentată de o recentă teză de doctorat: L. Petculescu, </w:t>
      </w:r>
      <w:r>
        <w:rPr>
          <w:b/>
        </w:rPr>
        <w:t>Armamentul roman din Dacia (s</w:t>
      </w:r>
      <w:r>
        <w:rPr>
          <w:b/>
        </w:rPr>
        <w:t>ec. I-III)</w:t>
      </w:r>
      <w:r>
        <w:t xml:space="preserve">. Diss. Bucureşti, 1999. A se vedea şi N. Gudea, </w:t>
      </w:r>
      <w:r>
        <w:rPr>
          <w:b/>
        </w:rPr>
        <w:t xml:space="preserve">Römischen Waffen aus der </w:t>
      </w:r>
    </w:p>
    <w:p w:rsidR="00444418" w:rsidRDefault="00456406">
      <w:pPr>
        <w:pStyle w:val="footnotedescription"/>
        <w:jc w:val="both"/>
      </w:pPr>
      <w:r>
        <w:rPr>
          <w:b/>
        </w:rPr>
        <w:t>Kastellen des westlichen Limes von Dacia Porolissensis</w:t>
      </w:r>
      <w:r>
        <w:t xml:space="preserve">, în </w:t>
      </w:r>
    </w:p>
  </w:footnote>
  <w:footnote w:id="463">
    <w:p w:rsidR="00444418" w:rsidRDefault="00456406">
      <w:pPr>
        <w:pStyle w:val="footnotedescription"/>
        <w:spacing w:line="244" w:lineRule="auto"/>
        <w:jc w:val="both"/>
      </w:pPr>
      <w:r>
        <w:rPr>
          <w:rStyle w:val="footnotemark"/>
          <w:rFonts w:eastAsia="Calibri"/>
        </w:rPr>
        <w:footnoteRef/>
      </w:r>
      <w:r>
        <w:t xml:space="preserve"> Ch.S. Sommer, </w:t>
      </w:r>
      <w:r>
        <w:rPr>
          <w:b/>
        </w:rPr>
        <w:t>Kastellvicus und Kastell – Modell für die Canabae legionis ?</w:t>
      </w:r>
      <w:r>
        <w:t xml:space="preserve">, în </w:t>
      </w:r>
      <w:r>
        <w:rPr>
          <w:b/>
        </w:rPr>
        <w:t>IMDT</w:t>
      </w:r>
      <w:r>
        <w:t>, Timişoara, 2001, p. 48.</w:t>
      </w:r>
    </w:p>
  </w:footnote>
  <w:footnote w:id="464">
    <w:p w:rsidR="00444418" w:rsidRDefault="00456406">
      <w:pPr>
        <w:pStyle w:val="footnotedescription"/>
      </w:pPr>
      <w:r>
        <w:rPr>
          <w:rStyle w:val="footnotemark"/>
          <w:rFonts w:eastAsia="Calibri"/>
        </w:rPr>
        <w:footnoteRef/>
      </w:r>
      <w:r>
        <w:t xml:space="preserve"> </w:t>
      </w:r>
      <w:r>
        <w:rPr>
          <w:b/>
        </w:rPr>
        <w:t>Ibidem</w:t>
      </w:r>
      <w:r>
        <w:t>, p. 48-49.</w:t>
      </w:r>
    </w:p>
  </w:footnote>
  <w:footnote w:id="465">
    <w:p w:rsidR="00444418" w:rsidRDefault="00456406">
      <w:pPr>
        <w:pStyle w:val="footnotedescription"/>
        <w:jc w:val="both"/>
      </w:pPr>
      <w:r>
        <w:rPr>
          <w:rStyle w:val="footnotemark"/>
          <w:rFonts w:eastAsia="Calibri"/>
        </w:rPr>
        <w:footnoteRef/>
      </w:r>
      <w:r>
        <w:t xml:space="preserve"> O analiză exemplară:  Ch. S. Sommer, </w:t>
      </w:r>
      <w:r>
        <w:rPr>
          <w:b/>
        </w:rPr>
        <w:t xml:space="preserve">Kastellvicus und </w:t>
      </w:r>
    </w:p>
    <w:p w:rsidR="00444418" w:rsidRDefault="00456406">
      <w:pPr>
        <w:pStyle w:val="footnotedescription"/>
        <w:jc w:val="both"/>
      </w:pPr>
      <w:r>
        <w:rPr>
          <w:b/>
        </w:rPr>
        <w:t>Kastell</w:t>
      </w:r>
      <w:r>
        <w:t xml:space="preserve">, în </w:t>
      </w:r>
      <w:r>
        <w:rPr>
          <w:b/>
        </w:rPr>
        <w:t>Fundberichte aus Baden-Würtemberg</w:t>
      </w:r>
      <w:r>
        <w:t xml:space="preserve"> 13 </w:t>
      </w:r>
    </w:p>
    <w:p w:rsidR="00444418" w:rsidRDefault="00456406">
      <w:pPr>
        <w:pStyle w:val="footnotedescription"/>
      </w:pPr>
      <w:r>
        <w:t>(Stuttgart), 1988, p. 457-709.</w:t>
      </w:r>
    </w:p>
  </w:footnote>
  <w:footnote w:id="466">
    <w:p w:rsidR="00444418" w:rsidRDefault="00456406">
      <w:pPr>
        <w:pStyle w:val="footnotedescription"/>
      </w:pPr>
      <w:r>
        <w:rPr>
          <w:rStyle w:val="footnotemark"/>
          <w:rFonts w:eastAsia="Calibri"/>
        </w:rPr>
        <w:footnoteRef/>
      </w:r>
      <w:r>
        <w:t xml:space="preserve"> Pentru Dacia Porolissensis, a se vedea </w:t>
      </w:r>
      <w:r>
        <w:rPr>
          <w:b/>
        </w:rPr>
        <w:t>Paki 1998</w:t>
      </w:r>
      <w:r>
        <w:t>, p. 327.</w:t>
      </w:r>
    </w:p>
  </w:footnote>
  <w:footnote w:id="467">
    <w:p w:rsidR="00444418" w:rsidRDefault="00456406">
      <w:pPr>
        <w:pStyle w:val="footnotedescription"/>
        <w:spacing w:line="240" w:lineRule="auto"/>
        <w:ind w:right="26"/>
        <w:jc w:val="both"/>
      </w:pPr>
      <w:r>
        <w:rPr>
          <w:rStyle w:val="footnotemark"/>
          <w:rFonts w:eastAsia="Calibri"/>
        </w:rPr>
        <w:footnoteRef/>
      </w:r>
      <w:r>
        <w:t xml:space="preserve"> </w:t>
      </w:r>
      <w:r>
        <w:t xml:space="preserve">Elementele care prestau anumite servicii: dansatoare, prostituate, brutari, bucătari, cârciumari etc., cf.  H. von Petrikovits, </w:t>
      </w:r>
      <w:r>
        <w:rPr>
          <w:b/>
        </w:rPr>
        <w:t>Lixae</w:t>
      </w:r>
      <w:r>
        <w:t xml:space="preserve">, în </w:t>
      </w:r>
      <w:r>
        <w:rPr>
          <w:b/>
        </w:rPr>
        <w:t>Roman Frontier Studies 1979</w:t>
      </w:r>
      <w:r>
        <w:t xml:space="preserve"> (=</w:t>
      </w:r>
      <w:r>
        <w:rPr>
          <w:b/>
        </w:rPr>
        <w:t>Limes 12)</w:t>
      </w:r>
      <w:r>
        <w:t>, London, 1980, p. 1032.</w:t>
      </w:r>
    </w:p>
  </w:footnote>
  <w:footnote w:id="468">
    <w:p w:rsidR="00444418" w:rsidRDefault="00456406">
      <w:pPr>
        <w:pStyle w:val="footnotedescription"/>
        <w:spacing w:line="236" w:lineRule="auto"/>
        <w:ind w:right="30"/>
        <w:jc w:val="both"/>
      </w:pPr>
      <w:r>
        <w:rPr>
          <w:rStyle w:val="footnotemark"/>
          <w:rFonts w:eastAsia="Calibri"/>
        </w:rPr>
        <w:footnoteRef/>
      </w:r>
      <w:r>
        <w:t xml:space="preserve"> Atare situaţie relevă aportul </w:t>
      </w:r>
      <w:r>
        <w:rPr>
          <w:i w:val="0"/>
        </w:rPr>
        <w:t>vici</w:t>
      </w:r>
      <w:r>
        <w:t>-lor militari la p</w:t>
      </w:r>
      <w:r>
        <w:t xml:space="preserve">rocesul de romanizare prin prisma relaţiilor pe care le întreţineau cu aşezările indigene din împrejurimi, cf.  Ch.S. Sommer, </w:t>
      </w:r>
      <w:r>
        <w:rPr>
          <w:b/>
        </w:rPr>
        <w:t>op. cit.</w:t>
      </w:r>
      <w:r>
        <w:t>, p. 607.</w:t>
      </w:r>
    </w:p>
  </w:footnote>
  <w:footnote w:id="469">
    <w:p w:rsidR="00444418" w:rsidRDefault="00456406">
      <w:pPr>
        <w:pStyle w:val="footnotedescription"/>
        <w:spacing w:line="242" w:lineRule="auto"/>
        <w:jc w:val="both"/>
      </w:pPr>
      <w:r>
        <w:rPr>
          <w:rStyle w:val="footnotemark"/>
          <w:rFonts w:eastAsia="Calibri"/>
        </w:rPr>
        <w:footnoteRef/>
      </w:r>
      <w:r>
        <w:t xml:space="preserve"> Doina Benea, </w:t>
      </w:r>
      <w:r>
        <w:rPr>
          <w:b/>
        </w:rPr>
        <w:t>Der Kastellvicus von Tibiscum</w:t>
      </w:r>
      <w:r>
        <w:t xml:space="preserve">, în </w:t>
      </w:r>
      <w:r>
        <w:rPr>
          <w:b/>
        </w:rPr>
        <w:t>PolEdil I</w:t>
      </w:r>
      <w:r>
        <w:t>, p. 173-178.</w:t>
      </w:r>
    </w:p>
  </w:footnote>
  <w:footnote w:id="470">
    <w:p w:rsidR="00444418" w:rsidRDefault="00456406">
      <w:pPr>
        <w:pStyle w:val="footnotedescription"/>
        <w:spacing w:line="246" w:lineRule="auto"/>
        <w:jc w:val="both"/>
      </w:pPr>
      <w:r>
        <w:rPr>
          <w:rStyle w:val="footnotemark"/>
          <w:rFonts w:eastAsia="Calibri"/>
        </w:rPr>
        <w:footnoteRef/>
      </w:r>
      <w:r>
        <w:t xml:space="preserve"> Cf. în general, vol. </w:t>
      </w:r>
      <w:r>
        <w:rPr>
          <w:b/>
        </w:rPr>
        <w:t>Army and Urban De</w:t>
      </w:r>
      <w:r>
        <w:rPr>
          <w:b/>
        </w:rPr>
        <w:t>velopment in the Danubian Provinces of the Roman Empire</w:t>
      </w:r>
      <w:r>
        <w:t xml:space="preserve">, Alba </w:t>
      </w:r>
    </w:p>
    <w:p w:rsidR="00444418" w:rsidRDefault="00456406">
      <w:pPr>
        <w:pStyle w:val="footnotedescription"/>
      </w:pPr>
      <w:r>
        <w:t>Iulia, 2000.</w:t>
      </w:r>
    </w:p>
  </w:footnote>
  <w:footnote w:id="471">
    <w:p w:rsidR="00444418" w:rsidRDefault="00456406">
      <w:pPr>
        <w:pStyle w:val="footnotedescription"/>
        <w:spacing w:line="244" w:lineRule="auto"/>
      </w:pPr>
      <w:r>
        <w:rPr>
          <w:rStyle w:val="footnotemark"/>
          <w:rFonts w:eastAsia="Calibri"/>
        </w:rPr>
        <w:footnoteRef/>
      </w:r>
      <w:r>
        <w:t xml:space="preserve"> Lucia Ţeposu-Marinescu, în </w:t>
      </w:r>
      <w:r>
        <w:rPr>
          <w:b/>
        </w:rPr>
        <w:t xml:space="preserve">Sargetia </w:t>
      </w:r>
      <w:r>
        <w:t>18-19, 1984-1985, p. 125-128.</w:t>
      </w:r>
    </w:p>
  </w:footnote>
  <w:footnote w:id="472">
    <w:p w:rsidR="00444418" w:rsidRDefault="00456406">
      <w:pPr>
        <w:pStyle w:val="footnotedescription"/>
        <w:spacing w:line="242" w:lineRule="auto"/>
        <w:jc w:val="both"/>
      </w:pPr>
      <w:r>
        <w:rPr>
          <w:rStyle w:val="footnotemark"/>
          <w:rFonts w:eastAsia="Calibri"/>
        </w:rPr>
        <w:footnoteRef/>
      </w:r>
      <w:r>
        <w:t xml:space="preserve"> M. Bărbulescu, </w:t>
      </w:r>
      <w:r>
        <w:rPr>
          <w:b/>
        </w:rPr>
        <w:t>Potaissa. Studiu monografic</w:t>
      </w:r>
      <w:r>
        <w:t>, Turda, 1994.</w:t>
      </w:r>
    </w:p>
  </w:footnote>
  <w:footnote w:id="473">
    <w:p w:rsidR="00444418" w:rsidRDefault="00456406">
      <w:pPr>
        <w:pStyle w:val="footnotedescription"/>
        <w:spacing w:line="240" w:lineRule="auto"/>
        <w:ind w:right="26"/>
        <w:jc w:val="both"/>
      </w:pPr>
      <w:r>
        <w:rPr>
          <w:rStyle w:val="footnotemark"/>
          <w:rFonts w:eastAsia="Calibri"/>
        </w:rPr>
        <w:footnoteRef/>
      </w:r>
      <w:r>
        <w:t xml:space="preserve"> Cu privire la viaţa cotidiană a soldatului roman, a</w:t>
      </w:r>
      <w:r>
        <w:t xml:space="preserve"> se vedea N. Gudea (Hrsg.), </w:t>
      </w:r>
      <w:r>
        <w:rPr>
          <w:b/>
        </w:rPr>
        <w:t>Beiträge zur Kenntnis des täglichen Lebens des römischen Soldaten in den dakischen Provinzen</w:t>
      </w:r>
      <w:r>
        <w:t>, Cluj-Napoca, 1997.</w:t>
      </w:r>
    </w:p>
  </w:footnote>
  <w:footnote w:id="474">
    <w:p w:rsidR="00444418" w:rsidRDefault="00456406">
      <w:pPr>
        <w:pStyle w:val="footnotedescription"/>
        <w:spacing w:line="237" w:lineRule="auto"/>
        <w:ind w:right="24"/>
        <w:jc w:val="both"/>
      </w:pPr>
      <w:r>
        <w:rPr>
          <w:rStyle w:val="footnotemark"/>
          <w:rFonts w:eastAsia="Calibri"/>
        </w:rPr>
        <w:footnoteRef/>
      </w:r>
      <w:r>
        <w:t xml:space="preserve"> N. Gudea, </w:t>
      </w:r>
      <w:r>
        <w:rPr>
          <w:b/>
        </w:rPr>
        <w:t>Der Limes Dakiens und die Verteidigung der obermoesischen Donaulinie von Traianus bis Aurelianus</w:t>
      </w:r>
      <w:r>
        <w:t xml:space="preserve">, în </w:t>
      </w:r>
      <w:r>
        <w:rPr>
          <w:b/>
        </w:rPr>
        <w:t>AN</w:t>
      </w:r>
      <w:r>
        <w:rPr>
          <w:b/>
        </w:rPr>
        <w:t xml:space="preserve">RW </w:t>
      </w:r>
      <w:r>
        <w:t xml:space="preserve">II, 6, 1977, p. 849-887;  </w:t>
      </w:r>
      <w:r>
        <w:rPr>
          <w:b/>
        </w:rPr>
        <w:t>idem</w:t>
      </w:r>
      <w:r>
        <w:t xml:space="preserve">, în </w:t>
      </w:r>
      <w:r>
        <w:rPr>
          <w:b/>
        </w:rPr>
        <w:t>EphemNap</w:t>
      </w:r>
      <w:r>
        <w:t xml:space="preserve"> 2, 1992, p. 69-93; </w:t>
      </w:r>
      <w:r>
        <w:rPr>
          <w:b/>
        </w:rPr>
        <w:t xml:space="preserve">Gudea </w:t>
      </w:r>
    </w:p>
  </w:footnote>
  <w:footnote w:id="475">
    <w:p w:rsidR="00444418" w:rsidRDefault="00456406">
      <w:pPr>
        <w:pStyle w:val="footnotedescription"/>
        <w:spacing w:line="229" w:lineRule="auto"/>
        <w:ind w:right="24"/>
        <w:jc w:val="both"/>
      </w:pPr>
      <w:r>
        <w:rPr>
          <w:rStyle w:val="footnotemark"/>
          <w:rFonts w:eastAsia="Calibri"/>
        </w:rPr>
        <w:footnoteRef/>
      </w:r>
      <w:r>
        <w:t xml:space="preserve"> ;  Ioana Bogdan Cătăniciu, </w:t>
      </w:r>
      <w:r>
        <w:rPr>
          <w:b/>
        </w:rPr>
        <w:t xml:space="preserve">Evolution of the System of Defence Works in Roman Dacia </w:t>
      </w:r>
      <w:r>
        <w:t xml:space="preserve">(BAR IS 116), Oxford, 1981; D. Protase, în </w:t>
      </w:r>
      <w:r>
        <w:rPr>
          <w:b/>
        </w:rPr>
        <w:t>IstRomânilor II</w:t>
      </w:r>
      <w:r>
        <w:t>, p. 114-136.</w:t>
      </w:r>
    </w:p>
  </w:footnote>
  <w:footnote w:id="476">
    <w:p w:rsidR="00444418" w:rsidRDefault="00456406">
      <w:pPr>
        <w:pStyle w:val="footnotedescription"/>
        <w:spacing w:line="231" w:lineRule="auto"/>
        <w:ind w:right="23"/>
        <w:jc w:val="both"/>
      </w:pPr>
      <w:r>
        <w:rPr>
          <w:rStyle w:val="footnotemark"/>
          <w:rFonts w:eastAsia="Calibri"/>
        </w:rPr>
        <w:footnoteRef/>
      </w:r>
      <w:r>
        <w:t xml:space="preserve"> Lucrările teoretice de bază despre </w:t>
      </w:r>
      <w:r>
        <w:rPr>
          <w:i w:val="0"/>
        </w:rPr>
        <w:t>limes</w:t>
      </w:r>
      <w:r>
        <w:t xml:space="preserve">:  Th. Mommsen, </w:t>
      </w:r>
      <w:r>
        <w:rPr>
          <w:b/>
        </w:rPr>
        <w:t>Der Begriff des Limes</w:t>
      </w:r>
      <w:r>
        <w:t xml:space="preserve">, în </w:t>
      </w:r>
      <w:r>
        <w:rPr>
          <w:b/>
        </w:rPr>
        <w:t xml:space="preserve">Westdeutsche Zeitschrift </w:t>
      </w:r>
      <w:r>
        <w:t xml:space="preserve">13, 1894, p. 134-143;  E. Fabricius, </w:t>
      </w:r>
      <w:r>
        <w:rPr>
          <w:b/>
        </w:rPr>
        <w:t>RE</w:t>
      </w:r>
      <w:r>
        <w:t xml:space="preserve"> XII (1924), col. 572-671, s.v. </w:t>
      </w:r>
      <w:r>
        <w:rPr>
          <w:b/>
        </w:rPr>
        <w:t>Lim</w:t>
      </w:r>
      <w:r>
        <w:rPr>
          <w:b/>
        </w:rPr>
        <w:t>es</w:t>
      </w:r>
      <w:r>
        <w:t xml:space="preserve">;  G. Forni, </w:t>
      </w:r>
      <w:r>
        <w:rPr>
          <w:b/>
        </w:rPr>
        <w:t xml:space="preserve">Limes </w:t>
      </w:r>
      <w:r>
        <w:t xml:space="preserve">(Extras) </w:t>
      </w:r>
      <w:r>
        <w:rPr>
          <w:b/>
        </w:rPr>
        <w:t>DizEp</w:t>
      </w:r>
      <w:r>
        <w:t xml:space="preserve"> IV, fasc. 34-40, Roma, 1959-1962;  A. Piganiol, </w:t>
      </w:r>
      <w:r>
        <w:rPr>
          <w:b/>
        </w:rPr>
        <w:t>La notion du limes</w:t>
      </w:r>
      <w:r>
        <w:t xml:space="preserve">, în </w:t>
      </w:r>
      <w:r>
        <w:rPr>
          <w:b/>
        </w:rPr>
        <w:t xml:space="preserve"> Limes 5</w:t>
      </w:r>
      <w:r>
        <w:t xml:space="preserve"> (Zagreb, 1963), p. 119-122;  J.C. Mann, </w:t>
      </w:r>
      <w:r>
        <w:rPr>
          <w:b/>
        </w:rPr>
        <w:t>The Frontier of the Principate</w:t>
      </w:r>
      <w:r>
        <w:t xml:space="preserve">, în </w:t>
      </w:r>
      <w:r>
        <w:rPr>
          <w:b/>
        </w:rPr>
        <w:t>ANRW</w:t>
      </w:r>
      <w:r>
        <w:t xml:space="preserve"> II.1, 1974, p. 508-533.</w:t>
      </w:r>
    </w:p>
  </w:footnote>
  <w:footnote w:id="477">
    <w:p w:rsidR="00444418" w:rsidRDefault="00456406">
      <w:pPr>
        <w:pStyle w:val="footnotedescription"/>
        <w:spacing w:line="246" w:lineRule="auto"/>
        <w:jc w:val="both"/>
      </w:pPr>
      <w:r>
        <w:rPr>
          <w:rStyle w:val="footnotemark"/>
          <w:rFonts w:eastAsia="Calibri"/>
        </w:rPr>
        <w:footnoteRef/>
      </w:r>
      <w:r>
        <w:t xml:space="preserve"> J. Napoli, </w:t>
      </w:r>
      <w:r>
        <w:rPr>
          <w:b/>
        </w:rPr>
        <w:t>Recherches sur les fortifications linéaires romaines</w:t>
      </w:r>
      <w:r>
        <w:t>, Roma, 1997, p. 7-123.</w:t>
      </w:r>
    </w:p>
  </w:footnote>
  <w:footnote w:id="478">
    <w:p w:rsidR="00444418" w:rsidRDefault="00456406">
      <w:pPr>
        <w:pStyle w:val="footnotedescription"/>
        <w:spacing w:line="235" w:lineRule="auto"/>
        <w:jc w:val="both"/>
      </w:pPr>
      <w:r>
        <w:rPr>
          <w:rStyle w:val="footnotemark"/>
          <w:rFonts w:eastAsia="Calibri"/>
        </w:rPr>
        <w:footnoteRef/>
      </w:r>
      <w:r>
        <w:t xml:space="preserve"> S.L. Dyson, </w:t>
      </w:r>
      <w:r>
        <w:rPr>
          <w:b/>
        </w:rPr>
        <w:t>The Creation of the Roman Frontier</w:t>
      </w:r>
      <w:r>
        <w:t>, Princeton, 1985.</w:t>
      </w:r>
    </w:p>
  </w:footnote>
  <w:footnote w:id="479">
    <w:p w:rsidR="00444418" w:rsidRDefault="00456406">
      <w:pPr>
        <w:pStyle w:val="footnotedescription"/>
        <w:spacing w:line="237" w:lineRule="auto"/>
        <w:ind w:right="26"/>
        <w:jc w:val="both"/>
      </w:pPr>
      <w:r>
        <w:rPr>
          <w:rStyle w:val="footnotemark"/>
          <w:rFonts w:eastAsia="Calibri"/>
        </w:rPr>
        <w:footnoteRef/>
      </w:r>
      <w:r>
        <w:t xml:space="preserve"> Cu </w:t>
      </w:r>
      <w:r>
        <w:t xml:space="preserve">privire la utilizarea termenului de </w:t>
      </w:r>
      <w:r>
        <w:rPr>
          <w:i w:val="0"/>
        </w:rPr>
        <w:t>limes</w:t>
      </w:r>
      <w:r>
        <w:t xml:space="preserve"> în literatura arheologică românească, a se vedea  N. Gudea, </w:t>
      </w:r>
      <w:r>
        <w:rPr>
          <w:b/>
        </w:rPr>
        <w:t>Der Meseş –Limes /Limesul de pe munţii Meseş</w:t>
      </w:r>
      <w:r>
        <w:t>, Zalău, 1997, p. 9-11.</w:t>
      </w:r>
    </w:p>
  </w:footnote>
  <w:footnote w:id="480">
    <w:p w:rsidR="00444418" w:rsidRDefault="00456406">
      <w:pPr>
        <w:pStyle w:val="footnotedescription"/>
        <w:spacing w:line="237" w:lineRule="auto"/>
        <w:ind w:right="27"/>
        <w:jc w:val="both"/>
      </w:pPr>
      <w:r>
        <w:rPr>
          <w:rStyle w:val="footnotemark"/>
          <w:rFonts w:eastAsia="Calibri"/>
        </w:rPr>
        <w:footnoteRef/>
      </w:r>
      <w:r>
        <w:t xml:space="preserve"> </w:t>
      </w:r>
      <w:r>
        <w:rPr>
          <w:b/>
        </w:rPr>
        <w:t>Luttwak 1976</w:t>
      </w:r>
      <w:r>
        <w:t xml:space="preserve">, cap. III </w:t>
      </w:r>
      <w:r>
        <w:rPr>
          <w:b/>
        </w:rPr>
        <w:t xml:space="preserve">The defence in depth. The great crises of the Third Century and the strategies, </w:t>
      </w:r>
      <w:r>
        <w:t>p. 127-1</w:t>
      </w:r>
      <w:r>
        <w:t xml:space="preserve">90. A se vedea şi  B. Isaac, </w:t>
      </w:r>
      <w:r>
        <w:rPr>
          <w:b/>
        </w:rPr>
        <w:t>Frontier Policy–Grand Strategy ?</w:t>
      </w:r>
      <w:r>
        <w:t xml:space="preserve">, în </w:t>
      </w:r>
      <w:r>
        <w:rPr>
          <w:b/>
        </w:rPr>
        <w:t xml:space="preserve">The Limits of the Empire. </w:t>
      </w:r>
    </w:p>
    <w:p w:rsidR="00444418" w:rsidRDefault="00456406">
      <w:pPr>
        <w:pStyle w:val="footnotedescription"/>
      </w:pPr>
      <w:r>
        <w:rPr>
          <w:b/>
        </w:rPr>
        <w:t>The Roman Army in the East</w:t>
      </w:r>
      <w:r>
        <w:t>, Oxford, 1990, p. 372-419.</w:t>
      </w:r>
      <w:r>
        <w:rPr>
          <w:b/>
        </w:rPr>
        <w:t xml:space="preserve">  </w:t>
      </w:r>
    </w:p>
  </w:footnote>
  <w:footnote w:id="481">
    <w:p w:rsidR="00444418" w:rsidRDefault="00456406">
      <w:pPr>
        <w:pStyle w:val="footnotedescription"/>
        <w:spacing w:line="237" w:lineRule="auto"/>
        <w:ind w:right="3483"/>
      </w:pPr>
      <w:r>
        <w:rPr>
          <w:rStyle w:val="footnotemark"/>
          <w:rFonts w:eastAsia="Calibri"/>
        </w:rPr>
        <w:footnoteRef/>
      </w:r>
      <w:r>
        <w:t xml:space="preserve"> </w:t>
      </w:r>
      <w:r>
        <w:rPr>
          <w:b/>
        </w:rPr>
        <w:t>Luttwak 1976</w:t>
      </w:r>
      <w:r>
        <w:t xml:space="preserve">, p. 126. </w:t>
      </w:r>
      <w:r>
        <w:rPr>
          <w:rFonts w:ascii="Times New Roman" w:eastAsia="Times New Roman" w:hAnsi="Times New Roman" w:cs="Times New Roman"/>
          <w:i w:val="0"/>
          <w:sz w:val="18"/>
          <w:vertAlign w:val="superscript"/>
        </w:rPr>
        <w:t>511</w:t>
      </w:r>
      <w:r>
        <w:rPr>
          <w:rFonts w:ascii="Times New Roman" w:eastAsia="Times New Roman" w:hAnsi="Times New Roman" w:cs="Times New Roman"/>
          <w:i w:val="0"/>
        </w:rPr>
        <w:t xml:space="preserve"> </w:t>
      </w:r>
      <w:r>
        <w:rPr>
          <w:b/>
        </w:rPr>
        <w:t>Luttwak 1976</w:t>
      </w:r>
      <w:r>
        <w:t>, p. 123.</w:t>
      </w:r>
    </w:p>
  </w:footnote>
  <w:footnote w:id="482">
    <w:p w:rsidR="00444418" w:rsidRDefault="00456406">
      <w:pPr>
        <w:pStyle w:val="footnotedescription"/>
        <w:spacing w:line="238" w:lineRule="auto"/>
        <w:ind w:right="24"/>
        <w:jc w:val="both"/>
      </w:pPr>
      <w:r>
        <w:rPr>
          <w:rStyle w:val="footnotemark"/>
          <w:rFonts w:eastAsia="Calibri"/>
        </w:rPr>
        <w:footnoteRef/>
      </w:r>
      <w:r>
        <w:t xml:space="preserve"> D. Ruscu, Ligia Ruscu, </w:t>
      </w:r>
      <w:r>
        <w:rPr>
          <w:b/>
        </w:rPr>
        <w:t>ΕΚΤΑΞΙΣ ΚΑΤΑ ΑΛΑΝΩΝ a lui Arrian</w:t>
      </w:r>
      <w:r>
        <w:rPr>
          <w:b/>
        </w:rPr>
        <w:t xml:space="preserve"> şi strategia defensivă a Imperiului Roman în epoca hadrianică</w:t>
      </w:r>
      <w:r>
        <w:t xml:space="preserve">, în </w:t>
      </w:r>
      <w:r>
        <w:rPr>
          <w:b/>
        </w:rPr>
        <w:t>EphemNap</w:t>
      </w:r>
      <w:r>
        <w:t xml:space="preserve"> 6, 1996, p. 205-233 (în special p. 226 sq).</w:t>
      </w:r>
    </w:p>
  </w:footnote>
  <w:footnote w:id="483">
    <w:p w:rsidR="00444418" w:rsidRDefault="00456406">
      <w:pPr>
        <w:pStyle w:val="footnotedescription"/>
        <w:spacing w:line="244" w:lineRule="auto"/>
      </w:pPr>
      <w:r>
        <w:rPr>
          <w:rStyle w:val="footnotemark"/>
          <w:rFonts w:eastAsia="Calibri"/>
        </w:rPr>
        <w:footnoteRef/>
      </w:r>
      <w:r>
        <w:t xml:space="preserve"> A se vedea întreaga discuţie la </w:t>
      </w:r>
      <w:r>
        <w:rPr>
          <w:b/>
        </w:rPr>
        <w:t xml:space="preserve"> Opreanu 1998</w:t>
      </w:r>
      <w:r>
        <w:t>, p. 14-20 (cu referinţele bibliografice).</w:t>
      </w:r>
    </w:p>
  </w:footnote>
  <w:footnote w:id="484">
    <w:p w:rsidR="00444418" w:rsidRDefault="00456406">
      <w:pPr>
        <w:pStyle w:val="footnotedescription"/>
        <w:spacing w:line="246" w:lineRule="auto"/>
        <w:jc w:val="both"/>
      </w:pPr>
      <w:r>
        <w:rPr>
          <w:rStyle w:val="footnotemark"/>
          <w:rFonts w:eastAsia="Calibri"/>
        </w:rPr>
        <w:footnoteRef/>
      </w:r>
      <w:r>
        <w:t xml:space="preserve"> J. Kunow, </w:t>
      </w:r>
      <w:r>
        <w:rPr>
          <w:b/>
        </w:rPr>
        <w:t>Zum Limesvorland der Provinz Germania Inferior</w:t>
      </w:r>
      <w:r>
        <w:t xml:space="preserve">, în </w:t>
      </w:r>
      <w:r>
        <w:rPr>
          <w:b/>
        </w:rPr>
        <w:t xml:space="preserve">Limes 14 </w:t>
      </w:r>
      <w:r>
        <w:t>(Wien, 1990), I, p. 499-504.</w:t>
      </w:r>
    </w:p>
  </w:footnote>
  <w:footnote w:id="485">
    <w:p w:rsidR="00444418" w:rsidRDefault="00456406">
      <w:pPr>
        <w:pStyle w:val="footnotedescription"/>
        <w:spacing w:line="234" w:lineRule="auto"/>
        <w:ind w:right="25"/>
        <w:jc w:val="both"/>
      </w:pPr>
      <w:r>
        <w:rPr>
          <w:rStyle w:val="footnotemark"/>
          <w:rFonts w:eastAsia="Calibri"/>
        </w:rPr>
        <w:footnoteRef/>
      </w:r>
      <w:r>
        <w:t xml:space="preserve"> L. Hedeager, </w:t>
      </w:r>
      <w:r>
        <w:rPr>
          <w:b/>
        </w:rPr>
        <w:t>Empire, Frontier and the Barbarian hinterland: Rome and northern Europe from AD 1-400</w:t>
      </w:r>
      <w:r>
        <w:t xml:space="preserve">, în </w:t>
      </w:r>
      <w:r>
        <w:rPr>
          <w:b/>
        </w:rPr>
        <w:t xml:space="preserve"> </w:t>
      </w:r>
      <w:r>
        <w:t xml:space="preserve">M. Rowlands, M. Larsen, K. Kristiansen (eds.), </w:t>
      </w:r>
      <w:r>
        <w:rPr>
          <w:b/>
        </w:rPr>
        <w:t>Centre and Per</w:t>
      </w:r>
      <w:r>
        <w:rPr>
          <w:b/>
        </w:rPr>
        <w:t>iphery in the Ancient World</w:t>
      </w:r>
      <w:r>
        <w:t>, Cambridge-London, 1987, p. 125-153.</w:t>
      </w:r>
    </w:p>
  </w:footnote>
  <w:footnote w:id="486">
    <w:p w:rsidR="00444418" w:rsidRDefault="00456406">
      <w:pPr>
        <w:pStyle w:val="footnotedescription"/>
      </w:pPr>
      <w:r>
        <w:rPr>
          <w:rStyle w:val="footnotemark"/>
          <w:rFonts w:eastAsia="Calibri"/>
        </w:rPr>
        <w:footnoteRef/>
      </w:r>
      <w:r>
        <w:t xml:space="preserve"> </w:t>
      </w:r>
      <w:r>
        <w:rPr>
          <w:b/>
        </w:rPr>
        <w:t>Opreanu 1998</w:t>
      </w:r>
      <w:r>
        <w:t>, p. 20-27.</w:t>
      </w:r>
    </w:p>
  </w:footnote>
  <w:footnote w:id="487">
    <w:p w:rsidR="00444418" w:rsidRDefault="00456406">
      <w:pPr>
        <w:pStyle w:val="footnotedescription"/>
      </w:pPr>
      <w:r>
        <w:rPr>
          <w:rStyle w:val="footnotemark"/>
          <w:rFonts w:eastAsia="Calibri"/>
        </w:rPr>
        <w:footnoteRef/>
      </w:r>
      <w:r>
        <w:t xml:space="preserve"> </w:t>
      </w:r>
      <w:r>
        <w:rPr>
          <w:b/>
        </w:rPr>
        <w:t>Opreanu 1998</w:t>
      </w:r>
      <w:r>
        <w:t>, p. 142.</w:t>
      </w:r>
    </w:p>
  </w:footnote>
  <w:footnote w:id="488">
    <w:p w:rsidR="00444418" w:rsidRDefault="00456406">
      <w:pPr>
        <w:pStyle w:val="footnotedescription"/>
      </w:pPr>
      <w:r>
        <w:rPr>
          <w:rStyle w:val="footnotemark"/>
          <w:rFonts w:eastAsia="Calibri"/>
        </w:rPr>
        <w:footnoteRef/>
      </w:r>
      <w:r>
        <w:t xml:space="preserve"> </w:t>
      </w:r>
      <w:r>
        <w:rPr>
          <w:b/>
        </w:rPr>
        <w:t>Gudea 1997</w:t>
      </w:r>
      <w:r>
        <w:t>.</w:t>
      </w:r>
    </w:p>
  </w:footnote>
  <w:footnote w:id="489">
    <w:p w:rsidR="00444418" w:rsidRDefault="00456406">
      <w:pPr>
        <w:pStyle w:val="footnotedescription"/>
      </w:pPr>
      <w:r>
        <w:rPr>
          <w:rStyle w:val="footnotemark"/>
          <w:rFonts w:eastAsia="Calibri"/>
        </w:rPr>
        <w:footnoteRef/>
      </w:r>
      <w:r>
        <w:t xml:space="preserve"> J. Garbsch, N. Gudea, în </w:t>
      </w:r>
      <w:r>
        <w:rPr>
          <w:b/>
        </w:rPr>
        <w:t>ActaMP</w:t>
      </w:r>
      <w:r>
        <w:t xml:space="preserve"> 14-15, 1991, p. 61-82.</w:t>
      </w:r>
    </w:p>
  </w:footnote>
  <w:footnote w:id="490">
    <w:p w:rsidR="00444418" w:rsidRDefault="00456406">
      <w:pPr>
        <w:pStyle w:val="footnotedescription"/>
      </w:pPr>
      <w:r>
        <w:rPr>
          <w:rStyle w:val="footnotemark"/>
          <w:rFonts w:eastAsia="Calibri"/>
        </w:rPr>
        <w:footnoteRef/>
      </w:r>
      <w:r>
        <w:t xml:space="preserve"> </w:t>
      </w:r>
      <w:r>
        <w:rPr>
          <w:b/>
        </w:rPr>
        <w:t>Opreanu 1998</w:t>
      </w:r>
      <w:r>
        <w:t>, p. 57 sqq.</w:t>
      </w:r>
    </w:p>
  </w:footnote>
  <w:footnote w:id="491">
    <w:p w:rsidR="00444418" w:rsidRDefault="00456406">
      <w:pPr>
        <w:pStyle w:val="footnotedescription"/>
        <w:spacing w:line="246" w:lineRule="auto"/>
        <w:jc w:val="both"/>
      </w:pPr>
      <w:r>
        <w:rPr>
          <w:rStyle w:val="footnotemark"/>
          <w:rFonts w:eastAsia="Calibri"/>
        </w:rPr>
        <w:footnoteRef/>
      </w:r>
      <w:r>
        <w:t xml:space="preserve"> F. Fodorean, D. Ursuţ, </w:t>
      </w:r>
      <w:r>
        <w:rPr>
          <w:b/>
        </w:rPr>
        <w:t>Consideraţii teoretice privind drumurile de limes din provincia Dacia Porolissensis</w:t>
      </w:r>
      <w:r>
        <w:t xml:space="preserve">, în </w:t>
      </w:r>
      <w:r>
        <w:rPr>
          <w:b/>
        </w:rPr>
        <w:t>OmNG</w:t>
      </w:r>
      <w:r>
        <w:t>, p. 301-318.</w:t>
      </w:r>
    </w:p>
  </w:footnote>
  <w:footnote w:id="492">
    <w:p w:rsidR="00444418" w:rsidRDefault="00456406">
      <w:pPr>
        <w:pStyle w:val="footnotedescription"/>
        <w:spacing w:line="237" w:lineRule="auto"/>
        <w:ind w:right="24"/>
        <w:jc w:val="both"/>
      </w:pPr>
      <w:r>
        <w:rPr>
          <w:rStyle w:val="footnotemark"/>
          <w:rFonts w:eastAsia="Calibri"/>
        </w:rPr>
        <w:footnoteRef/>
      </w:r>
      <w:r>
        <w:t xml:space="preserve"> </w:t>
      </w:r>
      <w:r>
        <w:rPr>
          <w:b/>
        </w:rPr>
        <w:t>Luttwak 1976</w:t>
      </w:r>
      <w:r>
        <w:t xml:space="preserve"> p. 101; N. Gudea, </w:t>
      </w:r>
      <w:r>
        <w:rPr>
          <w:b/>
        </w:rPr>
        <w:t>Dacia Porolissensis. I. Contribuţii la o bibliografie a istoriei militare şi la un scurt istoric al cercetărilor</w:t>
      </w:r>
      <w:r>
        <w:t xml:space="preserve">, în </w:t>
      </w:r>
      <w:r>
        <w:rPr>
          <w:b/>
        </w:rPr>
        <w:t>Revista Bistriţei</w:t>
      </w:r>
      <w:r>
        <w:t xml:space="preserve"> 14, 2000, p. 355-378.</w:t>
      </w:r>
    </w:p>
  </w:footnote>
  <w:footnote w:id="493">
    <w:p w:rsidR="00444418" w:rsidRDefault="00456406">
      <w:pPr>
        <w:pStyle w:val="footnotedescription"/>
        <w:spacing w:line="238" w:lineRule="auto"/>
        <w:ind w:right="25"/>
        <w:jc w:val="both"/>
      </w:pPr>
      <w:r>
        <w:rPr>
          <w:rStyle w:val="footnotemark"/>
          <w:rFonts w:eastAsia="Calibri"/>
        </w:rPr>
        <w:footnoteRef/>
      </w:r>
      <w:r>
        <w:t xml:space="preserve"> Respectiv, </w:t>
      </w:r>
      <w:r>
        <w:rPr>
          <w:b/>
        </w:rPr>
        <w:t>coh. I Ulpia Brittonum milliaria, coh. V Lingonum, coh. II Britannica milliaria, coh. VI Thracum</w:t>
      </w:r>
      <w:r>
        <w:t xml:space="preserve"> şi </w:t>
      </w:r>
      <w:r>
        <w:rPr>
          <w:b/>
        </w:rPr>
        <w:t>numerus Palmyrenorum</w:t>
      </w:r>
      <w:r>
        <w:t xml:space="preserve">, cf. N. Gudea, în </w:t>
      </w:r>
      <w:r>
        <w:rPr>
          <w:b/>
        </w:rPr>
        <w:t>ActaMP</w:t>
      </w:r>
      <w:r>
        <w:t xml:space="preserve"> 12, 1988, p. 198.</w:t>
      </w:r>
    </w:p>
  </w:footnote>
  <w:footnote w:id="494">
    <w:p w:rsidR="00444418" w:rsidRDefault="00456406">
      <w:pPr>
        <w:pStyle w:val="footnotedescription"/>
      </w:pPr>
      <w:r>
        <w:rPr>
          <w:rStyle w:val="footnotemark"/>
          <w:rFonts w:eastAsia="Calibri"/>
        </w:rPr>
        <w:footnoteRef/>
      </w:r>
      <w:r>
        <w:t xml:space="preserve"> D. Ruscu, Ligia Ruscu, în </w:t>
      </w:r>
      <w:r>
        <w:rPr>
          <w:b/>
        </w:rPr>
        <w:t xml:space="preserve">EphemNap </w:t>
      </w:r>
      <w:r>
        <w:t>6,</w:t>
      </w:r>
      <w:r>
        <w:t xml:space="preserve"> 1996, p. 226 sq.</w:t>
      </w:r>
    </w:p>
  </w:footnote>
  <w:footnote w:id="495">
    <w:p w:rsidR="00444418" w:rsidRDefault="00456406">
      <w:pPr>
        <w:pStyle w:val="footnotedescription"/>
        <w:spacing w:line="244" w:lineRule="auto"/>
        <w:jc w:val="both"/>
      </w:pPr>
      <w:r>
        <w:rPr>
          <w:rStyle w:val="footnotemark"/>
          <w:rFonts w:eastAsia="Calibri"/>
        </w:rPr>
        <w:footnoteRef/>
      </w:r>
      <w:r>
        <w:t xml:space="preserve"> N. Gudea, </w:t>
      </w:r>
      <w:r>
        <w:rPr>
          <w:b/>
        </w:rPr>
        <w:t>Der Meseş-Limes/Limesul de munţii Meseş</w:t>
      </w:r>
      <w:r>
        <w:t>, Zalău, 1997.</w:t>
      </w:r>
    </w:p>
  </w:footnote>
  <w:footnote w:id="496">
    <w:p w:rsidR="00444418" w:rsidRDefault="00456406">
      <w:pPr>
        <w:pStyle w:val="footnotedescription"/>
      </w:pPr>
      <w:r>
        <w:rPr>
          <w:rStyle w:val="footnotemark"/>
          <w:rFonts w:eastAsia="Calibri"/>
        </w:rPr>
        <w:footnoteRef/>
      </w:r>
      <w:r>
        <w:t xml:space="preserve"> </w:t>
      </w:r>
      <w:r>
        <w:rPr>
          <w:b/>
        </w:rPr>
        <w:t>Opreanu 1998</w:t>
      </w:r>
      <w:r>
        <w:t>, p. 61 sq.</w:t>
      </w:r>
    </w:p>
  </w:footnote>
  <w:footnote w:id="497">
    <w:p w:rsidR="00444418" w:rsidRDefault="00456406">
      <w:pPr>
        <w:pStyle w:val="footnotedescription"/>
        <w:jc w:val="both"/>
      </w:pPr>
      <w:r>
        <w:rPr>
          <w:rStyle w:val="footnotemark"/>
          <w:rFonts w:eastAsia="Calibri"/>
        </w:rPr>
        <w:footnoteRef/>
      </w:r>
      <w:r>
        <w:t xml:space="preserve"> N. Gudea, </w:t>
      </w:r>
      <w:r>
        <w:rPr>
          <w:b/>
        </w:rPr>
        <w:t xml:space="preserve">Das Römergrenzkastell von Moigrad-Pomet. </w:t>
      </w:r>
    </w:p>
    <w:p w:rsidR="00444418" w:rsidRDefault="00456406">
      <w:pPr>
        <w:pStyle w:val="footnotedescription"/>
        <w:spacing w:line="228" w:lineRule="auto"/>
        <w:jc w:val="both"/>
      </w:pPr>
      <w:r>
        <w:rPr>
          <w:b/>
        </w:rPr>
        <w:t>Porolissum 1 / Castrul roman de pe vârful dealului PometMoigrad. Porolissum 1</w:t>
      </w:r>
      <w:r>
        <w:t xml:space="preserve">, Zalău, 1997, </w:t>
      </w:r>
      <w:r>
        <w:t>p. 43.</w:t>
      </w:r>
    </w:p>
  </w:footnote>
  <w:footnote w:id="498">
    <w:p w:rsidR="00444418" w:rsidRDefault="00456406">
      <w:pPr>
        <w:pStyle w:val="footnotedescription"/>
        <w:spacing w:line="252" w:lineRule="auto"/>
        <w:jc w:val="both"/>
      </w:pPr>
      <w:r>
        <w:rPr>
          <w:rStyle w:val="footnotemark"/>
          <w:rFonts w:eastAsia="Calibri"/>
        </w:rPr>
        <w:footnoteRef/>
      </w:r>
      <w:r>
        <w:t xml:space="preserve"> Unii istorici consideră că Porolissum ar fi devenit capitala noii provincii Dacia Porolissensis, cf. N. Gudea, </w:t>
      </w:r>
      <w:r>
        <w:rPr>
          <w:b/>
        </w:rPr>
        <w:t>op. cit.</w:t>
      </w:r>
      <w:r>
        <w:t>, p.</w:t>
      </w:r>
    </w:p>
  </w:footnote>
  <w:footnote w:id="499">
    <w:p w:rsidR="00444418" w:rsidRDefault="00456406">
      <w:pPr>
        <w:pStyle w:val="footnotedescription"/>
      </w:pPr>
      <w:r>
        <w:rPr>
          <w:rStyle w:val="footnotemark"/>
          <w:rFonts w:eastAsia="Calibri"/>
        </w:rPr>
        <w:footnoteRef/>
      </w:r>
      <w:r>
        <w:t xml:space="preserve"> .</w:t>
      </w:r>
    </w:p>
  </w:footnote>
  <w:footnote w:id="500">
    <w:p w:rsidR="00444418" w:rsidRDefault="00456406">
      <w:pPr>
        <w:pStyle w:val="footnotedescription"/>
        <w:spacing w:line="246" w:lineRule="auto"/>
        <w:jc w:val="both"/>
      </w:pPr>
      <w:r>
        <w:rPr>
          <w:rStyle w:val="footnotemark"/>
          <w:rFonts w:eastAsia="Calibri"/>
        </w:rPr>
        <w:footnoteRef/>
      </w:r>
      <w:r>
        <w:t xml:space="preserve"> Zs. Visy, </w:t>
      </w:r>
      <w:r>
        <w:rPr>
          <w:b/>
        </w:rPr>
        <w:t>Der pannonische Limes in Ungarn</w:t>
      </w:r>
      <w:r>
        <w:t>, Stuttgart, 1988, p. 124 şi harta.</w:t>
      </w:r>
    </w:p>
  </w:footnote>
  <w:footnote w:id="501">
    <w:p w:rsidR="00444418" w:rsidRDefault="00456406">
      <w:pPr>
        <w:pStyle w:val="footnotedescription"/>
      </w:pPr>
      <w:r>
        <w:rPr>
          <w:rStyle w:val="footnotemark"/>
          <w:rFonts w:eastAsia="Calibri"/>
        </w:rPr>
        <w:footnoteRef/>
      </w:r>
      <w:r>
        <w:t xml:space="preserve"> </w:t>
      </w:r>
      <w:r>
        <w:rPr>
          <w:b/>
        </w:rPr>
        <w:t>SHA, vita Hadriani</w:t>
      </w:r>
      <w:r>
        <w:t xml:space="preserve"> 6, 7;  </w:t>
      </w:r>
      <w:r>
        <w:rPr>
          <w:b/>
        </w:rPr>
        <w:t>Piso 1993</w:t>
      </w:r>
      <w:r>
        <w:t>, p. 31</w:t>
      </w:r>
      <w:r>
        <w:t>-34.</w:t>
      </w:r>
    </w:p>
  </w:footnote>
  <w:footnote w:id="502">
    <w:p w:rsidR="00444418" w:rsidRDefault="00456406">
      <w:pPr>
        <w:pStyle w:val="footnotedescription"/>
        <w:jc w:val="both"/>
      </w:pPr>
      <w:r>
        <w:rPr>
          <w:rStyle w:val="footnotemark"/>
          <w:rFonts w:eastAsia="Calibri"/>
        </w:rPr>
        <w:footnoteRef/>
      </w:r>
      <w:r>
        <w:t xml:space="preserve"> Ioana Bogdan Cătăniciu, în </w:t>
      </w:r>
      <w:r>
        <w:rPr>
          <w:b/>
        </w:rPr>
        <w:t xml:space="preserve">Limes 13 </w:t>
      </w:r>
      <w:r>
        <w:t>(Aalen 1983), Stuttgart, 1986, p.</w:t>
      </w:r>
    </w:p>
  </w:footnote>
  <w:footnote w:id="503">
    <w:p w:rsidR="00444418" w:rsidRDefault="00456406">
      <w:pPr>
        <w:pStyle w:val="footnotedescription"/>
      </w:pPr>
      <w:r>
        <w:rPr>
          <w:rStyle w:val="footnotemark"/>
          <w:rFonts w:eastAsia="Calibri"/>
        </w:rPr>
        <w:footnoteRef/>
      </w:r>
      <w:r>
        <w:t xml:space="preserve"> -468.</w:t>
      </w:r>
    </w:p>
  </w:footnote>
  <w:footnote w:id="504">
    <w:p w:rsidR="00444418" w:rsidRDefault="00456406">
      <w:pPr>
        <w:pStyle w:val="footnotedescription"/>
        <w:jc w:val="both"/>
      </w:pPr>
      <w:r>
        <w:rPr>
          <w:rStyle w:val="footnotemark"/>
          <w:rFonts w:eastAsia="Calibri"/>
        </w:rPr>
        <w:footnoteRef/>
      </w:r>
      <w:r>
        <w:t xml:space="preserve"> </w:t>
      </w:r>
      <w:r>
        <w:rPr>
          <w:b/>
        </w:rPr>
        <w:t>Eadem, Muntenia în sistemul defensiv al Imperiului Roman</w:t>
      </w:r>
      <w:r>
        <w:t xml:space="preserve">, </w:t>
      </w:r>
    </w:p>
    <w:p w:rsidR="00444418" w:rsidRDefault="00456406">
      <w:pPr>
        <w:pStyle w:val="footnotedescription"/>
      </w:pPr>
      <w:r>
        <w:t>Alexandria, 1997, p. 78 sqq.</w:t>
      </w:r>
    </w:p>
  </w:footnote>
  <w:footnote w:id="505">
    <w:p w:rsidR="00444418" w:rsidRDefault="00456406">
      <w:pPr>
        <w:pStyle w:val="footnotedescription"/>
        <w:spacing w:line="250" w:lineRule="auto"/>
        <w:jc w:val="both"/>
      </w:pPr>
      <w:r>
        <w:rPr>
          <w:rStyle w:val="footnotemark"/>
          <w:rFonts w:eastAsia="Calibri"/>
        </w:rPr>
        <w:footnoteRef/>
      </w:r>
      <w:r>
        <w:t xml:space="preserve"> </w:t>
      </w:r>
      <w:r>
        <w:rPr>
          <w:b/>
        </w:rPr>
        <w:t xml:space="preserve">Eadem, Evolution of the System of Defence Works in Roman Dacia </w:t>
      </w:r>
      <w:r>
        <w:t>(BAR IS 116), Oxford, 1981, p. 25.</w:t>
      </w:r>
    </w:p>
  </w:footnote>
  <w:footnote w:id="506">
    <w:p w:rsidR="00444418" w:rsidRDefault="00456406">
      <w:pPr>
        <w:pStyle w:val="footnotedescription"/>
        <w:jc w:val="both"/>
      </w:pPr>
      <w:r>
        <w:rPr>
          <w:rStyle w:val="footnotemark"/>
          <w:rFonts w:eastAsia="Calibri"/>
        </w:rPr>
        <w:footnoteRef/>
      </w:r>
      <w:r>
        <w:t xml:space="preserve"> </w:t>
      </w:r>
      <w:r>
        <w:rPr>
          <w:b/>
        </w:rPr>
        <w:t>Eadem</w:t>
      </w:r>
      <w:r>
        <w:t xml:space="preserve">, în </w:t>
      </w:r>
      <w:r>
        <w:rPr>
          <w:b/>
        </w:rPr>
        <w:t xml:space="preserve">Limes 14 </w:t>
      </w:r>
      <w:r>
        <w:t xml:space="preserve">(Carnuntum 1986), Wien, 1990, p. </w:t>
      </w:r>
    </w:p>
  </w:footnote>
  <w:footnote w:id="507">
    <w:p w:rsidR="00444418" w:rsidRDefault="00456406">
      <w:pPr>
        <w:pStyle w:val="footnotedescription"/>
      </w:pPr>
      <w:r>
        <w:rPr>
          <w:rStyle w:val="footnotemark"/>
          <w:rFonts w:eastAsia="Calibri"/>
        </w:rPr>
        <w:footnoteRef/>
      </w:r>
      <w:r>
        <w:t xml:space="preserve"> .</w:t>
      </w:r>
    </w:p>
  </w:footnote>
  <w:footnote w:id="508">
    <w:p w:rsidR="00444418" w:rsidRDefault="00456406">
      <w:pPr>
        <w:pStyle w:val="footnotedescription"/>
      </w:pPr>
      <w:r>
        <w:rPr>
          <w:rStyle w:val="footnotemark"/>
          <w:rFonts w:eastAsia="Calibri"/>
        </w:rPr>
        <w:footnoteRef/>
      </w:r>
      <w:r>
        <w:t xml:space="preserve"> R. Davies, în </w:t>
      </w:r>
      <w:r>
        <w:rPr>
          <w:b/>
        </w:rPr>
        <w:t xml:space="preserve">Britannia </w:t>
      </w:r>
      <w:r>
        <w:t>8, 1977, p. 169.</w:t>
      </w:r>
    </w:p>
  </w:footnote>
  <w:footnote w:id="509">
    <w:p w:rsidR="00444418" w:rsidRDefault="00456406">
      <w:pPr>
        <w:pStyle w:val="footnotedescription"/>
        <w:spacing w:line="236" w:lineRule="auto"/>
        <w:jc w:val="both"/>
      </w:pPr>
      <w:r>
        <w:rPr>
          <w:rStyle w:val="footnotemark"/>
          <w:rFonts w:eastAsia="Calibri"/>
        </w:rPr>
        <w:footnoteRef/>
      </w:r>
      <w:r>
        <w:t xml:space="preserve"> Cr.M. Vlădescu, </w:t>
      </w:r>
      <w:r>
        <w:rPr>
          <w:b/>
        </w:rPr>
        <w:t>Armata romană în Dacia Inferior</w:t>
      </w:r>
      <w:r>
        <w:t>, Bucureşti, 1983.</w:t>
      </w:r>
    </w:p>
  </w:footnote>
  <w:footnote w:id="510">
    <w:p w:rsidR="00444418" w:rsidRDefault="00456406">
      <w:pPr>
        <w:pStyle w:val="footnotedescription"/>
      </w:pPr>
      <w:r>
        <w:rPr>
          <w:rStyle w:val="footnotemark"/>
          <w:rFonts w:eastAsia="Calibri"/>
        </w:rPr>
        <w:footnoteRef/>
      </w:r>
      <w:r>
        <w:t xml:space="preserve"> D. Ruscu, Ligia Ruscu, în </w:t>
      </w:r>
      <w:r>
        <w:rPr>
          <w:b/>
        </w:rPr>
        <w:t xml:space="preserve">EphemNap </w:t>
      </w:r>
      <w:r>
        <w:t>6, 1996, p. 228.</w:t>
      </w:r>
    </w:p>
  </w:footnote>
  <w:footnote w:id="511">
    <w:p w:rsidR="00444418" w:rsidRDefault="00456406">
      <w:pPr>
        <w:pStyle w:val="footnotedescription"/>
        <w:spacing w:line="238" w:lineRule="auto"/>
        <w:ind w:right="25"/>
        <w:jc w:val="both"/>
      </w:pPr>
      <w:r>
        <w:rPr>
          <w:rStyle w:val="footnotemark"/>
          <w:rFonts w:eastAsia="Calibri"/>
        </w:rPr>
        <w:footnoteRef/>
      </w:r>
      <w:r>
        <w:t xml:space="preserve"> Ioana Bogadan-Cătăniciu, </w:t>
      </w:r>
      <w:r>
        <w:rPr>
          <w:b/>
        </w:rPr>
        <w:t>Evolution of the System of Defence Works in Roman Dacia</w:t>
      </w:r>
      <w:r>
        <w:t xml:space="preserve">, Oxford, 1981, p. 30;  </w:t>
      </w:r>
      <w:r>
        <w:rPr>
          <w:b/>
        </w:rPr>
        <w:t xml:space="preserve"> </w:t>
      </w:r>
      <w:r>
        <w:t xml:space="preserve">Cr.M. Vlădescu, </w:t>
      </w:r>
      <w:r>
        <w:rPr>
          <w:b/>
        </w:rPr>
        <w:t>Armata romană în Dacia Inferior</w:t>
      </w:r>
      <w:r>
        <w:t>, Bucureşti, 1986, p. 43.</w:t>
      </w:r>
    </w:p>
  </w:footnote>
  <w:footnote w:id="512">
    <w:p w:rsidR="00444418" w:rsidRDefault="00456406">
      <w:pPr>
        <w:pStyle w:val="footnotedescription"/>
        <w:spacing w:line="234" w:lineRule="auto"/>
        <w:ind w:right="25"/>
        <w:jc w:val="both"/>
      </w:pPr>
      <w:r>
        <w:rPr>
          <w:rStyle w:val="footnotemark"/>
          <w:rFonts w:eastAsia="Calibri"/>
        </w:rPr>
        <w:footnoteRef/>
      </w:r>
      <w:r>
        <w:t xml:space="preserve"> D. Tudor, în </w:t>
      </w:r>
      <w:r>
        <w:rPr>
          <w:b/>
        </w:rPr>
        <w:t xml:space="preserve">Limes 9 </w:t>
      </w:r>
      <w:r>
        <w:t xml:space="preserve">(Bucureşti – Köln, 1974), p. 237 sq. </w:t>
      </w:r>
      <w:r>
        <w:rPr>
          <w:rFonts w:ascii="Times New Roman" w:eastAsia="Times New Roman" w:hAnsi="Times New Roman" w:cs="Times New Roman"/>
          <w:i w:val="0"/>
          <w:sz w:val="18"/>
          <w:vertAlign w:val="superscript"/>
        </w:rPr>
        <w:t>540</w:t>
      </w:r>
      <w:r>
        <w:rPr>
          <w:rFonts w:ascii="Times New Roman" w:eastAsia="Times New Roman" w:hAnsi="Times New Roman" w:cs="Times New Roman"/>
          <w:i w:val="0"/>
        </w:rPr>
        <w:t xml:space="preserve"> </w:t>
      </w:r>
      <w:r>
        <w:t>Pentru detali</w:t>
      </w:r>
      <w:r>
        <w:t xml:space="preserve">i, cf. V. Bârcă, </w:t>
      </w:r>
      <w:r>
        <w:rPr>
          <w:b/>
        </w:rPr>
        <w:t>Consideraţii privind armamentul, tipul de trupe şi tactica militară la sarmaţi</w:t>
      </w:r>
      <w:r>
        <w:t xml:space="preserve">, în </w:t>
      </w:r>
      <w:r>
        <w:rPr>
          <w:b/>
        </w:rPr>
        <w:t>ActaMN</w:t>
      </w:r>
      <w:r>
        <w:t xml:space="preserve"> 31, 1994, p. 55 sqq; V. Sîrbu, V. Bârcă, </w:t>
      </w:r>
      <w:r>
        <w:rPr>
          <w:b/>
        </w:rPr>
        <w:t>Daci şi sarmaţi în zona est-carpatică</w:t>
      </w:r>
      <w:r>
        <w:t xml:space="preserve">, în </w:t>
      </w:r>
      <w:r>
        <w:rPr>
          <w:b/>
        </w:rPr>
        <w:t xml:space="preserve">Istros </w:t>
      </w:r>
      <w:r>
        <w:t>9, 1999, p. 83-94.</w:t>
      </w:r>
    </w:p>
  </w:footnote>
  <w:footnote w:id="513">
    <w:p w:rsidR="00444418" w:rsidRDefault="00456406">
      <w:pPr>
        <w:pStyle w:val="footnotedescription"/>
        <w:spacing w:line="246" w:lineRule="auto"/>
        <w:jc w:val="both"/>
      </w:pPr>
      <w:r>
        <w:rPr>
          <w:rStyle w:val="footnotemark"/>
          <w:rFonts w:eastAsia="Calibri"/>
        </w:rPr>
        <w:footnoteRef/>
      </w:r>
      <w:r>
        <w:t xml:space="preserve"> M. Zahariade, N. Gudea, </w:t>
      </w:r>
      <w:r>
        <w:rPr>
          <w:b/>
        </w:rPr>
        <w:t>The Fortificat</w:t>
      </w:r>
      <w:r>
        <w:rPr>
          <w:b/>
        </w:rPr>
        <w:t>ions of Lower Moesia (AD 86– 275)</w:t>
      </w:r>
      <w:r>
        <w:t>, Amsterdam, 1997.</w:t>
      </w:r>
    </w:p>
  </w:footnote>
  <w:footnote w:id="514">
    <w:p w:rsidR="00444418" w:rsidRDefault="00456406">
      <w:pPr>
        <w:pStyle w:val="footnotedescription"/>
        <w:spacing w:line="248" w:lineRule="auto"/>
        <w:jc w:val="both"/>
      </w:pPr>
      <w:r>
        <w:rPr>
          <w:rStyle w:val="footnotemark"/>
          <w:rFonts w:eastAsia="Calibri"/>
        </w:rPr>
        <w:footnoteRef/>
      </w:r>
      <w:r>
        <w:t xml:space="preserve"> M. Brudiu, în </w:t>
      </w:r>
      <w:r>
        <w:rPr>
          <w:b/>
        </w:rPr>
        <w:t>Din istoria Europei romane</w:t>
      </w:r>
      <w:r>
        <w:t>, Oradea, 1995, p. 227-236.</w:t>
      </w:r>
    </w:p>
  </w:footnote>
  <w:footnote w:id="515">
    <w:p w:rsidR="00444418" w:rsidRDefault="00456406">
      <w:pPr>
        <w:pStyle w:val="footnotedescription"/>
        <w:spacing w:line="246" w:lineRule="auto"/>
        <w:jc w:val="both"/>
      </w:pPr>
      <w:r>
        <w:rPr>
          <w:rStyle w:val="footnotemark"/>
          <w:rFonts w:eastAsia="Calibri"/>
        </w:rPr>
        <w:footnoteRef/>
      </w:r>
      <w:r>
        <w:t xml:space="preserve"> V. Bârcă, V. Sîrbu, în </w:t>
      </w:r>
      <w:r>
        <w:rPr>
          <w:b/>
        </w:rPr>
        <w:t>ActaMN</w:t>
      </w:r>
      <w:r>
        <w:t xml:space="preserve"> 37/I, 2000, p. 96-97, fig. 910.</w:t>
      </w:r>
    </w:p>
  </w:footnote>
  <w:footnote w:id="516">
    <w:p w:rsidR="00444418" w:rsidRDefault="00456406">
      <w:pPr>
        <w:pStyle w:val="footnotedescription"/>
      </w:pPr>
      <w:r>
        <w:rPr>
          <w:rStyle w:val="footnotemark"/>
          <w:rFonts w:eastAsia="Calibri"/>
        </w:rPr>
        <w:footnoteRef/>
      </w:r>
      <w:r>
        <w:t xml:space="preserve"> </w:t>
      </w:r>
      <w:r>
        <w:rPr>
          <w:b/>
        </w:rPr>
        <w:t>Macrea 1969</w:t>
      </w:r>
      <w:r>
        <w:t>, p. 223.</w:t>
      </w:r>
    </w:p>
  </w:footnote>
  <w:footnote w:id="517">
    <w:p w:rsidR="00444418" w:rsidRDefault="00456406">
      <w:pPr>
        <w:pStyle w:val="footnotedescription"/>
        <w:spacing w:line="246" w:lineRule="auto"/>
        <w:jc w:val="both"/>
      </w:pPr>
      <w:r>
        <w:rPr>
          <w:rStyle w:val="footnotemark"/>
          <w:rFonts w:eastAsia="Calibri"/>
        </w:rPr>
        <w:footnoteRef/>
      </w:r>
      <w:r>
        <w:t xml:space="preserve"> A se vedea întreaga discuţie la  D. Isac, </w:t>
      </w:r>
      <w:r>
        <w:rPr>
          <w:b/>
        </w:rPr>
        <w:t>Cas</w:t>
      </w:r>
      <w:r>
        <w:rPr>
          <w:b/>
        </w:rPr>
        <w:t>trele de cohortă şi ală de la Gilău / Die Kohorten –und alenkastelle von Gilău</w:t>
      </w:r>
      <w:r>
        <w:t xml:space="preserve">, Zalău, 1997, p. </w:t>
      </w:r>
    </w:p>
  </w:footnote>
  <w:footnote w:id="518">
    <w:p w:rsidR="00444418" w:rsidRDefault="00456406">
      <w:pPr>
        <w:pStyle w:val="footnotedescription"/>
        <w:spacing w:line="234" w:lineRule="auto"/>
        <w:ind w:right="26"/>
        <w:jc w:val="both"/>
      </w:pPr>
      <w:r>
        <w:rPr>
          <w:rStyle w:val="footnotemark"/>
          <w:rFonts w:eastAsia="Calibri"/>
        </w:rPr>
        <w:footnoteRef/>
      </w:r>
      <w:r>
        <w:t xml:space="preserve"> Totuşi, castrele de la Apulum şi Potaissa pot fi considerate ca aflându-se la graniţa vestică a Provinciei, aşa cum sunt plasate mai toate castrele legionare</w:t>
      </w:r>
      <w:r>
        <w:t xml:space="preserve"> din Imperiu, pe frontiere sau în imediata lor apropiere: spre vest de Apulum ori Potaissa, vestigiile romane sunt puţine, iar zona auriferă din Apuseni ne apare ca o excrescenţă a provinciei, păzită de ambele castre legionare, cf. </w:t>
      </w:r>
      <w:r>
        <w:rPr>
          <w:b/>
        </w:rPr>
        <w:t>Bărbulescu 1998</w:t>
      </w:r>
      <w:r>
        <w:t>, p. 63 s</w:t>
      </w:r>
      <w:r>
        <w:t>q.</w:t>
      </w:r>
    </w:p>
  </w:footnote>
  <w:footnote w:id="519">
    <w:p w:rsidR="00444418" w:rsidRDefault="00456406">
      <w:pPr>
        <w:pStyle w:val="footnotedescription"/>
        <w:spacing w:line="246" w:lineRule="auto"/>
        <w:jc w:val="both"/>
      </w:pPr>
      <w:r>
        <w:rPr>
          <w:rStyle w:val="footnotemark"/>
          <w:rFonts w:eastAsia="Calibri"/>
        </w:rPr>
        <w:footnoteRef/>
      </w:r>
      <w:r>
        <w:t xml:space="preserve"> Despre castrele din interiorul Provinciei, cf. D. Protase, în </w:t>
      </w:r>
      <w:r>
        <w:rPr>
          <w:b/>
        </w:rPr>
        <w:t>IstRomânilor II</w:t>
      </w:r>
      <w:r>
        <w:t>, p. 131-135.</w:t>
      </w:r>
    </w:p>
  </w:footnote>
  <w:footnote w:id="520">
    <w:p w:rsidR="00444418" w:rsidRDefault="00456406">
      <w:pPr>
        <w:pStyle w:val="footnotedescription"/>
        <w:spacing w:line="248" w:lineRule="auto"/>
        <w:jc w:val="both"/>
      </w:pPr>
      <w:r>
        <w:rPr>
          <w:rStyle w:val="footnotemark"/>
          <w:rFonts w:eastAsia="Calibri"/>
        </w:rPr>
        <w:footnoteRef/>
      </w:r>
      <w:r>
        <w:t xml:space="preserve"> N. Gudea, </w:t>
      </w:r>
      <w:r>
        <w:rPr>
          <w:b/>
        </w:rPr>
        <w:t>Das Römergrenzkastell von Bologa-Resculum/Castrul roman de la Bologa-Resculum</w:t>
      </w:r>
      <w:r>
        <w:t>, Zalău, 1997.</w:t>
      </w:r>
    </w:p>
  </w:footnote>
  <w:footnote w:id="521">
    <w:p w:rsidR="00444418" w:rsidRDefault="00456406">
      <w:pPr>
        <w:pStyle w:val="footnotedescription"/>
        <w:spacing w:line="244" w:lineRule="auto"/>
        <w:jc w:val="both"/>
      </w:pPr>
      <w:r>
        <w:rPr>
          <w:rStyle w:val="footnotemark"/>
          <w:rFonts w:eastAsia="Calibri"/>
        </w:rPr>
        <w:footnoteRef/>
      </w:r>
      <w:r>
        <w:t xml:space="preserve"> </w:t>
      </w:r>
      <w:r>
        <w:rPr>
          <w:b/>
        </w:rPr>
        <w:t>Idem</w:t>
      </w:r>
      <w:r>
        <w:t xml:space="preserve">, </w:t>
      </w:r>
      <w:r>
        <w:rPr>
          <w:b/>
        </w:rPr>
        <w:t>Castrul roman de la Buciumi/Das Römergrenzkastell von Buciumi</w:t>
      </w:r>
      <w:r>
        <w:t>, Zalău, 1997.</w:t>
      </w:r>
    </w:p>
  </w:footnote>
  <w:footnote w:id="522">
    <w:p w:rsidR="00444418" w:rsidRDefault="00456406">
      <w:pPr>
        <w:pStyle w:val="footnotedescription"/>
        <w:spacing w:line="252" w:lineRule="auto"/>
        <w:jc w:val="both"/>
      </w:pPr>
      <w:r>
        <w:rPr>
          <w:rStyle w:val="footnotemark"/>
          <w:rFonts w:eastAsia="Calibri"/>
        </w:rPr>
        <w:footnoteRef/>
      </w:r>
      <w:r>
        <w:t xml:space="preserve"> </w:t>
      </w:r>
      <w:r>
        <w:rPr>
          <w:b/>
        </w:rPr>
        <w:t xml:space="preserve">Idem, Das Römergrenzkastell von Moigrad-Pomet. Porolissum 1 / Castrul roman de pe vârful dealului Pomet-Moigrad. </w:t>
      </w:r>
    </w:p>
    <w:p w:rsidR="00444418" w:rsidRDefault="00456406">
      <w:pPr>
        <w:pStyle w:val="footnotedescription"/>
      </w:pPr>
      <w:r>
        <w:rPr>
          <w:b/>
        </w:rPr>
        <w:t>Porolissum 1</w:t>
      </w:r>
      <w:r>
        <w:t>, Zalău, 1997.</w:t>
      </w:r>
    </w:p>
  </w:footnote>
  <w:footnote w:id="523">
    <w:p w:rsidR="00444418" w:rsidRDefault="00456406">
      <w:pPr>
        <w:pStyle w:val="footnotedescription"/>
        <w:jc w:val="both"/>
      </w:pPr>
      <w:r>
        <w:rPr>
          <w:rStyle w:val="footnotemark"/>
          <w:rFonts w:eastAsia="Calibri"/>
        </w:rPr>
        <w:footnoteRef/>
      </w:r>
      <w:r>
        <w:t xml:space="preserve"> D. Isac, în </w:t>
      </w:r>
      <w:r>
        <w:rPr>
          <w:b/>
        </w:rPr>
        <w:t xml:space="preserve">Der römische Weihebezirk von Osterburken II. </w:t>
      </w:r>
    </w:p>
    <w:p w:rsidR="00444418" w:rsidRDefault="00456406">
      <w:pPr>
        <w:pStyle w:val="footnotedescription"/>
        <w:jc w:val="both"/>
      </w:pPr>
      <w:r>
        <w:rPr>
          <w:b/>
        </w:rPr>
        <w:t xml:space="preserve">Kolloquium. Forschungen und Berichte zur Vor- und </w:t>
      </w:r>
    </w:p>
    <w:p w:rsidR="00444418" w:rsidRDefault="00456406">
      <w:pPr>
        <w:pStyle w:val="footnotedescription"/>
        <w:spacing w:line="230" w:lineRule="auto"/>
        <w:jc w:val="both"/>
      </w:pPr>
      <w:r>
        <w:rPr>
          <w:b/>
        </w:rPr>
        <w:t>Frühgeschichte in Baden-Würtemberg</w:t>
      </w:r>
      <w:r>
        <w:t xml:space="preserve"> 49, Stuttgart, 1994, p. 205215.</w:t>
      </w:r>
    </w:p>
  </w:footnote>
  <w:footnote w:id="524">
    <w:p w:rsidR="00444418" w:rsidRDefault="00456406">
      <w:pPr>
        <w:pStyle w:val="footnotedescription"/>
        <w:spacing w:line="250" w:lineRule="auto"/>
        <w:jc w:val="both"/>
      </w:pPr>
      <w:r>
        <w:rPr>
          <w:rStyle w:val="footnotemark"/>
          <w:rFonts w:eastAsia="Calibri"/>
        </w:rPr>
        <w:footnoteRef/>
      </w:r>
      <w:r>
        <w:t xml:space="preserve"> </w:t>
      </w:r>
      <w:r>
        <w:rPr>
          <w:b/>
        </w:rPr>
        <w:t>Idem, Castrele de cohortă şi ală de la Gilău/Die Kohorten-und alen kastelle von Gilău</w:t>
      </w:r>
      <w:r>
        <w:t>, Zal</w:t>
      </w:r>
      <w:r>
        <w:t>ău, 1997.</w:t>
      </w:r>
    </w:p>
  </w:footnote>
  <w:footnote w:id="525">
    <w:p w:rsidR="00444418" w:rsidRDefault="00456406">
      <w:pPr>
        <w:pStyle w:val="footnotedescription"/>
        <w:spacing w:line="233" w:lineRule="auto"/>
        <w:ind w:right="25"/>
        <w:jc w:val="both"/>
      </w:pPr>
      <w:r>
        <w:rPr>
          <w:rStyle w:val="footnotemark"/>
          <w:rFonts w:eastAsia="Calibri"/>
        </w:rPr>
        <w:footnoteRef/>
      </w:r>
      <w:r>
        <w:t xml:space="preserve"> M. Bărbulescu, </w:t>
      </w:r>
      <w:r>
        <w:rPr>
          <w:b/>
        </w:rPr>
        <w:t>Das Legionslager von Potaissa (Turda)/Castrul legionar de la Potaissa (Turda)</w:t>
      </w:r>
      <w:r>
        <w:t>, Zalău, 1997.</w:t>
      </w:r>
    </w:p>
  </w:footnote>
  <w:footnote w:id="526">
    <w:p w:rsidR="00444418" w:rsidRDefault="00456406">
      <w:pPr>
        <w:pStyle w:val="footnotedescription"/>
        <w:spacing w:line="237" w:lineRule="auto"/>
        <w:ind w:right="26"/>
        <w:jc w:val="both"/>
      </w:pPr>
      <w:r>
        <w:rPr>
          <w:rStyle w:val="footnotemark"/>
          <w:rFonts w:eastAsia="Calibri"/>
        </w:rPr>
        <w:footnoteRef/>
      </w:r>
      <w:r>
        <w:t xml:space="preserve"> Fl. Fodorean, D. Ursuţ, </w:t>
      </w:r>
      <w:r>
        <w:rPr>
          <w:b/>
        </w:rPr>
        <w:t>Consideraţii teoretice privind drumurile de limes din provincia Dacia Porolissensis</w:t>
      </w:r>
      <w:r>
        <w:t xml:space="preserve">, în </w:t>
      </w:r>
      <w:r>
        <w:rPr>
          <w:b/>
        </w:rPr>
        <w:t>OmNG</w:t>
      </w:r>
      <w:r>
        <w:t>, p. 301-318.</w:t>
      </w:r>
    </w:p>
  </w:footnote>
  <w:footnote w:id="527">
    <w:p w:rsidR="00444418" w:rsidRDefault="00456406">
      <w:pPr>
        <w:pStyle w:val="footnotedescription"/>
        <w:spacing w:line="248" w:lineRule="auto"/>
        <w:jc w:val="both"/>
      </w:pPr>
      <w:r>
        <w:rPr>
          <w:rStyle w:val="footnotemark"/>
          <w:rFonts w:eastAsia="Calibri"/>
        </w:rPr>
        <w:footnoteRef/>
      </w:r>
      <w:r>
        <w:t xml:space="preserve"> N. </w:t>
      </w:r>
      <w:r>
        <w:t xml:space="preserve">Gudea, </w:t>
      </w:r>
      <w:r>
        <w:rPr>
          <w:b/>
        </w:rPr>
        <w:t>Der Meseş-Limes/Limesul de pe munţii Meseş</w:t>
      </w:r>
      <w:r>
        <w:t>, Zalău, 1997.</w:t>
      </w:r>
    </w:p>
  </w:footnote>
  <w:footnote w:id="528">
    <w:p w:rsidR="00444418" w:rsidRDefault="00456406">
      <w:pPr>
        <w:pStyle w:val="footnotedescription"/>
        <w:spacing w:line="256" w:lineRule="auto"/>
        <w:jc w:val="both"/>
      </w:pPr>
      <w:r>
        <w:rPr>
          <w:rStyle w:val="footnotemark"/>
          <w:rFonts w:eastAsia="Calibri"/>
        </w:rPr>
        <w:footnoteRef/>
      </w:r>
      <w:r>
        <w:t xml:space="preserve"> Despre reţeaua rutieră a Daciei romane, a se vedea </w:t>
      </w:r>
      <w:r>
        <w:rPr>
          <w:b/>
        </w:rPr>
        <w:t>Gudea 1996</w:t>
      </w:r>
      <w:r>
        <w:t>, p. 99-105.</w:t>
      </w:r>
    </w:p>
  </w:footnote>
  <w:footnote w:id="529">
    <w:p w:rsidR="00444418" w:rsidRDefault="00456406">
      <w:pPr>
        <w:pStyle w:val="footnotedescription"/>
        <w:spacing w:line="242" w:lineRule="auto"/>
        <w:jc w:val="both"/>
      </w:pPr>
      <w:r>
        <w:rPr>
          <w:rStyle w:val="footnotemark"/>
          <w:rFonts w:eastAsia="Calibri"/>
        </w:rPr>
        <w:footnoteRef/>
      </w:r>
      <w:r>
        <w:t xml:space="preserve"> Doina Benea, </w:t>
      </w:r>
      <w:r>
        <w:rPr>
          <w:b/>
        </w:rPr>
        <w:t>Banatul în timpul lui Traian</w:t>
      </w:r>
      <w:r>
        <w:t xml:space="preserve">, în </w:t>
      </w:r>
      <w:r>
        <w:rPr>
          <w:b/>
        </w:rPr>
        <w:t>Analele Banatului</w:t>
      </w:r>
      <w:r>
        <w:t xml:space="preserve"> 3, 1994, p. 318-319.</w:t>
      </w:r>
    </w:p>
  </w:footnote>
  <w:footnote w:id="530">
    <w:p w:rsidR="00444418" w:rsidRDefault="00456406">
      <w:pPr>
        <w:pStyle w:val="footnotedescription"/>
      </w:pPr>
      <w:r>
        <w:rPr>
          <w:rStyle w:val="footnotemark"/>
          <w:rFonts w:eastAsia="Calibri"/>
        </w:rPr>
        <w:footnoteRef/>
      </w:r>
      <w:r>
        <w:t xml:space="preserve"> D. Protase, în </w:t>
      </w:r>
      <w:r>
        <w:rPr>
          <w:b/>
        </w:rPr>
        <w:t>IstRomânilor</w:t>
      </w:r>
      <w:r>
        <w:rPr>
          <w:b/>
        </w:rPr>
        <w:t xml:space="preserve"> II</w:t>
      </w:r>
      <w:r>
        <w:t>, p. 118-120.</w:t>
      </w:r>
    </w:p>
  </w:footnote>
  <w:footnote w:id="531">
    <w:p w:rsidR="00444418" w:rsidRDefault="00456406">
      <w:pPr>
        <w:pStyle w:val="footnotedescription"/>
        <w:spacing w:line="244" w:lineRule="auto"/>
        <w:jc w:val="both"/>
      </w:pPr>
      <w:r>
        <w:rPr>
          <w:rStyle w:val="footnotemark"/>
          <w:rFonts w:eastAsia="Calibri"/>
        </w:rPr>
        <w:footnoteRef/>
      </w:r>
      <w:r>
        <w:t xml:space="preserve"> N. Gudea, I. Moţu, </w:t>
      </w:r>
      <w:r>
        <w:rPr>
          <w:b/>
        </w:rPr>
        <w:t>Praetorium. Castrul şi aşezarea romană de la Mehadia</w:t>
      </w:r>
      <w:r>
        <w:t>, Bucureşti, 1993.</w:t>
      </w:r>
    </w:p>
  </w:footnote>
  <w:footnote w:id="532">
    <w:p w:rsidR="00444418" w:rsidRDefault="00456406">
      <w:pPr>
        <w:pStyle w:val="footnotedescription"/>
      </w:pPr>
      <w:r>
        <w:rPr>
          <w:rStyle w:val="footnotemark"/>
          <w:rFonts w:eastAsia="Calibri"/>
        </w:rPr>
        <w:footnoteRef/>
      </w:r>
      <w:r>
        <w:t xml:space="preserve"> </w:t>
      </w:r>
      <w:r>
        <w:rPr>
          <w:b/>
        </w:rPr>
        <w:t>TIR</w:t>
      </w:r>
      <w:r>
        <w:t>, L 34, p. 25.</w:t>
      </w:r>
    </w:p>
  </w:footnote>
  <w:footnote w:id="533">
    <w:p w:rsidR="00444418" w:rsidRDefault="00456406">
      <w:pPr>
        <w:pStyle w:val="footnotedescription"/>
      </w:pPr>
      <w:r>
        <w:rPr>
          <w:rStyle w:val="footnotemark"/>
          <w:rFonts w:eastAsia="Calibri"/>
        </w:rPr>
        <w:footnoteRef/>
      </w:r>
      <w:r>
        <w:t xml:space="preserve"> Doina Benea, P. Bona, </w:t>
      </w:r>
      <w:r>
        <w:rPr>
          <w:b/>
        </w:rPr>
        <w:t>Tibiscum</w:t>
      </w:r>
      <w:r>
        <w:t>, Bucureşti, 1994.</w:t>
      </w:r>
    </w:p>
  </w:footnote>
  <w:footnote w:id="534">
    <w:p w:rsidR="00444418" w:rsidRDefault="00456406">
      <w:pPr>
        <w:pStyle w:val="footnotedescription"/>
        <w:spacing w:line="252" w:lineRule="auto"/>
        <w:jc w:val="both"/>
      </w:pPr>
      <w:r>
        <w:rPr>
          <w:rStyle w:val="footnotemark"/>
          <w:rFonts w:eastAsia="Calibri"/>
        </w:rPr>
        <w:footnoteRef/>
      </w:r>
      <w:r>
        <w:t xml:space="preserve"> Durata de utilizare efectivă a fortificaţiilor romane de pe linia „exterio</w:t>
      </w:r>
      <w:r>
        <w:t>ară” Lederata–Tibiscum nu depăşeşte începutul domniei lui Hadrian, cf. D.</w:t>
      </w:r>
    </w:p>
    <w:p w:rsidR="00444418" w:rsidRDefault="00456406">
      <w:pPr>
        <w:pStyle w:val="footnotedescription"/>
      </w:pPr>
      <w:r>
        <w:t xml:space="preserve">Protase, în </w:t>
      </w:r>
      <w:r>
        <w:rPr>
          <w:b/>
        </w:rPr>
        <w:t>IstRomânilor II</w:t>
      </w:r>
      <w:r>
        <w:t>, p. 118.</w:t>
      </w:r>
    </w:p>
  </w:footnote>
  <w:footnote w:id="535">
    <w:p w:rsidR="00444418" w:rsidRDefault="00456406">
      <w:pPr>
        <w:pStyle w:val="footnotedescription"/>
      </w:pPr>
      <w:r>
        <w:rPr>
          <w:rStyle w:val="footnotemark"/>
          <w:rFonts w:eastAsia="Calibri"/>
        </w:rPr>
        <w:footnoteRef/>
      </w:r>
      <w:r>
        <w:t xml:space="preserve"> </w:t>
      </w:r>
      <w:r>
        <w:rPr>
          <w:b/>
        </w:rPr>
        <w:t>Gudea 1997</w:t>
      </w:r>
      <w:r>
        <w:t>, p. 33-34.</w:t>
      </w:r>
    </w:p>
  </w:footnote>
  <w:footnote w:id="536">
    <w:p w:rsidR="00444418" w:rsidRDefault="00456406">
      <w:pPr>
        <w:pStyle w:val="footnotedescription"/>
      </w:pPr>
      <w:r>
        <w:rPr>
          <w:rStyle w:val="footnotemark"/>
          <w:rFonts w:eastAsia="Calibri"/>
        </w:rPr>
        <w:footnoteRef/>
      </w:r>
      <w:r>
        <w:t xml:space="preserve"> </w:t>
      </w:r>
      <w:r>
        <w:rPr>
          <w:b/>
        </w:rPr>
        <w:t>TIR</w:t>
      </w:r>
      <w:r>
        <w:t xml:space="preserve">, L 34, p. 41 – Bucium. </w:t>
      </w:r>
    </w:p>
  </w:footnote>
  <w:footnote w:id="537">
    <w:p w:rsidR="00444418" w:rsidRDefault="00456406">
      <w:pPr>
        <w:pStyle w:val="footnotedescription"/>
        <w:spacing w:line="233" w:lineRule="auto"/>
        <w:ind w:right="24"/>
        <w:jc w:val="both"/>
      </w:pPr>
      <w:r>
        <w:rPr>
          <w:rStyle w:val="footnotemark"/>
          <w:rFonts w:eastAsia="Calibri"/>
        </w:rPr>
        <w:footnoteRef/>
      </w:r>
      <w:r>
        <w:t xml:space="preserve"> L. Petculescu, în </w:t>
      </w:r>
      <w:r>
        <w:rPr>
          <w:b/>
        </w:rPr>
        <w:t>MN</w:t>
      </w:r>
      <w:r>
        <w:t xml:space="preserve"> 5, 1981, p. 109-114; </w:t>
      </w:r>
      <w:r>
        <w:rPr>
          <w:b/>
        </w:rPr>
        <w:t>idem</w:t>
      </w:r>
      <w:r>
        <w:t xml:space="preserve">, în </w:t>
      </w:r>
      <w:r>
        <w:rPr>
          <w:b/>
        </w:rPr>
        <w:t xml:space="preserve">CercArh </w:t>
      </w:r>
      <w:r>
        <w:t>6, 1983,p. 45-50;</w:t>
      </w:r>
      <w:r>
        <w:rPr>
          <w:b/>
        </w:rPr>
        <w:t xml:space="preserve"> </w:t>
      </w:r>
      <w:r>
        <w:t xml:space="preserve">Lucia </w:t>
      </w:r>
      <w:r>
        <w:t xml:space="preserve">Ţeposu-Marinescu, în </w:t>
      </w:r>
      <w:r>
        <w:rPr>
          <w:b/>
        </w:rPr>
        <w:t xml:space="preserve">Sargetia </w:t>
      </w:r>
      <w:r>
        <w:t>18-19, 1984-1985, p. 125-128.</w:t>
      </w:r>
    </w:p>
  </w:footnote>
  <w:footnote w:id="538">
    <w:p w:rsidR="00444418" w:rsidRDefault="00456406">
      <w:pPr>
        <w:pStyle w:val="footnotedescription"/>
      </w:pPr>
      <w:r>
        <w:rPr>
          <w:rStyle w:val="footnotemark"/>
          <w:rFonts w:eastAsia="Calibri"/>
        </w:rPr>
        <w:footnoteRef/>
      </w:r>
      <w:r>
        <w:t xml:space="preserve"> </w:t>
      </w:r>
      <w:r>
        <w:rPr>
          <w:b/>
        </w:rPr>
        <w:t>TIR</w:t>
      </w:r>
      <w:r>
        <w:t>, L 34, p. 47.</w:t>
      </w:r>
    </w:p>
  </w:footnote>
  <w:footnote w:id="539">
    <w:p w:rsidR="00444418" w:rsidRDefault="00456406">
      <w:pPr>
        <w:pStyle w:val="footnotedescription"/>
      </w:pPr>
      <w:r>
        <w:rPr>
          <w:rStyle w:val="footnotemark"/>
          <w:rFonts w:eastAsia="Calibri"/>
        </w:rPr>
        <w:footnoteRef/>
      </w:r>
      <w:r>
        <w:t xml:space="preserve"> </w:t>
      </w:r>
      <w:r>
        <w:rPr>
          <w:b/>
        </w:rPr>
        <w:t>TIR</w:t>
      </w:r>
      <w:r>
        <w:t>, L 34, p. 95.</w:t>
      </w:r>
    </w:p>
  </w:footnote>
  <w:footnote w:id="540">
    <w:p w:rsidR="00444418" w:rsidRDefault="00456406">
      <w:pPr>
        <w:pStyle w:val="footnotedescription"/>
        <w:spacing w:line="244" w:lineRule="auto"/>
        <w:jc w:val="both"/>
      </w:pPr>
      <w:r>
        <w:rPr>
          <w:rStyle w:val="footnotemark"/>
          <w:rFonts w:eastAsia="Calibri"/>
        </w:rPr>
        <w:footnoteRef/>
      </w:r>
      <w:r>
        <w:t xml:space="preserve"> C. Opreanu, </w:t>
      </w:r>
      <w:r>
        <w:rPr>
          <w:b/>
        </w:rPr>
        <w:t xml:space="preserve">Vestul Daciei Romane şi Barbaricum în epoca lui Traian, </w:t>
      </w:r>
      <w:r>
        <w:t xml:space="preserve">în </w:t>
      </w:r>
      <w:r>
        <w:rPr>
          <w:b/>
        </w:rPr>
        <w:t>CivRomD</w:t>
      </w:r>
      <w:r>
        <w:t>, p. 28-51.</w:t>
      </w:r>
    </w:p>
  </w:footnote>
  <w:footnote w:id="541">
    <w:p w:rsidR="00444418" w:rsidRDefault="00456406">
      <w:pPr>
        <w:pStyle w:val="footnotedescription"/>
      </w:pPr>
      <w:r>
        <w:rPr>
          <w:rStyle w:val="footnotemark"/>
          <w:rFonts w:eastAsia="Calibri"/>
        </w:rPr>
        <w:footnoteRef/>
      </w:r>
      <w:r>
        <w:t xml:space="preserve"> S. Dumitraşcu, în </w:t>
      </w:r>
      <w:r>
        <w:rPr>
          <w:b/>
        </w:rPr>
        <w:t>ActaMN</w:t>
      </w:r>
      <w:r>
        <w:t xml:space="preserve"> 6, 1969, p. 483-491.</w:t>
      </w:r>
    </w:p>
  </w:footnote>
  <w:footnote w:id="542">
    <w:p w:rsidR="00444418" w:rsidRDefault="00456406">
      <w:pPr>
        <w:pStyle w:val="footnotedescription"/>
        <w:spacing w:line="234" w:lineRule="auto"/>
        <w:ind w:right="23"/>
        <w:jc w:val="both"/>
      </w:pPr>
      <w:r>
        <w:rPr>
          <w:rStyle w:val="footnotemark"/>
          <w:rFonts w:eastAsia="Calibri"/>
        </w:rPr>
        <w:footnoteRef/>
      </w:r>
      <w:r>
        <w:t xml:space="preserve"> N. Gudea, </w:t>
      </w:r>
      <w:r>
        <w:rPr>
          <w:b/>
        </w:rPr>
        <w:t>Poro</w:t>
      </w:r>
      <w:r>
        <w:rPr>
          <w:b/>
        </w:rPr>
        <w:t>lissum. Der Schlußstein der Verteidigungssystem der Provinz Dacia Porolissensis</w:t>
      </w:r>
      <w:r>
        <w:t>, Marburg, 1989.</w:t>
      </w:r>
    </w:p>
  </w:footnote>
  <w:footnote w:id="543">
    <w:p w:rsidR="00444418" w:rsidRDefault="00456406">
      <w:pPr>
        <w:pStyle w:val="footnotedescription"/>
        <w:spacing w:line="244" w:lineRule="auto"/>
        <w:jc w:val="both"/>
      </w:pPr>
      <w:r>
        <w:rPr>
          <w:rStyle w:val="footnotemark"/>
          <w:rFonts w:eastAsia="Calibri"/>
        </w:rPr>
        <w:footnoteRef/>
      </w:r>
      <w:r>
        <w:t xml:space="preserve"> D. Isac, </w:t>
      </w:r>
      <w:r>
        <w:rPr>
          <w:b/>
        </w:rPr>
        <w:t>Die Kohorten – und alenkastelle von Gilău</w:t>
      </w:r>
      <w:r>
        <w:t>, Zalău, 1997.</w:t>
      </w:r>
    </w:p>
  </w:footnote>
  <w:footnote w:id="544">
    <w:p w:rsidR="00444418" w:rsidRDefault="00456406">
      <w:pPr>
        <w:pStyle w:val="footnotedescription"/>
      </w:pPr>
      <w:r>
        <w:rPr>
          <w:rStyle w:val="footnotemark"/>
          <w:rFonts w:eastAsia="Calibri"/>
        </w:rPr>
        <w:footnoteRef/>
      </w:r>
      <w:r>
        <w:t xml:space="preserve"> </w:t>
      </w:r>
      <w:r>
        <w:rPr>
          <w:b/>
        </w:rPr>
        <w:t>Gudea 1997</w:t>
      </w:r>
      <w:r>
        <w:t>, p. 101-102.</w:t>
      </w:r>
    </w:p>
  </w:footnote>
  <w:footnote w:id="545">
    <w:p w:rsidR="00444418" w:rsidRDefault="00456406">
      <w:pPr>
        <w:pStyle w:val="footnotedescription"/>
      </w:pPr>
      <w:r>
        <w:rPr>
          <w:rStyle w:val="footnotemark"/>
          <w:rFonts w:eastAsia="Calibri"/>
        </w:rPr>
        <w:footnoteRef/>
      </w:r>
      <w:r>
        <w:t xml:space="preserve"> D. Protase, în </w:t>
      </w:r>
      <w:r>
        <w:rPr>
          <w:b/>
        </w:rPr>
        <w:t>EphemNap</w:t>
      </w:r>
      <w:r>
        <w:t xml:space="preserve"> 4, 1994, p. 75-101.</w:t>
      </w:r>
    </w:p>
  </w:footnote>
  <w:footnote w:id="546">
    <w:p w:rsidR="00444418" w:rsidRDefault="00456406">
      <w:pPr>
        <w:pStyle w:val="footnotedescription"/>
        <w:spacing w:line="236" w:lineRule="auto"/>
        <w:ind w:right="23"/>
        <w:jc w:val="both"/>
      </w:pPr>
      <w:r>
        <w:rPr>
          <w:rStyle w:val="footnotemark"/>
          <w:rFonts w:eastAsia="Calibri"/>
        </w:rPr>
        <w:footnoteRef/>
      </w:r>
      <w:r>
        <w:t xml:space="preserve"> Em. Panaitescu, în </w:t>
      </w:r>
      <w:r>
        <w:rPr>
          <w:b/>
        </w:rPr>
        <w:t xml:space="preserve">ACMIT </w:t>
      </w:r>
      <w:r>
        <w:t xml:space="preserve">2, 1929, p. 323-342; D. Isac, F. Marcu, în </w:t>
      </w:r>
      <w:r>
        <w:rPr>
          <w:b/>
        </w:rPr>
        <w:t>Roman Frontier Studies 17</w:t>
      </w:r>
      <w:r>
        <w:t>, Zalău 1999, p. 585597.</w:t>
      </w:r>
    </w:p>
  </w:footnote>
  <w:footnote w:id="547">
    <w:p w:rsidR="00444418" w:rsidRDefault="00456406">
      <w:pPr>
        <w:pStyle w:val="footnotedescription"/>
        <w:spacing w:line="246" w:lineRule="auto"/>
        <w:jc w:val="both"/>
      </w:pPr>
      <w:r>
        <w:rPr>
          <w:rStyle w:val="footnotemark"/>
          <w:rFonts w:eastAsia="Calibri"/>
        </w:rPr>
        <w:footnoteRef/>
      </w:r>
      <w:r>
        <w:t xml:space="preserve"> D. Protase, C. Gaiu, Gh. Marinescu, </w:t>
      </w:r>
      <w:r>
        <w:rPr>
          <w:b/>
        </w:rPr>
        <w:t>Castrul roman de la Ilişua</w:t>
      </w:r>
      <w:r>
        <w:t>, Bistriţa, 1997.</w:t>
      </w:r>
    </w:p>
  </w:footnote>
  <w:footnote w:id="548">
    <w:p w:rsidR="00444418" w:rsidRDefault="00456406">
      <w:pPr>
        <w:pStyle w:val="footnotedescription"/>
        <w:spacing w:line="246" w:lineRule="auto"/>
        <w:jc w:val="both"/>
      </w:pPr>
      <w:r>
        <w:rPr>
          <w:rStyle w:val="footnotemark"/>
          <w:rFonts w:eastAsia="Calibri"/>
        </w:rPr>
        <w:footnoteRef/>
      </w:r>
      <w:r>
        <w:t xml:space="preserve"> M. Macrea, D. Protase, Şt. Dănilă, în </w:t>
      </w:r>
      <w:r>
        <w:rPr>
          <w:b/>
        </w:rPr>
        <w:t>SCIV</w:t>
      </w:r>
      <w:r>
        <w:t xml:space="preserve"> 18, 1967, p. 113122.</w:t>
      </w:r>
    </w:p>
  </w:footnote>
  <w:footnote w:id="549">
    <w:p w:rsidR="00444418" w:rsidRDefault="00456406">
      <w:pPr>
        <w:pStyle w:val="footnotedescription"/>
        <w:spacing w:line="244" w:lineRule="auto"/>
        <w:jc w:val="both"/>
      </w:pPr>
      <w:r>
        <w:rPr>
          <w:rStyle w:val="footnotemark"/>
          <w:rFonts w:eastAsia="Calibri"/>
        </w:rPr>
        <w:footnoteRef/>
      </w:r>
      <w:r>
        <w:t xml:space="preserve"> D. Prot</w:t>
      </w:r>
      <w:r>
        <w:t xml:space="preserve">ase, A. Zrinyi, </w:t>
      </w:r>
      <w:r>
        <w:rPr>
          <w:b/>
        </w:rPr>
        <w:t>Castrul roman şi aşezarea civilă de la Brâncoveneşti</w:t>
      </w:r>
      <w:r>
        <w:t>, Tg. Mureş, 1994.</w:t>
      </w:r>
    </w:p>
  </w:footnote>
  <w:footnote w:id="550">
    <w:p w:rsidR="00444418" w:rsidRDefault="00456406">
      <w:pPr>
        <w:pStyle w:val="footnotedescription"/>
        <w:spacing w:line="240" w:lineRule="auto"/>
        <w:jc w:val="both"/>
      </w:pPr>
      <w:r>
        <w:rPr>
          <w:rStyle w:val="footnotemark"/>
          <w:rFonts w:eastAsia="Calibri"/>
        </w:rPr>
        <w:footnoteRef/>
      </w:r>
      <w:r>
        <w:t xml:space="preserve"> Şt. Ferenczi, în </w:t>
      </w:r>
      <w:r>
        <w:rPr>
          <w:b/>
        </w:rPr>
        <w:t xml:space="preserve">Sargetia </w:t>
      </w:r>
      <w:r>
        <w:t xml:space="preserve">10, 1973, p. 79-102; </w:t>
      </w:r>
      <w:r>
        <w:rPr>
          <w:b/>
        </w:rPr>
        <w:t>idem</w:t>
      </w:r>
      <w:r>
        <w:t xml:space="preserve">, în </w:t>
      </w:r>
      <w:r>
        <w:rPr>
          <w:b/>
        </w:rPr>
        <w:t xml:space="preserve">Sargetia </w:t>
      </w:r>
      <w:r>
        <w:t xml:space="preserve"> 1112, 1974-1975, p. 285-289.</w:t>
      </w:r>
    </w:p>
  </w:footnote>
  <w:footnote w:id="551">
    <w:p w:rsidR="00444418" w:rsidRDefault="00456406">
      <w:pPr>
        <w:pStyle w:val="footnotedescription"/>
      </w:pPr>
      <w:r>
        <w:rPr>
          <w:rStyle w:val="footnotemark"/>
          <w:rFonts w:eastAsia="Calibri"/>
        </w:rPr>
        <w:footnoteRef/>
      </w:r>
      <w:r>
        <w:t xml:space="preserve"> St. Ferenczi, M. Petică, în </w:t>
      </w:r>
      <w:r>
        <w:rPr>
          <w:b/>
        </w:rPr>
        <w:t xml:space="preserve">Apulum </w:t>
      </w:r>
      <w:r>
        <w:t>33, 1995, p. 121-142.</w:t>
      </w:r>
    </w:p>
  </w:footnote>
  <w:footnote w:id="552">
    <w:p w:rsidR="00444418" w:rsidRDefault="00456406">
      <w:pPr>
        <w:pStyle w:val="footnotedescription"/>
      </w:pPr>
      <w:r>
        <w:rPr>
          <w:rStyle w:val="footnotemark"/>
          <w:rFonts w:eastAsia="Calibri"/>
        </w:rPr>
        <w:footnoteRef/>
      </w:r>
      <w:r>
        <w:t xml:space="preserve"> </w:t>
      </w:r>
      <w:r>
        <w:t xml:space="preserve">D. Protase, în </w:t>
      </w:r>
      <w:r>
        <w:rPr>
          <w:b/>
        </w:rPr>
        <w:t>ActaMN</w:t>
      </w:r>
      <w:r>
        <w:t xml:space="preserve"> 2, 1965, p. 209-214.</w:t>
      </w:r>
    </w:p>
  </w:footnote>
  <w:footnote w:id="553">
    <w:p w:rsidR="00444418" w:rsidRDefault="00456406">
      <w:pPr>
        <w:pStyle w:val="footnotedescription"/>
      </w:pPr>
      <w:r>
        <w:rPr>
          <w:rStyle w:val="footnotemark"/>
          <w:rFonts w:eastAsia="Calibri"/>
        </w:rPr>
        <w:footnoteRef/>
      </w:r>
      <w:r>
        <w:t xml:space="preserve"> </w:t>
      </w:r>
      <w:r>
        <w:rPr>
          <w:b/>
        </w:rPr>
        <w:t>TIR</w:t>
      </w:r>
      <w:r>
        <w:t>, L 35, p. 64.</w:t>
      </w:r>
    </w:p>
  </w:footnote>
  <w:footnote w:id="554">
    <w:p w:rsidR="00444418" w:rsidRDefault="00456406">
      <w:pPr>
        <w:pStyle w:val="footnotedescription"/>
      </w:pPr>
      <w:r>
        <w:rPr>
          <w:rStyle w:val="footnotemark"/>
          <w:rFonts w:eastAsia="Calibri"/>
        </w:rPr>
        <w:footnoteRef/>
      </w:r>
      <w:r>
        <w:t xml:space="preserve"> N. Gudea, în </w:t>
      </w:r>
      <w:r>
        <w:rPr>
          <w:b/>
        </w:rPr>
        <w:t>ActaMP</w:t>
      </w:r>
      <w:r>
        <w:t xml:space="preserve"> 3, 1979, p. 149-273.</w:t>
      </w:r>
    </w:p>
  </w:footnote>
  <w:footnote w:id="555">
    <w:p w:rsidR="00444418" w:rsidRDefault="00456406">
      <w:pPr>
        <w:pStyle w:val="footnotedescription"/>
      </w:pPr>
      <w:r>
        <w:rPr>
          <w:rStyle w:val="footnotemark"/>
          <w:rFonts w:eastAsia="Calibri"/>
        </w:rPr>
        <w:footnoteRef/>
      </w:r>
      <w:r>
        <w:t xml:space="preserve"> </w:t>
      </w:r>
      <w:r>
        <w:rPr>
          <w:b/>
        </w:rPr>
        <w:t>TIR</w:t>
      </w:r>
      <w:r>
        <w:t>, L 35, p. 54-55.</w:t>
      </w:r>
    </w:p>
  </w:footnote>
  <w:footnote w:id="556">
    <w:p w:rsidR="00444418" w:rsidRDefault="00456406">
      <w:pPr>
        <w:pStyle w:val="footnotedescription"/>
      </w:pPr>
      <w:r>
        <w:rPr>
          <w:rStyle w:val="footnotemark"/>
          <w:rFonts w:eastAsia="Calibri"/>
        </w:rPr>
        <w:footnoteRef/>
      </w:r>
      <w:r>
        <w:t xml:space="preserve"> A se vedea întreaga discuţie, cf. </w:t>
      </w:r>
      <w:r>
        <w:rPr>
          <w:b/>
        </w:rPr>
        <w:t>Piso 1993</w:t>
      </w:r>
      <w:r>
        <w:t>, p. 34-36.</w:t>
      </w:r>
    </w:p>
  </w:footnote>
  <w:footnote w:id="557">
    <w:p w:rsidR="00444418" w:rsidRDefault="00456406">
      <w:pPr>
        <w:pStyle w:val="footnotedescription"/>
        <w:jc w:val="both"/>
      </w:pPr>
      <w:r>
        <w:rPr>
          <w:rStyle w:val="footnotemark"/>
          <w:rFonts w:eastAsia="Calibri"/>
        </w:rPr>
        <w:footnoteRef/>
      </w:r>
      <w:r>
        <w:t xml:space="preserve"> </w:t>
      </w:r>
      <w:r>
        <w:rPr>
          <w:b/>
        </w:rPr>
        <w:t>Idem</w:t>
      </w:r>
      <w:r>
        <w:t xml:space="preserve">, în </w:t>
      </w:r>
      <w:r>
        <w:rPr>
          <w:b/>
        </w:rPr>
        <w:t xml:space="preserve"> ActaMP </w:t>
      </w:r>
      <w:r>
        <w:t xml:space="preserve">4, 1980, p. 285-366; </w:t>
      </w:r>
      <w:r>
        <w:rPr>
          <w:b/>
        </w:rPr>
        <w:t>Gudea 1997</w:t>
      </w:r>
      <w:r>
        <w:t xml:space="preserve">, p. </w:t>
      </w:r>
    </w:p>
  </w:footnote>
  <w:footnote w:id="558">
    <w:p w:rsidR="00444418" w:rsidRDefault="00456406">
      <w:pPr>
        <w:pStyle w:val="footnotedescription"/>
      </w:pPr>
      <w:r>
        <w:rPr>
          <w:rStyle w:val="footnotemark"/>
          <w:rFonts w:eastAsia="Calibri"/>
        </w:rPr>
        <w:footnoteRef/>
      </w:r>
      <w:r>
        <w:t xml:space="preserve"> .</w:t>
      </w:r>
    </w:p>
  </w:footnote>
  <w:footnote w:id="559">
    <w:p w:rsidR="00444418" w:rsidRDefault="00456406">
      <w:pPr>
        <w:pStyle w:val="footnotedescription"/>
        <w:spacing w:line="248" w:lineRule="auto"/>
        <w:jc w:val="both"/>
      </w:pPr>
      <w:r>
        <w:rPr>
          <w:rStyle w:val="footnotemark"/>
          <w:rFonts w:eastAsia="Calibri"/>
        </w:rPr>
        <w:footnoteRef/>
      </w:r>
      <w:r>
        <w:t xml:space="preserve"> </w:t>
      </w:r>
      <w:r>
        <w:rPr>
          <w:b/>
        </w:rPr>
        <w:t>Gudea 1997</w:t>
      </w:r>
      <w:r>
        <w:t>, p. 62 (atribuie, eronat, castrul de la Olteni Daciei Superior).</w:t>
      </w:r>
    </w:p>
  </w:footnote>
  <w:footnote w:id="560">
    <w:p w:rsidR="00444418" w:rsidRDefault="00456406">
      <w:pPr>
        <w:pStyle w:val="footnotedescription"/>
      </w:pPr>
      <w:r>
        <w:rPr>
          <w:rStyle w:val="footnotemark"/>
          <w:rFonts w:eastAsia="Calibri"/>
        </w:rPr>
        <w:footnoteRef/>
      </w:r>
      <w:r>
        <w:t xml:space="preserve"> </w:t>
      </w:r>
      <w:r>
        <w:rPr>
          <w:b/>
        </w:rPr>
        <w:t>Gudea 1997</w:t>
      </w:r>
      <w:r>
        <w:t>, p. 64.</w:t>
      </w:r>
    </w:p>
  </w:footnote>
  <w:footnote w:id="561">
    <w:p w:rsidR="00444418" w:rsidRDefault="00456406">
      <w:pPr>
        <w:pStyle w:val="footnotedescription"/>
      </w:pPr>
      <w:r>
        <w:rPr>
          <w:rStyle w:val="footnotemark"/>
          <w:rFonts w:eastAsia="Calibri"/>
        </w:rPr>
        <w:footnoteRef/>
      </w:r>
      <w:r>
        <w:t xml:space="preserve"> I. Piso, în </w:t>
      </w:r>
      <w:r>
        <w:rPr>
          <w:b/>
        </w:rPr>
        <w:t>ActaMN</w:t>
      </w:r>
      <w:r>
        <w:t xml:space="preserve"> 36/I, 1999, p. 85.</w:t>
      </w:r>
    </w:p>
  </w:footnote>
  <w:footnote w:id="562">
    <w:p w:rsidR="00444418" w:rsidRDefault="00456406">
      <w:pPr>
        <w:pStyle w:val="footnotedescription"/>
        <w:spacing w:line="242" w:lineRule="auto"/>
        <w:jc w:val="both"/>
      </w:pPr>
      <w:r>
        <w:rPr>
          <w:rStyle w:val="footnotemark"/>
          <w:rFonts w:eastAsia="Calibri"/>
        </w:rPr>
        <w:footnoteRef/>
      </w:r>
      <w:r>
        <w:t xml:space="preserve"> Z. Székely, </w:t>
      </w:r>
      <w:r>
        <w:rPr>
          <w:b/>
        </w:rPr>
        <w:t>A komollói eröditett római tábor</w:t>
      </w:r>
      <w:r>
        <w:t>, Cluj, 1943.</w:t>
      </w:r>
    </w:p>
  </w:footnote>
  <w:footnote w:id="563">
    <w:p w:rsidR="00444418" w:rsidRDefault="00456406">
      <w:pPr>
        <w:pStyle w:val="footnotedescription"/>
      </w:pPr>
      <w:r>
        <w:rPr>
          <w:rStyle w:val="footnotemark"/>
          <w:rFonts w:eastAsia="Calibri"/>
        </w:rPr>
        <w:footnoteRef/>
      </w:r>
      <w:r>
        <w:t xml:space="preserve"> </w:t>
      </w:r>
      <w:r>
        <w:rPr>
          <w:b/>
        </w:rPr>
        <w:t>Gudea 1997</w:t>
      </w:r>
      <w:r>
        <w:t>, p. 66-67.</w:t>
      </w:r>
    </w:p>
  </w:footnote>
  <w:footnote w:id="564">
    <w:p w:rsidR="00444418" w:rsidRDefault="00456406">
      <w:pPr>
        <w:pStyle w:val="footnotedescription"/>
      </w:pPr>
      <w:r>
        <w:rPr>
          <w:rStyle w:val="footnotemark"/>
          <w:rFonts w:eastAsia="Calibri"/>
        </w:rPr>
        <w:footnoteRef/>
      </w:r>
      <w:r>
        <w:t xml:space="preserve"> D. Isac, în </w:t>
      </w:r>
      <w:r>
        <w:rPr>
          <w:b/>
        </w:rPr>
        <w:t xml:space="preserve">EphemNap </w:t>
      </w:r>
      <w:r>
        <w:t>4, 1994, p. 103-112.</w:t>
      </w:r>
    </w:p>
  </w:footnote>
  <w:footnote w:id="565">
    <w:p w:rsidR="00444418" w:rsidRDefault="00456406">
      <w:pPr>
        <w:pStyle w:val="footnotedescription"/>
        <w:spacing w:line="237" w:lineRule="auto"/>
        <w:jc w:val="both"/>
      </w:pPr>
      <w:r>
        <w:rPr>
          <w:rStyle w:val="footnotemark"/>
          <w:rFonts w:eastAsia="Calibri"/>
        </w:rPr>
        <w:footnoteRef/>
      </w:r>
      <w:r>
        <w:t xml:space="preserve"> N. Gudea, I. Pop, </w:t>
      </w:r>
      <w:r>
        <w:rPr>
          <w:b/>
        </w:rPr>
        <w:t>Castrul roman de la RîşnovCumidava</w:t>
      </w:r>
      <w:r>
        <w:t>, Braşov, 1971.</w:t>
      </w:r>
    </w:p>
  </w:footnote>
  <w:footnote w:id="566">
    <w:p w:rsidR="00444418" w:rsidRDefault="00456406">
      <w:pPr>
        <w:pStyle w:val="footnotedescription"/>
        <w:spacing w:line="235" w:lineRule="auto"/>
        <w:ind w:right="26"/>
        <w:jc w:val="both"/>
      </w:pPr>
      <w:r>
        <w:rPr>
          <w:rStyle w:val="footnotemark"/>
          <w:rFonts w:eastAsia="Calibri"/>
        </w:rPr>
        <w:footnoteRef/>
      </w:r>
      <w:r>
        <w:t xml:space="preserve"> D. Tudor, în </w:t>
      </w:r>
      <w:r>
        <w:rPr>
          <w:b/>
        </w:rPr>
        <w:t xml:space="preserve">Limes 9 </w:t>
      </w:r>
      <w:r>
        <w:t xml:space="preserve">(Mamaia 1972), Bucureşti –Köln, 1974, p. 235-246;  Cr. M. Vlădescu, </w:t>
      </w:r>
      <w:r>
        <w:rPr>
          <w:b/>
        </w:rPr>
        <w:t>Fortificaţiile romane în Dacia Inferior</w:t>
      </w:r>
      <w:r>
        <w:t>, Craiova, 1986.</w:t>
      </w:r>
    </w:p>
  </w:footnote>
  <w:footnote w:id="567">
    <w:p w:rsidR="00444418" w:rsidRDefault="00456406">
      <w:pPr>
        <w:pStyle w:val="footnotedescription"/>
      </w:pPr>
      <w:r>
        <w:rPr>
          <w:rStyle w:val="footnotemark"/>
          <w:rFonts w:eastAsia="Calibri"/>
        </w:rPr>
        <w:footnoteRef/>
      </w:r>
      <w:r>
        <w:t xml:space="preserve"> D. Tudor, în </w:t>
      </w:r>
      <w:r>
        <w:rPr>
          <w:b/>
        </w:rPr>
        <w:t>SCIVA</w:t>
      </w:r>
      <w:r>
        <w:t xml:space="preserve"> 32, 1981, 1, p. 76-</w:t>
      </w:r>
      <w:r>
        <w:t>88.</w:t>
      </w:r>
    </w:p>
  </w:footnote>
  <w:footnote w:id="568">
    <w:p w:rsidR="00444418" w:rsidRDefault="00456406">
      <w:pPr>
        <w:pStyle w:val="footnotedescription"/>
        <w:jc w:val="both"/>
      </w:pPr>
      <w:r>
        <w:rPr>
          <w:rStyle w:val="footnotemark"/>
          <w:rFonts w:eastAsia="Calibri"/>
        </w:rPr>
        <w:footnoteRef/>
      </w:r>
      <w:r>
        <w:t xml:space="preserve"> </w:t>
      </w:r>
      <w:r>
        <w:rPr>
          <w:b/>
        </w:rPr>
        <w:t>Idem</w:t>
      </w:r>
      <w:r>
        <w:t xml:space="preserve">, în </w:t>
      </w:r>
      <w:r>
        <w:rPr>
          <w:b/>
        </w:rPr>
        <w:t>Hommage à Marcel Renard</w:t>
      </w:r>
      <w:r>
        <w:t>, Bruxelles, 1968, p.</w:t>
      </w:r>
    </w:p>
  </w:footnote>
  <w:footnote w:id="569">
    <w:p w:rsidR="00444418" w:rsidRDefault="00456406">
      <w:pPr>
        <w:pStyle w:val="footnotedescription"/>
      </w:pPr>
      <w:r>
        <w:rPr>
          <w:rStyle w:val="footnotemark"/>
          <w:rFonts w:eastAsia="Calibri"/>
        </w:rPr>
        <w:footnoteRef/>
      </w:r>
      <w:r>
        <w:t xml:space="preserve"> -585.</w:t>
      </w:r>
    </w:p>
  </w:footnote>
  <w:footnote w:id="570">
    <w:p w:rsidR="00444418" w:rsidRDefault="00456406">
      <w:pPr>
        <w:pStyle w:val="footnotedescription"/>
      </w:pPr>
      <w:r>
        <w:rPr>
          <w:rStyle w:val="footnotemark"/>
          <w:rFonts w:eastAsia="Calibri"/>
        </w:rPr>
        <w:footnoteRef/>
      </w:r>
      <w:r>
        <w:t xml:space="preserve"> R. Avram, D. Avasiloaie, în </w:t>
      </w:r>
      <w:r>
        <w:rPr>
          <w:b/>
        </w:rPr>
        <w:t>SCIVA</w:t>
      </w:r>
      <w:r>
        <w:t xml:space="preserve"> 46, 1995, p. 193-195.</w:t>
      </w:r>
    </w:p>
  </w:footnote>
  <w:footnote w:id="571">
    <w:p w:rsidR="00444418" w:rsidRDefault="00456406">
      <w:pPr>
        <w:pStyle w:val="footnotedescription"/>
      </w:pPr>
      <w:r>
        <w:rPr>
          <w:rStyle w:val="footnotemark"/>
          <w:rFonts w:eastAsia="Calibri"/>
        </w:rPr>
        <w:footnoteRef/>
      </w:r>
      <w:r>
        <w:t xml:space="preserve"> Gh. Bichir, în </w:t>
      </w:r>
      <w:r>
        <w:rPr>
          <w:b/>
        </w:rPr>
        <w:t xml:space="preserve">Thraco-Dacica </w:t>
      </w:r>
      <w:r>
        <w:t xml:space="preserve"> 6, 1985, p. 93-104.</w:t>
      </w:r>
    </w:p>
  </w:footnote>
  <w:footnote w:id="572">
    <w:p w:rsidR="00444418" w:rsidRDefault="00456406">
      <w:pPr>
        <w:pStyle w:val="footnotedescription"/>
        <w:spacing w:line="240" w:lineRule="auto"/>
        <w:jc w:val="both"/>
      </w:pPr>
      <w:r>
        <w:rPr>
          <w:rStyle w:val="footnotemark"/>
          <w:rFonts w:eastAsia="Calibri"/>
        </w:rPr>
        <w:footnoteRef/>
      </w:r>
      <w:r>
        <w:t xml:space="preserve"> Cr. M. Vlădescu, </w:t>
      </w:r>
      <w:r>
        <w:rPr>
          <w:b/>
        </w:rPr>
        <w:t>op. cit.</w:t>
      </w:r>
      <w:r>
        <w:t>, p. 34-40, 152-160;</w:t>
      </w:r>
      <w:r>
        <w:rPr>
          <w:b/>
        </w:rPr>
        <w:t xml:space="preserve"> </w:t>
      </w:r>
      <w:r>
        <w:t xml:space="preserve">C.M. Tătulea, </w:t>
      </w:r>
      <w:r>
        <w:rPr>
          <w:b/>
        </w:rPr>
        <w:t>RomulaMalva</w:t>
      </w:r>
      <w:r>
        <w:t>, Bucureşti, 1994.</w:t>
      </w:r>
    </w:p>
  </w:footnote>
  <w:footnote w:id="573">
    <w:p w:rsidR="00444418" w:rsidRDefault="00456406">
      <w:pPr>
        <w:pStyle w:val="footnotedescription"/>
      </w:pPr>
      <w:r>
        <w:rPr>
          <w:rStyle w:val="footnotemark"/>
          <w:rFonts w:eastAsia="Calibri"/>
        </w:rPr>
        <w:footnoteRef/>
      </w:r>
      <w:r>
        <w:t xml:space="preserve"> D. Tudor, în </w:t>
      </w:r>
      <w:r>
        <w:rPr>
          <w:b/>
        </w:rPr>
        <w:t>SMMIM</w:t>
      </w:r>
      <w:r>
        <w:t xml:space="preserve"> 7-8, 1974-1975, p. 13-22.</w:t>
      </w:r>
    </w:p>
  </w:footnote>
  <w:footnote w:id="574">
    <w:p w:rsidR="00444418" w:rsidRDefault="00456406">
      <w:pPr>
        <w:pStyle w:val="footnotedescription"/>
        <w:spacing w:line="242" w:lineRule="auto"/>
        <w:jc w:val="both"/>
      </w:pPr>
      <w:r>
        <w:rPr>
          <w:rStyle w:val="footnotemark"/>
          <w:rFonts w:eastAsia="Calibri"/>
        </w:rPr>
        <w:footnoteRef/>
      </w:r>
      <w:r>
        <w:t xml:space="preserve"> </w:t>
      </w:r>
      <w:r>
        <w:rPr>
          <w:b/>
        </w:rPr>
        <w:t>Idem</w:t>
      </w:r>
      <w:r>
        <w:t xml:space="preserve">, în </w:t>
      </w:r>
      <w:r>
        <w:rPr>
          <w:b/>
        </w:rPr>
        <w:t>SCIV</w:t>
      </w:r>
      <w:r>
        <w:t xml:space="preserve"> 6, 1955, 1-2, p. 87-99; </w:t>
      </w:r>
      <w:r>
        <w:rPr>
          <w:b/>
        </w:rPr>
        <w:t>Tudor 1978</w:t>
      </w:r>
      <w:r>
        <w:t>, p. 253256.</w:t>
      </w:r>
    </w:p>
  </w:footnote>
  <w:footnote w:id="575">
    <w:p w:rsidR="00444418" w:rsidRDefault="00456406">
      <w:pPr>
        <w:pStyle w:val="footnotedescription"/>
        <w:spacing w:line="246" w:lineRule="auto"/>
        <w:jc w:val="both"/>
      </w:pPr>
      <w:r>
        <w:rPr>
          <w:rStyle w:val="footnotemark"/>
          <w:rFonts w:eastAsia="Calibri"/>
        </w:rPr>
        <w:footnoteRef/>
      </w:r>
      <w:r>
        <w:t xml:space="preserve"> D. Protase, în </w:t>
      </w:r>
      <w:r>
        <w:rPr>
          <w:b/>
        </w:rPr>
        <w:t>IstRomânilor II</w:t>
      </w:r>
      <w:r>
        <w:t>, p. 128-131 consideră linia transalutană drept o dublare a limesului de pe Olt.</w:t>
      </w:r>
    </w:p>
  </w:footnote>
  <w:footnote w:id="576">
    <w:p w:rsidR="00444418" w:rsidRDefault="00456406">
      <w:pPr>
        <w:pStyle w:val="footnotedescription"/>
      </w:pPr>
      <w:r>
        <w:rPr>
          <w:rStyle w:val="footnotemark"/>
          <w:rFonts w:eastAsia="Calibri"/>
        </w:rPr>
        <w:footnoteRef/>
      </w:r>
      <w:r>
        <w:t xml:space="preserve"> C.C. Petoles</w:t>
      </w:r>
      <w:r>
        <w:t xml:space="preserve">cu, în </w:t>
      </w:r>
      <w:r>
        <w:rPr>
          <w:b/>
        </w:rPr>
        <w:t>Thraco-Dacica</w:t>
      </w:r>
      <w:r>
        <w:t xml:space="preserve"> 4, 1983, p. 143-145.</w:t>
      </w:r>
    </w:p>
  </w:footnote>
  <w:footnote w:id="577">
    <w:p w:rsidR="00444418" w:rsidRDefault="00456406">
      <w:pPr>
        <w:pStyle w:val="footnotedescription"/>
      </w:pPr>
      <w:r>
        <w:rPr>
          <w:rStyle w:val="footnotemark"/>
          <w:rFonts w:eastAsia="Calibri"/>
        </w:rPr>
        <w:footnoteRef/>
      </w:r>
      <w:r>
        <w:t xml:space="preserve"> Ioana Bogdan Cătăniciu, în </w:t>
      </w:r>
      <w:r>
        <w:rPr>
          <w:b/>
        </w:rPr>
        <w:t>SCIVA</w:t>
      </w:r>
      <w:r>
        <w:t xml:space="preserve"> 45, 1994, 4, p. 327-355.</w:t>
      </w:r>
    </w:p>
  </w:footnote>
  <w:footnote w:id="578">
    <w:p w:rsidR="00444418" w:rsidRDefault="00456406">
      <w:pPr>
        <w:pStyle w:val="footnotedescription"/>
      </w:pPr>
      <w:r>
        <w:rPr>
          <w:rStyle w:val="footnotemark"/>
          <w:rFonts w:eastAsia="Calibri"/>
        </w:rPr>
        <w:footnoteRef/>
      </w:r>
      <w:r>
        <w:t xml:space="preserve"> </w:t>
      </w:r>
      <w:r>
        <w:rPr>
          <w:b/>
        </w:rPr>
        <w:t>Tudor 1978</w:t>
      </w:r>
      <w:r>
        <w:t>, p. 298-300.</w:t>
      </w:r>
    </w:p>
  </w:footnote>
  <w:footnote w:id="579">
    <w:p w:rsidR="00444418" w:rsidRDefault="00456406">
      <w:pPr>
        <w:pStyle w:val="footnotedescription"/>
        <w:spacing w:line="244" w:lineRule="auto"/>
        <w:jc w:val="both"/>
      </w:pPr>
      <w:r>
        <w:rPr>
          <w:rStyle w:val="footnotemark"/>
          <w:rFonts w:eastAsia="Calibri"/>
        </w:rPr>
        <w:footnoteRef/>
      </w:r>
      <w:r>
        <w:t xml:space="preserve"> Em. Popescu, Eugenia Popescu, în </w:t>
      </w:r>
      <w:r>
        <w:rPr>
          <w:b/>
        </w:rPr>
        <w:t>MatArh</w:t>
      </w:r>
      <w:r>
        <w:t xml:space="preserve"> 9, 1970, p. 251-263;  C.C. Petolescu, T. Cioflan, în </w:t>
      </w:r>
      <w:r>
        <w:rPr>
          <w:b/>
        </w:rPr>
        <w:t>Argessis</w:t>
      </w:r>
      <w:r>
        <w:t xml:space="preserve"> 7, 1995, p. 17-29.</w:t>
      </w:r>
    </w:p>
  </w:footnote>
  <w:footnote w:id="580">
    <w:p w:rsidR="00444418" w:rsidRDefault="00456406">
      <w:pPr>
        <w:pStyle w:val="footnotedescription"/>
        <w:spacing w:line="238" w:lineRule="auto"/>
        <w:ind w:right="26"/>
        <w:jc w:val="both"/>
      </w:pPr>
      <w:r>
        <w:rPr>
          <w:rStyle w:val="footnotemark"/>
          <w:rFonts w:eastAsia="Calibri"/>
        </w:rPr>
        <w:footnoteRef/>
      </w:r>
      <w:r>
        <w:t xml:space="preserve"> </w:t>
      </w:r>
      <w:r>
        <w:t xml:space="preserve">Ioana Bogdan Cătăniciu, </w:t>
      </w:r>
      <w:r>
        <w:rPr>
          <w:b/>
        </w:rPr>
        <w:t>Muntenia în sistemul defensiv al Imperiului Roman (sec. I-III p. Chr.)</w:t>
      </w:r>
      <w:r>
        <w:t>, Alexandria, 1999, p. 78 sqq.</w:t>
      </w:r>
    </w:p>
  </w:footnote>
  <w:footnote w:id="581">
    <w:p w:rsidR="00444418" w:rsidRDefault="00456406">
      <w:pPr>
        <w:pStyle w:val="footnotedescription"/>
      </w:pPr>
      <w:r>
        <w:rPr>
          <w:rStyle w:val="footnotemark"/>
          <w:rFonts w:eastAsia="Calibri"/>
        </w:rPr>
        <w:footnoteRef/>
      </w:r>
      <w:r>
        <w:t xml:space="preserve"> </w:t>
      </w:r>
      <w:r>
        <w:rPr>
          <w:b/>
        </w:rPr>
        <w:t>Petolescu 2000</w:t>
      </w:r>
      <w:r>
        <w:t>, p. 207 sq.</w:t>
      </w:r>
    </w:p>
  </w:footnote>
  <w:footnote w:id="582">
    <w:p w:rsidR="00444418" w:rsidRDefault="00456406">
      <w:pPr>
        <w:pStyle w:val="footnotedescription"/>
      </w:pPr>
      <w:r>
        <w:rPr>
          <w:rStyle w:val="footnotemark"/>
          <w:rFonts w:eastAsia="Calibri"/>
        </w:rPr>
        <w:footnoteRef/>
      </w:r>
      <w:r>
        <w:t xml:space="preserve"> </w:t>
      </w:r>
      <w:r>
        <w:rPr>
          <w:b/>
        </w:rPr>
        <w:t>Bărbulescu, LegVMac</w:t>
      </w:r>
      <w:r>
        <w:t>.</w:t>
      </w:r>
    </w:p>
  </w:footnote>
  <w:footnote w:id="583">
    <w:p w:rsidR="00444418" w:rsidRDefault="00456406">
      <w:pPr>
        <w:pStyle w:val="footnotedescription"/>
      </w:pPr>
      <w:r>
        <w:rPr>
          <w:rStyle w:val="footnotemark"/>
          <w:rFonts w:eastAsia="Calibri"/>
        </w:rPr>
        <w:footnoteRef/>
      </w:r>
      <w:r>
        <w:t xml:space="preserve"> </w:t>
      </w:r>
      <w:r>
        <w:rPr>
          <w:b/>
        </w:rPr>
        <w:t>Mann 1974</w:t>
      </w:r>
      <w:r>
        <w:t>, p. 520.</w:t>
      </w:r>
    </w:p>
  </w:footnote>
  <w:footnote w:id="584">
    <w:p w:rsidR="00444418" w:rsidRDefault="00456406">
      <w:pPr>
        <w:pStyle w:val="footnotedescription"/>
      </w:pPr>
      <w:r>
        <w:rPr>
          <w:rStyle w:val="footnotemark"/>
          <w:rFonts w:eastAsia="Calibri"/>
        </w:rPr>
        <w:footnoteRef/>
      </w:r>
      <w:r>
        <w:t xml:space="preserve"> </w:t>
      </w:r>
      <w:r>
        <w:rPr>
          <w:b/>
        </w:rPr>
        <w:t>Mócsy 1974</w:t>
      </w:r>
      <w:r>
        <w:t xml:space="preserve">, p. 204;  </w:t>
      </w:r>
      <w:r>
        <w:rPr>
          <w:b/>
        </w:rPr>
        <w:t>Fitz 1978</w:t>
      </w:r>
      <w:r>
        <w:t>, p. 16 sqq.</w:t>
      </w:r>
    </w:p>
  </w:footnote>
  <w:footnote w:id="585">
    <w:p w:rsidR="00444418" w:rsidRDefault="00456406">
      <w:pPr>
        <w:pStyle w:val="footnotedescription"/>
        <w:spacing w:line="236" w:lineRule="auto"/>
        <w:ind w:right="24"/>
        <w:jc w:val="both"/>
      </w:pPr>
      <w:r>
        <w:rPr>
          <w:rStyle w:val="footnotemark"/>
          <w:rFonts w:eastAsia="Calibri"/>
        </w:rPr>
        <w:footnoteRef/>
      </w:r>
      <w:r>
        <w:t xml:space="preserve"> Ideea unei </w:t>
      </w:r>
      <w:r>
        <w:t xml:space="preserve">strategii globale şi coerente la nivelul întregului Imperiu (cf. </w:t>
      </w:r>
      <w:r>
        <w:rPr>
          <w:b/>
        </w:rPr>
        <w:t>Luttwak 1976</w:t>
      </w:r>
      <w:r>
        <w:t xml:space="preserve">) este o ficţiune a istoriografiei moderne. A se vedea recenzia lui J.C. Mann, </w:t>
      </w:r>
      <w:r>
        <w:rPr>
          <w:b/>
        </w:rPr>
        <w:t>Power, force and the frontiers of empire</w:t>
      </w:r>
      <w:r>
        <w:t xml:space="preserve">, în </w:t>
      </w:r>
      <w:r>
        <w:rPr>
          <w:b/>
        </w:rPr>
        <w:t xml:space="preserve">JRS </w:t>
      </w:r>
      <w:r>
        <w:t>69, 1979, p. 175-183.</w:t>
      </w:r>
    </w:p>
  </w:footnote>
  <w:footnote w:id="586">
    <w:p w:rsidR="00444418" w:rsidRDefault="00456406">
      <w:pPr>
        <w:pStyle w:val="footnotedescription"/>
        <w:spacing w:line="242" w:lineRule="auto"/>
        <w:jc w:val="both"/>
      </w:pPr>
      <w:r>
        <w:rPr>
          <w:rStyle w:val="footnotemark"/>
          <w:rFonts w:eastAsia="Calibri"/>
        </w:rPr>
        <w:footnoteRef/>
      </w:r>
      <w:r>
        <w:t xml:space="preserve"> </w:t>
      </w:r>
      <w:r>
        <w:rPr>
          <w:b/>
        </w:rPr>
        <w:t>Mann 1974</w:t>
      </w:r>
      <w:r>
        <w:t>, p. 521;  P. Hüge</w:t>
      </w:r>
      <w:r>
        <w:t xml:space="preserve">l, </w:t>
      </w:r>
      <w:r>
        <w:rPr>
          <w:b/>
        </w:rPr>
        <w:t xml:space="preserve">Ultimele decenii ale stăpânirii romane în Dacia (Traianus Decius – </w:t>
      </w:r>
    </w:p>
    <w:p w:rsidR="00444418" w:rsidRDefault="00456406">
      <w:pPr>
        <w:pStyle w:val="footnotedescription"/>
      </w:pPr>
      <w:r>
        <w:rPr>
          <w:b/>
        </w:rPr>
        <w:t>Aurelianus)</w:t>
      </w:r>
      <w:r>
        <w:t>, Diss., Cluj, 1999,</w:t>
      </w:r>
      <w:r>
        <w:rPr>
          <w:b/>
        </w:rPr>
        <w:t xml:space="preserve"> </w:t>
      </w:r>
      <w:r>
        <w:t xml:space="preserve"> p. 280.</w:t>
      </w:r>
    </w:p>
  </w:footnote>
  <w:footnote w:id="587">
    <w:p w:rsidR="00444418" w:rsidRDefault="00456406">
      <w:pPr>
        <w:pStyle w:val="footnotedescription"/>
      </w:pPr>
      <w:r>
        <w:rPr>
          <w:rStyle w:val="footnotemark"/>
          <w:rFonts w:eastAsia="Calibri"/>
        </w:rPr>
        <w:footnoteRef/>
      </w:r>
      <w:r>
        <w:t xml:space="preserve"> </w:t>
      </w:r>
      <w:r>
        <w:rPr>
          <w:b/>
        </w:rPr>
        <w:t>Mann 1974</w:t>
      </w:r>
      <w:r>
        <w:t>, p. 521.</w:t>
      </w:r>
    </w:p>
  </w:footnote>
  <w:footnote w:id="588">
    <w:p w:rsidR="00444418" w:rsidRDefault="00456406">
      <w:pPr>
        <w:pStyle w:val="footnotedescription"/>
        <w:spacing w:line="252" w:lineRule="auto"/>
        <w:jc w:val="both"/>
      </w:pPr>
      <w:r>
        <w:rPr>
          <w:rStyle w:val="footnotemark"/>
          <w:rFonts w:eastAsia="Calibri"/>
        </w:rPr>
        <w:footnoteRef/>
      </w:r>
      <w:r>
        <w:t xml:space="preserve"> Pentru stadiul cercetărilor, a se vedea excelenta sinteză despre viaţa muncipală în Dacia romană: </w:t>
      </w:r>
      <w:r>
        <w:rPr>
          <w:b/>
        </w:rPr>
        <w:t>Ardevan 1998</w:t>
      </w:r>
      <w:r>
        <w:t>.</w:t>
      </w:r>
    </w:p>
  </w:footnote>
  <w:footnote w:id="589">
    <w:p w:rsidR="00444418" w:rsidRDefault="00456406">
      <w:pPr>
        <w:pStyle w:val="footnotedescription"/>
        <w:spacing w:line="237" w:lineRule="auto"/>
        <w:ind w:right="24"/>
        <w:jc w:val="both"/>
      </w:pPr>
      <w:r>
        <w:rPr>
          <w:rStyle w:val="footnotemark"/>
          <w:rFonts w:eastAsia="Calibri"/>
        </w:rPr>
        <w:footnoteRef/>
      </w:r>
      <w:r>
        <w:t xml:space="preserve"> </w:t>
      </w:r>
      <w:r>
        <w:t xml:space="preserve">Cf. în general M.H. Crawford, </w:t>
      </w:r>
      <w:r>
        <w:rPr>
          <w:b/>
        </w:rPr>
        <w:t>Origini e sviluppi del sistema provinciale romano</w:t>
      </w:r>
      <w:r>
        <w:t xml:space="preserve">, în A. Giardina, A. Schiavone (a cura di), </w:t>
      </w:r>
      <w:r>
        <w:rPr>
          <w:b/>
        </w:rPr>
        <w:t>Storia di Roma</w:t>
      </w:r>
      <w:r>
        <w:t>, Einaudi, Torino, 1999, p. 177-202.</w:t>
      </w:r>
    </w:p>
  </w:footnote>
  <w:footnote w:id="590">
    <w:p w:rsidR="00444418" w:rsidRDefault="00456406">
      <w:pPr>
        <w:pStyle w:val="footnotedescription"/>
        <w:spacing w:line="236" w:lineRule="auto"/>
        <w:jc w:val="both"/>
      </w:pPr>
      <w:r>
        <w:rPr>
          <w:rStyle w:val="footnotemark"/>
          <w:rFonts w:eastAsia="Calibri"/>
        </w:rPr>
        <w:footnoteRef/>
      </w:r>
      <w:r>
        <w:t xml:space="preserve"> J. Bleicken, </w:t>
      </w:r>
      <w:r>
        <w:rPr>
          <w:b/>
        </w:rPr>
        <w:t>In provinciali solo dominium populi Romani est vel Caesaris</w:t>
      </w:r>
      <w:r>
        <w:t xml:space="preserve">, în </w:t>
      </w:r>
      <w:r>
        <w:rPr>
          <w:b/>
        </w:rPr>
        <w:t>Chi</w:t>
      </w:r>
      <w:r>
        <w:rPr>
          <w:b/>
        </w:rPr>
        <w:t>ron</w:t>
      </w:r>
      <w:r>
        <w:t xml:space="preserve"> 4, 1974, p. 359-367.</w:t>
      </w:r>
    </w:p>
  </w:footnote>
  <w:footnote w:id="591">
    <w:p w:rsidR="00444418" w:rsidRDefault="00456406">
      <w:pPr>
        <w:pStyle w:val="footnotedescription"/>
        <w:spacing w:line="233" w:lineRule="auto"/>
        <w:ind w:right="25"/>
        <w:jc w:val="both"/>
      </w:pPr>
      <w:r>
        <w:rPr>
          <w:rStyle w:val="footnotemark"/>
          <w:rFonts w:eastAsia="Calibri"/>
        </w:rPr>
        <w:footnoteRef/>
      </w:r>
      <w:r>
        <w:t xml:space="preserve"> Cu privire la distincţia dintre </w:t>
      </w:r>
      <w:r>
        <w:rPr>
          <w:b/>
        </w:rPr>
        <w:t xml:space="preserve">provinciae populi </w:t>
      </w:r>
      <w:r>
        <w:t xml:space="preserve">şi </w:t>
      </w:r>
      <w:r>
        <w:rPr>
          <w:b/>
        </w:rPr>
        <w:t>provinc</w:t>
      </w:r>
      <w:r>
        <w:rPr>
          <w:b/>
        </w:rPr>
        <w:t>iae Caesaris</w:t>
      </w:r>
      <w:r>
        <w:t xml:space="preserve">, cf. E. Lo Cascio, </w:t>
      </w:r>
      <w:r>
        <w:rPr>
          <w:b/>
        </w:rPr>
        <w:t>La creazione del principato e l’età augustea</w:t>
      </w:r>
      <w:r>
        <w:t xml:space="preserve">, în E. Gabba et alii, </w:t>
      </w:r>
      <w:r>
        <w:rPr>
          <w:b/>
        </w:rPr>
        <w:t>Introduzione alla Storia di Roma</w:t>
      </w:r>
      <w:r>
        <w:t>, Milano, 1999, p. 287 sq ( L’ organizzazione dell’Italia e delle province).</w:t>
      </w:r>
    </w:p>
  </w:footnote>
  <w:footnote w:id="592">
    <w:p w:rsidR="00444418" w:rsidRDefault="00456406">
      <w:pPr>
        <w:pStyle w:val="footnotedescription"/>
      </w:pPr>
      <w:r>
        <w:rPr>
          <w:rStyle w:val="footnotemark"/>
          <w:rFonts w:eastAsia="Calibri"/>
        </w:rPr>
        <w:footnoteRef/>
      </w:r>
      <w:r>
        <w:t xml:space="preserve"> W. Kubitschek, în </w:t>
      </w:r>
      <w:r>
        <w:rPr>
          <w:b/>
        </w:rPr>
        <w:t>RE</w:t>
      </w:r>
      <w:r>
        <w:t xml:space="preserve"> I 1(1893), col. 793.</w:t>
      </w:r>
    </w:p>
  </w:footnote>
  <w:footnote w:id="593">
    <w:p w:rsidR="00444418" w:rsidRDefault="00456406">
      <w:pPr>
        <w:pStyle w:val="footnotedescription"/>
      </w:pPr>
      <w:r>
        <w:rPr>
          <w:rStyle w:val="footnotemark"/>
          <w:rFonts w:eastAsia="Calibri"/>
        </w:rPr>
        <w:footnoteRef/>
      </w:r>
      <w:r>
        <w:t xml:space="preserve"> J. Bleichen, </w:t>
      </w:r>
      <w:r>
        <w:rPr>
          <w:b/>
        </w:rPr>
        <w:t>op. cit.</w:t>
      </w:r>
      <w:r>
        <w:t>, p. 362.</w:t>
      </w:r>
    </w:p>
  </w:footnote>
  <w:footnote w:id="594">
    <w:p w:rsidR="00444418" w:rsidRDefault="00456406">
      <w:pPr>
        <w:pStyle w:val="footnotedescription"/>
        <w:jc w:val="both"/>
      </w:pPr>
      <w:r>
        <w:rPr>
          <w:rStyle w:val="footnotemark"/>
          <w:rFonts w:eastAsia="Calibri"/>
        </w:rPr>
        <w:footnoteRef/>
      </w:r>
      <w:r>
        <w:t xml:space="preserve"> E. Kornemann, în </w:t>
      </w:r>
      <w:r>
        <w:rPr>
          <w:b/>
        </w:rPr>
        <w:t>RE</w:t>
      </w:r>
      <w:r>
        <w:t xml:space="preserve"> IV 1 (1900), col. 566 sqq, s.v. </w:t>
      </w:r>
    </w:p>
    <w:p w:rsidR="00444418" w:rsidRDefault="00456406">
      <w:pPr>
        <w:pStyle w:val="footnotedescription"/>
      </w:pPr>
      <w:r>
        <w:rPr>
          <w:b/>
        </w:rPr>
        <w:t>Colonia</w:t>
      </w:r>
      <w:r>
        <w:t>.</w:t>
      </w:r>
    </w:p>
  </w:footnote>
  <w:footnote w:id="595">
    <w:p w:rsidR="00444418" w:rsidRDefault="00456406">
      <w:pPr>
        <w:pStyle w:val="footnotedescription"/>
      </w:pPr>
      <w:r>
        <w:rPr>
          <w:rStyle w:val="footnotemark"/>
          <w:rFonts w:eastAsia="Calibri"/>
        </w:rPr>
        <w:footnoteRef/>
      </w:r>
      <w:r>
        <w:t xml:space="preserve"> J. Bleicken, </w:t>
      </w:r>
      <w:r>
        <w:rPr>
          <w:b/>
        </w:rPr>
        <w:t>op. cit.</w:t>
      </w:r>
      <w:r>
        <w:t>, p. 369 sq, 383, cu nota 60.</w:t>
      </w:r>
    </w:p>
  </w:footnote>
  <w:footnote w:id="596">
    <w:p w:rsidR="00444418" w:rsidRDefault="00456406">
      <w:pPr>
        <w:pStyle w:val="footnotedescription"/>
        <w:spacing w:line="237" w:lineRule="auto"/>
        <w:ind w:right="26"/>
        <w:jc w:val="both"/>
      </w:pPr>
      <w:r>
        <w:rPr>
          <w:rStyle w:val="footnotemark"/>
          <w:rFonts w:eastAsia="Calibri"/>
        </w:rPr>
        <w:footnoteRef/>
      </w:r>
      <w:r>
        <w:t xml:space="preserve"> A. von Premerstein, în </w:t>
      </w:r>
      <w:r>
        <w:rPr>
          <w:b/>
        </w:rPr>
        <w:t>RE</w:t>
      </w:r>
      <w:r>
        <w:t xml:space="preserve"> X 1 (1917</w:t>
      </w:r>
      <w:r>
        <w:t xml:space="preserve">), col. 1241 sqq, s.v. </w:t>
      </w:r>
      <w:r>
        <w:rPr>
          <w:b/>
        </w:rPr>
        <w:t>Ius Italicum</w:t>
      </w:r>
      <w:r>
        <w:t xml:space="preserve">.. Despre </w:t>
      </w:r>
      <w:r>
        <w:rPr>
          <w:i w:val="0"/>
        </w:rPr>
        <w:t>ius Italicum</w:t>
      </w:r>
      <w:r>
        <w:t xml:space="preserve"> în Dacia: N. Gostar, în </w:t>
      </w:r>
      <w:r>
        <w:rPr>
          <w:b/>
        </w:rPr>
        <w:t>AIIAIaşi</w:t>
      </w:r>
      <w:r>
        <w:t xml:space="preserve"> 6, 1969, p. 127-138.</w:t>
      </w:r>
    </w:p>
  </w:footnote>
  <w:footnote w:id="597">
    <w:p w:rsidR="00444418" w:rsidRDefault="00456406">
      <w:pPr>
        <w:pStyle w:val="footnotedescription"/>
        <w:spacing w:line="242" w:lineRule="auto"/>
        <w:jc w:val="both"/>
      </w:pPr>
      <w:r>
        <w:rPr>
          <w:rStyle w:val="footnotemark"/>
          <w:rFonts w:eastAsia="Calibri"/>
        </w:rPr>
        <w:footnoteRef/>
      </w:r>
      <w:r>
        <w:t xml:space="preserve"> W. Kubitschek, în </w:t>
      </w:r>
      <w:r>
        <w:rPr>
          <w:b/>
        </w:rPr>
        <w:t>RE</w:t>
      </w:r>
      <w:r>
        <w:t xml:space="preserve"> I 1 (1893), col. 789 sqq;  E. Kornemann, în </w:t>
      </w:r>
      <w:r>
        <w:rPr>
          <w:b/>
        </w:rPr>
        <w:t>RE</w:t>
      </w:r>
      <w:r>
        <w:t xml:space="preserve"> IV 1 (1900), col. 574 sqq.</w:t>
      </w:r>
    </w:p>
  </w:footnote>
  <w:footnote w:id="598">
    <w:p w:rsidR="00444418" w:rsidRDefault="00456406">
      <w:pPr>
        <w:pStyle w:val="footnotedescription"/>
      </w:pPr>
      <w:r>
        <w:rPr>
          <w:rStyle w:val="footnotemark"/>
          <w:rFonts w:eastAsia="Calibri"/>
        </w:rPr>
        <w:footnoteRef/>
      </w:r>
      <w:r>
        <w:t xml:space="preserve"> Hyginus Grom. 176, 13.</w:t>
      </w:r>
    </w:p>
  </w:footnote>
  <w:footnote w:id="599">
    <w:p w:rsidR="00444418" w:rsidRDefault="00456406">
      <w:pPr>
        <w:pStyle w:val="footnotedescription"/>
        <w:jc w:val="both"/>
      </w:pPr>
      <w:r>
        <w:rPr>
          <w:rStyle w:val="footnotemark"/>
          <w:rFonts w:eastAsia="Calibri"/>
        </w:rPr>
        <w:footnoteRef/>
      </w:r>
      <w:r>
        <w:t xml:space="preserve"> P. Ørsted, </w:t>
      </w:r>
      <w:r>
        <w:rPr>
          <w:b/>
        </w:rPr>
        <w:t>Roman Imperial Economy and Romanization</w:t>
      </w:r>
      <w:r>
        <w:t>,</w:t>
      </w:r>
    </w:p>
    <w:p w:rsidR="00444418" w:rsidRDefault="00456406">
      <w:pPr>
        <w:pStyle w:val="footnotedescription"/>
      </w:pPr>
      <w:r>
        <w:t>Copenhagen, 1985, p. 44, 88 sqq.</w:t>
      </w:r>
    </w:p>
  </w:footnote>
  <w:footnote w:id="600">
    <w:p w:rsidR="00444418" w:rsidRDefault="00456406">
      <w:pPr>
        <w:pStyle w:val="footnotedescription"/>
        <w:spacing w:line="237" w:lineRule="auto"/>
        <w:jc w:val="both"/>
      </w:pPr>
      <w:r>
        <w:rPr>
          <w:rStyle w:val="footnotemark"/>
          <w:rFonts w:eastAsia="Calibri"/>
        </w:rPr>
        <w:footnoteRef/>
      </w:r>
      <w:r>
        <w:t xml:space="preserve"> Cf. E. Lo Cascio, </w:t>
      </w:r>
      <w:r>
        <w:rPr>
          <w:b/>
        </w:rPr>
        <w:t>Patrimonium, ratio privata, res privata</w:t>
      </w:r>
      <w:r>
        <w:t xml:space="preserve">, în </w:t>
      </w:r>
      <w:r>
        <w:rPr>
          <w:b/>
        </w:rPr>
        <w:t xml:space="preserve">AIIS </w:t>
      </w:r>
      <w:r>
        <w:t>3, (1971-1972) [1975], p. 55-121.</w:t>
      </w:r>
    </w:p>
  </w:footnote>
  <w:footnote w:id="601">
    <w:p w:rsidR="00444418" w:rsidRDefault="00456406">
      <w:pPr>
        <w:pStyle w:val="footnotedescription"/>
        <w:spacing w:line="246" w:lineRule="auto"/>
        <w:jc w:val="both"/>
      </w:pPr>
      <w:r>
        <w:rPr>
          <w:rStyle w:val="footnotemark"/>
          <w:rFonts w:eastAsia="Calibri"/>
        </w:rPr>
        <w:footnoteRef/>
      </w:r>
      <w:r>
        <w:t xml:space="preserve"> Ch.B. Rüger, </w:t>
      </w:r>
      <w:r>
        <w:rPr>
          <w:b/>
        </w:rPr>
        <w:t>Germania Inferior</w:t>
      </w:r>
      <w:r>
        <w:t>, Köln-Graz, 1968, p. 107108.</w:t>
      </w:r>
    </w:p>
  </w:footnote>
  <w:footnote w:id="602">
    <w:p w:rsidR="00444418" w:rsidRDefault="00456406">
      <w:pPr>
        <w:pStyle w:val="footnotedescription"/>
      </w:pPr>
      <w:r>
        <w:rPr>
          <w:rStyle w:val="footnotemark"/>
          <w:rFonts w:eastAsia="Calibri"/>
        </w:rPr>
        <w:footnoteRef/>
      </w:r>
      <w:r>
        <w:t xml:space="preserve"> </w:t>
      </w:r>
      <w:r>
        <w:t xml:space="preserve">Iudita Winkler, în </w:t>
      </w:r>
      <w:r>
        <w:rPr>
          <w:b/>
        </w:rPr>
        <w:t xml:space="preserve">SCIVA </w:t>
      </w:r>
      <w:r>
        <w:t>25, 1974, 4, p. 497-515.</w:t>
      </w:r>
    </w:p>
  </w:footnote>
  <w:footnote w:id="603">
    <w:p w:rsidR="00444418" w:rsidRDefault="00456406">
      <w:pPr>
        <w:pStyle w:val="footnotedescription"/>
        <w:spacing w:line="238" w:lineRule="auto"/>
        <w:jc w:val="both"/>
      </w:pPr>
      <w:r>
        <w:rPr>
          <w:rStyle w:val="footnotemark"/>
          <w:rFonts w:eastAsia="Calibri"/>
        </w:rPr>
        <w:footnoteRef/>
      </w:r>
      <w:r>
        <w:t xml:space="preserve"> Despre </w:t>
      </w:r>
      <w:r>
        <w:rPr>
          <w:i w:val="0"/>
        </w:rPr>
        <w:t>lex provinciae</w:t>
      </w:r>
      <w:r>
        <w:t xml:space="preserve">: V. Şotropa, </w:t>
      </w:r>
      <w:r>
        <w:rPr>
          <w:b/>
        </w:rPr>
        <w:t>Le droit romain en Dacie</w:t>
      </w:r>
      <w:r>
        <w:t>, Amsterdam, 1990. p. 32 sq.</w:t>
      </w:r>
    </w:p>
  </w:footnote>
  <w:footnote w:id="604">
    <w:p w:rsidR="00444418" w:rsidRDefault="00456406">
      <w:pPr>
        <w:pStyle w:val="footnotedescription"/>
        <w:spacing w:line="238" w:lineRule="auto"/>
        <w:ind w:right="25"/>
        <w:jc w:val="both"/>
      </w:pPr>
      <w:r>
        <w:rPr>
          <w:rStyle w:val="footnotemark"/>
          <w:rFonts w:eastAsia="Calibri"/>
        </w:rPr>
        <w:footnoteRef/>
      </w:r>
      <w:r>
        <w:t xml:space="preserve"> F. Jacques, J. Scheid, </w:t>
      </w:r>
      <w:r>
        <w:rPr>
          <w:b/>
        </w:rPr>
        <w:t>Rome et l’intégration de l’Empire Romain (44 av. J.C. – 260 ap. J.C.). I. Les structures de</w:t>
      </w:r>
      <w:r>
        <w:rPr>
          <w:b/>
        </w:rPr>
        <w:t xml:space="preserve"> l’Empire Romain</w:t>
      </w:r>
      <w:r>
        <w:t>, Paris, 1990, p. 220-225.</w:t>
      </w:r>
    </w:p>
  </w:footnote>
  <w:footnote w:id="605">
    <w:p w:rsidR="00444418" w:rsidRDefault="00456406">
      <w:pPr>
        <w:pStyle w:val="footnotedescription"/>
        <w:spacing w:line="242" w:lineRule="auto"/>
        <w:jc w:val="both"/>
      </w:pPr>
      <w:r>
        <w:rPr>
          <w:rStyle w:val="footnotemark"/>
          <w:rFonts w:eastAsia="Calibri"/>
        </w:rPr>
        <w:footnoteRef/>
      </w:r>
      <w:r>
        <w:t xml:space="preserve"> C.C. Petolescu, în </w:t>
      </w:r>
      <w:r>
        <w:rPr>
          <w:b/>
        </w:rPr>
        <w:t>SCIVA</w:t>
      </w:r>
      <w:r>
        <w:t xml:space="preserve"> 34, 1983, 1, p. 52 sq;  F. Jacques, J. Scheid, </w:t>
      </w:r>
      <w:r>
        <w:rPr>
          <w:b/>
        </w:rPr>
        <w:t>op. cit.</w:t>
      </w:r>
      <w:r>
        <w:t>, p. 195-200, 230 sq.</w:t>
      </w:r>
    </w:p>
  </w:footnote>
  <w:footnote w:id="606">
    <w:p w:rsidR="00444418" w:rsidRDefault="00456406">
      <w:pPr>
        <w:pStyle w:val="footnotedescription"/>
      </w:pPr>
      <w:r>
        <w:rPr>
          <w:rStyle w:val="footnotemark"/>
          <w:rFonts w:eastAsia="Calibri"/>
        </w:rPr>
        <w:footnoteRef/>
      </w:r>
      <w:r>
        <w:t xml:space="preserve"> F. Jacques, J. Scheid, </w:t>
      </w:r>
      <w:r>
        <w:rPr>
          <w:b/>
        </w:rPr>
        <w:t>op. cit.</w:t>
      </w:r>
      <w:r>
        <w:t>, p. 221-225.</w:t>
      </w:r>
    </w:p>
  </w:footnote>
  <w:footnote w:id="607">
    <w:p w:rsidR="00444418" w:rsidRDefault="00456406">
      <w:pPr>
        <w:pStyle w:val="footnotedescription"/>
        <w:spacing w:line="234" w:lineRule="auto"/>
        <w:ind w:right="25"/>
        <w:jc w:val="both"/>
      </w:pPr>
      <w:r>
        <w:rPr>
          <w:rStyle w:val="footnotemark"/>
          <w:rFonts w:eastAsia="Calibri"/>
        </w:rPr>
        <w:footnoteRef/>
      </w:r>
      <w:r>
        <w:t xml:space="preserve"> Despre rolul oraşelor Imperiului în epoca Principatului, cf.</w:t>
      </w:r>
      <w:r>
        <w:t xml:space="preserve"> în general Lellia Cracco Ruggini, </w:t>
      </w:r>
      <w:r>
        <w:rPr>
          <w:b/>
        </w:rPr>
        <w:t>La città romana dell’età imperiale</w:t>
      </w:r>
      <w:r>
        <w:t xml:space="preserve">, în P. Rossi (a cura di), </w:t>
      </w:r>
      <w:r>
        <w:rPr>
          <w:b/>
        </w:rPr>
        <w:t>Modelli di città. Strutture e funzioni politiche</w:t>
      </w:r>
      <w:r>
        <w:t xml:space="preserve">, Torino, 1987, p. 127-152;  </w:t>
      </w:r>
      <w:r>
        <w:rPr>
          <w:b/>
        </w:rPr>
        <w:t>Eadem</w:t>
      </w:r>
      <w:r>
        <w:t xml:space="preserve">, </w:t>
      </w:r>
      <w:r>
        <w:rPr>
          <w:b/>
        </w:rPr>
        <w:t>La città romana dell’età imperiale</w:t>
      </w:r>
      <w:r>
        <w:t>, în A. Giardina, A. Schiavone (a cura di)</w:t>
      </w:r>
      <w:r>
        <w:t xml:space="preserve">, </w:t>
      </w:r>
      <w:r>
        <w:rPr>
          <w:b/>
        </w:rPr>
        <w:t>Storia di Roma</w:t>
      </w:r>
      <w:r>
        <w:t>, Einaudi, Torino, 1999, p. 419444.</w:t>
      </w:r>
    </w:p>
  </w:footnote>
  <w:footnote w:id="608">
    <w:p w:rsidR="00444418" w:rsidRDefault="00456406">
      <w:pPr>
        <w:pStyle w:val="footnotedescription"/>
        <w:spacing w:line="237" w:lineRule="auto"/>
        <w:ind w:right="27"/>
        <w:jc w:val="both"/>
      </w:pPr>
      <w:r>
        <w:rPr>
          <w:rStyle w:val="footnotemark"/>
          <w:rFonts w:eastAsia="Calibri"/>
        </w:rPr>
        <w:footnoteRef/>
      </w:r>
      <w:r>
        <w:t xml:space="preserve"> P. Garnsey, </w:t>
      </w:r>
      <w:r>
        <w:rPr>
          <w:b/>
        </w:rPr>
        <w:t xml:space="preserve">Cities, peasants and food in Classical Antiquity. Essays in social and economic history </w:t>
      </w:r>
      <w:r>
        <w:t>(ed. with addenda by W. Scheidel), Cambridge, 1998.</w:t>
      </w:r>
    </w:p>
  </w:footnote>
  <w:footnote w:id="609">
    <w:p w:rsidR="00444418" w:rsidRDefault="00456406">
      <w:pPr>
        <w:pStyle w:val="footnotedescription"/>
        <w:spacing w:line="235" w:lineRule="auto"/>
        <w:ind w:right="25"/>
        <w:jc w:val="both"/>
      </w:pPr>
      <w:r>
        <w:rPr>
          <w:rStyle w:val="footnotemark"/>
          <w:rFonts w:eastAsia="Calibri"/>
        </w:rPr>
        <w:footnoteRef/>
      </w:r>
      <w:r>
        <w:t xml:space="preserve"> Mireille Corbier, în J. Rich, A. Wallace-Hadrill</w:t>
      </w:r>
      <w:r>
        <w:t xml:space="preserve"> (eds.), </w:t>
      </w:r>
      <w:r>
        <w:rPr>
          <w:b/>
        </w:rPr>
        <w:t>City and Country in the Ancient World</w:t>
      </w:r>
      <w:r>
        <w:t xml:space="preserve">, London –New York, 1991, p. 211 sq, 236; Lellia Craco Ruggini, în A. Giardina, A. Schiavone (a cura di), </w:t>
      </w:r>
      <w:r>
        <w:rPr>
          <w:b/>
        </w:rPr>
        <w:t>Storia di Roma</w:t>
      </w:r>
      <w:r>
        <w:t>, Einaudi, Torino, 1999, p. 429-432 (Strutture politiche e autonomia municipale).</w:t>
      </w:r>
    </w:p>
  </w:footnote>
  <w:footnote w:id="610">
    <w:p w:rsidR="00444418" w:rsidRDefault="00456406">
      <w:pPr>
        <w:pStyle w:val="footnotedescription"/>
        <w:spacing w:line="248" w:lineRule="auto"/>
        <w:jc w:val="both"/>
      </w:pPr>
      <w:r>
        <w:rPr>
          <w:rStyle w:val="footnotemark"/>
          <w:rFonts w:eastAsia="Calibri"/>
        </w:rPr>
        <w:footnoteRef/>
      </w:r>
      <w:r>
        <w:t xml:space="preserve"> Titus </w:t>
      </w:r>
      <w:r>
        <w:t xml:space="preserve">Livius VII. 38, 6;  H. Galsterer, în Fr. Vittinghoff (Hrsg.), </w:t>
      </w:r>
      <w:r>
        <w:rPr>
          <w:b/>
        </w:rPr>
        <w:t xml:space="preserve">Stadt und Herrschaft. Römische Kaiserzeit und Hohes Mittelalter </w:t>
      </w:r>
    </w:p>
    <w:p w:rsidR="00444418" w:rsidRDefault="00456406">
      <w:pPr>
        <w:pStyle w:val="footnotedescription"/>
      </w:pPr>
      <w:r>
        <w:rPr>
          <w:b/>
        </w:rPr>
        <w:t xml:space="preserve">(=Historische Zeitschrift, </w:t>
      </w:r>
      <w:r>
        <w:t>Beiheft 7), München, 1982, p. 75-106.</w:t>
      </w:r>
    </w:p>
  </w:footnote>
  <w:footnote w:id="611">
    <w:p w:rsidR="00444418" w:rsidRDefault="00456406">
      <w:pPr>
        <w:pStyle w:val="footnotedescription"/>
        <w:spacing w:line="233" w:lineRule="auto"/>
        <w:ind w:right="24"/>
        <w:jc w:val="both"/>
      </w:pPr>
      <w:r>
        <w:rPr>
          <w:rStyle w:val="footnotemark"/>
          <w:rFonts w:eastAsia="Calibri"/>
        </w:rPr>
        <w:footnoteRef/>
      </w:r>
      <w:r>
        <w:t xml:space="preserve"> H. Daicoviciu, </w:t>
      </w:r>
      <w:r>
        <w:rPr>
          <w:b/>
        </w:rPr>
        <w:t>Fenomenul urban antic în România</w:t>
      </w:r>
      <w:r>
        <w:t xml:space="preserve">, în </w:t>
      </w:r>
      <w:r>
        <w:rPr>
          <w:b/>
        </w:rPr>
        <w:t xml:space="preserve">Apulum </w:t>
      </w:r>
      <w:r>
        <w:t>13,</w:t>
      </w:r>
      <w:r>
        <w:t xml:space="preserve"> 1975, p. 85-94;  Ioana Bogdan Cătăniciu, </w:t>
      </w:r>
      <w:r>
        <w:rPr>
          <w:b/>
        </w:rPr>
        <w:t>Despre apariţia oraşelor şi statutul acestora în Dacia romană</w:t>
      </w:r>
      <w:r>
        <w:t xml:space="preserve">, în </w:t>
      </w:r>
      <w:r>
        <w:rPr>
          <w:b/>
        </w:rPr>
        <w:t xml:space="preserve">EphemNap </w:t>
      </w:r>
      <w:r>
        <w:t>3, 1993, p. 203226.</w:t>
      </w:r>
    </w:p>
  </w:footnote>
  <w:footnote w:id="612">
    <w:p w:rsidR="00444418" w:rsidRDefault="00456406">
      <w:pPr>
        <w:pStyle w:val="footnotedescription"/>
        <w:spacing w:line="244" w:lineRule="auto"/>
        <w:jc w:val="both"/>
      </w:pPr>
      <w:r>
        <w:rPr>
          <w:rStyle w:val="footnotemark"/>
          <w:rFonts w:eastAsia="Calibri"/>
        </w:rPr>
        <w:footnoteRef/>
      </w:r>
      <w:r>
        <w:t xml:space="preserve"> J. Marquardt, </w:t>
      </w:r>
      <w:r>
        <w:rPr>
          <w:b/>
        </w:rPr>
        <w:t>Römisches Staatverwaltung</w:t>
      </w:r>
      <w:r>
        <w:t>, I, Leipzig, 1881, p. 500 sq.</w:t>
      </w:r>
    </w:p>
  </w:footnote>
  <w:footnote w:id="613">
    <w:p w:rsidR="00444418" w:rsidRDefault="00456406">
      <w:pPr>
        <w:pStyle w:val="footnotedescription"/>
      </w:pPr>
      <w:r>
        <w:rPr>
          <w:rStyle w:val="footnotemark"/>
          <w:rFonts w:eastAsia="Calibri"/>
        </w:rPr>
        <w:footnoteRef/>
      </w:r>
      <w:r>
        <w:t xml:space="preserve"> I. Piso, în </w:t>
      </w:r>
      <w:r>
        <w:rPr>
          <w:b/>
        </w:rPr>
        <w:t>Tyche</w:t>
      </w:r>
      <w:r>
        <w:t xml:space="preserve"> 6, 1991, p. 156 sqq.</w:t>
      </w:r>
    </w:p>
  </w:footnote>
  <w:footnote w:id="614">
    <w:p w:rsidR="00444418" w:rsidRDefault="00456406">
      <w:pPr>
        <w:pStyle w:val="footnotedescription"/>
        <w:spacing w:line="235" w:lineRule="auto"/>
        <w:ind w:right="24"/>
        <w:jc w:val="both"/>
      </w:pPr>
      <w:r>
        <w:rPr>
          <w:rStyle w:val="footnotemark"/>
          <w:rFonts w:eastAsia="Calibri"/>
        </w:rPr>
        <w:footnoteRef/>
      </w:r>
      <w:r>
        <w:t xml:space="preserve"> </w:t>
      </w:r>
      <w:r>
        <w:t xml:space="preserve">R. Florescu, în </w:t>
      </w:r>
      <w:r>
        <w:rPr>
          <w:b/>
        </w:rPr>
        <w:t xml:space="preserve">Sargetia </w:t>
      </w:r>
      <w:r>
        <w:t xml:space="preserve">18-19, 1984-1985, p. 110-167; Ioana Bogdan Cătăniciu, în </w:t>
      </w:r>
      <w:r>
        <w:rPr>
          <w:b/>
        </w:rPr>
        <w:t xml:space="preserve">EphemNap </w:t>
      </w:r>
      <w:r>
        <w:t xml:space="preserve">3, 1993, p, 203-226; </w:t>
      </w:r>
      <w:r>
        <w:rPr>
          <w:b/>
        </w:rPr>
        <w:t>Ardevan 1998</w:t>
      </w:r>
      <w:r>
        <w:t>.</w:t>
      </w:r>
    </w:p>
  </w:footnote>
  <w:footnote w:id="615">
    <w:p w:rsidR="00444418" w:rsidRDefault="00456406">
      <w:pPr>
        <w:pStyle w:val="footnotedescription"/>
        <w:spacing w:line="232" w:lineRule="auto"/>
        <w:ind w:right="27"/>
        <w:jc w:val="both"/>
      </w:pPr>
      <w:r>
        <w:rPr>
          <w:rStyle w:val="footnotemark"/>
          <w:rFonts w:eastAsia="Calibri"/>
        </w:rPr>
        <w:footnoteRef/>
      </w:r>
      <w:r>
        <w:t xml:space="preserve"> C. Daicoviciu, în </w:t>
      </w:r>
      <w:r>
        <w:rPr>
          <w:b/>
        </w:rPr>
        <w:t>RE</w:t>
      </w:r>
      <w:r>
        <w:t xml:space="preserve">  XIV (1974), col. 610-655;  H. Daicoviciu, D. Alicu, </w:t>
      </w:r>
      <w:r>
        <w:rPr>
          <w:b/>
        </w:rPr>
        <w:t>Colonia Ulpia Traiana Augusta Dacica Sarmizegetusa</w:t>
      </w:r>
      <w:r>
        <w:t>, Bucureşti, 1984.</w:t>
      </w:r>
    </w:p>
  </w:footnote>
  <w:footnote w:id="616">
    <w:p w:rsidR="00444418" w:rsidRDefault="00456406">
      <w:pPr>
        <w:pStyle w:val="footnotedescription"/>
        <w:spacing w:line="235" w:lineRule="auto"/>
        <w:ind w:right="24"/>
        <w:jc w:val="both"/>
      </w:pPr>
      <w:r>
        <w:rPr>
          <w:rStyle w:val="footnotemark"/>
          <w:rFonts w:eastAsia="Calibri"/>
        </w:rPr>
        <w:footnoteRef/>
      </w:r>
      <w:r>
        <w:t xml:space="preserve"> H. Wolff, în </w:t>
      </w:r>
      <w:r>
        <w:rPr>
          <w:b/>
        </w:rPr>
        <w:t xml:space="preserve">ActaMN </w:t>
      </w:r>
      <w:r>
        <w:t xml:space="preserve">13, 1976, p. 99-118; I. Piso, Al. Diaconescu, în </w:t>
      </w:r>
      <w:r>
        <w:rPr>
          <w:b/>
        </w:rPr>
        <w:t xml:space="preserve">XI Congresso Internazionale di Epigrafia Greca et Latina </w:t>
      </w:r>
      <w:r>
        <w:t>(Roma, 18-24 settembre 1997), Roma, 1999, p. 126-127.</w:t>
      </w:r>
    </w:p>
  </w:footnote>
  <w:footnote w:id="617">
    <w:p w:rsidR="00444418" w:rsidRDefault="00456406">
      <w:pPr>
        <w:pStyle w:val="footnotedescription"/>
        <w:spacing w:line="240" w:lineRule="auto"/>
        <w:jc w:val="both"/>
      </w:pPr>
      <w:r>
        <w:rPr>
          <w:rStyle w:val="footnotemark"/>
          <w:rFonts w:eastAsia="Calibri"/>
        </w:rPr>
        <w:footnoteRef/>
      </w:r>
      <w:r>
        <w:t xml:space="preserve"> R. Etienne, I. Piso, Al. Diaconescu, în </w:t>
      </w:r>
      <w:r>
        <w:rPr>
          <w:b/>
        </w:rPr>
        <w:t xml:space="preserve">CRAI </w:t>
      </w:r>
      <w:r>
        <w:t>Paris, 1</w:t>
      </w:r>
      <w:r>
        <w:t xml:space="preserve">990, p. 108;  </w:t>
      </w:r>
      <w:r>
        <w:rPr>
          <w:b/>
        </w:rPr>
        <w:t xml:space="preserve">iidem, </w:t>
      </w:r>
      <w:r>
        <w:t xml:space="preserve">în </w:t>
      </w:r>
      <w:r>
        <w:rPr>
          <w:b/>
        </w:rPr>
        <w:t>CRAI</w:t>
      </w:r>
      <w:r>
        <w:t xml:space="preserve"> Paris, 1994, p.160.</w:t>
      </w:r>
    </w:p>
  </w:footnote>
  <w:footnote w:id="618">
    <w:p w:rsidR="00444418" w:rsidRDefault="00456406">
      <w:pPr>
        <w:pStyle w:val="footnotedescription"/>
      </w:pPr>
      <w:r>
        <w:rPr>
          <w:rStyle w:val="footnotemark"/>
          <w:rFonts w:eastAsia="Calibri"/>
        </w:rPr>
        <w:footnoteRef/>
      </w:r>
      <w:r>
        <w:t xml:space="preserve"> I. Piso, în </w:t>
      </w:r>
      <w:r>
        <w:rPr>
          <w:b/>
        </w:rPr>
        <w:t>ZPE</w:t>
      </w:r>
      <w:r>
        <w:t xml:space="preserve"> 99, 1993, p. 223-226.</w:t>
      </w:r>
    </w:p>
  </w:footnote>
  <w:footnote w:id="619">
    <w:p w:rsidR="00444418" w:rsidRDefault="00456406">
      <w:pPr>
        <w:pStyle w:val="footnotedescription"/>
      </w:pPr>
      <w:r>
        <w:rPr>
          <w:rStyle w:val="footnotemark"/>
          <w:rFonts w:eastAsia="Calibri"/>
        </w:rPr>
        <w:footnoteRef/>
      </w:r>
      <w:r>
        <w:t xml:space="preserve"> I. Piso, în </w:t>
      </w:r>
      <w:r>
        <w:rPr>
          <w:b/>
        </w:rPr>
        <w:t>EphemNap</w:t>
      </w:r>
      <w:r>
        <w:t xml:space="preserve"> 6, 1996, p. 153 sqq.</w:t>
      </w:r>
    </w:p>
  </w:footnote>
  <w:footnote w:id="620">
    <w:p w:rsidR="00444418" w:rsidRDefault="00456406">
      <w:pPr>
        <w:pStyle w:val="footnotedescription"/>
        <w:spacing w:line="237" w:lineRule="auto"/>
        <w:ind w:right="25"/>
        <w:jc w:val="both"/>
      </w:pPr>
      <w:r>
        <w:rPr>
          <w:rStyle w:val="footnotemark"/>
          <w:rFonts w:eastAsia="Calibri"/>
        </w:rPr>
        <w:footnoteRef/>
      </w:r>
      <w:r>
        <w:t xml:space="preserve"> Totuşi, R. Etienne, I. Piso, Al. Diaconescu, în </w:t>
      </w:r>
      <w:r>
        <w:rPr>
          <w:b/>
        </w:rPr>
        <w:t>CRAI</w:t>
      </w:r>
      <w:r>
        <w:t xml:space="preserve"> Paris, 1990, p. 107-108 consideră că deocamdată nimic nu confirmă ex</w:t>
      </w:r>
      <w:r>
        <w:t>istenţa unui castru pe amplasamentul viitoarei colonia.</w:t>
      </w:r>
    </w:p>
  </w:footnote>
  <w:footnote w:id="621">
    <w:p w:rsidR="00444418" w:rsidRDefault="00456406">
      <w:pPr>
        <w:pStyle w:val="footnotedescription"/>
        <w:spacing w:line="244" w:lineRule="auto"/>
        <w:jc w:val="both"/>
      </w:pPr>
      <w:r>
        <w:rPr>
          <w:rStyle w:val="footnotemark"/>
          <w:rFonts w:eastAsia="Calibri"/>
        </w:rPr>
        <w:footnoteRef/>
      </w:r>
      <w:r>
        <w:t xml:space="preserve"> W. Kubitschek, </w:t>
      </w:r>
      <w:r>
        <w:rPr>
          <w:b/>
        </w:rPr>
        <w:t>Imperium Romanum tributim discriptum</w:t>
      </w:r>
      <w:r>
        <w:t>, Wien, 1889, p. 229-230.</w:t>
      </w:r>
    </w:p>
  </w:footnote>
  <w:footnote w:id="622">
    <w:p w:rsidR="00444418" w:rsidRDefault="00456406">
      <w:pPr>
        <w:pStyle w:val="footnotedescription"/>
      </w:pPr>
      <w:r>
        <w:rPr>
          <w:rStyle w:val="footnotemark"/>
          <w:rFonts w:eastAsia="Calibri"/>
        </w:rPr>
        <w:footnoteRef/>
      </w:r>
      <w:r>
        <w:t xml:space="preserve"> I. Piso,</w:t>
      </w:r>
      <w:r>
        <w:rPr>
          <w:i w:val="0"/>
        </w:rPr>
        <w:t xml:space="preserve"> </w:t>
      </w:r>
      <w:r>
        <w:t xml:space="preserve">în </w:t>
      </w:r>
      <w:r>
        <w:rPr>
          <w:b/>
        </w:rPr>
        <w:t>Steine und Wege</w:t>
      </w:r>
      <w:r>
        <w:t>, Wien, 1999, p. 379-382.</w:t>
      </w:r>
    </w:p>
  </w:footnote>
  <w:footnote w:id="623">
    <w:p w:rsidR="00444418" w:rsidRDefault="00456406">
      <w:pPr>
        <w:pStyle w:val="footnotedescription"/>
        <w:spacing w:line="238" w:lineRule="auto"/>
        <w:ind w:right="24"/>
        <w:jc w:val="both"/>
      </w:pPr>
      <w:r>
        <w:rPr>
          <w:rStyle w:val="footnotemark"/>
          <w:rFonts w:eastAsia="Calibri"/>
        </w:rPr>
        <w:footnoteRef/>
      </w:r>
      <w:r>
        <w:t xml:space="preserve"> I. Piso, Al. Diaconescu, în </w:t>
      </w:r>
      <w:r>
        <w:rPr>
          <w:b/>
        </w:rPr>
        <w:t>XI Congresso Internazionale di Epigr</w:t>
      </w:r>
      <w:r>
        <w:rPr>
          <w:b/>
        </w:rPr>
        <w:t xml:space="preserve">afia Greca e Latina </w:t>
      </w:r>
      <w:r>
        <w:t>(Roma, 18-24 settembre 1997), Roma, 1999, p. 126-127.</w:t>
      </w:r>
    </w:p>
  </w:footnote>
  <w:footnote w:id="624">
    <w:p w:rsidR="00444418" w:rsidRDefault="00456406">
      <w:pPr>
        <w:pStyle w:val="footnotedescription"/>
        <w:spacing w:line="233" w:lineRule="auto"/>
        <w:ind w:right="28"/>
        <w:jc w:val="both"/>
      </w:pPr>
      <w:r>
        <w:rPr>
          <w:rStyle w:val="footnotemark"/>
          <w:rFonts w:eastAsia="Calibri"/>
        </w:rPr>
        <w:footnoteRef/>
      </w:r>
      <w:r>
        <w:t xml:space="preserve"> Opinia de până acum era că adăugarea numelui autohton Sarmizegetusa sub Hadrian indică o politică mai conciliantă faţă de dacii învinşi, cf.  H. Daicoviciu, D. Alicu, </w:t>
      </w:r>
      <w:r>
        <w:rPr>
          <w:b/>
        </w:rPr>
        <w:t>op. cit.</w:t>
      </w:r>
      <w:r>
        <w:t xml:space="preserve">, p. </w:t>
      </w:r>
      <w:r>
        <w:t>16 sq.</w:t>
      </w:r>
    </w:p>
  </w:footnote>
  <w:footnote w:id="625">
    <w:p w:rsidR="00444418" w:rsidRDefault="00456406">
      <w:pPr>
        <w:pStyle w:val="footnotedescription"/>
        <w:spacing w:line="242" w:lineRule="auto"/>
        <w:jc w:val="both"/>
      </w:pPr>
      <w:r>
        <w:rPr>
          <w:rStyle w:val="footnotemark"/>
          <w:rFonts w:eastAsia="Calibri"/>
        </w:rPr>
        <w:footnoteRef/>
      </w:r>
      <w:r>
        <w:t xml:space="preserve"> C. Daicoviciu, în </w:t>
      </w:r>
      <w:r>
        <w:rPr>
          <w:b/>
        </w:rPr>
        <w:t>ActaMN</w:t>
      </w:r>
      <w:r>
        <w:t xml:space="preserve"> 3, 1966, p. 154;  </w:t>
      </w:r>
      <w:r>
        <w:rPr>
          <w:b/>
        </w:rPr>
        <w:t>Macrea 1969</w:t>
      </w:r>
      <w:r>
        <w:t>, p. 91.</w:t>
      </w:r>
    </w:p>
  </w:footnote>
  <w:footnote w:id="626">
    <w:p w:rsidR="00444418" w:rsidRDefault="00456406">
      <w:pPr>
        <w:pStyle w:val="footnotedescription"/>
      </w:pPr>
      <w:r>
        <w:rPr>
          <w:rStyle w:val="footnotemark"/>
          <w:rFonts w:eastAsia="Calibri"/>
        </w:rPr>
        <w:footnoteRef/>
      </w:r>
      <w:r>
        <w:t xml:space="preserve"> Ulpian, </w:t>
      </w:r>
      <w:r>
        <w:rPr>
          <w:b/>
        </w:rPr>
        <w:t xml:space="preserve">de censibus, </w:t>
      </w:r>
      <w:r>
        <w:t>în</w:t>
      </w:r>
      <w:r>
        <w:rPr>
          <w:b/>
        </w:rPr>
        <w:t xml:space="preserve"> Digesta </w:t>
      </w:r>
      <w:r>
        <w:t>L, 15, 1, 9.</w:t>
      </w:r>
    </w:p>
  </w:footnote>
  <w:footnote w:id="627">
    <w:p w:rsidR="00444418" w:rsidRDefault="00456406">
      <w:pPr>
        <w:pStyle w:val="footnotedescription"/>
        <w:jc w:val="both"/>
      </w:pPr>
      <w:r>
        <w:rPr>
          <w:rStyle w:val="footnotemark"/>
          <w:rFonts w:eastAsia="Calibri"/>
        </w:rPr>
        <w:footnoteRef/>
      </w:r>
      <w:r>
        <w:t xml:space="preserve"> </w:t>
      </w:r>
      <w:r>
        <w:rPr>
          <w:b/>
        </w:rPr>
        <w:t>Macrea 1969</w:t>
      </w:r>
      <w:r>
        <w:t xml:space="preserve">, p. 135; C. Daicoviciu, în </w:t>
      </w:r>
      <w:r>
        <w:rPr>
          <w:b/>
        </w:rPr>
        <w:t>RE</w:t>
      </w:r>
      <w:r>
        <w:t xml:space="preserve"> XIV (1974), col. 612;  H. </w:t>
      </w:r>
    </w:p>
    <w:p w:rsidR="00444418" w:rsidRDefault="00456406">
      <w:pPr>
        <w:pStyle w:val="footnotedescription"/>
      </w:pPr>
      <w:r>
        <w:t xml:space="preserve">Daicoviciu, D. Alicu, </w:t>
      </w:r>
      <w:r>
        <w:rPr>
          <w:b/>
        </w:rPr>
        <w:t>op. cit.</w:t>
      </w:r>
      <w:r>
        <w:t>, p. 16.</w:t>
      </w:r>
    </w:p>
  </w:footnote>
  <w:footnote w:id="628">
    <w:p w:rsidR="00444418" w:rsidRDefault="00456406">
      <w:pPr>
        <w:pStyle w:val="footnotedescription"/>
      </w:pPr>
      <w:r>
        <w:rPr>
          <w:rStyle w:val="footnotemark"/>
          <w:rFonts w:eastAsia="Calibri"/>
        </w:rPr>
        <w:footnoteRef/>
      </w:r>
      <w:r>
        <w:t xml:space="preserve"> </w:t>
      </w:r>
      <w:r>
        <w:rPr>
          <w:b/>
        </w:rPr>
        <w:t>Ardevan 1998</w:t>
      </w:r>
      <w:r>
        <w:t>, p. 119.</w:t>
      </w:r>
    </w:p>
  </w:footnote>
  <w:footnote w:id="629">
    <w:p w:rsidR="00444418" w:rsidRDefault="00456406">
      <w:pPr>
        <w:pStyle w:val="footnotedescription"/>
        <w:spacing w:line="240" w:lineRule="auto"/>
        <w:jc w:val="both"/>
      </w:pPr>
      <w:r>
        <w:rPr>
          <w:rStyle w:val="footnotemark"/>
          <w:rFonts w:eastAsia="Calibri"/>
        </w:rPr>
        <w:footnoteRef/>
      </w:r>
      <w:r>
        <w:t xml:space="preserve"> </w:t>
      </w:r>
      <w:r>
        <w:t xml:space="preserve">I. Piso, </w:t>
      </w:r>
      <w:r>
        <w:rPr>
          <w:b/>
        </w:rPr>
        <w:t>Le territoire de la Colonia Sarmizegetusa</w:t>
      </w:r>
      <w:r>
        <w:t xml:space="preserve">, în </w:t>
      </w:r>
      <w:r>
        <w:rPr>
          <w:b/>
        </w:rPr>
        <w:t>EphemNap</w:t>
      </w:r>
      <w:r>
        <w:t xml:space="preserve"> 5, 1995, p. 63-82.</w:t>
      </w:r>
    </w:p>
  </w:footnote>
  <w:footnote w:id="630">
    <w:p w:rsidR="00444418" w:rsidRDefault="00456406">
      <w:pPr>
        <w:pStyle w:val="footnotedescription"/>
        <w:spacing w:line="238" w:lineRule="auto"/>
        <w:ind w:right="26"/>
        <w:jc w:val="both"/>
      </w:pPr>
      <w:r>
        <w:rPr>
          <w:rStyle w:val="footnotemark"/>
          <w:rFonts w:eastAsia="Calibri"/>
        </w:rPr>
        <w:footnoteRef/>
      </w:r>
      <w:r>
        <w:t xml:space="preserve"> H. Daicoviciu, în </w:t>
      </w:r>
      <w:r>
        <w:rPr>
          <w:b/>
        </w:rPr>
        <w:t>Napoca. Geschichte einer römischen Stadt in Dakien</w:t>
      </w:r>
      <w:r>
        <w:t>, în</w:t>
      </w:r>
      <w:r>
        <w:rPr>
          <w:b/>
        </w:rPr>
        <w:t xml:space="preserve"> ANRW</w:t>
      </w:r>
      <w:r>
        <w:t xml:space="preserve"> II, 6, 1977, p. 910-948;  C. Pop, </w:t>
      </w:r>
      <w:r>
        <w:rPr>
          <w:b/>
        </w:rPr>
        <w:t xml:space="preserve">Napoca, important </w:t>
      </w:r>
      <w:r>
        <w:rPr>
          <w:b/>
        </w:rPr>
        <w:t>centre urbanistique de la Dacia Porolissensis</w:t>
      </w:r>
      <w:r>
        <w:t xml:space="preserve">, în </w:t>
      </w:r>
      <w:r>
        <w:rPr>
          <w:b/>
        </w:rPr>
        <w:t>PolEdil I</w:t>
      </w:r>
      <w:r>
        <w:t>, p. 65 sqq.</w:t>
      </w:r>
    </w:p>
  </w:footnote>
  <w:footnote w:id="631">
    <w:p w:rsidR="00444418" w:rsidRDefault="00456406">
      <w:pPr>
        <w:pStyle w:val="footnotedescription"/>
      </w:pPr>
      <w:r>
        <w:rPr>
          <w:rStyle w:val="footnotemark"/>
          <w:rFonts w:eastAsia="Calibri"/>
        </w:rPr>
        <w:footnoteRef/>
      </w:r>
      <w:r>
        <w:t xml:space="preserve"> </w:t>
      </w:r>
      <w:r>
        <w:rPr>
          <w:b/>
        </w:rPr>
        <w:t>CIL</w:t>
      </w:r>
      <w:r>
        <w:t xml:space="preserve"> III, 1627.</w:t>
      </w:r>
    </w:p>
  </w:footnote>
  <w:footnote w:id="632">
    <w:p w:rsidR="00444418" w:rsidRDefault="00456406">
      <w:pPr>
        <w:pStyle w:val="footnotedescription"/>
      </w:pPr>
      <w:r>
        <w:rPr>
          <w:rStyle w:val="footnotemark"/>
          <w:rFonts w:eastAsia="Calibri"/>
        </w:rPr>
        <w:footnoteRef/>
      </w:r>
      <w:r>
        <w:t xml:space="preserve"> S. Cociş et alii, în </w:t>
      </w:r>
      <w:r>
        <w:rPr>
          <w:b/>
        </w:rPr>
        <w:t>ActaMN</w:t>
      </w:r>
      <w:r>
        <w:t xml:space="preserve"> 32/1, 1995, p. 635-652.</w:t>
      </w:r>
    </w:p>
  </w:footnote>
  <w:footnote w:id="633">
    <w:p w:rsidR="00444418" w:rsidRDefault="00456406">
      <w:pPr>
        <w:pStyle w:val="footnotedescription"/>
      </w:pPr>
      <w:r>
        <w:rPr>
          <w:rStyle w:val="footnotemark"/>
          <w:rFonts w:eastAsia="Calibri"/>
        </w:rPr>
        <w:footnoteRef/>
      </w:r>
      <w:r>
        <w:t xml:space="preserve"> </w:t>
      </w:r>
      <w:r>
        <w:rPr>
          <w:b/>
        </w:rPr>
        <w:t>Ibidem</w:t>
      </w:r>
      <w:r>
        <w:t>, p. 636.</w:t>
      </w:r>
    </w:p>
  </w:footnote>
  <w:footnote w:id="634">
    <w:p w:rsidR="00444418" w:rsidRDefault="00456406">
      <w:pPr>
        <w:pStyle w:val="footnotedescription"/>
      </w:pPr>
      <w:r>
        <w:rPr>
          <w:rStyle w:val="footnotemark"/>
          <w:rFonts w:eastAsia="Calibri"/>
        </w:rPr>
        <w:footnoteRef/>
      </w:r>
      <w:r>
        <w:t xml:space="preserve"> H. Daicoviciu, în </w:t>
      </w:r>
      <w:r>
        <w:rPr>
          <w:b/>
        </w:rPr>
        <w:t>ANRW</w:t>
      </w:r>
      <w:r>
        <w:t xml:space="preserve"> II, 6, 1977, p. 921.</w:t>
      </w:r>
    </w:p>
  </w:footnote>
  <w:footnote w:id="635">
    <w:p w:rsidR="00444418" w:rsidRDefault="00456406">
      <w:pPr>
        <w:pStyle w:val="footnotedescription"/>
      </w:pPr>
      <w:r>
        <w:rPr>
          <w:rStyle w:val="footnotemark"/>
          <w:rFonts w:eastAsia="Calibri"/>
        </w:rPr>
        <w:footnoteRef/>
      </w:r>
      <w:r>
        <w:t xml:space="preserve"> </w:t>
      </w:r>
      <w:r>
        <w:rPr>
          <w:b/>
        </w:rPr>
        <w:t>Ibidem</w:t>
      </w:r>
      <w:r>
        <w:t>, p. 925.</w:t>
      </w:r>
    </w:p>
  </w:footnote>
  <w:footnote w:id="636">
    <w:p w:rsidR="00444418" w:rsidRDefault="00456406">
      <w:pPr>
        <w:pStyle w:val="footnotedescription"/>
      </w:pPr>
      <w:r>
        <w:rPr>
          <w:rStyle w:val="footnotemark"/>
          <w:rFonts w:eastAsia="Calibri"/>
        </w:rPr>
        <w:footnoteRef/>
      </w:r>
      <w:r>
        <w:t xml:space="preserve"> Ulpianus, </w:t>
      </w:r>
      <w:r>
        <w:rPr>
          <w:b/>
        </w:rPr>
        <w:t>Digesta</w:t>
      </w:r>
      <w:r>
        <w:t xml:space="preserve"> L, 15, 1, 9</w:t>
      </w:r>
      <w:r>
        <w:t>.</w:t>
      </w:r>
    </w:p>
  </w:footnote>
  <w:footnote w:id="637">
    <w:p w:rsidR="00444418" w:rsidRDefault="00456406">
      <w:pPr>
        <w:pStyle w:val="footnotedescription"/>
      </w:pPr>
      <w:r>
        <w:rPr>
          <w:rStyle w:val="footnotemark"/>
          <w:rFonts w:eastAsia="Calibri"/>
        </w:rPr>
        <w:footnoteRef/>
      </w:r>
      <w:r>
        <w:t xml:space="preserve"> </w:t>
      </w:r>
      <w:r>
        <w:rPr>
          <w:b/>
        </w:rPr>
        <w:t>Ardevan 1998</w:t>
      </w:r>
      <w:r>
        <w:t>.</w:t>
      </w:r>
    </w:p>
  </w:footnote>
  <w:footnote w:id="638">
    <w:p w:rsidR="00444418" w:rsidRDefault="00456406">
      <w:pPr>
        <w:pStyle w:val="footnotedescription"/>
        <w:spacing w:line="242" w:lineRule="auto"/>
        <w:jc w:val="both"/>
      </w:pPr>
      <w:r>
        <w:rPr>
          <w:rStyle w:val="footnotemark"/>
          <w:rFonts w:eastAsia="Calibri"/>
        </w:rPr>
        <w:footnoteRef/>
      </w:r>
      <w:r>
        <w:t xml:space="preserve"> M. Davidescu, </w:t>
      </w:r>
      <w:r>
        <w:rPr>
          <w:b/>
        </w:rPr>
        <w:t>Drobeta în secolele I-VII e.n.</w:t>
      </w:r>
      <w:r>
        <w:t>, Craiova, 1980.</w:t>
      </w:r>
    </w:p>
  </w:footnote>
  <w:footnote w:id="639">
    <w:p w:rsidR="00444418" w:rsidRDefault="00456406">
      <w:pPr>
        <w:pStyle w:val="footnotedescription"/>
      </w:pPr>
      <w:r>
        <w:rPr>
          <w:rStyle w:val="footnotemark"/>
          <w:rFonts w:eastAsia="Calibri"/>
        </w:rPr>
        <w:footnoteRef/>
      </w:r>
      <w:r>
        <w:t xml:space="preserve"> </w:t>
      </w:r>
      <w:r>
        <w:rPr>
          <w:b/>
        </w:rPr>
        <w:t>Tudor 1978</w:t>
      </w:r>
      <w:r>
        <w:t>, p. 67.</w:t>
      </w:r>
    </w:p>
  </w:footnote>
  <w:footnote w:id="640">
    <w:p w:rsidR="00444418" w:rsidRDefault="00456406">
      <w:pPr>
        <w:pStyle w:val="footnotedescription"/>
      </w:pPr>
      <w:r>
        <w:rPr>
          <w:rStyle w:val="footnotemark"/>
          <w:rFonts w:eastAsia="Calibri"/>
        </w:rPr>
        <w:footnoteRef/>
      </w:r>
      <w:r>
        <w:t xml:space="preserve"> Doina Benea, în </w:t>
      </w:r>
      <w:r>
        <w:rPr>
          <w:b/>
        </w:rPr>
        <w:t>ActaMN</w:t>
      </w:r>
      <w:r>
        <w:t xml:space="preserve"> 14, 1977, p. 139-141.</w:t>
      </w:r>
    </w:p>
  </w:footnote>
  <w:footnote w:id="641">
    <w:p w:rsidR="00444418" w:rsidRDefault="00456406">
      <w:pPr>
        <w:pStyle w:val="footnotedescription"/>
      </w:pPr>
      <w:r>
        <w:rPr>
          <w:rStyle w:val="footnotemark"/>
          <w:rFonts w:eastAsia="Calibri"/>
        </w:rPr>
        <w:footnoteRef/>
      </w:r>
      <w:r>
        <w:t xml:space="preserve"> M. Davidescu, </w:t>
      </w:r>
      <w:r>
        <w:rPr>
          <w:b/>
        </w:rPr>
        <w:t>op. cit.</w:t>
      </w:r>
      <w:r>
        <w:t>, p. 98.</w:t>
      </w:r>
    </w:p>
  </w:footnote>
  <w:footnote w:id="642">
    <w:p w:rsidR="00444418" w:rsidRDefault="00456406">
      <w:pPr>
        <w:pStyle w:val="footnotedescription"/>
      </w:pPr>
      <w:r>
        <w:rPr>
          <w:rStyle w:val="footnotemark"/>
          <w:rFonts w:eastAsia="Calibri"/>
        </w:rPr>
        <w:footnoteRef/>
      </w:r>
      <w:r>
        <w:t xml:space="preserve"> Gh. Popilian, în </w:t>
      </w:r>
      <w:r>
        <w:rPr>
          <w:b/>
        </w:rPr>
        <w:t>ArhOlt</w:t>
      </w:r>
      <w:r>
        <w:t xml:space="preserve"> 6, p. 54-63.</w:t>
      </w:r>
    </w:p>
  </w:footnote>
  <w:footnote w:id="643">
    <w:p w:rsidR="00444418" w:rsidRDefault="00456406">
      <w:pPr>
        <w:pStyle w:val="footnotedescription"/>
        <w:spacing w:line="242" w:lineRule="auto"/>
        <w:jc w:val="both"/>
      </w:pPr>
      <w:r>
        <w:rPr>
          <w:rStyle w:val="footnotemark"/>
          <w:rFonts w:eastAsia="Calibri"/>
        </w:rPr>
        <w:footnoteRef/>
      </w:r>
      <w:r>
        <w:t xml:space="preserve"> D. Tudor, </w:t>
      </w:r>
      <w:r>
        <w:rPr>
          <w:b/>
        </w:rPr>
        <w:t>Romula</w:t>
      </w:r>
      <w:r>
        <w:t>, Bucureşti, 1968</w:t>
      </w:r>
      <w:r>
        <w:t xml:space="preserve">;  C.M. Tătulea, </w:t>
      </w:r>
      <w:r>
        <w:rPr>
          <w:b/>
        </w:rPr>
        <w:t>Romula-Malva</w:t>
      </w:r>
      <w:r>
        <w:t>, Bucureşti, 1994.</w:t>
      </w:r>
    </w:p>
  </w:footnote>
  <w:footnote w:id="644">
    <w:p w:rsidR="00444418" w:rsidRDefault="00456406">
      <w:pPr>
        <w:pStyle w:val="footnotedescription"/>
      </w:pPr>
      <w:r>
        <w:rPr>
          <w:rStyle w:val="footnotemark"/>
          <w:rFonts w:eastAsia="Calibri"/>
        </w:rPr>
        <w:footnoteRef/>
      </w:r>
      <w:r>
        <w:t xml:space="preserve"> </w:t>
      </w:r>
      <w:r>
        <w:rPr>
          <w:b/>
        </w:rPr>
        <w:t>Tudor 1978</w:t>
      </w:r>
      <w:r>
        <w:t>, p. 189 sq.</w:t>
      </w:r>
    </w:p>
  </w:footnote>
  <w:footnote w:id="645">
    <w:p w:rsidR="00444418" w:rsidRDefault="00456406">
      <w:pPr>
        <w:pStyle w:val="footnotedescription"/>
        <w:spacing w:line="242" w:lineRule="auto"/>
        <w:jc w:val="both"/>
      </w:pPr>
      <w:r>
        <w:rPr>
          <w:rStyle w:val="footnotemark"/>
          <w:rFonts w:eastAsia="Calibri"/>
        </w:rPr>
        <w:footnoteRef/>
      </w:r>
      <w:r>
        <w:t xml:space="preserve"> </w:t>
      </w:r>
      <w:r>
        <w:rPr>
          <w:b/>
        </w:rPr>
        <w:t>Macrea 1969,</w:t>
      </w:r>
      <w:r>
        <w:t xml:space="preserve"> p. 60;  C.C. Petolescu, în </w:t>
      </w:r>
      <w:r>
        <w:rPr>
          <w:b/>
        </w:rPr>
        <w:t xml:space="preserve">SCIVA </w:t>
      </w:r>
      <w:r>
        <w:t xml:space="preserve">34, 1983, 1, p. 50 sq;  R. Ardevan, în </w:t>
      </w:r>
      <w:r>
        <w:rPr>
          <w:b/>
        </w:rPr>
        <w:t>ActaMN</w:t>
      </w:r>
      <w:r>
        <w:t xml:space="preserve"> 21, 1984, p. 106.</w:t>
      </w:r>
    </w:p>
  </w:footnote>
  <w:footnote w:id="646">
    <w:p w:rsidR="00444418" w:rsidRDefault="00456406">
      <w:pPr>
        <w:pStyle w:val="footnotedescription"/>
      </w:pPr>
      <w:r>
        <w:rPr>
          <w:rStyle w:val="footnotemark"/>
          <w:rFonts w:eastAsia="Calibri"/>
        </w:rPr>
        <w:footnoteRef/>
      </w:r>
      <w:r>
        <w:t xml:space="preserve"> C.C. Petolescu, în </w:t>
      </w:r>
      <w:r>
        <w:rPr>
          <w:b/>
        </w:rPr>
        <w:t>SCIVA</w:t>
      </w:r>
      <w:r>
        <w:t xml:space="preserve"> 34, 1983, 1, p. 49.</w:t>
      </w:r>
    </w:p>
  </w:footnote>
  <w:footnote w:id="647">
    <w:p w:rsidR="00444418" w:rsidRDefault="00456406">
      <w:pPr>
        <w:pStyle w:val="footnotedescription"/>
      </w:pPr>
      <w:r>
        <w:rPr>
          <w:rStyle w:val="footnotemark"/>
          <w:rFonts w:eastAsia="Calibri"/>
        </w:rPr>
        <w:footnoteRef/>
      </w:r>
      <w:r>
        <w:t xml:space="preserve"> </w:t>
      </w:r>
      <w:r>
        <w:rPr>
          <w:b/>
        </w:rPr>
        <w:t>Tudor 1978</w:t>
      </w:r>
      <w:r>
        <w:t>, p. 189.</w:t>
      </w:r>
    </w:p>
  </w:footnote>
  <w:footnote w:id="648">
    <w:p w:rsidR="00444418" w:rsidRDefault="00456406">
      <w:pPr>
        <w:pStyle w:val="footnotedescription"/>
        <w:spacing w:line="242" w:lineRule="auto"/>
        <w:jc w:val="both"/>
      </w:pPr>
      <w:r>
        <w:rPr>
          <w:rStyle w:val="footnotemark"/>
          <w:rFonts w:eastAsia="Calibri"/>
        </w:rPr>
        <w:footnoteRef/>
      </w:r>
      <w:r>
        <w:t xml:space="preserve"> </w:t>
      </w:r>
      <w:r>
        <w:t xml:space="preserve">D. Tudor, Cr. M. Vlădescu, în </w:t>
      </w:r>
      <w:r>
        <w:rPr>
          <w:b/>
        </w:rPr>
        <w:t xml:space="preserve">Apulum </w:t>
      </w:r>
      <w:r>
        <w:t xml:space="preserve">10, 1972, p. 183-186;  </w:t>
      </w:r>
      <w:r>
        <w:rPr>
          <w:b/>
        </w:rPr>
        <w:t>Tudor 1978</w:t>
      </w:r>
      <w:r>
        <w:t>, p. 189.</w:t>
      </w:r>
    </w:p>
  </w:footnote>
  <w:footnote w:id="649">
    <w:p w:rsidR="00444418" w:rsidRDefault="00456406">
      <w:pPr>
        <w:pStyle w:val="footnotedescription"/>
      </w:pPr>
      <w:r>
        <w:rPr>
          <w:rStyle w:val="footnotemark"/>
          <w:rFonts w:eastAsia="Calibri"/>
        </w:rPr>
        <w:footnoteRef/>
      </w:r>
      <w:r>
        <w:t xml:space="preserve"> D. Tudor, </w:t>
      </w:r>
      <w:r>
        <w:rPr>
          <w:b/>
        </w:rPr>
        <w:t>Sucidava</w:t>
      </w:r>
      <w:r>
        <w:t>,  Craiova, 1974, p. 49-60.</w:t>
      </w:r>
    </w:p>
  </w:footnote>
  <w:footnote w:id="650">
    <w:p w:rsidR="00444418" w:rsidRDefault="00456406">
      <w:pPr>
        <w:pStyle w:val="footnotedescription"/>
        <w:spacing w:line="233" w:lineRule="auto"/>
        <w:ind w:right="24"/>
        <w:jc w:val="both"/>
      </w:pPr>
      <w:r>
        <w:rPr>
          <w:rStyle w:val="footnotemark"/>
          <w:rFonts w:eastAsia="Calibri"/>
        </w:rPr>
        <w:footnoteRef/>
      </w:r>
      <w:r>
        <w:t xml:space="preserve"> C. Daicoviciu, H. Daicoviciu, în </w:t>
      </w:r>
      <w:r>
        <w:rPr>
          <w:b/>
        </w:rPr>
        <w:t>ActaMN</w:t>
      </w:r>
      <w:r>
        <w:t xml:space="preserve"> 4, 1967, p. 79-83;  </w:t>
      </w:r>
      <w:r>
        <w:rPr>
          <w:b/>
        </w:rPr>
        <w:t xml:space="preserve">Macrea 1969, </w:t>
      </w:r>
      <w:r>
        <w:t xml:space="preserve">p.67-69, 132 sq;  </w:t>
      </w:r>
      <w:r>
        <w:rPr>
          <w:b/>
        </w:rPr>
        <w:t>Tudor  1978</w:t>
      </w:r>
      <w:r>
        <w:t xml:space="preserve">, p. 159-161, 188-194;  </w:t>
      </w:r>
      <w:r>
        <w:t xml:space="preserve">F. Vittinghoff, în </w:t>
      </w:r>
      <w:r>
        <w:rPr>
          <w:b/>
        </w:rPr>
        <w:t>ActaMN</w:t>
      </w:r>
      <w:r>
        <w:t xml:space="preserve"> 6, 1969, p. 131-147;  H. Wolff, în </w:t>
      </w:r>
      <w:r>
        <w:rPr>
          <w:b/>
        </w:rPr>
        <w:t>ActaMN</w:t>
      </w:r>
      <w:r>
        <w:t xml:space="preserve"> 12, 1975, p. 139152;  C.C. Petolescu, în </w:t>
      </w:r>
      <w:r>
        <w:rPr>
          <w:b/>
        </w:rPr>
        <w:t>SCIVA</w:t>
      </w:r>
      <w:r>
        <w:t xml:space="preserve"> 38, 1987, 1, p. 23-32.</w:t>
      </w:r>
    </w:p>
  </w:footnote>
  <w:footnote w:id="651">
    <w:p w:rsidR="00444418" w:rsidRDefault="00456406">
      <w:pPr>
        <w:pStyle w:val="footnotedescription"/>
        <w:spacing w:line="239" w:lineRule="auto"/>
        <w:jc w:val="both"/>
      </w:pPr>
      <w:r>
        <w:rPr>
          <w:rStyle w:val="footnotemark"/>
          <w:rFonts w:eastAsia="Calibri"/>
        </w:rPr>
        <w:footnoteRef/>
      </w:r>
      <w:r>
        <w:t xml:space="preserve"> C.C. Petolescu, </w:t>
      </w:r>
      <w:r>
        <w:rPr>
          <w:b/>
        </w:rPr>
        <w:t>Colonia Malvensis</w:t>
      </w:r>
      <w:r>
        <w:t>,</w:t>
      </w:r>
      <w:r>
        <w:rPr>
          <w:b/>
        </w:rPr>
        <w:t xml:space="preserve"> </w:t>
      </w:r>
      <w:r>
        <w:t xml:space="preserve">în </w:t>
      </w:r>
      <w:r>
        <w:rPr>
          <w:b/>
        </w:rPr>
        <w:t>SCIVA</w:t>
      </w:r>
      <w:r>
        <w:t xml:space="preserve"> 38, 1987, 1, p. 25-28.</w:t>
      </w:r>
    </w:p>
  </w:footnote>
  <w:footnote w:id="652">
    <w:p w:rsidR="00444418" w:rsidRDefault="00456406">
      <w:pPr>
        <w:pStyle w:val="footnotedescription"/>
      </w:pPr>
      <w:r>
        <w:rPr>
          <w:rStyle w:val="footnotemark"/>
          <w:rFonts w:eastAsia="Calibri"/>
        </w:rPr>
        <w:footnoteRef/>
      </w:r>
      <w:r>
        <w:t xml:space="preserve"> Al. Diaconescu, I. Piso, în </w:t>
      </w:r>
      <w:r>
        <w:rPr>
          <w:b/>
        </w:rPr>
        <w:t>PolEdil I</w:t>
      </w:r>
      <w:r>
        <w:t>, p. 70-73</w:t>
      </w:r>
      <w:r>
        <w:t xml:space="preserve"> şi 78 (fig. 3).</w:t>
      </w:r>
    </w:p>
  </w:footnote>
  <w:footnote w:id="653">
    <w:p w:rsidR="00444418" w:rsidRDefault="00456406">
      <w:pPr>
        <w:pStyle w:val="footnotedescription"/>
      </w:pPr>
      <w:r>
        <w:rPr>
          <w:rStyle w:val="footnotemark"/>
          <w:rFonts w:eastAsia="Calibri"/>
        </w:rPr>
        <w:footnoteRef/>
      </w:r>
      <w:r>
        <w:t xml:space="preserve"> </w:t>
      </w:r>
      <w:r>
        <w:rPr>
          <w:b/>
        </w:rPr>
        <w:t>Ibidem.</w:t>
      </w:r>
    </w:p>
  </w:footnote>
  <w:footnote w:id="654">
    <w:p w:rsidR="00444418" w:rsidRDefault="00456406">
      <w:pPr>
        <w:pStyle w:val="footnotedescription"/>
      </w:pPr>
      <w:r>
        <w:rPr>
          <w:rStyle w:val="footnotemark"/>
          <w:rFonts w:eastAsia="Calibri"/>
        </w:rPr>
        <w:footnoteRef/>
      </w:r>
      <w:r>
        <w:t xml:space="preserve"> </w:t>
      </w:r>
      <w:r>
        <w:rPr>
          <w:b/>
        </w:rPr>
        <w:t>Macrea 1969</w:t>
      </w:r>
      <w:r>
        <w:t>, p. 180-201.</w:t>
      </w:r>
    </w:p>
  </w:footnote>
  <w:footnote w:id="655">
    <w:p w:rsidR="00444418" w:rsidRDefault="00456406">
      <w:pPr>
        <w:pStyle w:val="footnotedescription"/>
        <w:spacing w:line="240" w:lineRule="auto"/>
        <w:ind w:right="24"/>
        <w:jc w:val="both"/>
      </w:pPr>
      <w:r>
        <w:rPr>
          <w:rStyle w:val="footnotemark"/>
          <w:rFonts w:eastAsia="Calibri"/>
        </w:rPr>
        <w:footnoteRef/>
      </w:r>
      <w:r>
        <w:t xml:space="preserve"> </w:t>
      </w:r>
      <w:r>
        <w:rPr>
          <w:b/>
        </w:rPr>
        <w:t>Piso 1993</w:t>
      </w:r>
      <w:r>
        <w:t xml:space="preserve">, p. 37 cu nota 46, p. 89-90 cu nota 32. Planul </w:t>
      </w:r>
      <w:r>
        <w:rPr>
          <w:i w:val="0"/>
        </w:rPr>
        <w:t>praetorium</w:t>
      </w:r>
      <w:r>
        <w:t xml:space="preserve">-ului, cf. I. Piso, în </w:t>
      </w:r>
      <w:r>
        <w:rPr>
          <w:b/>
        </w:rPr>
        <w:t>Carnuntum Jahrbuch</w:t>
      </w:r>
      <w:r>
        <w:t xml:space="preserve"> 19931994, p. 205, fig. 2.</w:t>
      </w:r>
    </w:p>
  </w:footnote>
  <w:footnote w:id="656">
    <w:p w:rsidR="00444418" w:rsidRDefault="00456406">
      <w:pPr>
        <w:pStyle w:val="footnotedescription"/>
      </w:pPr>
      <w:r>
        <w:rPr>
          <w:rStyle w:val="footnotemark"/>
          <w:rFonts w:eastAsia="Calibri"/>
        </w:rPr>
        <w:footnoteRef/>
      </w:r>
      <w:r>
        <w:t xml:space="preserve"> Al. Diaconescu, I. Piso, în </w:t>
      </w:r>
      <w:r>
        <w:rPr>
          <w:b/>
        </w:rPr>
        <w:t>PolEdil I</w:t>
      </w:r>
      <w:r>
        <w:t>, p. 67-70 şi 79 (fig. 4).</w:t>
      </w:r>
    </w:p>
  </w:footnote>
  <w:footnote w:id="657">
    <w:p w:rsidR="00444418" w:rsidRDefault="00456406">
      <w:pPr>
        <w:pStyle w:val="footnotedescription"/>
      </w:pPr>
      <w:r>
        <w:rPr>
          <w:rStyle w:val="footnotemark"/>
          <w:rFonts w:eastAsia="Calibri"/>
        </w:rPr>
        <w:footnoteRef/>
      </w:r>
      <w:r>
        <w:t xml:space="preserve"> </w:t>
      </w:r>
      <w:r>
        <w:rPr>
          <w:b/>
        </w:rPr>
        <w:t>Ibidem</w:t>
      </w:r>
      <w:r>
        <w:t>, p. 70-72.</w:t>
      </w:r>
    </w:p>
  </w:footnote>
  <w:footnote w:id="658">
    <w:p w:rsidR="00444418" w:rsidRDefault="00456406">
      <w:pPr>
        <w:pStyle w:val="footnotedescription"/>
        <w:spacing w:line="242" w:lineRule="auto"/>
        <w:jc w:val="both"/>
      </w:pPr>
      <w:r>
        <w:rPr>
          <w:rStyle w:val="footnotemark"/>
          <w:rFonts w:eastAsia="Calibri"/>
        </w:rPr>
        <w:footnoteRef/>
      </w:r>
      <w:r>
        <w:t xml:space="preserve"> W. Kubitschek</w:t>
      </w:r>
      <w:r>
        <w:rPr>
          <w:rFonts w:ascii="Times New Roman" w:eastAsia="Times New Roman" w:hAnsi="Times New Roman" w:cs="Times New Roman"/>
        </w:rPr>
        <w:t xml:space="preserve">, </w:t>
      </w:r>
      <w:r>
        <w:rPr>
          <w:b/>
        </w:rPr>
        <w:t>Imperium Romanum tributim discriptum</w:t>
      </w:r>
      <w:r>
        <w:t>, Wien, 1889, p. 229-230.</w:t>
      </w:r>
    </w:p>
  </w:footnote>
  <w:footnote w:id="659">
    <w:p w:rsidR="00444418" w:rsidRDefault="00456406">
      <w:pPr>
        <w:pStyle w:val="footnotedescription"/>
      </w:pPr>
      <w:r>
        <w:rPr>
          <w:rStyle w:val="footnotemark"/>
          <w:rFonts w:eastAsia="Calibri"/>
        </w:rPr>
        <w:footnoteRef/>
      </w:r>
      <w:r>
        <w:t xml:space="preserve"> Al. Diaconescu, I. Piso, în </w:t>
      </w:r>
      <w:r>
        <w:rPr>
          <w:b/>
        </w:rPr>
        <w:t>PolEdil I</w:t>
      </w:r>
      <w:r>
        <w:t>, p. 67.</w:t>
      </w:r>
    </w:p>
  </w:footnote>
  <w:footnote w:id="660">
    <w:p w:rsidR="00444418" w:rsidRDefault="00456406">
      <w:pPr>
        <w:pStyle w:val="footnotedescription"/>
      </w:pPr>
      <w:r>
        <w:rPr>
          <w:rStyle w:val="footnotemark"/>
          <w:rFonts w:eastAsia="Calibri"/>
        </w:rPr>
        <w:footnoteRef/>
      </w:r>
      <w:r>
        <w:t xml:space="preserve"> </w:t>
      </w:r>
      <w:r>
        <w:rPr>
          <w:b/>
        </w:rPr>
        <w:t xml:space="preserve">CIL </w:t>
      </w:r>
      <w:r>
        <w:t xml:space="preserve">III, 986 = </w:t>
      </w:r>
      <w:r>
        <w:rPr>
          <w:b/>
        </w:rPr>
        <w:t>IDR</w:t>
      </w:r>
      <w:r>
        <w:t>, III/5, 120 (databilă în 180 p. Chr.).</w:t>
      </w:r>
    </w:p>
  </w:footnote>
  <w:footnote w:id="661">
    <w:p w:rsidR="00444418" w:rsidRDefault="00456406">
      <w:pPr>
        <w:pStyle w:val="footnotedescription"/>
      </w:pPr>
      <w:r>
        <w:rPr>
          <w:rStyle w:val="footnotemark"/>
          <w:rFonts w:eastAsia="Calibri"/>
        </w:rPr>
        <w:footnoteRef/>
      </w:r>
      <w:r>
        <w:t xml:space="preserve"> Ulpian, </w:t>
      </w:r>
      <w:r>
        <w:rPr>
          <w:b/>
        </w:rPr>
        <w:t>Digesta</w:t>
      </w:r>
      <w:r>
        <w:t xml:space="preserve"> L, 15, 1, 9.</w:t>
      </w:r>
    </w:p>
  </w:footnote>
  <w:footnote w:id="662">
    <w:p w:rsidR="00444418" w:rsidRDefault="00456406">
      <w:pPr>
        <w:pStyle w:val="footnotedescription"/>
      </w:pPr>
      <w:r>
        <w:rPr>
          <w:rStyle w:val="footnotemark"/>
          <w:rFonts w:eastAsia="Calibri"/>
        </w:rPr>
        <w:footnoteRef/>
      </w:r>
      <w:r>
        <w:t xml:space="preserve"> </w:t>
      </w:r>
      <w:r>
        <w:t xml:space="preserve">Al. Popa, I. Al. Aldea, în </w:t>
      </w:r>
      <w:r>
        <w:rPr>
          <w:b/>
        </w:rPr>
        <w:t xml:space="preserve">Apulum </w:t>
      </w:r>
      <w:r>
        <w:t>10, 1972, p. 211-220.</w:t>
      </w:r>
    </w:p>
  </w:footnote>
  <w:footnote w:id="663">
    <w:p w:rsidR="00444418" w:rsidRDefault="00456406">
      <w:pPr>
        <w:pStyle w:val="footnotedescription"/>
      </w:pPr>
      <w:r>
        <w:rPr>
          <w:rStyle w:val="footnotemark"/>
          <w:rFonts w:eastAsia="Calibri"/>
        </w:rPr>
        <w:footnoteRef/>
      </w:r>
      <w:r>
        <w:t xml:space="preserve"> </w:t>
      </w:r>
      <w:r>
        <w:rPr>
          <w:b/>
        </w:rPr>
        <w:t>Ardevan 1998</w:t>
      </w:r>
      <w:r>
        <w:t>, p. 49.</w:t>
      </w:r>
    </w:p>
  </w:footnote>
  <w:footnote w:id="664">
    <w:p w:rsidR="00444418" w:rsidRDefault="00456406">
      <w:pPr>
        <w:pStyle w:val="footnotedescription"/>
        <w:spacing w:line="238" w:lineRule="auto"/>
        <w:ind w:right="23"/>
        <w:jc w:val="both"/>
      </w:pPr>
      <w:r>
        <w:rPr>
          <w:rStyle w:val="footnotemark"/>
          <w:rFonts w:eastAsia="Calibri"/>
        </w:rPr>
        <w:footnoteRef/>
      </w:r>
      <w:r>
        <w:t xml:space="preserve"> Pentru problemă, a se vedea Fr. Vittinghoff, </w:t>
      </w:r>
      <w:r>
        <w:rPr>
          <w:b/>
        </w:rPr>
        <w:t>Studien zur europäischen Vor- und Frühgeschichte</w:t>
      </w:r>
      <w:r>
        <w:t>, Neumüster, 1968, p. 137-138.</w:t>
      </w:r>
    </w:p>
  </w:footnote>
  <w:footnote w:id="665">
    <w:p w:rsidR="00444418" w:rsidRDefault="00456406">
      <w:pPr>
        <w:pStyle w:val="footnotedescription"/>
      </w:pPr>
      <w:r>
        <w:rPr>
          <w:rStyle w:val="footnotemark"/>
          <w:rFonts w:eastAsia="Calibri"/>
        </w:rPr>
        <w:footnoteRef/>
      </w:r>
      <w:r>
        <w:t xml:space="preserve"> Al. Diaconescu, I. Piso,  </w:t>
      </w:r>
      <w:r>
        <w:rPr>
          <w:b/>
        </w:rPr>
        <w:t>op. cit.</w:t>
      </w:r>
      <w:r>
        <w:t>, p. 71-72, 78,</w:t>
      </w:r>
      <w:r>
        <w:t xml:space="preserve"> fig. 3.</w:t>
      </w:r>
    </w:p>
  </w:footnote>
  <w:footnote w:id="666">
    <w:p w:rsidR="00444418" w:rsidRDefault="00456406">
      <w:pPr>
        <w:pStyle w:val="footnotedescription"/>
      </w:pPr>
      <w:r>
        <w:rPr>
          <w:rStyle w:val="footnotemark"/>
          <w:rFonts w:eastAsia="Calibri"/>
        </w:rPr>
        <w:footnoteRef/>
      </w:r>
      <w:r>
        <w:t xml:space="preserve"> I. Piso, în </w:t>
      </w:r>
      <w:r>
        <w:rPr>
          <w:b/>
        </w:rPr>
        <w:t>Tyche</w:t>
      </w:r>
      <w:r>
        <w:t xml:space="preserve"> 6, 1991, p. 156-160.</w:t>
      </w:r>
    </w:p>
  </w:footnote>
  <w:footnote w:id="667">
    <w:p w:rsidR="00444418" w:rsidRDefault="00456406">
      <w:pPr>
        <w:pStyle w:val="footnotedescription"/>
      </w:pPr>
      <w:r>
        <w:rPr>
          <w:rStyle w:val="footnotemark"/>
          <w:rFonts w:eastAsia="Calibri"/>
        </w:rPr>
        <w:footnoteRef/>
      </w:r>
      <w:r>
        <w:t xml:space="preserve"> </w:t>
      </w:r>
      <w:r>
        <w:rPr>
          <w:b/>
        </w:rPr>
        <w:t>Ibidem</w:t>
      </w:r>
      <w:r>
        <w:t>, p. 156.</w:t>
      </w:r>
    </w:p>
  </w:footnote>
  <w:footnote w:id="668">
    <w:p w:rsidR="00444418" w:rsidRDefault="00456406">
      <w:pPr>
        <w:pStyle w:val="footnotedescription"/>
      </w:pPr>
      <w:r>
        <w:rPr>
          <w:rStyle w:val="footnotemark"/>
          <w:rFonts w:eastAsia="Calibri"/>
        </w:rPr>
        <w:footnoteRef/>
      </w:r>
      <w:r>
        <w:t xml:space="preserve"> Al. Diaconescu, I. Piso, </w:t>
      </w:r>
      <w:r>
        <w:rPr>
          <w:b/>
        </w:rPr>
        <w:t>op. cit.</w:t>
      </w:r>
      <w:r>
        <w:t>, p. 71 sq.</w:t>
      </w:r>
    </w:p>
  </w:footnote>
  <w:footnote w:id="669">
    <w:p w:rsidR="00444418" w:rsidRDefault="00456406">
      <w:pPr>
        <w:pStyle w:val="footnotedescription"/>
      </w:pPr>
      <w:r>
        <w:rPr>
          <w:rStyle w:val="footnotemark"/>
          <w:rFonts w:eastAsia="Calibri"/>
        </w:rPr>
        <w:footnoteRef/>
      </w:r>
      <w:r>
        <w:t xml:space="preserve"> </w:t>
      </w:r>
      <w:r>
        <w:rPr>
          <w:b/>
        </w:rPr>
        <w:t>CIL</w:t>
      </w:r>
      <w:r>
        <w:t xml:space="preserve">, III, 1176 = </w:t>
      </w:r>
      <w:r>
        <w:rPr>
          <w:b/>
        </w:rPr>
        <w:t>ILS</w:t>
      </w:r>
      <w:r>
        <w:t xml:space="preserve"> 514 = </w:t>
      </w:r>
      <w:r>
        <w:rPr>
          <w:b/>
        </w:rPr>
        <w:t>IDR</w:t>
      </w:r>
      <w:r>
        <w:t>, III/5, 431.</w:t>
      </w:r>
    </w:p>
  </w:footnote>
  <w:footnote w:id="670">
    <w:p w:rsidR="00444418" w:rsidRDefault="00456406">
      <w:pPr>
        <w:pStyle w:val="footnotedescription"/>
      </w:pPr>
      <w:r>
        <w:rPr>
          <w:rStyle w:val="footnotemark"/>
          <w:rFonts w:eastAsia="Calibri"/>
        </w:rPr>
        <w:footnoteRef/>
      </w:r>
      <w:r>
        <w:t xml:space="preserve"> C. Daicoviciu, în </w:t>
      </w:r>
      <w:r>
        <w:rPr>
          <w:b/>
        </w:rPr>
        <w:t>SCIV</w:t>
      </w:r>
      <w:r>
        <w:t xml:space="preserve"> 1, 1950, 2, p. 227 sq.</w:t>
      </w:r>
    </w:p>
  </w:footnote>
  <w:footnote w:id="671">
    <w:p w:rsidR="00444418" w:rsidRDefault="00456406">
      <w:pPr>
        <w:pStyle w:val="footnotedescription"/>
      </w:pPr>
      <w:r>
        <w:rPr>
          <w:rStyle w:val="footnotemark"/>
          <w:rFonts w:eastAsia="Calibri"/>
        </w:rPr>
        <w:footnoteRef/>
      </w:r>
      <w:r>
        <w:t xml:space="preserve"> Al. Diaconescu, I. Piso, </w:t>
      </w:r>
      <w:r>
        <w:rPr>
          <w:b/>
        </w:rPr>
        <w:t>op. cit.</w:t>
      </w:r>
      <w:r>
        <w:t>, p. 67, not</w:t>
      </w:r>
      <w:r>
        <w:t>a 14.</w:t>
      </w:r>
    </w:p>
  </w:footnote>
  <w:footnote w:id="672">
    <w:p w:rsidR="00444418" w:rsidRDefault="00456406">
      <w:pPr>
        <w:pStyle w:val="footnotedescription"/>
      </w:pPr>
      <w:r>
        <w:rPr>
          <w:rStyle w:val="footnotemark"/>
          <w:rFonts w:eastAsia="Calibri"/>
        </w:rPr>
        <w:footnoteRef/>
      </w:r>
      <w:r>
        <w:t xml:space="preserve"> </w:t>
      </w:r>
      <w:r>
        <w:rPr>
          <w:b/>
        </w:rPr>
        <w:t xml:space="preserve">Ardevan 1998, </w:t>
      </w:r>
      <w:r>
        <w:t>p. 50.</w:t>
      </w:r>
    </w:p>
  </w:footnote>
  <w:footnote w:id="673">
    <w:p w:rsidR="00444418" w:rsidRDefault="00456406">
      <w:pPr>
        <w:pStyle w:val="footnotedescription"/>
      </w:pPr>
      <w:r>
        <w:rPr>
          <w:rStyle w:val="footnotemark"/>
          <w:rFonts w:eastAsia="Calibri"/>
        </w:rPr>
        <w:footnoteRef/>
      </w:r>
      <w:r>
        <w:t xml:space="preserve"> </w:t>
      </w:r>
      <w:r>
        <w:rPr>
          <w:b/>
        </w:rPr>
        <w:t>Ardevan 1998</w:t>
      </w:r>
      <w:r>
        <w:t>, p. 81-83.</w:t>
      </w:r>
    </w:p>
  </w:footnote>
  <w:footnote w:id="674">
    <w:p w:rsidR="00444418" w:rsidRDefault="00456406">
      <w:pPr>
        <w:pStyle w:val="footnotedescription"/>
      </w:pPr>
      <w:r>
        <w:rPr>
          <w:rStyle w:val="footnotemark"/>
          <w:rFonts w:eastAsia="Calibri"/>
        </w:rPr>
        <w:footnoteRef/>
      </w:r>
      <w:r>
        <w:t xml:space="preserve"> </w:t>
      </w:r>
      <w:r>
        <w:rPr>
          <w:b/>
        </w:rPr>
        <w:t>Ibidem.</w:t>
      </w:r>
    </w:p>
  </w:footnote>
  <w:footnote w:id="675">
    <w:p w:rsidR="00444418" w:rsidRDefault="00456406">
      <w:pPr>
        <w:pStyle w:val="footnotedescription"/>
        <w:spacing w:line="244" w:lineRule="auto"/>
        <w:jc w:val="both"/>
      </w:pPr>
      <w:r>
        <w:rPr>
          <w:rStyle w:val="footnotemark"/>
          <w:rFonts w:eastAsia="Calibri"/>
        </w:rPr>
        <w:footnoteRef/>
      </w:r>
      <w:r>
        <w:t xml:space="preserve"> M. Bărbulescu, </w:t>
      </w:r>
      <w:r>
        <w:rPr>
          <w:b/>
        </w:rPr>
        <w:t>Potaissa. Studiu monografic</w:t>
      </w:r>
      <w:r>
        <w:t>, Turda, 1994.</w:t>
      </w:r>
    </w:p>
  </w:footnote>
  <w:footnote w:id="676">
    <w:p w:rsidR="00444418" w:rsidRDefault="00456406">
      <w:pPr>
        <w:pStyle w:val="footnotedescription"/>
      </w:pPr>
      <w:r>
        <w:rPr>
          <w:rStyle w:val="footnotemark"/>
          <w:rFonts w:eastAsia="Calibri"/>
        </w:rPr>
        <w:footnoteRef/>
      </w:r>
      <w:r>
        <w:t xml:space="preserve"> I. Winkler</w:t>
      </w:r>
      <w:r>
        <w:rPr>
          <w:rFonts w:ascii="Times New Roman" w:eastAsia="Times New Roman" w:hAnsi="Times New Roman" w:cs="Times New Roman"/>
        </w:rPr>
        <w:t xml:space="preserve">, </w:t>
      </w:r>
      <w:r>
        <w:t xml:space="preserve">în </w:t>
      </w:r>
      <w:r>
        <w:rPr>
          <w:b/>
        </w:rPr>
        <w:t>Potaissa</w:t>
      </w:r>
      <w:r>
        <w:t xml:space="preserve"> 3, 1982, p. 80-84.</w:t>
      </w:r>
    </w:p>
  </w:footnote>
  <w:footnote w:id="677">
    <w:p w:rsidR="00444418" w:rsidRDefault="00456406">
      <w:pPr>
        <w:pStyle w:val="footnotedescription"/>
        <w:jc w:val="both"/>
      </w:pPr>
      <w:r>
        <w:rPr>
          <w:rStyle w:val="footnotemark"/>
          <w:rFonts w:eastAsia="Calibri"/>
        </w:rPr>
        <w:footnoteRef/>
      </w:r>
      <w:r>
        <w:t xml:space="preserve"> M. Bărbulescu, Ana Cătinaş, în </w:t>
      </w:r>
      <w:r>
        <w:rPr>
          <w:b/>
        </w:rPr>
        <w:t>PolEdil I</w:t>
      </w:r>
      <w:r>
        <w:t xml:space="preserve">, p. 54 şi 64 (fig. </w:t>
      </w:r>
    </w:p>
  </w:footnote>
  <w:footnote w:id="678">
    <w:p w:rsidR="00444418" w:rsidRDefault="00456406">
      <w:pPr>
        <w:pStyle w:val="footnotedescription"/>
      </w:pPr>
      <w:r>
        <w:rPr>
          <w:rStyle w:val="footnotemark"/>
          <w:rFonts w:eastAsia="Calibri"/>
        </w:rPr>
        <w:footnoteRef/>
      </w:r>
      <w:r>
        <w:t xml:space="preserve"> -12).</w:t>
      </w:r>
    </w:p>
  </w:footnote>
  <w:footnote w:id="679">
    <w:p w:rsidR="00444418" w:rsidRDefault="00456406">
      <w:pPr>
        <w:pStyle w:val="footnotedescription"/>
      </w:pPr>
      <w:r>
        <w:rPr>
          <w:rStyle w:val="footnotemark"/>
          <w:rFonts w:eastAsia="Calibri"/>
        </w:rPr>
        <w:footnoteRef/>
      </w:r>
      <w:r>
        <w:t xml:space="preserve"> I. Mitrofan, în </w:t>
      </w:r>
      <w:r>
        <w:rPr>
          <w:b/>
        </w:rPr>
        <w:t>ActaMN</w:t>
      </w:r>
      <w:r>
        <w:t xml:space="preserve"> 18, 1981, p. 99-110.</w:t>
      </w:r>
    </w:p>
  </w:footnote>
  <w:footnote w:id="680">
    <w:p w:rsidR="00444418" w:rsidRDefault="00456406">
      <w:pPr>
        <w:pStyle w:val="footnotedescription"/>
      </w:pPr>
      <w:r>
        <w:rPr>
          <w:rStyle w:val="footnotemark"/>
          <w:rFonts w:eastAsia="Calibri"/>
        </w:rPr>
        <w:footnoteRef/>
      </w:r>
      <w:r>
        <w:t xml:space="preserve"> M. Bărbulescu, Ana Cătinaş, </w:t>
      </w:r>
      <w:r>
        <w:rPr>
          <w:b/>
        </w:rPr>
        <w:t>op. cit.</w:t>
      </w:r>
      <w:r>
        <w:t>, p. 50-55.</w:t>
      </w:r>
    </w:p>
  </w:footnote>
  <w:footnote w:id="681">
    <w:p w:rsidR="00444418" w:rsidRDefault="00456406">
      <w:pPr>
        <w:pStyle w:val="footnotedescription"/>
        <w:spacing w:line="244" w:lineRule="auto"/>
        <w:jc w:val="both"/>
      </w:pPr>
      <w:r>
        <w:rPr>
          <w:rStyle w:val="footnotemark"/>
          <w:rFonts w:eastAsia="Calibri"/>
        </w:rPr>
        <w:footnoteRef/>
      </w:r>
      <w:r>
        <w:t xml:space="preserve"> M. Bărbulescu, Ana Cătinaş, în </w:t>
      </w:r>
      <w:r>
        <w:rPr>
          <w:b/>
        </w:rPr>
        <w:t xml:space="preserve">EphemNap </w:t>
      </w:r>
      <w:r>
        <w:t xml:space="preserve">2, 1992, p. 113114, nr. 3-4 = </w:t>
      </w:r>
      <w:r>
        <w:rPr>
          <w:b/>
        </w:rPr>
        <w:t xml:space="preserve">AÉ </w:t>
      </w:r>
      <w:r>
        <w:t xml:space="preserve">1992, 1468-1469;  </w:t>
      </w:r>
      <w:r>
        <w:rPr>
          <w:b/>
        </w:rPr>
        <w:t>iidem</w:t>
      </w:r>
      <w:r>
        <w:t xml:space="preserve">, în </w:t>
      </w:r>
      <w:r>
        <w:rPr>
          <w:b/>
        </w:rPr>
        <w:t>PolEdil I</w:t>
      </w:r>
      <w:r>
        <w:t xml:space="preserve">, p. </w:t>
      </w:r>
    </w:p>
  </w:footnote>
  <w:footnote w:id="682">
    <w:p w:rsidR="00444418" w:rsidRDefault="00456406">
      <w:pPr>
        <w:pStyle w:val="footnotedescription"/>
      </w:pPr>
      <w:r>
        <w:rPr>
          <w:rStyle w:val="footnotemark"/>
          <w:rFonts w:eastAsia="Calibri"/>
        </w:rPr>
        <w:footnoteRef/>
      </w:r>
      <w:r>
        <w:t xml:space="preserve"> , nr. 3-4.</w:t>
      </w:r>
    </w:p>
  </w:footnote>
  <w:footnote w:id="683">
    <w:p w:rsidR="00444418" w:rsidRDefault="00456406">
      <w:pPr>
        <w:pStyle w:val="footnotedescription"/>
      </w:pPr>
      <w:r>
        <w:rPr>
          <w:rStyle w:val="footnotemark"/>
          <w:rFonts w:eastAsia="Calibri"/>
        </w:rPr>
        <w:footnoteRef/>
      </w:r>
      <w:r>
        <w:t xml:space="preserve"> Bărbulescu, </w:t>
      </w:r>
      <w:r>
        <w:rPr>
          <w:b/>
        </w:rPr>
        <w:t>LegVMac</w:t>
      </w:r>
      <w:r>
        <w:t>, p. 23sq.</w:t>
      </w:r>
    </w:p>
  </w:footnote>
  <w:footnote w:id="684">
    <w:p w:rsidR="00444418" w:rsidRDefault="00456406">
      <w:pPr>
        <w:pStyle w:val="footnotedescription"/>
        <w:spacing w:line="244" w:lineRule="auto"/>
        <w:jc w:val="both"/>
      </w:pPr>
      <w:r>
        <w:rPr>
          <w:rStyle w:val="footnotemark"/>
          <w:rFonts w:eastAsia="Calibri"/>
        </w:rPr>
        <w:footnoteRef/>
      </w:r>
      <w:r>
        <w:t xml:space="preserve"> M. Bărbulescu, </w:t>
      </w:r>
      <w:r>
        <w:rPr>
          <w:b/>
        </w:rPr>
        <w:t xml:space="preserve">Potaissa. Studiu </w:t>
      </w:r>
      <w:r>
        <w:rPr>
          <w:b/>
        </w:rPr>
        <w:t>monografic</w:t>
      </w:r>
      <w:r>
        <w:t>, Turda, 1994, p. 40-41.</w:t>
      </w:r>
    </w:p>
  </w:footnote>
  <w:footnote w:id="685">
    <w:p w:rsidR="00444418" w:rsidRDefault="00456406">
      <w:pPr>
        <w:pStyle w:val="footnotedescription"/>
      </w:pPr>
      <w:r>
        <w:rPr>
          <w:rStyle w:val="footnotemark"/>
          <w:rFonts w:eastAsia="Calibri"/>
        </w:rPr>
        <w:footnoteRef/>
      </w:r>
      <w:r>
        <w:t xml:space="preserve"> </w:t>
      </w:r>
      <w:r>
        <w:rPr>
          <w:b/>
        </w:rPr>
        <w:t>Ibidem</w:t>
      </w:r>
      <w:r>
        <w:t>, p. 41.</w:t>
      </w:r>
    </w:p>
  </w:footnote>
  <w:footnote w:id="686">
    <w:p w:rsidR="00444418" w:rsidRDefault="00456406">
      <w:pPr>
        <w:pStyle w:val="footnotedescription"/>
        <w:spacing w:line="244" w:lineRule="auto"/>
      </w:pPr>
      <w:r>
        <w:rPr>
          <w:rStyle w:val="footnotemark"/>
          <w:rFonts w:eastAsia="Calibri"/>
        </w:rPr>
        <w:footnoteRef/>
      </w:r>
      <w:r>
        <w:t xml:space="preserve"> Pentru datare, a se vedea I. Piso, în </w:t>
      </w:r>
      <w:r>
        <w:rPr>
          <w:b/>
        </w:rPr>
        <w:t>Tyche</w:t>
      </w:r>
      <w:r>
        <w:t xml:space="preserve"> 6, 1991, p. 156, nota 125.</w:t>
      </w:r>
    </w:p>
  </w:footnote>
  <w:footnote w:id="687">
    <w:p w:rsidR="00444418" w:rsidRDefault="00456406">
      <w:pPr>
        <w:pStyle w:val="footnotedescription"/>
      </w:pPr>
      <w:r>
        <w:rPr>
          <w:rStyle w:val="footnotemark"/>
          <w:rFonts w:eastAsia="Calibri"/>
        </w:rPr>
        <w:footnoteRef/>
      </w:r>
      <w:r>
        <w:t xml:space="preserve"> M. Bărbulescu, </w:t>
      </w:r>
      <w:r>
        <w:rPr>
          <w:b/>
        </w:rPr>
        <w:t>Potaissa...</w:t>
      </w:r>
      <w:r>
        <w:t>, 1994, p. 44 (fig. 9) – 45.</w:t>
      </w:r>
    </w:p>
  </w:footnote>
  <w:footnote w:id="688">
    <w:p w:rsidR="00444418" w:rsidRDefault="00456406">
      <w:pPr>
        <w:pStyle w:val="footnotedescription"/>
      </w:pPr>
      <w:r>
        <w:rPr>
          <w:rStyle w:val="footnotemark"/>
          <w:rFonts w:eastAsia="Calibri"/>
        </w:rPr>
        <w:footnoteRef/>
      </w:r>
      <w:r>
        <w:t xml:space="preserve"> Ulpian, </w:t>
      </w:r>
      <w:r>
        <w:rPr>
          <w:b/>
        </w:rPr>
        <w:t>de censibus</w:t>
      </w:r>
      <w:r>
        <w:t xml:space="preserve">, în </w:t>
      </w:r>
      <w:r>
        <w:rPr>
          <w:b/>
        </w:rPr>
        <w:t xml:space="preserve">Digesta </w:t>
      </w:r>
      <w:r>
        <w:t>L, 15, 1, 9.</w:t>
      </w:r>
    </w:p>
  </w:footnote>
  <w:footnote w:id="689">
    <w:p w:rsidR="00444418" w:rsidRDefault="00456406">
      <w:pPr>
        <w:pStyle w:val="footnotedescription"/>
      </w:pPr>
      <w:r>
        <w:rPr>
          <w:rStyle w:val="footnotemark"/>
          <w:rFonts w:eastAsia="Calibri"/>
        </w:rPr>
        <w:footnoteRef/>
      </w:r>
      <w:r>
        <w:t xml:space="preserve"> M. Bărbulescu, în </w:t>
      </w:r>
      <w:r>
        <w:rPr>
          <w:b/>
        </w:rPr>
        <w:t>EphemNa</w:t>
      </w:r>
      <w:r>
        <w:rPr>
          <w:b/>
        </w:rPr>
        <w:t>p</w:t>
      </w:r>
      <w:r>
        <w:t xml:space="preserve"> 2, 1992, p. 123 sq.</w:t>
      </w:r>
    </w:p>
  </w:footnote>
  <w:footnote w:id="690">
    <w:p w:rsidR="00444418" w:rsidRDefault="00456406">
      <w:pPr>
        <w:pStyle w:val="footnotedescription"/>
        <w:spacing w:line="246" w:lineRule="auto"/>
        <w:jc w:val="both"/>
      </w:pPr>
      <w:r>
        <w:rPr>
          <w:rStyle w:val="footnotemark"/>
          <w:rFonts w:eastAsia="Calibri"/>
        </w:rPr>
        <w:footnoteRef/>
      </w:r>
      <w:r>
        <w:t xml:space="preserve"> </w:t>
      </w:r>
      <w:r>
        <w:rPr>
          <w:b/>
        </w:rPr>
        <w:t>Idem, Potaissa.  Studiu monografic</w:t>
      </w:r>
      <w:r>
        <w:t>, Turda, 1994, p. 84 sqq.</w:t>
      </w:r>
    </w:p>
  </w:footnote>
  <w:footnote w:id="691">
    <w:p w:rsidR="00444418" w:rsidRDefault="00456406">
      <w:pPr>
        <w:pStyle w:val="footnotedescription"/>
      </w:pPr>
      <w:r>
        <w:rPr>
          <w:rStyle w:val="footnotemark"/>
          <w:rFonts w:eastAsia="Calibri"/>
        </w:rPr>
        <w:footnoteRef/>
      </w:r>
      <w:r>
        <w:t xml:space="preserve"> C.C. Petolescu, în </w:t>
      </w:r>
      <w:r>
        <w:rPr>
          <w:b/>
        </w:rPr>
        <w:t>Revista istorică</w:t>
      </w:r>
      <w:r>
        <w:t xml:space="preserve"> 2, 1991, 3-4, p. 224 sq.</w:t>
      </w:r>
    </w:p>
  </w:footnote>
  <w:footnote w:id="692">
    <w:p w:rsidR="00444418" w:rsidRDefault="00456406">
      <w:pPr>
        <w:pStyle w:val="footnotedescription"/>
      </w:pPr>
      <w:r>
        <w:rPr>
          <w:rStyle w:val="footnotemark"/>
          <w:rFonts w:eastAsia="Calibri"/>
        </w:rPr>
        <w:footnoteRef/>
      </w:r>
      <w:r>
        <w:t xml:space="preserve"> </w:t>
      </w:r>
      <w:r>
        <w:rPr>
          <w:b/>
        </w:rPr>
        <w:t>Ardevan 1998</w:t>
      </w:r>
      <w:r>
        <w:t>, p. 60 sq.</w:t>
      </w:r>
    </w:p>
  </w:footnote>
  <w:footnote w:id="693">
    <w:p w:rsidR="00444418" w:rsidRDefault="00456406">
      <w:pPr>
        <w:pStyle w:val="footnotedescription"/>
        <w:spacing w:line="236" w:lineRule="auto"/>
        <w:ind w:right="24"/>
        <w:jc w:val="both"/>
      </w:pPr>
      <w:r>
        <w:rPr>
          <w:rStyle w:val="footnotemark"/>
          <w:rFonts w:eastAsia="Calibri"/>
        </w:rPr>
        <w:footnoteRef/>
      </w:r>
      <w:r>
        <w:t xml:space="preserve"> M. Bărbulescu, </w:t>
      </w:r>
      <w:r>
        <w:rPr>
          <w:b/>
        </w:rPr>
        <w:t>Potaissa. Studiu monografic</w:t>
      </w:r>
      <w:r>
        <w:t xml:space="preserve">, 1994, p. </w:t>
      </w:r>
      <w:r>
        <w:t>121 sq estimează teritoriul economic al legiunii la cca. 600 km².</w:t>
      </w:r>
    </w:p>
  </w:footnote>
  <w:footnote w:id="694">
    <w:p w:rsidR="00444418" w:rsidRDefault="00456406">
      <w:pPr>
        <w:pStyle w:val="footnotedescription"/>
      </w:pPr>
      <w:r>
        <w:rPr>
          <w:rStyle w:val="footnotemark"/>
          <w:rFonts w:eastAsia="Calibri"/>
        </w:rPr>
        <w:footnoteRef/>
      </w:r>
      <w:r>
        <w:t xml:space="preserve"> </w:t>
      </w:r>
      <w:r>
        <w:rPr>
          <w:b/>
        </w:rPr>
        <w:t>Ibidem</w:t>
      </w:r>
      <w:r>
        <w:t>, p. 122-123.</w:t>
      </w:r>
    </w:p>
  </w:footnote>
  <w:footnote w:id="695">
    <w:p w:rsidR="00444418" w:rsidRDefault="00456406">
      <w:pPr>
        <w:pStyle w:val="footnotedescription"/>
      </w:pPr>
      <w:r>
        <w:rPr>
          <w:rStyle w:val="footnotemark"/>
          <w:rFonts w:eastAsia="Calibri"/>
        </w:rPr>
        <w:footnoteRef/>
      </w:r>
      <w:r>
        <w:t xml:space="preserve"> </w:t>
      </w:r>
      <w:r>
        <w:rPr>
          <w:b/>
        </w:rPr>
        <w:t>Ardevan 1998</w:t>
      </w:r>
      <w:r>
        <w:t>, p. 84-86.</w:t>
      </w:r>
    </w:p>
  </w:footnote>
  <w:footnote w:id="696">
    <w:p w:rsidR="00444418" w:rsidRDefault="00456406">
      <w:pPr>
        <w:pStyle w:val="footnotedescription"/>
        <w:spacing w:line="240" w:lineRule="auto"/>
        <w:jc w:val="both"/>
      </w:pPr>
      <w:r>
        <w:rPr>
          <w:rStyle w:val="footnotemark"/>
          <w:rFonts w:eastAsia="Calibri"/>
        </w:rPr>
        <w:footnoteRef/>
      </w:r>
      <w:r>
        <w:t xml:space="preserve"> </w:t>
      </w:r>
      <w:r>
        <w:rPr>
          <w:b/>
        </w:rPr>
        <w:t>Gudea 1989</w:t>
      </w:r>
      <w:r>
        <w:t xml:space="preserve">;  Ioana Bogdan Cătăniciu, în </w:t>
      </w:r>
      <w:r>
        <w:rPr>
          <w:b/>
        </w:rPr>
        <w:t xml:space="preserve">EphemNap </w:t>
      </w:r>
      <w:r>
        <w:t xml:space="preserve"> 3, 1993, p. 218-220.</w:t>
      </w:r>
    </w:p>
  </w:footnote>
  <w:footnote w:id="697">
    <w:p w:rsidR="00444418" w:rsidRDefault="00456406">
      <w:pPr>
        <w:pStyle w:val="footnotedescription"/>
        <w:spacing w:line="234" w:lineRule="auto"/>
        <w:ind w:right="23"/>
        <w:jc w:val="both"/>
      </w:pPr>
      <w:r>
        <w:rPr>
          <w:rStyle w:val="footnotemark"/>
          <w:rFonts w:eastAsia="Calibri"/>
        </w:rPr>
        <w:footnoteRef/>
      </w:r>
      <w:r>
        <w:t xml:space="preserve"> N. Gudea, </w:t>
      </w:r>
      <w:r>
        <w:rPr>
          <w:b/>
        </w:rPr>
        <w:t>Porolissum. Der Schlußstein der Verteidigungssystem der P</w:t>
      </w:r>
      <w:r>
        <w:rPr>
          <w:b/>
        </w:rPr>
        <w:t>rovinz Dacia Porolissensis</w:t>
      </w:r>
      <w:r>
        <w:t>, Marburg, 1989.</w:t>
      </w:r>
    </w:p>
  </w:footnote>
  <w:footnote w:id="698">
    <w:p w:rsidR="00444418" w:rsidRDefault="00456406">
      <w:pPr>
        <w:pStyle w:val="footnotedescription"/>
      </w:pPr>
      <w:r>
        <w:rPr>
          <w:rStyle w:val="footnotemark"/>
          <w:rFonts w:eastAsia="Calibri"/>
        </w:rPr>
        <w:footnoteRef/>
      </w:r>
      <w:r>
        <w:t xml:space="preserve"> </w:t>
      </w:r>
      <w:r>
        <w:rPr>
          <w:b/>
        </w:rPr>
        <w:t>Idem</w:t>
      </w:r>
      <w:r>
        <w:t xml:space="preserve">, în </w:t>
      </w:r>
      <w:r>
        <w:rPr>
          <w:b/>
        </w:rPr>
        <w:t>ActaMP</w:t>
      </w:r>
      <w:r>
        <w:t xml:space="preserve"> 12, 1988, p. 195-214.</w:t>
      </w:r>
    </w:p>
  </w:footnote>
  <w:footnote w:id="699">
    <w:p w:rsidR="00444418" w:rsidRDefault="00456406">
      <w:pPr>
        <w:pStyle w:val="footnotedescription"/>
      </w:pPr>
      <w:r>
        <w:rPr>
          <w:rStyle w:val="footnotemark"/>
          <w:rFonts w:eastAsia="Calibri"/>
        </w:rPr>
        <w:footnoteRef/>
      </w:r>
      <w:r>
        <w:t xml:space="preserve"> E. Chirilă, în </w:t>
      </w:r>
      <w:r>
        <w:rPr>
          <w:b/>
        </w:rPr>
        <w:t>ActaMP</w:t>
      </w:r>
      <w:r>
        <w:t xml:space="preserve"> 14-15, 1991, p. 158-170.</w:t>
      </w:r>
    </w:p>
  </w:footnote>
  <w:footnote w:id="700">
    <w:p w:rsidR="00444418" w:rsidRDefault="00456406">
      <w:pPr>
        <w:pStyle w:val="footnotedescription"/>
        <w:spacing w:line="232" w:lineRule="auto"/>
        <w:ind w:right="27"/>
        <w:jc w:val="both"/>
      </w:pPr>
      <w:r>
        <w:rPr>
          <w:rStyle w:val="footnotemark"/>
          <w:rFonts w:eastAsia="Calibri"/>
        </w:rPr>
        <w:footnoteRef/>
      </w:r>
      <w:r>
        <w:t xml:space="preserve"> C. Daicoviciu, în </w:t>
      </w:r>
      <w:r>
        <w:rPr>
          <w:b/>
        </w:rPr>
        <w:t>RE</w:t>
      </w:r>
      <w:r>
        <w:t xml:space="preserve">  XXII, 1 (1953), col. 268, s.v. </w:t>
      </w:r>
      <w:r>
        <w:rPr>
          <w:b/>
        </w:rPr>
        <w:t>Porolissum</w:t>
      </w:r>
      <w:r>
        <w:t xml:space="preserve">;  N. Gudea, </w:t>
      </w:r>
      <w:r>
        <w:rPr>
          <w:b/>
        </w:rPr>
        <w:t>Res publica municipii Septimii Porolissum</w:t>
      </w:r>
      <w:r>
        <w:t>, Buc</w:t>
      </w:r>
      <w:r>
        <w:t>ureşti, 1986, p. 124-125.</w:t>
      </w:r>
    </w:p>
  </w:footnote>
  <w:footnote w:id="701">
    <w:p w:rsidR="00444418" w:rsidRDefault="00456406">
      <w:pPr>
        <w:pStyle w:val="footnotedescription"/>
      </w:pPr>
      <w:r>
        <w:rPr>
          <w:rStyle w:val="footnotemark"/>
          <w:rFonts w:eastAsia="Calibri"/>
        </w:rPr>
        <w:footnoteRef/>
      </w:r>
      <w:r>
        <w:t xml:space="preserve"> </w:t>
      </w:r>
      <w:r>
        <w:rPr>
          <w:b/>
        </w:rPr>
        <w:t>Ardevan 1998</w:t>
      </w:r>
      <w:r>
        <w:t>, p. 67.</w:t>
      </w:r>
    </w:p>
  </w:footnote>
  <w:footnote w:id="702">
    <w:p w:rsidR="00444418" w:rsidRDefault="00456406">
      <w:pPr>
        <w:pStyle w:val="footnotedescription"/>
      </w:pPr>
      <w:r>
        <w:rPr>
          <w:rStyle w:val="footnotemark"/>
          <w:rFonts w:eastAsia="Calibri"/>
        </w:rPr>
        <w:footnoteRef/>
      </w:r>
      <w:r>
        <w:t xml:space="preserve"> </w:t>
      </w:r>
      <w:r>
        <w:rPr>
          <w:b/>
        </w:rPr>
        <w:t>Gudea 1996</w:t>
      </w:r>
      <w:r>
        <w:t xml:space="preserve">;  </w:t>
      </w:r>
      <w:r>
        <w:rPr>
          <w:b/>
        </w:rPr>
        <w:t>Opreanu, 1998</w:t>
      </w:r>
      <w:r>
        <w:t>, p. 130, 132-136.</w:t>
      </w:r>
    </w:p>
  </w:footnote>
  <w:footnote w:id="703">
    <w:p w:rsidR="00444418" w:rsidRDefault="00456406">
      <w:pPr>
        <w:pStyle w:val="footnotedescription"/>
      </w:pPr>
      <w:r>
        <w:rPr>
          <w:rStyle w:val="footnotemark"/>
          <w:rFonts w:eastAsia="Calibri"/>
        </w:rPr>
        <w:footnoteRef/>
      </w:r>
      <w:r>
        <w:t xml:space="preserve"> </w:t>
      </w:r>
      <w:r>
        <w:rPr>
          <w:b/>
        </w:rPr>
        <w:t>Ardevan 1998</w:t>
      </w:r>
      <w:r>
        <w:t>, p. 88 sq.</w:t>
      </w:r>
    </w:p>
  </w:footnote>
  <w:footnote w:id="704">
    <w:p w:rsidR="00444418" w:rsidRDefault="00456406">
      <w:pPr>
        <w:pStyle w:val="footnotedescription"/>
      </w:pPr>
      <w:r>
        <w:rPr>
          <w:rStyle w:val="footnotemark"/>
          <w:rFonts w:eastAsia="Calibri"/>
        </w:rPr>
        <w:footnoteRef/>
      </w:r>
      <w:r>
        <w:t xml:space="preserve"> Ioana Bogdan Cătăniciu, în </w:t>
      </w:r>
      <w:r>
        <w:rPr>
          <w:b/>
        </w:rPr>
        <w:t xml:space="preserve">EphemNap </w:t>
      </w:r>
      <w:r>
        <w:t>3, p. 220 sq.</w:t>
      </w:r>
    </w:p>
  </w:footnote>
  <w:footnote w:id="705">
    <w:p w:rsidR="00444418" w:rsidRDefault="00456406">
      <w:pPr>
        <w:pStyle w:val="footnotedescription"/>
      </w:pPr>
      <w:r>
        <w:rPr>
          <w:rStyle w:val="footnotemark"/>
          <w:rFonts w:eastAsia="Calibri"/>
        </w:rPr>
        <w:footnoteRef/>
      </w:r>
      <w:r>
        <w:t xml:space="preserve"> Ulpianus, </w:t>
      </w:r>
      <w:r>
        <w:rPr>
          <w:b/>
        </w:rPr>
        <w:t>Digesta</w:t>
      </w:r>
      <w:r>
        <w:t xml:space="preserve"> L, 15, 1, 8.</w:t>
      </w:r>
    </w:p>
  </w:footnote>
  <w:footnote w:id="706">
    <w:p w:rsidR="00444418" w:rsidRDefault="00456406">
      <w:pPr>
        <w:pStyle w:val="footnotedescription"/>
        <w:jc w:val="both"/>
      </w:pPr>
      <w:r>
        <w:rPr>
          <w:rStyle w:val="footnotemark"/>
          <w:rFonts w:eastAsia="Calibri"/>
        </w:rPr>
        <w:footnoteRef/>
      </w:r>
      <w:r>
        <w:t xml:space="preserve"> C.C. Petolescu, </w:t>
      </w:r>
      <w:r>
        <w:rPr>
          <w:b/>
        </w:rPr>
        <w:t>Drobeta şi Dierna</w:t>
      </w:r>
      <w:r>
        <w:t xml:space="preserve">, în </w:t>
      </w:r>
      <w:r>
        <w:rPr>
          <w:b/>
        </w:rPr>
        <w:t>ArhOlt</w:t>
      </w:r>
      <w:r>
        <w:t xml:space="preserve"> 8, 1993, p. </w:t>
      </w:r>
    </w:p>
  </w:footnote>
  <w:footnote w:id="707">
    <w:p w:rsidR="00444418" w:rsidRDefault="00456406">
      <w:pPr>
        <w:pStyle w:val="footnotedescription"/>
      </w:pPr>
      <w:r>
        <w:rPr>
          <w:rStyle w:val="footnotemark"/>
          <w:rFonts w:eastAsia="Calibri"/>
        </w:rPr>
        <w:footnoteRef/>
      </w:r>
      <w:r>
        <w:t xml:space="preserve"> -63.</w:t>
      </w:r>
    </w:p>
  </w:footnote>
  <w:footnote w:id="708">
    <w:p w:rsidR="00444418" w:rsidRDefault="00456406">
      <w:pPr>
        <w:pStyle w:val="footnotedescription"/>
      </w:pPr>
      <w:r>
        <w:rPr>
          <w:rStyle w:val="footnotemark"/>
          <w:rFonts w:eastAsia="Calibri"/>
        </w:rPr>
        <w:footnoteRef/>
      </w:r>
      <w:r>
        <w:t xml:space="preserve"> </w:t>
      </w:r>
      <w:r>
        <w:rPr>
          <w:b/>
        </w:rPr>
        <w:t>Ardevan 1998</w:t>
      </w:r>
      <w:r>
        <w:t>, p. 37 sq.</w:t>
      </w:r>
    </w:p>
  </w:footnote>
  <w:footnote w:id="709">
    <w:p w:rsidR="00444418" w:rsidRDefault="00456406">
      <w:pPr>
        <w:pStyle w:val="footnotedescription"/>
      </w:pPr>
      <w:r>
        <w:rPr>
          <w:rStyle w:val="footnotemark"/>
          <w:rFonts w:eastAsia="Calibri"/>
        </w:rPr>
        <w:footnoteRef/>
      </w:r>
      <w:r>
        <w:t xml:space="preserve"> </w:t>
      </w:r>
      <w:r>
        <w:rPr>
          <w:b/>
        </w:rPr>
        <w:t>Ardevan 1998</w:t>
      </w:r>
      <w:r>
        <w:t>, p. 72 sq.</w:t>
      </w:r>
    </w:p>
  </w:footnote>
  <w:footnote w:id="710">
    <w:p w:rsidR="00444418" w:rsidRDefault="00456406">
      <w:pPr>
        <w:pStyle w:val="footnotedescription"/>
      </w:pPr>
      <w:r>
        <w:rPr>
          <w:rStyle w:val="footnotemark"/>
          <w:rFonts w:eastAsia="Calibri"/>
        </w:rPr>
        <w:footnoteRef/>
      </w:r>
      <w:r>
        <w:t xml:space="preserve"> D. Protase, în </w:t>
      </w:r>
      <w:r>
        <w:rPr>
          <w:b/>
        </w:rPr>
        <w:t>Banatica</w:t>
      </w:r>
      <w:r>
        <w:t xml:space="preserve"> 3, 1975, p. 394 sqq.</w:t>
      </w:r>
    </w:p>
  </w:footnote>
  <w:footnote w:id="711">
    <w:p w:rsidR="00444418" w:rsidRDefault="00456406">
      <w:pPr>
        <w:pStyle w:val="footnotedescription"/>
      </w:pPr>
      <w:r>
        <w:rPr>
          <w:rStyle w:val="footnotemark"/>
          <w:rFonts w:eastAsia="Calibri"/>
        </w:rPr>
        <w:footnoteRef/>
      </w:r>
      <w:r>
        <w:t xml:space="preserve"> Doina Benea, P. Bona, </w:t>
      </w:r>
      <w:r>
        <w:rPr>
          <w:b/>
        </w:rPr>
        <w:t>Tibiscum</w:t>
      </w:r>
      <w:r>
        <w:t>, Bucureşti, 1994.</w:t>
      </w:r>
    </w:p>
  </w:footnote>
  <w:footnote w:id="712">
    <w:p w:rsidR="00444418" w:rsidRDefault="00456406">
      <w:pPr>
        <w:pStyle w:val="footnotedescription"/>
      </w:pPr>
      <w:r>
        <w:rPr>
          <w:rStyle w:val="footnotemark"/>
          <w:rFonts w:eastAsia="Calibri"/>
        </w:rPr>
        <w:footnoteRef/>
      </w:r>
      <w:r>
        <w:t xml:space="preserve"> I. Piso, în </w:t>
      </w:r>
      <w:r>
        <w:rPr>
          <w:b/>
        </w:rPr>
        <w:t xml:space="preserve">EphemNap </w:t>
      </w:r>
      <w:r>
        <w:t>5, p. 79-80.</w:t>
      </w:r>
    </w:p>
  </w:footnote>
  <w:footnote w:id="713">
    <w:p w:rsidR="00444418" w:rsidRDefault="00456406">
      <w:pPr>
        <w:pStyle w:val="footnotedescription"/>
      </w:pPr>
      <w:r>
        <w:rPr>
          <w:rStyle w:val="footnotemark"/>
          <w:rFonts w:eastAsia="Calibri"/>
        </w:rPr>
        <w:footnoteRef/>
      </w:r>
      <w:r>
        <w:t xml:space="preserve"> Doina Benea, în </w:t>
      </w:r>
      <w:r>
        <w:rPr>
          <w:b/>
        </w:rPr>
        <w:t>PolEdil I</w:t>
      </w:r>
      <w:r>
        <w:t>, p. 173-178.</w:t>
      </w:r>
    </w:p>
  </w:footnote>
  <w:footnote w:id="714">
    <w:p w:rsidR="00444418" w:rsidRDefault="00456406">
      <w:pPr>
        <w:pStyle w:val="footnotedescription"/>
      </w:pPr>
      <w:r>
        <w:rPr>
          <w:rStyle w:val="footnotemark"/>
          <w:rFonts w:eastAsia="Calibri"/>
        </w:rPr>
        <w:footnoteRef/>
      </w:r>
      <w:r>
        <w:t xml:space="preserve"> A. Ardeţ, în </w:t>
      </w:r>
      <w:r>
        <w:rPr>
          <w:b/>
        </w:rPr>
        <w:t>PolEdil I</w:t>
      </w:r>
      <w:r>
        <w:t>, p. 83-85.</w:t>
      </w:r>
    </w:p>
  </w:footnote>
  <w:footnote w:id="715">
    <w:p w:rsidR="00444418" w:rsidRDefault="00456406">
      <w:pPr>
        <w:pStyle w:val="footnotedescription"/>
        <w:spacing w:line="232" w:lineRule="auto"/>
        <w:ind w:right="27"/>
        <w:jc w:val="both"/>
      </w:pPr>
      <w:r>
        <w:rPr>
          <w:rStyle w:val="footnotemark"/>
          <w:rFonts w:eastAsia="Calibri"/>
        </w:rPr>
        <w:footnoteRef/>
      </w:r>
      <w:r>
        <w:t xml:space="preserve"> </w:t>
      </w:r>
      <w:r>
        <w:rPr>
          <w:b/>
        </w:rPr>
        <w:t xml:space="preserve">CIL </w:t>
      </w:r>
      <w:r>
        <w:t>III, 1550 =</w:t>
      </w:r>
      <w:r>
        <w:rPr>
          <w:b/>
        </w:rPr>
        <w:t xml:space="preserve"> IDR</w:t>
      </w:r>
      <w:r>
        <w:t xml:space="preserve"> III/1, 132 – o dedicaţie pentru împărăteasa Cornelia Salonina –soţia lui Gallienus-, pusă de către </w:t>
      </w:r>
      <w:r>
        <w:rPr>
          <w:i w:val="0"/>
        </w:rPr>
        <w:t>ordo mun. Tib</w:t>
      </w:r>
      <w:r>
        <w:t>.</w:t>
      </w:r>
    </w:p>
  </w:footnote>
  <w:footnote w:id="716">
    <w:p w:rsidR="00444418" w:rsidRDefault="00456406">
      <w:pPr>
        <w:pStyle w:val="footnotedescription"/>
      </w:pPr>
      <w:r>
        <w:rPr>
          <w:rStyle w:val="footnotemark"/>
          <w:rFonts w:eastAsia="Calibri"/>
        </w:rPr>
        <w:footnoteRef/>
      </w:r>
      <w:r>
        <w:t xml:space="preserve"> R. Ardevan, în </w:t>
      </w:r>
      <w:r>
        <w:rPr>
          <w:b/>
        </w:rPr>
        <w:t>ActaMN</w:t>
      </w:r>
      <w:r>
        <w:t xml:space="preserve"> 21, 1984, p. 108.</w:t>
      </w:r>
    </w:p>
  </w:footnote>
  <w:footnote w:id="717">
    <w:p w:rsidR="00444418" w:rsidRDefault="00456406">
      <w:pPr>
        <w:pStyle w:val="footnotedescription"/>
      </w:pPr>
      <w:r>
        <w:rPr>
          <w:rStyle w:val="footnotemark"/>
          <w:rFonts w:eastAsia="Calibri"/>
        </w:rPr>
        <w:footnoteRef/>
      </w:r>
      <w:r>
        <w:t xml:space="preserve"> Doina Benea, în </w:t>
      </w:r>
      <w:r>
        <w:rPr>
          <w:b/>
        </w:rPr>
        <w:t xml:space="preserve">Tibiscus </w:t>
      </w:r>
      <w:r>
        <w:t>5, 1979, p. 145.</w:t>
      </w:r>
    </w:p>
  </w:footnote>
  <w:footnote w:id="718">
    <w:p w:rsidR="00444418" w:rsidRDefault="00456406">
      <w:pPr>
        <w:pStyle w:val="footnotedescription"/>
      </w:pPr>
      <w:r>
        <w:rPr>
          <w:rStyle w:val="footnotemark"/>
          <w:rFonts w:eastAsia="Calibri"/>
        </w:rPr>
        <w:footnoteRef/>
      </w:r>
      <w:r>
        <w:t xml:space="preserve"> </w:t>
      </w:r>
      <w:r>
        <w:rPr>
          <w:b/>
        </w:rPr>
        <w:t>Ardevan 199</w:t>
      </w:r>
      <w:r>
        <w:rPr>
          <w:b/>
        </w:rPr>
        <w:t>8</w:t>
      </w:r>
      <w:r>
        <w:t>, p. 73-74.</w:t>
      </w:r>
    </w:p>
  </w:footnote>
  <w:footnote w:id="719">
    <w:p w:rsidR="00444418" w:rsidRDefault="00456406">
      <w:pPr>
        <w:pStyle w:val="footnotedescription"/>
        <w:spacing w:line="246" w:lineRule="auto"/>
        <w:jc w:val="both"/>
      </w:pPr>
      <w:r>
        <w:rPr>
          <w:rStyle w:val="footnotemark"/>
          <w:rFonts w:eastAsia="Calibri"/>
        </w:rPr>
        <w:footnoteRef/>
      </w:r>
      <w:r>
        <w:t xml:space="preserve"> V. Moga, R. Ciobanu, </w:t>
      </w:r>
      <w:r>
        <w:rPr>
          <w:b/>
        </w:rPr>
        <w:t>Săpăturile de salvare de la Ampelum</w:t>
      </w:r>
      <w:r>
        <w:t xml:space="preserve">, în </w:t>
      </w:r>
      <w:r>
        <w:rPr>
          <w:b/>
        </w:rPr>
        <w:t>Apulum</w:t>
      </w:r>
      <w:r>
        <w:t xml:space="preserve"> 23, 1986, p. 107-118.</w:t>
      </w:r>
    </w:p>
  </w:footnote>
  <w:footnote w:id="720">
    <w:p w:rsidR="00444418" w:rsidRDefault="00456406">
      <w:pPr>
        <w:pStyle w:val="footnotedescription"/>
        <w:spacing w:line="238" w:lineRule="auto"/>
        <w:ind w:right="25"/>
        <w:jc w:val="both"/>
      </w:pPr>
      <w:r>
        <w:rPr>
          <w:rStyle w:val="footnotemark"/>
          <w:rFonts w:eastAsia="Calibri"/>
        </w:rPr>
        <w:footnoteRef/>
      </w:r>
      <w:r>
        <w:t xml:space="preserve"> H.Chr. Noeske, </w:t>
      </w:r>
      <w:r>
        <w:rPr>
          <w:b/>
        </w:rPr>
        <w:t>Studien zur Verwaltung und Bevölkerung der dakischen Goldbergwerke in römischer Zeit</w:t>
      </w:r>
      <w:r>
        <w:t xml:space="preserve">, în </w:t>
      </w:r>
      <w:r>
        <w:rPr>
          <w:b/>
        </w:rPr>
        <w:t xml:space="preserve">BonnerJb </w:t>
      </w:r>
      <w:r>
        <w:t xml:space="preserve">177, 1977, p. 296-306;  </w:t>
      </w:r>
      <w:r>
        <w:rPr>
          <w:b/>
        </w:rPr>
        <w:t>Wollmann 199</w:t>
      </w:r>
      <w:r>
        <w:rPr>
          <w:b/>
        </w:rPr>
        <w:t>6</w:t>
      </w:r>
      <w:r>
        <w:t>, p. 64-66, 179-187.</w:t>
      </w:r>
    </w:p>
  </w:footnote>
  <w:footnote w:id="721">
    <w:p w:rsidR="00444418" w:rsidRDefault="00456406">
      <w:pPr>
        <w:pStyle w:val="footnotedescription"/>
        <w:spacing w:line="235" w:lineRule="auto"/>
        <w:ind w:right="23"/>
        <w:jc w:val="both"/>
      </w:pPr>
      <w:r>
        <w:rPr>
          <w:rStyle w:val="footnotemark"/>
          <w:rFonts w:eastAsia="Calibri"/>
        </w:rPr>
        <w:footnoteRef/>
      </w:r>
      <w:r>
        <w:t xml:space="preserve"> </w:t>
      </w:r>
      <w:r>
        <w:rPr>
          <w:b/>
        </w:rPr>
        <w:t>IDR</w:t>
      </w:r>
      <w:r>
        <w:t xml:space="preserve"> III/3, 284. Inscripţia onorifică pentru Septimius Severus din anul 200 p. Chr. a fost pusă de ordo Ampelensium , prin guvernatorul provinciei L. Octavius Iulianus, probabil cu prilejul ridicării localităţii la rang de municipiu </w:t>
      </w:r>
      <w:r>
        <w:t>de către împărat.</w:t>
      </w:r>
    </w:p>
  </w:footnote>
  <w:footnote w:id="722">
    <w:p w:rsidR="00444418" w:rsidRDefault="00456406">
      <w:pPr>
        <w:pStyle w:val="footnotedescription"/>
        <w:spacing w:line="237" w:lineRule="auto"/>
        <w:ind w:right="28"/>
        <w:jc w:val="both"/>
      </w:pPr>
      <w:r>
        <w:rPr>
          <w:rStyle w:val="footnotemark"/>
          <w:rFonts w:eastAsia="Calibri"/>
        </w:rPr>
        <w:footnoteRef/>
      </w:r>
      <w:r>
        <w:t xml:space="preserve"> H.Chr. Noeske, </w:t>
      </w:r>
      <w:r>
        <w:rPr>
          <w:b/>
        </w:rPr>
        <w:t>op. cit.</w:t>
      </w:r>
      <w:r>
        <w:t>, p. 277, care se bazează pe observaţiile lui F. Vittinghoff. La rândul său,</w:t>
      </w:r>
      <w:r>
        <w:rPr>
          <w:b/>
        </w:rPr>
        <w:t xml:space="preserve"> Petolescu 2000</w:t>
      </w:r>
      <w:r>
        <w:t>, p. 215, consideră că este puţin probabil ca Ampelum să fi primit rangul de municipium.</w:t>
      </w:r>
    </w:p>
  </w:footnote>
  <w:footnote w:id="723">
    <w:p w:rsidR="00444418" w:rsidRDefault="00456406">
      <w:pPr>
        <w:pStyle w:val="footnotedescription"/>
      </w:pPr>
      <w:r>
        <w:rPr>
          <w:rStyle w:val="footnotemark"/>
          <w:rFonts w:eastAsia="Calibri"/>
        </w:rPr>
        <w:footnoteRef/>
      </w:r>
      <w:r>
        <w:t xml:space="preserve"> </w:t>
      </w:r>
      <w:r>
        <w:rPr>
          <w:b/>
        </w:rPr>
        <w:t>Ardevan 1998</w:t>
      </w:r>
      <w:r>
        <w:t>, p. 51-53.</w:t>
      </w:r>
    </w:p>
  </w:footnote>
  <w:footnote w:id="724">
    <w:p w:rsidR="00444418" w:rsidRDefault="00456406">
      <w:pPr>
        <w:pStyle w:val="footnotedescription"/>
      </w:pPr>
      <w:r>
        <w:rPr>
          <w:rStyle w:val="footnotemark"/>
          <w:rFonts w:eastAsia="Calibri"/>
        </w:rPr>
        <w:footnoteRef/>
      </w:r>
      <w:r>
        <w:t xml:space="preserve"> </w:t>
      </w:r>
      <w:r>
        <w:t xml:space="preserve">H.Chr. Noeske, </w:t>
      </w:r>
      <w:r>
        <w:rPr>
          <w:b/>
        </w:rPr>
        <w:t xml:space="preserve">op. cit., </w:t>
      </w:r>
      <w:r>
        <w:t>p. 357, nr. 27.</w:t>
      </w:r>
    </w:p>
  </w:footnote>
  <w:footnote w:id="725">
    <w:p w:rsidR="00444418" w:rsidRDefault="00456406">
      <w:pPr>
        <w:pStyle w:val="footnotedescription"/>
        <w:spacing w:line="238" w:lineRule="auto"/>
        <w:jc w:val="both"/>
      </w:pPr>
      <w:r>
        <w:rPr>
          <w:rStyle w:val="footnotemark"/>
          <w:rFonts w:eastAsia="Calibri"/>
        </w:rPr>
        <w:footnoteRef/>
      </w:r>
      <w:r>
        <w:t xml:space="preserve"> A. Mócsy, </w:t>
      </w:r>
      <w:r>
        <w:rPr>
          <w:b/>
        </w:rPr>
        <w:t>Gesellschaft und Romanisation in der römischen Provinz Moesia Superior</w:t>
      </w:r>
      <w:r>
        <w:t xml:space="preserve">, 1970, p. 39 sq; </w:t>
      </w:r>
      <w:r>
        <w:rPr>
          <w:b/>
        </w:rPr>
        <w:t xml:space="preserve"> </w:t>
      </w:r>
      <w:r>
        <w:t>H.</w:t>
      </w:r>
    </w:p>
    <w:p w:rsidR="00444418" w:rsidRDefault="00456406">
      <w:pPr>
        <w:pStyle w:val="footnotedescription"/>
      </w:pPr>
      <w:r>
        <w:t xml:space="preserve">Chr. Noeske, </w:t>
      </w:r>
      <w:r>
        <w:rPr>
          <w:b/>
        </w:rPr>
        <w:t>op. cit.</w:t>
      </w:r>
      <w:r>
        <w:t>, p. 278-285.</w:t>
      </w:r>
    </w:p>
  </w:footnote>
  <w:footnote w:id="726">
    <w:p w:rsidR="00444418" w:rsidRDefault="00456406">
      <w:pPr>
        <w:pStyle w:val="footnotedescription"/>
      </w:pPr>
      <w:r>
        <w:rPr>
          <w:rStyle w:val="footnotemark"/>
          <w:rFonts w:eastAsia="Calibri"/>
        </w:rPr>
        <w:footnoteRef/>
      </w:r>
      <w:r>
        <w:t xml:space="preserve"> </w:t>
      </w:r>
      <w:r>
        <w:rPr>
          <w:b/>
        </w:rPr>
        <w:t>Wollmann 1996</w:t>
      </w:r>
      <w:r>
        <w:t>, p. 179-187.</w:t>
      </w:r>
    </w:p>
  </w:footnote>
  <w:footnote w:id="727">
    <w:p w:rsidR="00444418" w:rsidRDefault="00456406">
      <w:pPr>
        <w:pStyle w:val="footnotedescription"/>
      </w:pPr>
      <w:r>
        <w:rPr>
          <w:rStyle w:val="footnotemark"/>
          <w:rFonts w:eastAsia="Calibri"/>
        </w:rPr>
        <w:footnoteRef/>
      </w:r>
      <w:r>
        <w:t xml:space="preserve"> </w:t>
      </w:r>
      <w:r>
        <w:rPr>
          <w:b/>
        </w:rPr>
        <w:t>Ardevan 1998</w:t>
      </w:r>
      <w:r>
        <w:t>, p. 83 sq.</w:t>
      </w:r>
    </w:p>
  </w:footnote>
  <w:footnote w:id="728">
    <w:p w:rsidR="00444418" w:rsidRDefault="00456406">
      <w:pPr>
        <w:pStyle w:val="footnotedescription"/>
      </w:pPr>
      <w:r>
        <w:rPr>
          <w:rStyle w:val="footnotemark"/>
          <w:rFonts w:eastAsia="Calibri"/>
        </w:rPr>
        <w:footnoteRef/>
      </w:r>
      <w:r>
        <w:t xml:space="preserve"> H. Chr. Noeske, </w:t>
      </w:r>
      <w:r>
        <w:rPr>
          <w:b/>
        </w:rPr>
        <w:t>op. cit.</w:t>
      </w:r>
      <w:r>
        <w:t>, p. 282-284.</w:t>
      </w:r>
    </w:p>
  </w:footnote>
  <w:footnote w:id="729">
    <w:p w:rsidR="00444418" w:rsidRDefault="00456406">
      <w:pPr>
        <w:pStyle w:val="footnotedescription"/>
        <w:spacing w:line="237" w:lineRule="auto"/>
        <w:ind w:right="24"/>
        <w:jc w:val="both"/>
      </w:pPr>
      <w:r>
        <w:rPr>
          <w:rStyle w:val="footnotemark"/>
          <w:rFonts w:eastAsia="Calibri"/>
        </w:rPr>
        <w:footnoteRef/>
      </w:r>
      <w:r>
        <w:t xml:space="preserve"> W. Eck, </w:t>
      </w:r>
      <w:r>
        <w:rPr>
          <w:b/>
        </w:rPr>
        <w:t>La riforma dei gruppi dirigenti</w:t>
      </w:r>
      <w:r>
        <w:t xml:space="preserve">, în A. Giardina, A. Schiavone (a cura di), </w:t>
      </w:r>
      <w:r>
        <w:rPr>
          <w:b/>
        </w:rPr>
        <w:t>Storia di Roma</w:t>
      </w:r>
      <w:r>
        <w:t>, Einaudi, Torino, 1999, p. 376 sqq.</w:t>
      </w:r>
    </w:p>
  </w:footnote>
  <w:footnote w:id="730">
    <w:p w:rsidR="00444418" w:rsidRDefault="00456406">
      <w:pPr>
        <w:pStyle w:val="footnotedescription"/>
        <w:jc w:val="both"/>
      </w:pPr>
      <w:r>
        <w:rPr>
          <w:rStyle w:val="footnotemark"/>
          <w:rFonts w:eastAsia="Calibri"/>
        </w:rPr>
        <w:footnoteRef/>
      </w:r>
      <w:r>
        <w:t xml:space="preserve"> Th. Mommsen, </w:t>
      </w:r>
      <w:r>
        <w:rPr>
          <w:b/>
        </w:rPr>
        <w:t>Römisches Staatsrecht³</w:t>
      </w:r>
      <w:r>
        <w:t xml:space="preserve">, III, Leipzig, 1887, p. 773-882; </w:t>
      </w:r>
    </w:p>
    <w:p w:rsidR="00444418" w:rsidRDefault="00456406">
      <w:pPr>
        <w:pStyle w:val="footnotedescription"/>
        <w:spacing w:line="229" w:lineRule="auto"/>
        <w:ind w:right="25"/>
        <w:jc w:val="both"/>
      </w:pPr>
      <w:r>
        <w:t xml:space="preserve">J. Marquardt, </w:t>
      </w:r>
      <w:r>
        <w:rPr>
          <w:b/>
        </w:rPr>
        <w:t>Römisches St</w:t>
      </w:r>
      <w:r>
        <w:rPr>
          <w:b/>
        </w:rPr>
        <w:t>aatsverwaltung</w:t>
      </w:r>
      <w:r>
        <w:t xml:space="preserve">, I, Leipzig, 1881, p. 1-57, 71207;  W. Liebenam, </w:t>
      </w:r>
      <w:r>
        <w:rPr>
          <w:b/>
        </w:rPr>
        <w:t>Städterverwaltung im römischen Kaiserreiche</w:t>
      </w:r>
      <w:r>
        <w:t xml:space="preserve">, Leipzig, 1900;  M. Humbert, </w:t>
      </w:r>
      <w:r>
        <w:rPr>
          <w:b/>
        </w:rPr>
        <w:t>Institutions politiques et sociales de l’Antiquité³</w:t>
      </w:r>
      <w:r>
        <w:t>, Paris, 1989.</w:t>
      </w:r>
    </w:p>
  </w:footnote>
  <w:footnote w:id="731">
    <w:p w:rsidR="00444418" w:rsidRDefault="00456406">
      <w:pPr>
        <w:pStyle w:val="footnotedescription"/>
      </w:pPr>
      <w:r>
        <w:rPr>
          <w:rStyle w:val="footnotemark"/>
          <w:rFonts w:eastAsia="Calibri"/>
        </w:rPr>
        <w:footnoteRef/>
      </w:r>
      <w:r>
        <w:t xml:space="preserve"> I. Piso, în </w:t>
      </w:r>
      <w:r>
        <w:rPr>
          <w:b/>
        </w:rPr>
        <w:t xml:space="preserve">EphemNap </w:t>
      </w:r>
      <w:r>
        <w:t>5, 1995, p. 85.</w:t>
      </w:r>
    </w:p>
  </w:footnote>
  <w:footnote w:id="732">
    <w:p w:rsidR="00444418" w:rsidRDefault="00456406">
      <w:pPr>
        <w:pStyle w:val="footnotedescription"/>
        <w:jc w:val="both"/>
      </w:pPr>
      <w:r>
        <w:rPr>
          <w:rStyle w:val="footnotemark"/>
          <w:rFonts w:eastAsia="Calibri"/>
        </w:rPr>
        <w:footnoteRef/>
      </w:r>
      <w:r>
        <w:t xml:space="preserve"> E. Kornemann</w:t>
      </w:r>
      <w:r>
        <w:t xml:space="preserve">, în </w:t>
      </w:r>
      <w:r>
        <w:rPr>
          <w:b/>
        </w:rPr>
        <w:t xml:space="preserve">RE </w:t>
      </w:r>
      <w:r>
        <w:t xml:space="preserve">IV, 1 (1900), col. 560 sqq., s.v. </w:t>
      </w:r>
    </w:p>
    <w:p w:rsidR="00444418" w:rsidRDefault="00456406">
      <w:pPr>
        <w:pStyle w:val="footnotedescription"/>
      </w:pPr>
      <w:r>
        <w:rPr>
          <w:b/>
        </w:rPr>
        <w:t>Colonia</w:t>
      </w:r>
      <w:r>
        <w:t>.</w:t>
      </w:r>
    </w:p>
  </w:footnote>
  <w:footnote w:id="733">
    <w:p w:rsidR="00444418" w:rsidRDefault="00456406">
      <w:pPr>
        <w:pStyle w:val="footnotedescription"/>
      </w:pPr>
      <w:r>
        <w:rPr>
          <w:rStyle w:val="footnotemark"/>
          <w:rFonts w:eastAsia="Calibri"/>
        </w:rPr>
        <w:footnoteRef/>
      </w:r>
      <w:r>
        <w:t xml:space="preserve"> </w:t>
      </w:r>
      <w:r>
        <w:rPr>
          <w:b/>
        </w:rPr>
        <w:t>Idem</w:t>
      </w:r>
      <w:r>
        <w:t xml:space="preserve">, în </w:t>
      </w:r>
      <w:r>
        <w:rPr>
          <w:b/>
        </w:rPr>
        <w:t>RE</w:t>
      </w:r>
      <w:r>
        <w:t xml:space="preserve">  XVI, 1 (1933), col. 590 sqq., s.v. </w:t>
      </w:r>
      <w:r>
        <w:rPr>
          <w:b/>
        </w:rPr>
        <w:t>Municipium</w:t>
      </w:r>
      <w:r>
        <w:t>.</w:t>
      </w:r>
    </w:p>
  </w:footnote>
  <w:footnote w:id="734">
    <w:p w:rsidR="00444418" w:rsidRDefault="00456406">
      <w:pPr>
        <w:pStyle w:val="footnotedescription"/>
        <w:spacing w:line="236" w:lineRule="auto"/>
        <w:ind w:right="25"/>
        <w:jc w:val="both"/>
      </w:pPr>
      <w:r>
        <w:rPr>
          <w:rStyle w:val="footnotemark"/>
          <w:rFonts w:eastAsia="Calibri"/>
        </w:rPr>
        <w:footnoteRef/>
      </w:r>
      <w:r>
        <w:t xml:space="preserve"> Lellia Craco Ruggini, </w:t>
      </w:r>
      <w:r>
        <w:rPr>
          <w:b/>
        </w:rPr>
        <w:t>La città romana dell’età imperiale</w:t>
      </w:r>
      <w:r>
        <w:t xml:space="preserve">, în A. Giardina, A. Schiavone (a cura di), </w:t>
      </w:r>
      <w:r>
        <w:rPr>
          <w:b/>
        </w:rPr>
        <w:t>Storia di Roma</w:t>
      </w:r>
      <w:r>
        <w:t>, Einaudi, Torino, 1999, p</w:t>
      </w:r>
      <w:r>
        <w:t xml:space="preserve">. 421-424 (Gerarchie politico-giuridiche di citta). </w:t>
      </w:r>
    </w:p>
  </w:footnote>
  <w:footnote w:id="735">
    <w:p w:rsidR="00444418" w:rsidRDefault="00456406">
      <w:pPr>
        <w:pStyle w:val="footnotedescription"/>
        <w:spacing w:line="235" w:lineRule="auto"/>
        <w:ind w:right="24"/>
        <w:jc w:val="both"/>
      </w:pPr>
      <w:r>
        <w:rPr>
          <w:rStyle w:val="footnotemark"/>
          <w:rFonts w:eastAsia="Calibri"/>
        </w:rPr>
        <w:footnoteRef/>
      </w:r>
      <w:r>
        <w:t xml:space="preserve"> Aulus Gellius, </w:t>
      </w:r>
      <w:r>
        <w:rPr>
          <w:b/>
        </w:rPr>
        <w:t xml:space="preserve">Noctes Atticae </w:t>
      </w:r>
      <w:r>
        <w:t xml:space="preserve">16, 13; cf. Lellia Craco Ruggini, </w:t>
      </w:r>
      <w:r>
        <w:rPr>
          <w:b/>
        </w:rPr>
        <w:t>op. cit.</w:t>
      </w:r>
      <w:r>
        <w:t>, p. 419 sq (Il modello della città romana nell’Impero).</w:t>
      </w:r>
    </w:p>
  </w:footnote>
  <w:footnote w:id="736">
    <w:p w:rsidR="00444418" w:rsidRDefault="00456406">
      <w:pPr>
        <w:pStyle w:val="footnotedescription"/>
      </w:pPr>
      <w:r>
        <w:rPr>
          <w:rStyle w:val="footnotemark"/>
          <w:rFonts w:eastAsia="Calibri"/>
        </w:rPr>
        <w:footnoteRef/>
      </w:r>
      <w:r>
        <w:t xml:space="preserve"> F. Jacques, J. Scheid, </w:t>
      </w:r>
      <w:r>
        <w:rPr>
          <w:b/>
        </w:rPr>
        <w:t>op. cit.</w:t>
      </w:r>
      <w:r>
        <w:t>, p. 232..</w:t>
      </w:r>
    </w:p>
  </w:footnote>
  <w:footnote w:id="737">
    <w:p w:rsidR="00444418" w:rsidRDefault="00456406">
      <w:pPr>
        <w:pStyle w:val="footnotedescription"/>
      </w:pPr>
      <w:r>
        <w:rPr>
          <w:rStyle w:val="footnotemark"/>
          <w:rFonts w:eastAsia="Calibri"/>
        </w:rPr>
        <w:footnoteRef/>
      </w:r>
      <w:r>
        <w:t xml:space="preserve"> Fr. Vittinghoff, în </w:t>
      </w:r>
      <w:r>
        <w:rPr>
          <w:b/>
        </w:rPr>
        <w:t>ANRW</w:t>
      </w:r>
      <w:r>
        <w:t xml:space="preserve"> I</w:t>
      </w:r>
      <w:r>
        <w:t>I, 6, 1977, p. 30-33-</w:t>
      </w:r>
    </w:p>
  </w:footnote>
  <w:footnote w:id="738">
    <w:p w:rsidR="00444418" w:rsidRDefault="00456406">
      <w:pPr>
        <w:pStyle w:val="footnotedescription"/>
      </w:pPr>
      <w:r>
        <w:rPr>
          <w:rStyle w:val="footnotemark"/>
          <w:rFonts w:eastAsia="Calibri"/>
        </w:rPr>
        <w:footnoteRef/>
      </w:r>
      <w:r>
        <w:t xml:space="preserve"> F. Jacques, J. Scheid, </w:t>
      </w:r>
      <w:r>
        <w:rPr>
          <w:b/>
        </w:rPr>
        <w:t>op. cit.</w:t>
      </w:r>
      <w:r>
        <w:t>, p. 251-263.</w:t>
      </w:r>
    </w:p>
  </w:footnote>
  <w:footnote w:id="739">
    <w:p w:rsidR="00444418" w:rsidRDefault="00456406">
      <w:pPr>
        <w:pStyle w:val="footnotedescription"/>
        <w:spacing w:line="242" w:lineRule="auto"/>
      </w:pPr>
      <w:r>
        <w:rPr>
          <w:rStyle w:val="footnotemark"/>
          <w:rFonts w:eastAsia="Calibri"/>
        </w:rPr>
        <w:footnoteRef/>
      </w:r>
      <w:r>
        <w:t xml:space="preserve"> W. Liebenam, în </w:t>
      </w:r>
      <w:r>
        <w:rPr>
          <w:b/>
        </w:rPr>
        <w:t xml:space="preserve">RE  </w:t>
      </w:r>
      <w:r>
        <w:t xml:space="preserve">V, 2 (1905), col. 1798-1841, s.v. </w:t>
      </w:r>
      <w:r>
        <w:rPr>
          <w:b/>
        </w:rPr>
        <w:t>Duovir</w:t>
      </w:r>
      <w:r>
        <w:t>.</w:t>
      </w:r>
    </w:p>
  </w:footnote>
  <w:footnote w:id="740">
    <w:p w:rsidR="00444418" w:rsidRDefault="00456406">
      <w:pPr>
        <w:pStyle w:val="footnotedescription"/>
        <w:spacing w:line="235" w:lineRule="auto"/>
      </w:pPr>
      <w:r>
        <w:rPr>
          <w:rStyle w:val="footnotemark"/>
          <w:rFonts w:eastAsia="Calibri"/>
        </w:rPr>
        <w:footnoteRef/>
      </w:r>
      <w:r>
        <w:t xml:space="preserve"> G. Humbert, în </w:t>
      </w:r>
      <w:r>
        <w:rPr>
          <w:b/>
        </w:rPr>
        <w:t xml:space="preserve">DA </w:t>
      </w:r>
      <w:r>
        <w:t xml:space="preserve">II/1, p. 416-426, s.v. </w:t>
      </w:r>
      <w:r>
        <w:rPr>
          <w:b/>
        </w:rPr>
        <w:t>Duumviri juredicundo</w:t>
      </w:r>
      <w:r>
        <w:t>.</w:t>
      </w:r>
    </w:p>
  </w:footnote>
  <w:footnote w:id="741">
    <w:p w:rsidR="00444418" w:rsidRDefault="00456406">
      <w:pPr>
        <w:pStyle w:val="footnotedescription"/>
        <w:spacing w:line="243" w:lineRule="auto"/>
      </w:pPr>
      <w:r>
        <w:rPr>
          <w:rStyle w:val="footnotemark"/>
          <w:rFonts w:eastAsia="Calibri"/>
        </w:rPr>
        <w:footnoteRef/>
      </w:r>
      <w:r>
        <w:t xml:space="preserve"> W. Ensslin, în </w:t>
      </w:r>
      <w:r>
        <w:rPr>
          <w:b/>
        </w:rPr>
        <w:t xml:space="preserve">RE </w:t>
      </w:r>
      <w:r>
        <w:t xml:space="preserve"> XXII, 2 (1954), col. 1257-1347, s.v </w:t>
      </w:r>
      <w:r>
        <w:rPr>
          <w:b/>
        </w:rPr>
        <w:t>Praefectus</w:t>
      </w:r>
      <w:r>
        <w:t>.</w:t>
      </w:r>
    </w:p>
  </w:footnote>
  <w:footnote w:id="742">
    <w:p w:rsidR="00444418" w:rsidRDefault="00456406">
      <w:pPr>
        <w:pStyle w:val="footnotedescription"/>
        <w:spacing w:line="240" w:lineRule="auto"/>
      </w:pPr>
      <w:r>
        <w:rPr>
          <w:rStyle w:val="footnotemark"/>
          <w:rFonts w:eastAsia="Calibri"/>
        </w:rPr>
        <w:footnoteRef/>
      </w:r>
      <w:r>
        <w:t xml:space="preserve"> B. Kübler, în </w:t>
      </w:r>
      <w:r>
        <w:rPr>
          <w:b/>
        </w:rPr>
        <w:t>RE</w:t>
      </w:r>
      <w:r>
        <w:t xml:space="preserve">  XIV, 1 (1928), col. 434-437, s.v. </w:t>
      </w:r>
      <w:r>
        <w:rPr>
          <w:b/>
        </w:rPr>
        <w:t>Magistratus municipalis</w:t>
      </w:r>
      <w:r>
        <w:t>.</w:t>
      </w:r>
    </w:p>
  </w:footnote>
  <w:footnote w:id="743">
    <w:p w:rsidR="00444418" w:rsidRDefault="00456406">
      <w:pPr>
        <w:pStyle w:val="footnotedescription"/>
        <w:spacing w:line="246" w:lineRule="auto"/>
        <w:jc w:val="both"/>
      </w:pPr>
      <w:r>
        <w:rPr>
          <w:rStyle w:val="footnotemark"/>
          <w:rFonts w:eastAsia="Calibri"/>
        </w:rPr>
        <w:footnoteRef/>
      </w:r>
      <w:r>
        <w:t xml:space="preserve"> R. Ardevan, </w:t>
      </w:r>
      <w:r>
        <w:rPr>
          <w:b/>
        </w:rPr>
        <w:t>Duumvirat et quattorvirat dans la Dacie romaine</w:t>
      </w:r>
      <w:r>
        <w:t xml:space="preserve">, în </w:t>
      </w:r>
      <w:r>
        <w:rPr>
          <w:b/>
        </w:rPr>
        <w:t>ActaMN</w:t>
      </w:r>
      <w:r>
        <w:t xml:space="preserve"> 21, 1984, p. 95-110.</w:t>
      </w:r>
    </w:p>
  </w:footnote>
  <w:footnote w:id="744">
    <w:p w:rsidR="00444418" w:rsidRDefault="00456406">
      <w:pPr>
        <w:pStyle w:val="footnotedescription"/>
      </w:pPr>
      <w:r>
        <w:rPr>
          <w:rStyle w:val="footnotemark"/>
          <w:rFonts w:eastAsia="Calibri"/>
        </w:rPr>
        <w:footnoteRef/>
      </w:r>
      <w:r>
        <w:t xml:space="preserve"> </w:t>
      </w:r>
      <w:r>
        <w:rPr>
          <w:b/>
        </w:rPr>
        <w:t>Ardevan 1998</w:t>
      </w:r>
      <w:r>
        <w:t>, p. 133, 144 sq.</w:t>
      </w:r>
    </w:p>
  </w:footnote>
  <w:footnote w:id="745">
    <w:p w:rsidR="00444418" w:rsidRDefault="00456406">
      <w:pPr>
        <w:pStyle w:val="footnotedescription"/>
        <w:spacing w:line="237" w:lineRule="auto"/>
        <w:ind w:right="24"/>
        <w:jc w:val="both"/>
      </w:pPr>
      <w:r>
        <w:rPr>
          <w:rStyle w:val="footnotemark"/>
          <w:rFonts w:eastAsia="Calibri"/>
        </w:rPr>
        <w:footnoteRef/>
      </w:r>
      <w:r>
        <w:t xml:space="preserve"> W. Kubitschek, în </w:t>
      </w:r>
      <w:r>
        <w:rPr>
          <w:b/>
        </w:rPr>
        <w:t xml:space="preserve">RE  </w:t>
      </w:r>
      <w:r>
        <w:t>I,1 (1893), col</w:t>
      </w:r>
      <w:r>
        <w:t xml:space="preserve">. 447-464, s.v. </w:t>
      </w:r>
      <w:r>
        <w:rPr>
          <w:b/>
        </w:rPr>
        <w:t>Aedilis</w:t>
      </w:r>
      <w:r>
        <w:t xml:space="preserve">. </w:t>
      </w:r>
      <w:r>
        <w:rPr>
          <w:rFonts w:ascii="Times New Roman" w:eastAsia="Times New Roman" w:hAnsi="Times New Roman" w:cs="Times New Roman"/>
          <w:i w:val="0"/>
          <w:sz w:val="18"/>
          <w:vertAlign w:val="superscript"/>
        </w:rPr>
        <w:t>773</w:t>
      </w:r>
      <w:r>
        <w:rPr>
          <w:rFonts w:ascii="Times New Roman" w:eastAsia="Times New Roman" w:hAnsi="Times New Roman" w:cs="Times New Roman"/>
          <w:i w:val="0"/>
        </w:rPr>
        <w:t xml:space="preserve"> </w:t>
      </w:r>
      <w:r>
        <w:t xml:space="preserve">R. Ardevan, </w:t>
      </w:r>
      <w:r>
        <w:rPr>
          <w:b/>
        </w:rPr>
        <w:t>Les édiles de la Dacie romaine</w:t>
      </w:r>
      <w:r>
        <w:t xml:space="preserve">, în </w:t>
      </w:r>
      <w:r>
        <w:rPr>
          <w:b/>
        </w:rPr>
        <w:t>PolEdil I</w:t>
      </w:r>
      <w:r>
        <w:t>, p. 21-27.</w:t>
      </w:r>
    </w:p>
  </w:footnote>
  <w:footnote w:id="746">
    <w:p w:rsidR="00444418" w:rsidRDefault="00456406">
      <w:pPr>
        <w:pStyle w:val="footnotedescription"/>
        <w:spacing w:line="235" w:lineRule="auto"/>
        <w:ind w:right="25"/>
        <w:jc w:val="both"/>
      </w:pPr>
      <w:r>
        <w:rPr>
          <w:rStyle w:val="footnotemark"/>
          <w:rFonts w:eastAsia="Calibri"/>
        </w:rPr>
        <w:footnoteRef/>
      </w:r>
      <w:r>
        <w:t xml:space="preserve"> G. Wesener, în </w:t>
      </w:r>
      <w:r>
        <w:rPr>
          <w:b/>
        </w:rPr>
        <w:t xml:space="preserve">RE </w:t>
      </w:r>
      <w:r>
        <w:t xml:space="preserve">XXIV, 1 (1963), col. 801-825, s.v. </w:t>
      </w:r>
      <w:r>
        <w:rPr>
          <w:b/>
        </w:rPr>
        <w:t>Quaestores</w:t>
      </w:r>
      <w:r>
        <w:t xml:space="preserve">. Este de presupus că un quaestor conducea cancelaria, în timp ce celălalt quaestor conducea </w:t>
      </w:r>
      <w:r>
        <w:rPr>
          <w:i w:val="0"/>
        </w:rPr>
        <w:t>a</w:t>
      </w:r>
      <w:r>
        <w:rPr>
          <w:i w:val="0"/>
        </w:rPr>
        <w:t>erarium</w:t>
      </w:r>
      <w:r>
        <w:t>-ul.</w:t>
      </w:r>
    </w:p>
  </w:footnote>
  <w:footnote w:id="747">
    <w:p w:rsidR="00444418" w:rsidRDefault="00456406">
      <w:pPr>
        <w:pStyle w:val="footnotedescription"/>
        <w:jc w:val="both"/>
      </w:pPr>
      <w:r>
        <w:rPr>
          <w:rStyle w:val="footnotemark"/>
          <w:rFonts w:eastAsia="Calibri"/>
        </w:rPr>
        <w:footnoteRef/>
      </w:r>
      <w:r>
        <w:t xml:space="preserve"> R. Ardevan, </w:t>
      </w:r>
      <w:r>
        <w:rPr>
          <w:b/>
        </w:rPr>
        <w:t xml:space="preserve">Aediles şi quaestores la Ulpia Traiana </w:t>
      </w:r>
    </w:p>
    <w:p w:rsidR="00444418" w:rsidRDefault="00456406">
      <w:pPr>
        <w:pStyle w:val="footnotedescription"/>
      </w:pPr>
      <w:r>
        <w:rPr>
          <w:b/>
        </w:rPr>
        <w:t>Sarmizegetusa</w:t>
      </w:r>
      <w:r>
        <w:t xml:space="preserve">, în </w:t>
      </w:r>
      <w:r>
        <w:rPr>
          <w:b/>
        </w:rPr>
        <w:t xml:space="preserve">Sargetia </w:t>
      </w:r>
      <w:r>
        <w:t>20, 1987, p. 127-132.</w:t>
      </w:r>
    </w:p>
  </w:footnote>
  <w:footnote w:id="748">
    <w:p w:rsidR="00444418" w:rsidRDefault="00456406">
      <w:pPr>
        <w:pStyle w:val="footnotedescription"/>
        <w:spacing w:line="237" w:lineRule="auto"/>
        <w:ind w:right="25"/>
        <w:jc w:val="both"/>
      </w:pPr>
      <w:r>
        <w:rPr>
          <w:rStyle w:val="footnotemark"/>
          <w:rFonts w:eastAsia="Calibri"/>
        </w:rPr>
        <w:footnoteRef/>
      </w:r>
      <w:r>
        <w:t xml:space="preserve"> F. Jacques, </w:t>
      </w:r>
      <w:r>
        <w:rPr>
          <w:b/>
        </w:rPr>
        <w:t>La privilège de libérte. Politique impériale et autonomie municipale dans les cités de l’Occident romain</w:t>
      </w:r>
      <w:r>
        <w:t>, Roma, 1984, p. 352-35</w:t>
      </w:r>
      <w:r>
        <w:t>8, 563-567.</w:t>
      </w:r>
    </w:p>
  </w:footnote>
  <w:footnote w:id="749">
    <w:p w:rsidR="00444418" w:rsidRDefault="00456406">
      <w:pPr>
        <w:pStyle w:val="footnotedescription"/>
        <w:jc w:val="both"/>
      </w:pPr>
      <w:r>
        <w:rPr>
          <w:rStyle w:val="footnotemark"/>
          <w:rFonts w:eastAsia="Calibri"/>
        </w:rPr>
        <w:footnoteRef/>
      </w:r>
      <w:r>
        <w:t xml:space="preserve"> A. Bouché-Leclercq, în </w:t>
      </w:r>
      <w:r>
        <w:rPr>
          <w:b/>
        </w:rPr>
        <w:t xml:space="preserve">DA </w:t>
      </w:r>
      <w:r>
        <w:t xml:space="preserve">IV/1, p. 567-578, s.v. </w:t>
      </w:r>
    </w:p>
    <w:p w:rsidR="00444418" w:rsidRDefault="00456406">
      <w:pPr>
        <w:pStyle w:val="footnotedescription"/>
      </w:pPr>
      <w:r>
        <w:rPr>
          <w:b/>
        </w:rPr>
        <w:t>Pontifices</w:t>
      </w:r>
      <w:r>
        <w:t>.</w:t>
      </w:r>
    </w:p>
  </w:footnote>
  <w:footnote w:id="750">
    <w:p w:rsidR="00444418" w:rsidRDefault="00456406">
      <w:pPr>
        <w:pStyle w:val="footnotedescription"/>
      </w:pPr>
      <w:r>
        <w:rPr>
          <w:rStyle w:val="footnotemark"/>
          <w:rFonts w:eastAsia="Calibri"/>
        </w:rPr>
        <w:footnoteRef/>
      </w:r>
      <w:r>
        <w:t xml:space="preserve"> V. Spinazzola, în </w:t>
      </w:r>
      <w:r>
        <w:rPr>
          <w:b/>
        </w:rPr>
        <w:t xml:space="preserve">DizEp </w:t>
      </w:r>
      <w:r>
        <w:t xml:space="preserve">I, p. 788-810, s.v. </w:t>
      </w:r>
      <w:r>
        <w:rPr>
          <w:b/>
        </w:rPr>
        <w:t>Augur</w:t>
      </w:r>
      <w:r>
        <w:t>.</w:t>
      </w:r>
    </w:p>
  </w:footnote>
  <w:footnote w:id="751">
    <w:p w:rsidR="00444418" w:rsidRDefault="00456406">
      <w:pPr>
        <w:pStyle w:val="footnotedescription"/>
        <w:spacing w:line="242" w:lineRule="auto"/>
        <w:jc w:val="both"/>
      </w:pPr>
      <w:r>
        <w:rPr>
          <w:rStyle w:val="footnotemark"/>
          <w:rFonts w:eastAsia="Calibri"/>
        </w:rPr>
        <w:footnoteRef/>
      </w:r>
      <w:r>
        <w:t xml:space="preserve"> R. Ardevan, </w:t>
      </w:r>
      <w:r>
        <w:rPr>
          <w:b/>
        </w:rPr>
        <w:t>Flaminii municipali în Dacia romană</w:t>
      </w:r>
      <w:r>
        <w:t xml:space="preserve">, în </w:t>
      </w:r>
      <w:r>
        <w:rPr>
          <w:b/>
        </w:rPr>
        <w:t xml:space="preserve">AIIACluj </w:t>
      </w:r>
      <w:r>
        <w:t>29, 1989, p. 351-360.</w:t>
      </w:r>
    </w:p>
  </w:footnote>
  <w:footnote w:id="752">
    <w:p w:rsidR="00444418" w:rsidRDefault="00456406">
      <w:pPr>
        <w:pStyle w:val="footnotedescription"/>
        <w:spacing w:line="240" w:lineRule="auto"/>
      </w:pPr>
      <w:r>
        <w:rPr>
          <w:rStyle w:val="footnotemark"/>
          <w:rFonts w:eastAsia="Calibri"/>
        </w:rPr>
        <w:footnoteRef/>
      </w:r>
      <w:r>
        <w:t xml:space="preserve"> P. Riewald, în </w:t>
      </w:r>
      <w:r>
        <w:rPr>
          <w:b/>
        </w:rPr>
        <w:t xml:space="preserve">RE  </w:t>
      </w:r>
      <w:r>
        <w:t xml:space="preserve">I2 (1920), col. 1651-1653, s.v. </w:t>
      </w:r>
      <w:r>
        <w:rPr>
          <w:b/>
        </w:rPr>
        <w:t>Sacredotes municipales</w:t>
      </w:r>
      <w:r>
        <w:t>.</w:t>
      </w:r>
    </w:p>
  </w:footnote>
  <w:footnote w:id="753">
    <w:p w:rsidR="00444418" w:rsidRDefault="00456406">
      <w:pPr>
        <w:pStyle w:val="footnotedescription"/>
        <w:spacing w:line="240" w:lineRule="auto"/>
        <w:jc w:val="both"/>
      </w:pPr>
      <w:r>
        <w:rPr>
          <w:rStyle w:val="footnotemark"/>
          <w:rFonts w:eastAsia="Calibri"/>
        </w:rPr>
        <w:footnoteRef/>
      </w:r>
      <w:r>
        <w:t xml:space="preserve"> Samter, în </w:t>
      </w:r>
      <w:r>
        <w:rPr>
          <w:b/>
        </w:rPr>
        <w:t>RE</w:t>
      </w:r>
      <w:r>
        <w:t xml:space="preserve">  VI, 2 (1909), col. 2484-2492, s.v. </w:t>
      </w:r>
      <w:r>
        <w:rPr>
          <w:b/>
        </w:rPr>
        <w:t>Flamines</w:t>
      </w:r>
      <w:r>
        <w:t xml:space="preserve">; E. Espérandieu, în </w:t>
      </w:r>
      <w:r>
        <w:rPr>
          <w:b/>
        </w:rPr>
        <w:t xml:space="preserve">DizEp </w:t>
      </w:r>
      <w:r>
        <w:t xml:space="preserve">III, p. 139-148, s.v. </w:t>
      </w:r>
      <w:r>
        <w:rPr>
          <w:b/>
        </w:rPr>
        <w:t>Flamen</w:t>
      </w:r>
      <w:r>
        <w:t>.</w:t>
      </w:r>
    </w:p>
  </w:footnote>
  <w:footnote w:id="754">
    <w:p w:rsidR="00444418" w:rsidRDefault="00456406">
      <w:pPr>
        <w:pStyle w:val="footnotedescription"/>
      </w:pPr>
      <w:r>
        <w:rPr>
          <w:rStyle w:val="footnotemark"/>
          <w:rFonts w:eastAsia="Calibri"/>
        </w:rPr>
        <w:footnoteRef/>
      </w:r>
      <w:r>
        <w:t xml:space="preserve"> B. Kübler, în </w:t>
      </w:r>
      <w:r>
        <w:rPr>
          <w:b/>
        </w:rPr>
        <w:t xml:space="preserve">RE </w:t>
      </w:r>
      <w:r>
        <w:t xml:space="preserve"> IV, 2 (1901), col. 2319-2351, s.v. </w:t>
      </w:r>
      <w:r>
        <w:rPr>
          <w:b/>
        </w:rPr>
        <w:t>Decurio</w:t>
      </w:r>
      <w:r>
        <w:t>.</w:t>
      </w:r>
    </w:p>
  </w:footnote>
  <w:footnote w:id="755">
    <w:p w:rsidR="00444418" w:rsidRDefault="00456406">
      <w:pPr>
        <w:pStyle w:val="footnotedescription"/>
        <w:spacing w:line="236" w:lineRule="auto"/>
      </w:pPr>
      <w:r>
        <w:rPr>
          <w:rStyle w:val="footnotemark"/>
          <w:rFonts w:eastAsia="Calibri"/>
        </w:rPr>
        <w:footnoteRef/>
      </w:r>
      <w:r>
        <w:t xml:space="preserve"> </w:t>
      </w:r>
      <w:r>
        <w:rPr>
          <w:b/>
        </w:rPr>
        <w:t>IDR</w:t>
      </w:r>
      <w:r>
        <w:t xml:space="preserve"> II, 42: </w:t>
      </w:r>
      <w:r>
        <w:rPr>
          <w:i w:val="0"/>
        </w:rPr>
        <w:t>splen</w:t>
      </w:r>
      <w:r>
        <w:rPr>
          <w:i w:val="0"/>
        </w:rPr>
        <w:t>did(issimo) ordin(e) m(unicipii) H(adriani) D(robetensium).</w:t>
      </w:r>
    </w:p>
  </w:footnote>
  <w:footnote w:id="756">
    <w:p w:rsidR="00444418" w:rsidRDefault="00456406">
      <w:pPr>
        <w:pStyle w:val="footnotedescription"/>
      </w:pPr>
      <w:r>
        <w:rPr>
          <w:rStyle w:val="footnotemark"/>
          <w:rFonts w:eastAsia="Calibri"/>
        </w:rPr>
        <w:footnoteRef/>
      </w:r>
      <w:r>
        <w:t xml:space="preserve"> J. Schmidt, în </w:t>
      </w:r>
      <w:r>
        <w:rPr>
          <w:b/>
        </w:rPr>
        <w:t>RE</w:t>
      </w:r>
      <w:r>
        <w:t xml:space="preserve"> I 1 (1893), col. 1332-1336, s.v. </w:t>
      </w:r>
      <w:r>
        <w:rPr>
          <w:b/>
        </w:rPr>
        <w:t>Album</w:t>
      </w:r>
      <w:r>
        <w:t>.</w:t>
      </w:r>
    </w:p>
  </w:footnote>
  <w:footnote w:id="757">
    <w:p w:rsidR="00444418" w:rsidRDefault="00456406">
      <w:pPr>
        <w:pStyle w:val="footnotedescription"/>
        <w:spacing w:line="242" w:lineRule="auto"/>
      </w:pPr>
      <w:r>
        <w:rPr>
          <w:rStyle w:val="footnotemark"/>
          <w:rFonts w:eastAsia="Calibri"/>
        </w:rPr>
        <w:footnoteRef/>
      </w:r>
      <w:r>
        <w:t xml:space="preserve"> St. Borzsák, în </w:t>
      </w:r>
      <w:r>
        <w:rPr>
          <w:b/>
        </w:rPr>
        <w:t xml:space="preserve">RE </w:t>
      </w:r>
      <w:r>
        <w:t xml:space="preserve"> XVIII, 1 (1939), col. 1110-1122, s.v. </w:t>
      </w:r>
      <w:r>
        <w:rPr>
          <w:b/>
        </w:rPr>
        <w:t>Ornamenta.</w:t>
      </w:r>
    </w:p>
  </w:footnote>
  <w:footnote w:id="758">
    <w:p w:rsidR="00444418" w:rsidRDefault="00456406">
      <w:pPr>
        <w:pStyle w:val="footnotedescription"/>
        <w:spacing w:line="244" w:lineRule="auto"/>
      </w:pPr>
      <w:r>
        <w:rPr>
          <w:rStyle w:val="footnotemark"/>
          <w:rFonts w:eastAsia="Calibri"/>
        </w:rPr>
        <w:footnoteRef/>
      </w:r>
      <w:r>
        <w:t xml:space="preserve"> B. Kübler, în </w:t>
      </w:r>
      <w:r>
        <w:rPr>
          <w:b/>
        </w:rPr>
        <w:t xml:space="preserve">RE </w:t>
      </w:r>
      <w:r>
        <w:t xml:space="preserve"> IV A1 (1931), col. 896-897, s.v. </w:t>
      </w:r>
      <w:r>
        <w:rPr>
          <w:b/>
        </w:rPr>
        <w:t>Summa honoraria</w:t>
      </w:r>
      <w:r>
        <w:t>.</w:t>
      </w:r>
    </w:p>
  </w:footnote>
  <w:footnote w:id="759">
    <w:p w:rsidR="00444418" w:rsidRDefault="00456406">
      <w:pPr>
        <w:pStyle w:val="footnotedescription"/>
        <w:spacing w:line="244" w:lineRule="auto"/>
        <w:jc w:val="both"/>
      </w:pPr>
      <w:r>
        <w:rPr>
          <w:rStyle w:val="footnotemark"/>
          <w:rFonts w:eastAsia="Calibri"/>
        </w:rPr>
        <w:footnoteRef/>
      </w:r>
      <w:r>
        <w:t xml:space="preserve"> G. Alföldy, </w:t>
      </w:r>
      <w:r>
        <w:rPr>
          <w:b/>
        </w:rPr>
        <w:t>Evergetismus in den Städten des Imperium Romanum</w:t>
      </w:r>
      <w:r>
        <w:t xml:space="preserve">, în </w:t>
      </w:r>
      <w:r>
        <w:rPr>
          <w:b/>
        </w:rPr>
        <w:t xml:space="preserve">Pre-Actes. XIV Congreso Internacional de </w:t>
      </w:r>
    </w:p>
    <w:p w:rsidR="00444418" w:rsidRDefault="00456406">
      <w:pPr>
        <w:pStyle w:val="footnotedescription"/>
      </w:pPr>
      <w:r>
        <w:rPr>
          <w:b/>
        </w:rPr>
        <w:t>Arqueologia Clasica</w:t>
      </w:r>
      <w:r>
        <w:t>, I, Tarragona, 1993, p. 9-13.</w:t>
      </w:r>
    </w:p>
  </w:footnote>
  <w:footnote w:id="760">
    <w:p w:rsidR="00444418" w:rsidRDefault="00456406">
      <w:pPr>
        <w:pStyle w:val="footnotedescription"/>
        <w:spacing w:line="246" w:lineRule="auto"/>
        <w:jc w:val="both"/>
      </w:pPr>
      <w:r>
        <w:rPr>
          <w:rStyle w:val="footnotemark"/>
          <w:rFonts w:eastAsia="Calibri"/>
        </w:rPr>
        <w:footnoteRef/>
      </w:r>
      <w:r>
        <w:t xml:space="preserve"> Cf. în general  P. Veyne, </w:t>
      </w:r>
      <w:r>
        <w:rPr>
          <w:b/>
        </w:rPr>
        <w:t>Le pain et le cirque. Sociologie historique d’un phé</w:t>
      </w:r>
      <w:r>
        <w:rPr>
          <w:b/>
        </w:rPr>
        <w:t>nomène politique</w:t>
      </w:r>
      <w:r>
        <w:t>, Paris, 1976.</w:t>
      </w:r>
    </w:p>
  </w:footnote>
  <w:footnote w:id="761">
    <w:p w:rsidR="00444418" w:rsidRDefault="00456406">
      <w:pPr>
        <w:pStyle w:val="footnotedescription"/>
        <w:spacing w:line="235" w:lineRule="auto"/>
        <w:ind w:right="25"/>
        <w:jc w:val="both"/>
      </w:pPr>
      <w:r>
        <w:rPr>
          <w:rStyle w:val="footnotemark"/>
          <w:rFonts w:eastAsia="Calibri"/>
        </w:rPr>
        <w:footnoteRef/>
      </w:r>
      <w:r>
        <w:t xml:space="preserve"> J. Ch. Balty, </w:t>
      </w:r>
      <w:r>
        <w:rPr>
          <w:b/>
        </w:rPr>
        <w:t>Curia ordinis. Recherches d’architecture et d’urbanisme antiques sur les curies provinciales du monde romain</w:t>
      </w:r>
      <w:r>
        <w:t>, Bruxelles, 1991, p. 350-354.</w:t>
      </w:r>
    </w:p>
  </w:footnote>
  <w:footnote w:id="762">
    <w:p w:rsidR="00444418" w:rsidRDefault="00456406">
      <w:pPr>
        <w:pStyle w:val="footnotedescription"/>
        <w:spacing w:line="236" w:lineRule="auto"/>
        <w:ind w:right="24"/>
        <w:jc w:val="both"/>
      </w:pPr>
      <w:r>
        <w:rPr>
          <w:rStyle w:val="footnotemark"/>
          <w:rFonts w:eastAsia="Calibri"/>
        </w:rPr>
        <w:footnoteRef/>
      </w:r>
      <w:r>
        <w:t xml:space="preserve"> Lellia Craco Ruggini, </w:t>
      </w:r>
      <w:r>
        <w:rPr>
          <w:b/>
        </w:rPr>
        <w:t>La città romana dell’età imperiale</w:t>
      </w:r>
      <w:r>
        <w:t xml:space="preserve">, în A. </w:t>
      </w:r>
      <w:r>
        <w:t xml:space="preserve">Giardina, A. Schiavone (a cura di), </w:t>
      </w:r>
      <w:r>
        <w:rPr>
          <w:b/>
        </w:rPr>
        <w:t>Storia di Roma</w:t>
      </w:r>
      <w:r>
        <w:t>, Torino, 1999, p. 433436 (Funzioni economiche, religiose, culturali e loro riflesi morfologici).</w:t>
      </w:r>
    </w:p>
  </w:footnote>
  <w:footnote w:id="763">
    <w:p w:rsidR="00444418" w:rsidRDefault="00456406">
      <w:pPr>
        <w:pStyle w:val="footnotedescription"/>
        <w:spacing w:line="244" w:lineRule="auto"/>
        <w:jc w:val="both"/>
      </w:pPr>
      <w:r>
        <w:rPr>
          <w:rStyle w:val="footnotemark"/>
          <w:rFonts w:eastAsia="Calibri"/>
        </w:rPr>
        <w:footnoteRef/>
      </w:r>
      <w:r>
        <w:t xml:space="preserve"> H. Thedenat, în </w:t>
      </w:r>
      <w:r>
        <w:rPr>
          <w:b/>
        </w:rPr>
        <w:t xml:space="preserve">DA </w:t>
      </w:r>
      <w:r>
        <w:t xml:space="preserve"> II. 2 (1896), p. 1278, 1316-1320, s.v. </w:t>
      </w:r>
      <w:r>
        <w:rPr>
          <w:b/>
        </w:rPr>
        <w:t>forum</w:t>
      </w:r>
      <w:r>
        <w:t>.</w:t>
      </w:r>
    </w:p>
  </w:footnote>
  <w:footnote w:id="764">
    <w:p w:rsidR="00444418" w:rsidRDefault="00456406">
      <w:pPr>
        <w:pStyle w:val="footnotedescription"/>
        <w:spacing w:line="246" w:lineRule="auto"/>
        <w:jc w:val="both"/>
      </w:pPr>
      <w:r>
        <w:rPr>
          <w:rStyle w:val="footnotemark"/>
          <w:rFonts w:eastAsia="Calibri"/>
        </w:rPr>
        <w:footnoteRef/>
      </w:r>
      <w:r>
        <w:t xml:space="preserve"> M. Eliade, </w:t>
      </w:r>
      <w:r>
        <w:rPr>
          <w:b/>
        </w:rPr>
        <w:t>Le Sacré et le Profane</w:t>
      </w:r>
      <w:r>
        <w:t>, Par</w:t>
      </w:r>
      <w:r>
        <w:t>is, 1969, p. 21-27, 49-57 (trad. rom. – Bucureşti, 1995).</w:t>
      </w:r>
    </w:p>
  </w:footnote>
  <w:footnote w:id="765">
    <w:p w:rsidR="00444418" w:rsidRDefault="00456406">
      <w:pPr>
        <w:pStyle w:val="footnotedescription"/>
        <w:spacing w:line="240" w:lineRule="auto"/>
        <w:jc w:val="both"/>
      </w:pPr>
      <w:r>
        <w:rPr>
          <w:rStyle w:val="footnotemark"/>
          <w:rFonts w:eastAsia="Calibri"/>
        </w:rPr>
        <w:footnoteRef/>
      </w:r>
      <w:r>
        <w:t xml:space="preserve"> </w:t>
      </w:r>
      <w:r>
        <w:rPr>
          <w:b/>
        </w:rPr>
        <w:t>Idem</w:t>
      </w:r>
      <w:r>
        <w:t xml:space="preserve">, </w:t>
      </w:r>
      <w:r>
        <w:rPr>
          <w:b/>
        </w:rPr>
        <w:t>Lumea, oraşul şi casa</w:t>
      </w:r>
      <w:r>
        <w:t xml:space="preserve">, în </w:t>
      </w:r>
      <w:r>
        <w:rPr>
          <w:b/>
        </w:rPr>
        <w:t>Ocultism, vrăjitorie şi modele culturale</w:t>
      </w:r>
      <w:r>
        <w:t>, Bucureşti, 1997, p. 33-41.</w:t>
      </w:r>
    </w:p>
  </w:footnote>
  <w:footnote w:id="766">
    <w:p w:rsidR="00444418" w:rsidRDefault="00456406">
      <w:pPr>
        <w:pStyle w:val="footnotedescription"/>
        <w:spacing w:line="237" w:lineRule="auto"/>
        <w:ind w:right="26"/>
        <w:jc w:val="both"/>
      </w:pPr>
      <w:r>
        <w:rPr>
          <w:rStyle w:val="footnotemark"/>
          <w:rFonts w:eastAsia="Calibri"/>
        </w:rPr>
        <w:footnoteRef/>
      </w:r>
      <w:r>
        <w:t xml:space="preserve"> Despre </w:t>
      </w:r>
      <w:r>
        <w:rPr>
          <w:i w:val="0"/>
        </w:rPr>
        <w:t>pomerium</w:t>
      </w:r>
      <w:r>
        <w:t>, ca şi despre opoziţia dintre cele două sfere morale şi religioase –</w:t>
      </w:r>
      <w:r>
        <w:rPr>
          <w:i w:val="0"/>
        </w:rPr>
        <w:t>domi</w:t>
      </w:r>
      <w:r>
        <w:rPr>
          <w:b/>
        </w:rPr>
        <w:t xml:space="preserve"> </w:t>
      </w:r>
      <w:r>
        <w:t xml:space="preserve">şi </w:t>
      </w:r>
      <w:r>
        <w:rPr>
          <w:i w:val="0"/>
        </w:rPr>
        <w:t>m</w:t>
      </w:r>
      <w:r>
        <w:rPr>
          <w:i w:val="0"/>
        </w:rPr>
        <w:t>ilitiae</w:t>
      </w:r>
      <w:r>
        <w:t xml:space="preserve">- a se vedea A. Giovannini, </w:t>
      </w:r>
      <w:r>
        <w:rPr>
          <w:b/>
        </w:rPr>
        <w:t>Imperium consulare</w:t>
      </w:r>
      <w:r>
        <w:t>, Basel, 1983, p. 16-19.</w:t>
      </w:r>
    </w:p>
  </w:footnote>
  <w:footnote w:id="767">
    <w:p w:rsidR="00444418" w:rsidRDefault="00456406">
      <w:pPr>
        <w:pStyle w:val="footnotedescription"/>
        <w:spacing w:line="236" w:lineRule="auto"/>
        <w:ind w:right="27"/>
        <w:jc w:val="both"/>
      </w:pPr>
      <w:r>
        <w:rPr>
          <w:rStyle w:val="footnotemark"/>
          <w:rFonts w:eastAsia="Calibri"/>
        </w:rPr>
        <w:footnoteRef/>
      </w:r>
      <w:r>
        <w:t xml:space="preserve"> J.-A. Hild, în </w:t>
      </w:r>
      <w:r>
        <w:rPr>
          <w:b/>
        </w:rPr>
        <w:t>DA</w:t>
      </w:r>
      <w:r>
        <w:t xml:space="preserve">  IV. 1, p. 543-545, s.v. </w:t>
      </w:r>
      <w:r>
        <w:rPr>
          <w:b/>
        </w:rPr>
        <w:t>pomerium</w:t>
      </w:r>
      <w:r>
        <w:t xml:space="preserve">. În vechea Romă, după ce au depăşit </w:t>
      </w:r>
      <w:r>
        <w:rPr>
          <w:i w:val="0"/>
        </w:rPr>
        <w:t>pomerium</w:t>
      </w:r>
      <w:r>
        <w:t xml:space="preserve">-ul, </w:t>
      </w:r>
      <w:r>
        <w:rPr>
          <w:i w:val="0"/>
        </w:rPr>
        <w:t>cives domi</w:t>
      </w:r>
      <w:r>
        <w:rPr>
          <w:b/>
        </w:rPr>
        <w:t xml:space="preserve"> </w:t>
      </w:r>
      <w:r>
        <w:t xml:space="preserve">deveneau </w:t>
      </w:r>
      <w:r>
        <w:rPr>
          <w:i w:val="0"/>
        </w:rPr>
        <w:t>milites militiae</w:t>
      </w:r>
      <w:r>
        <w:t>, comandantul militar având putere de v</w:t>
      </w:r>
      <w:r>
        <w:t>iaţă şi moarte asupra lor.</w:t>
      </w:r>
    </w:p>
  </w:footnote>
  <w:footnote w:id="768">
    <w:p w:rsidR="00444418" w:rsidRDefault="00456406">
      <w:pPr>
        <w:pStyle w:val="footnotedescription"/>
      </w:pPr>
      <w:r>
        <w:rPr>
          <w:rStyle w:val="footnotemark"/>
          <w:rFonts w:eastAsia="Calibri"/>
        </w:rPr>
        <w:footnoteRef/>
      </w:r>
      <w:r>
        <w:t xml:space="preserve"> </w:t>
      </w:r>
      <w:r>
        <w:rPr>
          <w:b/>
        </w:rPr>
        <w:t>Ardevan 1998</w:t>
      </w:r>
      <w:r>
        <w:t>, p. 159.</w:t>
      </w:r>
    </w:p>
  </w:footnote>
  <w:footnote w:id="769">
    <w:p w:rsidR="00444418" w:rsidRDefault="00456406">
      <w:pPr>
        <w:pStyle w:val="footnotedescription"/>
      </w:pPr>
      <w:r>
        <w:rPr>
          <w:rStyle w:val="footnotemark"/>
          <w:rFonts w:eastAsia="Calibri"/>
        </w:rPr>
        <w:footnoteRef/>
      </w:r>
      <w:r>
        <w:t xml:space="preserve"> </w:t>
      </w:r>
      <w:r>
        <w:rPr>
          <w:b/>
        </w:rPr>
        <w:t>Ardevan 1998</w:t>
      </w:r>
      <w:r>
        <w:t>, p. 160.</w:t>
      </w:r>
    </w:p>
  </w:footnote>
  <w:footnote w:id="770">
    <w:p w:rsidR="00444418" w:rsidRDefault="00456406">
      <w:pPr>
        <w:pStyle w:val="footnotedescription"/>
        <w:spacing w:line="242" w:lineRule="auto"/>
        <w:jc w:val="both"/>
      </w:pPr>
      <w:r>
        <w:rPr>
          <w:rStyle w:val="footnotemark"/>
          <w:rFonts w:eastAsia="Calibri"/>
        </w:rPr>
        <w:footnoteRef/>
      </w:r>
      <w:r>
        <w:t xml:space="preserve"> R. Ardevan, </w:t>
      </w:r>
      <w:r>
        <w:rPr>
          <w:b/>
        </w:rPr>
        <w:t>Civitas et vicus dans la Dacie Romaine</w:t>
      </w:r>
      <w:r>
        <w:t xml:space="preserve">, în </w:t>
      </w:r>
      <w:r>
        <w:rPr>
          <w:b/>
        </w:rPr>
        <w:t>PolEdil III</w:t>
      </w:r>
      <w:r>
        <w:t>, p. 45-55.</w:t>
      </w:r>
    </w:p>
  </w:footnote>
  <w:footnote w:id="771">
    <w:p w:rsidR="00444418" w:rsidRDefault="00456406">
      <w:pPr>
        <w:pStyle w:val="footnotedescription"/>
      </w:pPr>
      <w:r>
        <w:rPr>
          <w:rStyle w:val="footnotemark"/>
          <w:rFonts w:eastAsia="Calibri"/>
        </w:rPr>
        <w:footnoteRef/>
      </w:r>
      <w:r>
        <w:t xml:space="preserve"> F. Jacques, J. Scheid, </w:t>
      </w:r>
      <w:r>
        <w:rPr>
          <w:b/>
        </w:rPr>
        <w:t>op. cit.</w:t>
      </w:r>
      <w:r>
        <w:t>, p. 221-225.</w:t>
      </w:r>
    </w:p>
  </w:footnote>
  <w:footnote w:id="772">
    <w:p w:rsidR="00444418" w:rsidRDefault="00456406">
      <w:pPr>
        <w:pStyle w:val="footnotedescription"/>
        <w:spacing w:line="246" w:lineRule="auto"/>
        <w:jc w:val="both"/>
      </w:pPr>
      <w:r>
        <w:rPr>
          <w:rStyle w:val="footnotemark"/>
          <w:rFonts w:eastAsia="Calibri"/>
        </w:rPr>
        <w:footnoteRef/>
      </w:r>
      <w:r>
        <w:t xml:space="preserve"> G. Alföldy, </w:t>
      </w:r>
      <w:r>
        <w:rPr>
          <w:b/>
        </w:rPr>
        <w:t>Die römische Gesellschaft</w:t>
      </w:r>
      <w:r>
        <w:t>, Wiesbaden, 19</w:t>
      </w:r>
      <w:r>
        <w:t>86, p. 221-223, 225 sq.</w:t>
      </w:r>
    </w:p>
  </w:footnote>
  <w:footnote w:id="773">
    <w:p w:rsidR="00444418" w:rsidRDefault="00456406">
      <w:pPr>
        <w:pStyle w:val="footnotedescription"/>
        <w:spacing w:line="244" w:lineRule="auto"/>
        <w:jc w:val="both"/>
      </w:pPr>
      <w:r>
        <w:rPr>
          <w:rStyle w:val="footnotemark"/>
          <w:rFonts w:eastAsia="Calibri"/>
        </w:rPr>
        <w:footnoteRef/>
      </w:r>
      <w:r>
        <w:t xml:space="preserve"> Fr. Vittinghoff, </w:t>
      </w:r>
      <w:r>
        <w:rPr>
          <w:b/>
        </w:rPr>
        <w:t>Die politische Organisation der römischen Rheingebieten in der Kaiserzeit</w:t>
      </w:r>
      <w:r>
        <w:t xml:space="preserve">, în </w:t>
      </w:r>
      <w:r>
        <w:rPr>
          <w:b/>
        </w:rPr>
        <w:t xml:space="preserve">Renania Romana. Atti dei </w:t>
      </w:r>
    </w:p>
    <w:p w:rsidR="00444418" w:rsidRDefault="00456406">
      <w:pPr>
        <w:pStyle w:val="footnotedescription"/>
        <w:spacing w:line="228" w:lineRule="auto"/>
        <w:jc w:val="both"/>
      </w:pPr>
      <w:r>
        <w:rPr>
          <w:b/>
        </w:rPr>
        <w:t>Convegni Lincei</w:t>
      </w:r>
      <w:r>
        <w:t xml:space="preserve"> 23, Roma, 1976, p. 87-89;  F. Jacques, J. Scheid, </w:t>
      </w:r>
      <w:r>
        <w:rPr>
          <w:b/>
        </w:rPr>
        <w:t>op. cit.</w:t>
      </w:r>
      <w:r>
        <w:t>, p. 231.</w:t>
      </w:r>
    </w:p>
  </w:footnote>
  <w:footnote w:id="774">
    <w:p w:rsidR="00444418" w:rsidRDefault="00456406">
      <w:pPr>
        <w:pStyle w:val="footnotedescription"/>
        <w:spacing w:line="238" w:lineRule="auto"/>
        <w:ind w:right="25"/>
        <w:jc w:val="both"/>
      </w:pPr>
      <w:r>
        <w:rPr>
          <w:rStyle w:val="footnotemark"/>
          <w:rFonts w:eastAsia="Calibri"/>
        </w:rPr>
        <w:footnoteRef/>
      </w:r>
      <w:r>
        <w:t xml:space="preserve"> Al. Suceveanu, </w:t>
      </w:r>
      <w:r>
        <w:rPr>
          <w:b/>
        </w:rPr>
        <w:t>À propos d’une nouvelle contribution concernant l’organisation villageoise dans l’Empire Romain</w:t>
      </w:r>
      <w:r>
        <w:t xml:space="preserve">, în </w:t>
      </w:r>
      <w:r>
        <w:rPr>
          <w:b/>
        </w:rPr>
        <w:t>PolEdil III</w:t>
      </w:r>
      <w:r>
        <w:t>, p. 1123.</w:t>
      </w:r>
    </w:p>
  </w:footnote>
  <w:footnote w:id="775">
    <w:p w:rsidR="00444418" w:rsidRDefault="00456406">
      <w:pPr>
        <w:pStyle w:val="footnotedescription"/>
        <w:spacing w:line="238" w:lineRule="auto"/>
        <w:ind w:right="26"/>
        <w:jc w:val="both"/>
      </w:pPr>
      <w:r>
        <w:rPr>
          <w:rStyle w:val="footnotemark"/>
          <w:rFonts w:eastAsia="Calibri"/>
        </w:rPr>
        <w:footnoteRef/>
      </w:r>
      <w:r>
        <w:t xml:space="preserve"> M. Tarpin, </w:t>
      </w:r>
      <w:r>
        <w:rPr>
          <w:b/>
        </w:rPr>
        <w:t>„Vicus” et „pagus” dans les inscriptions de l’Europe Occidentale et dans la littérature</w:t>
      </w:r>
      <w:r>
        <w:t xml:space="preserve">. Diss., Génève, 1987, </w:t>
      </w:r>
      <w:r>
        <w:rPr>
          <w:i w:val="0"/>
        </w:rPr>
        <w:t xml:space="preserve">apud </w:t>
      </w:r>
      <w:r>
        <w:rPr>
          <w:b/>
        </w:rPr>
        <w:t>Ardeva</w:t>
      </w:r>
      <w:r>
        <w:rPr>
          <w:b/>
        </w:rPr>
        <w:t>n 1998</w:t>
      </w:r>
      <w:r>
        <w:t>.</w:t>
      </w:r>
    </w:p>
  </w:footnote>
  <w:footnote w:id="776">
    <w:p w:rsidR="00444418" w:rsidRDefault="00456406">
      <w:pPr>
        <w:pStyle w:val="footnotedescription"/>
        <w:spacing w:line="237" w:lineRule="auto"/>
        <w:ind w:right="24"/>
        <w:jc w:val="both"/>
      </w:pPr>
      <w:r>
        <w:rPr>
          <w:rStyle w:val="footnotemark"/>
          <w:rFonts w:eastAsia="Calibri"/>
        </w:rPr>
        <w:footnoteRef/>
      </w:r>
      <w:r>
        <w:t xml:space="preserve"> E. Kornemann, în </w:t>
      </w:r>
      <w:r>
        <w:rPr>
          <w:b/>
        </w:rPr>
        <w:t>RE</w:t>
      </w:r>
      <w:r>
        <w:t xml:space="preserve"> XVIII, 2 (1942), col. 2318 sqq. </w:t>
      </w:r>
      <w:r>
        <w:rPr>
          <w:rFonts w:ascii="Times New Roman" w:eastAsia="Times New Roman" w:hAnsi="Times New Roman" w:cs="Times New Roman"/>
          <w:i w:val="0"/>
          <w:sz w:val="18"/>
          <w:vertAlign w:val="superscript"/>
        </w:rPr>
        <w:t>805</w:t>
      </w:r>
      <w:r>
        <w:rPr>
          <w:rFonts w:ascii="Times New Roman" w:eastAsia="Times New Roman" w:hAnsi="Times New Roman" w:cs="Times New Roman"/>
          <w:i w:val="0"/>
        </w:rPr>
        <w:t xml:space="preserve"> </w:t>
      </w:r>
      <w:r>
        <w:t xml:space="preserve">L. Curchin, în </w:t>
      </w:r>
      <w:r>
        <w:rPr>
          <w:b/>
        </w:rPr>
        <w:t>REA</w:t>
      </w:r>
      <w:r>
        <w:t xml:space="preserve"> 87, 1985, p. 342 sq. Despre </w:t>
      </w:r>
      <w:r>
        <w:rPr>
          <w:i w:val="0"/>
        </w:rPr>
        <w:t xml:space="preserve">pagus </w:t>
      </w:r>
      <w:r>
        <w:t>în accepţiunea socială, a se vedea  G.</w:t>
      </w:r>
      <w:r>
        <w:rPr>
          <w:i w:val="0"/>
        </w:rPr>
        <w:t xml:space="preserve"> </w:t>
      </w:r>
      <w:r>
        <w:t xml:space="preserve">Ch. Picard şi colab., în </w:t>
      </w:r>
      <w:r>
        <w:rPr>
          <w:b/>
        </w:rPr>
        <w:t>CRAI</w:t>
      </w:r>
      <w:r>
        <w:t xml:space="preserve"> 1963, p. 125.</w:t>
      </w:r>
    </w:p>
  </w:footnote>
  <w:footnote w:id="777">
    <w:p w:rsidR="00444418" w:rsidRDefault="00456406">
      <w:pPr>
        <w:pStyle w:val="footnotedescription"/>
        <w:jc w:val="both"/>
      </w:pPr>
      <w:r>
        <w:rPr>
          <w:rStyle w:val="footnotemark"/>
          <w:rFonts w:eastAsia="Calibri"/>
        </w:rPr>
        <w:footnoteRef/>
      </w:r>
      <w:r>
        <w:t xml:space="preserve"> A.W. van Buren, în </w:t>
      </w:r>
      <w:r>
        <w:rPr>
          <w:b/>
        </w:rPr>
        <w:t xml:space="preserve">RE </w:t>
      </w:r>
      <w:r>
        <w:t xml:space="preserve"> VIII A2 (1958), col. 2090-209</w:t>
      </w:r>
      <w:r>
        <w:t xml:space="preserve">4, s.v. </w:t>
      </w:r>
    </w:p>
    <w:p w:rsidR="00444418" w:rsidRDefault="00456406">
      <w:pPr>
        <w:pStyle w:val="footnotedescription"/>
      </w:pPr>
      <w:r>
        <w:rPr>
          <w:b/>
        </w:rPr>
        <w:t>Vicus.</w:t>
      </w:r>
    </w:p>
  </w:footnote>
  <w:footnote w:id="778">
    <w:p w:rsidR="00444418" w:rsidRDefault="00456406">
      <w:pPr>
        <w:pStyle w:val="footnotedescription"/>
      </w:pPr>
      <w:r>
        <w:rPr>
          <w:rStyle w:val="footnotemark"/>
          <w:rFonts w:eastAsia="Calibri"/>
        </w:rPr>
        <w:footnoteRef/>
      </w:r>
      <w:r>
        <w:t xml:space="preserve"> M. Tarpin, în </w:t>
      </w:r>
      <w:r>
        <w:rPr>
          <w:b/>
        </w:rPr>
        <w:t>PolEdil I</w:t>
      </w:r>
      <w:r>
        <w:t>, p. 159 sq.</w:t>
      </w:r>
    </w:p>
  </w:footnote>
  <w:footnote w:id="779">
    <w:p w:rsidR="00444418" w:rsidRDefault="00456406">
      <w:pPr>
        <w:pStyle w:val="footnotedescription"/>
      </w:pPr>
      <w:r>
        <w:rPr>
          <w:rStyle w:val="footnotemark"/>
          <w:rFonts w:eastAsia="Calibri"/>
        </w:rPr>
        <w:footnoteRef/>
      </w:r>
      <w:r>
        <w:t xml:space="preserve"> P. Broise, în </w:t>
      </w:r>
      <w:r>
        <w:rPr>
          <w:b/>
        </w:rPr>
        <w:t>ANRW</w:t>
      </w:r>
      <w:r>
        <w:t xml:space="preserve"> V, 2, 1976, p. 620-626.</w:t>
      </w:r>
    </w:p>
  </w:footnote>
  <w:footnote w:id="780">
    <w:p w:rsidR="00444418" w:rsidRDefault="00456406">
      <w:pPr>
        <w:pStyle w:val="footnotedescription"/>
        <w:spacing w:line="234" w:lineRule="auto"/>
        <w:ind w:right="23"/>
        <w:jc w:val="both"/>
      </w:pPr>
      <w:r>
        <w:rPr>
          <w:rStyle w:val="footnotemark"/>
          <w:rFonts w:eastAsia="Calibri"/>
        </w:rPr>
        <w:footnoteRef/>
      </w:r>
      <w:r>
        <w:t xml:space="preserve"> R. Günter, în </w:t>
      </w:r>
      <w:r>
        <w:rPr>
          <w:b/>
        </w:rPr>
        <w:t>Die Römer am Rhein und Donau</w:t>
      </w:r>
      <w:r>
        <w:t xml:space="preserve">, Berlin, 1978, p. 303; L. Curchin, în </w:t>
      </w:r>
      <w:r>
        <w:rPr>
          <w:b/>
        </w:rPr>
        <w:t>REA</w:t>
      </w:r>
      <w:r>
        <w:t xml:space="preserve"> 87, 1985, p. 328, 335 („vicus were the smallest political units capabl</w:t>
      </w:r>
      <w:r>
        <w:t>e of selfgouvernament and may have played a role in administering the sorrounding region”).</w:t>
      </w:r>
    </w:p>
  </w:footnote>
  <w:footnote w:id="781">
    <w:p w:rsidR="00444418" w:rsidRDefault="00456406">
      <w:pPr>
        <w:pStyle w:val="footnotedescription"/>
        <w:spacing w:line="236" w:lineRule="auto"/>
        <w:ind w:right="25"/>
        <w:jc w:val="both"/>
      </w:pPr>
      <w:r>
        <w:rPr>
          <w:rStyle w:val="footnotemark"/>
          <w:rFonts w:eastAsia="Calibri"/>
        </w:rPr>
        <w:footnoteRef/>
      </w:r>
      <w:r>
        <w:t xml:space="preserve"> A. Schulten, în </w:t>
      </w:r>
      <w:r>
        <w:rPr>
          <w:b/>
        </w:rPr>
        <w:t>RE</w:t>
      </w:r>
      <w:r>
        <w:t xml:space="preserve">  VIII, A2 (1958), col. 2090 sqq;  W. Langhammer, </w:t>
      </w:r>
      <w:r>
        <w:rPr>
          <w:b/>
        </w:rPr>
        <w:t>Die rechtliche und soziale Stellung der Magistratus municipales und der Decuriones</w:t>
      </w:r>
      <w:r>
        <w:t>, Wiesbaden,</w:t>
      </w:r>
      <w:r>
        <w:t xml:space="preserve"> 1973, p. 4.</w:t>
      </w:r>
    </w:p>
  </w:footnote>
  <w:footnote w:id="782">
    <w:p w:rsidR="00444418" w:rsidRDefault="00456406">
      <w:pPr>
        <w:pStyle w:val="footnotedescription"/>
      </w:pPr>
      <w:r>
        <w:rPr>
          <w:rStyle w:val="footnotemark"/>
          <w:rFonts w:eastAsia="Calibri"/>
        </w:rPr>
        <w:footnoteRef/>
      </w:r>
      <w:r>
        <w:t xml:space="preserve"> </w:t>
      </w:r>
      <w:r>
        <w:rPr>
          <w:b/>
        </w:rPr>
        <w:t>Ibidem</w:t>
      </w:r>
      <w:r>
        <w:t>, p. 4-5.</w:t>
      </w:r>
    </w:p>
  </w:footnote>
  <w:footnote w:id="783">
    <w:p w:rsidR="00444418" w:rsidRDefault="00456406">
      <w:pPr>
        <w:pStyle w:val="footnotedescription"/>
      </w:pPr>
      <w:r>
        <w:rPr>
          <w:rStyle w:val="footnotemark"/>
          <w:rFonts w:eastAsia="Calibri"/>
        </w:rPr>
        <w:footnoteRef/>
      </w:r>
      <w:r>
        <w:t xml:space="preserve"> G. Ch. Picard, în </w:t>
      </w:r>
      <w:r>
        <w:rPr>
          <w:b/>
        </w:rPr>
        <w:t>ANRW</w:t>
      </w:r>
      <w:r>
        <w:t xml:space="preserve"> II, 3, 1975, p. 105 sqq.</w:t>
      </w:r>
    </w:p>
  </w:footnote>
  <w:footnote w:id="784">
    <w:p w:rsidR="00444418" w:rsidRDefault="00456406">
      <w:pPr>
        <w:pStyle w:val="footnotedescription"/>
      </w:pPr>
      <w:r>
        <w:rPr>
          <w:rStyle w:val="footnotemark"/>
          <w:rFonts w:eastAsia="Calibri"/>
        </w:rPr>
        <w:footnoteRef/>
      </w:r>
      <w:r>
        <w:t xml:space="preserve"> P. Broise, în </w:t>
      </w:r>
      <w:r>
        <w:rPr>
          <w:b/>
        </w:rPr>
        <w:t xml:space="preserve">ANRW </w:t>
      </w:r>
      <w:r>
        <w:t>V, 2, 1976, p. 613-620.</w:t>
      </w:r>
    </w:p>
  </w:footnote>
  <w:footnote w:id="785">
    <w:p w:rsidR="00444418" w:rsidRDefault="00456406">
      <w:pPr>
        <w:pStyle w:val="footnotedescription"/>
        <w:spacing w:line="232" w:lineRule="auto"/>
        <w:ind w:right="27"/>
        <w:jc w:val="both"/>
      </w:pPr>
      <w:r>
        <w:rPr>
          <w:rStyle w:val="footnotemark"/>
          <w:rFonts w:eastAsia="Calibri"/>
        </w:rPr>
        <w:footnoteRef/>
      </w:r>
      <w:r>
        <w:t xml:space="preserve"> A. Schulten, în </w:t>
      </w:r>
      <w:r>
        <w:rPr>
          <w:b/>
        </w:rPr>
        <w:t>RE</w:t>
      </w:r>
      <w:r>
        <w:t xml:space="preserve">  VIII, A2 (1958), col. 2090 sqq. : „Die Zweckbestimmung und die Organisation hat der vicus mit dem pagus geme</w:t>
      </w:r>
      <w:r>
        <w:t>in; in erster Reihe vereinigen die Strassen-  wie die Dorfgenossen sich zu gemeinschaftlicher Gottesverehrung und sind die magistri vici bestimmt, diese zu versehen”.</w:t>
      </w:r>
    </w:p>
  </w:footnote>
  <w:footnote w:id="786">
    <w:p w:rsidR="00444418" w:rsidRDefault="00456406">
      <w:pPr>
        <w:pStyle w:val="footnotedescription"/>
      </w:pPr>
      <w:r>
        <w:rPr>
          <w:rStyle w:val="footnotemark"/>
          <w:rFonts w:eastAsia="Calibri"/>
        </w:rPr>
        <w:footnoteRef/>
      </w:r>
      <w:r>
        <w:t xml:space="preserve"> </w:t>
      </w:r>
      <w:r>
        <w:rPr>
          <w:b/>
        </w:rPr>
        <w:t xml:space="preserve">CIL </w:t>
      </w:r>
      <w:r>
        <w:t>III, 1407 =</w:t>
      </w:r>
      <w:r>
        <w:rPr>
          <w:b/>
        </w:rPr>
        <w:t xml:space="preserve"> IDR</w:t>
      </w:r>
      <w:r>
        <w:t xml:space="preserve"> III/3, 10.</w:t>
      </w:r>
    </w:p>
  </w:footnote>
  <w:footnote w:id="787">
    <w:p w:rsidR="00444418" w:rsidRDefault="00456406">
      <w:pPr>
        <w:pStyle w:val="footnotedescription"/>
        <w:spacing w:line="235" w:lineRule="auto"/>
        <w:ind w:right="25"/>
        <w:jc w:val="both"/>
      </w:pPr>
      <w:r>
        <w:rPr>
          <w:rStyle w:val="footnotemark"/>
          <w:rFonts w:eastAsia="Calibri"/>
        </w:rPr>
        <w:footnoteRef/>
      </w:r>
      <w:r>
        <w:t xml:space="preserve"> O. Floca, în </w:t>
      </w:r>
      <w:r>
        <w:rPr>
          <w:b/>
        </w:rPr>
        <w:t>Sargetia</w:t>
      </w:r>
      <w:r>
        <w:t xml:space="preserve"> 5, 1968, p. 50;  </w:t>
      </w:r>
      <w:r>
        <w:rPr>
          <w:b/>
        </w:rPr>
        <w:t>Macrea 1969</w:t>
      </w:r>
      <w:r>
        <w:t xml:space="preserve">, p. 145 sq;  Lucia Ţeposu Marinescu, în </w:t>
      </w:r>
      <w:r>
        <w:rPr>
          <w:b/>
        </w:rPr>
        <w:t xml:space="preserve">Sargetia </w:t>
      </w:r>
      <w:r>
        <w:t xml:space="preserve">14, 1979, p. 155 sqq;  I.I. Russu, în </w:t>
      </w:r>
      <w:r>
        <w:rPr>
          <w:b/>
        </w:rPr>
        <w:t>IDR</w:t>
      </w:r>
      <w:r>
        <w:t xml:space="preserve"> III/3, p. 55.</w:t>
      </w:r>
    </w:p>
  </w:footnote>
  <w:footnote w:id="788">
    <w:p w:rsidR="00444418" w:rsidRDefault="00456406">
      <w:pPr>
        <w:pStyle w:val="footnotedescription"/>
        <w:jc w:val="both"/>
      </w:pPr>
      <w:r>
        <w:rPr>
          <w:rStyle w:val="footnotemark"/>
          <w:rFonts w:eastAsia="Calibri"/>
        </w:rPr>
        <w:footnoteRef/>
      </w:r>
      <w:r>
        <w:t xml:space="preserve"> N. Gostar, în </w:t>
      </w:r>
      <w:r>
        <w:rPr>
          <w:b/>
        </w:rPr>
        <w:t xml:space="preserve">Sargetia </w:t>
      </w:r>
      <w:r>
        <w:t xml:space="preserve">3, 1956, p. 97;  </w:t>
      </w:r>
      <w:r>
        <w:rPr>
          <w:b/>
        </w:rPr>
        <w:t>Macrea 1969</w:t>
      </w:r>
      <w:r>
        <w:t>, p.</w:t>
      </w:r>
    </w:p>
  </w:footnote>
  <w:footnote w:id="789">
    <w:p w:rsidR="00444418" w:rsidRDefault="00456406">
      <w:pPr>
        <w:pStyle w:val="footnotedescription"/>
      </w:pPr>
      <w:r>
        <w:rPr>
          <w:rStyle w:val="footnotemark"/>
          <w:rFonts w:eastAsia="Calibri"/>
        </w:rPr>
        <w:footnoteRef/>
      </w:r>
      <w:r>
        <w:t xml:space="preserve"> .</w:t>
      </w:r>
    </w:p>
  </w:footnote>
  <w:footnote w:id="790">
    <w:p w:rsidR="00444418" w:rsidRDefault="00456406">
      <w:pPr>
        <w:pStyle w:val="footnotedescription"/>
      </w:pPr>
      <w:r>
        <w:rPr>
          <w:rStyle w:val="footnotemark"/>
          <w:rFonts w:eastAsia="Calibri"/>
        </w:rPr>
        <w:footnoteRef/>
      </w:r>
      <w:r>
        <w:t xml:space="preserve"> R. Ardevan, în </w:t>
      </w:r>
      <w:r>
        <w:rPr>
          <w:b/>
        </w:rPr>
        <w:t>Eos</w:t>
      </w:r>
      <w:r>
        <w:t xml:space="preserve"> 77, 1989, p. 83 sq.</w:t>
      </w:r>
    </w:p>
  </w:footnote>
  <w:footnote w:id="791">
    <w:p w:rsidR="00444418" w:rsidRDefault="00456406">
      <w:pPr>
        <w:pStyle w:val="footnotedescription"/>
        <w:spacing w:line="232" w:lineRule="auto"/>
        <w:ind w:right="25"/>
        <w:jc w:val="both"/>
      </w:pPr>
      <w:r>
        <w:rPr>
          <w:rStyle w:val="footnotemark"/>
          <w:rFonts w:eastAsia="Calibri"/>
        </w:rPr>
        <w:footnoteRef/>
      </w:r>
      <w:r>
        <w:t xml:space="preserve"> Ioana Bogdan Cătăniciu, în </w:t>
      </w:r>
      <w:r>
        <w:rPr>
          <w:b/>
        </w:rPr>
        <w:t xml:space="preserve">EphemNap </w:t>
      </w:r>
      <w:r>
        <w:t xml:space="preserve">3, 1993, p. 223. A se vedea şi opinia Doinei Benea (în </w:t>
      </w:r>
      <w:r>
        <w:rPr>
          <w:b/>
        </w:rPr>
        <w:t xml:space="preserve">SCIVA </w:t>
      </w:r>
      <w:r>
        <w:t xml:space="preserve">44, 1993, 3, p. 283 sq) referitoare la evoluţia aşezării de la Micia –întâi </w:t>
      </w:r>
      <w:r>
        <w:rPr>
          <w:i w:val="0"/>
        </w:rPr>
        <w:t>vicus</w:t>
      </w:r>
      <w:r>
        <w:t xml:space="preserve"> militar, apoi </w:t>
      </w:r>
      <w:r>
        <w:rPr>
          <w:i w:val="0"/>
        </w:rPr>
        <w:t>pagus</w:t>
      </w:r>
      <w:r>
        <w:t xml:space="preserve">. Mai recent, Lucia Ţeposu Marinescu, </w:t>
      </w:r>
      <w:r>
        <w:rPr>
          <w:b/>
        </w:rPr>
        <w:t>Micia –pagus Daciae</w:t>
      </w:r>
      <w:r>
        <w:t xml:space="preserve">, în </w:t>
      </w:r>
      <w:r>
        <w:rPr>
          <w:b/>
        </w:rPr>
        <w:t xml:space="preserve">Cercetări arheologice </w:t>
      </w:r>
      <w:r>
        <w:t>(MNIR) 10,</w:t>
      </w:r>
      <w:r>
        <w:t xml:space="preserve"> 1997, p. 357-364.</w:t>
      </w:r>
    </w:p>
  </w:footnote>
  <w:footnote w:id="792">
    <w:p w:rsidR="00444418" w:rsidRDefault="00456406">
      <w:pPr>
        <w:pStyle w:val="footnotedescription"/>
        <w:spacing w:line="239" w:lineRule="auto"/>
        <w:jc w:val="both"/>
      </w:pPr>
      <w:r>
        <w:rPr>
          <w:rStyle w:val="footnotemark"/>
          <w:rFonts w:eastAsia="Calibri"/>
        </w:rPr>
        <w:footnoteRef/>
      </w:r>
      <w:r>
        <w:t xml:space="preserve"> Despre </w:t>
      </w:r>
      <w:r>
        <w:rPr>
          <w:i w:val="0"/>
        </w:rPr>
        <w:t xml:space="preserve">vicus </w:t>
      </w:r>
      <w:r>
        <w:t xml:space="preserve">ca şi centru al unui </w:t>
      </w:r>
      <w:r>
        <w:rPr>
          <w:i w:val="0"/>
        </w:rPr>
        <w:t>pagus</w:t>
      </w:r>
      <w:r>
        <w:t xml:space="preserve">, cf.  P. Broise, în </w:t>
      </w:r>
      <w:r>
        <w:rPr>
          <w:b/>
        </w:rPr>
        <w:t>ANRW</w:t>
      </w:r>
      <w:r>
        <w:t xml:space="preserve">  V,2, 1976, p. 620.</w:t>
      </w:r>
    </w:p>
  </w:footnote>
  <w:footnote w:id="793">
    <w:p w:rsidR="00444418" w:rsidRDefault="00456406">
      <w:pPr>
        <w:pStyle w:val="footnotedescription"/>
        <w:spacing w:line="237" w:lineRule="auto"/>
        <w:ind w:right="26"/>
        <w:jc w:val="both"/>
      </w:pPr>
      <w:r>
        <w:rPr>
          <w:rStyle w:val="footnotemark"/>
          <w:rFonts w:eastAsia="Calibri"/>
        </w:rPr>
        <w:footnoteRef/>
      </w:r>
      <w:r>
        <w:t xml:space="preserve"> Adela Paki, </w:t>
      </w:r>
      <w:r>
        <w:rPr>
          <w:b/>
        </w:rPr>
        <w:t>Quelques remarques sur l’inscription CIL 18085</w:t>
      </w:r>
      <w:r>
        <w:t xml:space="preserve">, în Fr.Koenig, S. Rebetez (eds.), </w:t>
      </w:r>
      <w:r>
        <w:rPr>
          <w:b/>
        </w:rPr>
        <w:t>Arculiana. Récueil d’hommages offerts á Hans Bögli</w:t>
      </w:r>
      <w:r>
        <w:t>, Ave</w:t>
      </w:r>
      <w:r>
        <w:t>nches, 1995, p. 493-498.</w:t>
      </w:r>
    </w:p>
  </w:footnote>
  <w:footnote w:id="794">
    <w:p w:rsidR="00444418" w:rsidRDefault="00456406">
      <w:pPr>
        <w:pStyle w:val="footnotedescription"/>
        <w:spacing w:line="236" w:lineRule="auto"/>
        <w:ind w:right="25"/>
        <w:jc w:val="both"/>
      </w:pPr>
      <w:r>
        <w:rPr>
          <w:rStyle w:val="footnotemark"/>
          <w:rFonts w:eastAsia="Calibri"/>
        </w:rPr>
        <w:footnoteRef/>
      </w:r>
      <w:r>
        <w:t xml:space="preserve"> De pildă, </w:t>
      </w:r>
      <w:r>
        <w:rPr>
          <w:i w:val="0"/>
        </w:rPr>
        <w:t>vicus Canninefatum</w:t>
      </w:r>
      <w:r>
        <w:t xml:space="preserve"> a beneficiat de </w:t>
      </w:r>
      <w:r>
        <w:rPr>
          <w:i w:val="0"/>
        </w:rPr>
        <w:t>ius nundinarum</w:t>
      </w:r>
      <w:r>
        <w:t xml:space="preserve">, devenind ulterior </w:t>
      </w:r>
      <w:r>
        <w:rPr>
          <w:i w:val="0"/>
        </w:rPr>
        <w:t>municipium Canninefatum</w:t>
      </w:r>
      <w:r>
        <w:t xml:space="preserve">,  cf. Ch.B. Rüger, </w:t>
      </w:r>
      <w:r>
        <w:rPr>
          <w:b/>
        </w:rPr>
        <w:t>Germania Inferior</w:t>
      </w:r>
      <w:r>
        <w:t>, Köln-Graz, 1968, p. 93.</w:t>
      </w:r>
    </w:p>
  </w:footnote>
  <w:footnote w:id="795">
    <w:p w:rsidR="00444418" w:rsidRDefault="00456406">
      <w:pPr>
        <w:pStyle w:val="footnotedescription"/>
      </w:pPr>
      <w:r>
        <w:rPr>
          <w:rStyle w:val="footnotemark"/>
          <w:rFonts w:eastAsia="Calibri"/>
        </w:rPr>
        <w:footnoteRef/>
      </w:r>
      <w:r>
        <w:t xml:space="preserve"> De pildă </w:t>
      </w:r>
      <w:r>
        <w:rPr>
          <w:b/>
        </w:rPr>
        <w:t>vicus Anar[torum] – CIL</w:t>
      </w:r>
      <w:r>
        <w:t xml:space="preserve"> III, 8060.</w:t>
      </w:r>
    </w:p>
  </w:footnote>
  <w:footnote w:id="796">
    <w:p w:rsidR="00444418" w:rsidRDefault="00456406">
      <w:pPr>
        <w:pStyle w:val="footnotedescription"/>
      </w:pPr>
      <w:r>
        <w:rPr>
          <w:rStyle w:val="footnotemark"/>
          <w:rFonts w:eastAsia="Calibri"/>
        </w:rPr>
        <w:footnoteRef/>
      </w:r>
      <w:r>
        <w:t xml:space="preserve"> Este în principi</w:t>
      </w:r>
      <w:r>
        <w:t xml:space="preserve">u fortificat, cf. W. Langhammer, </w:t>
      </w:r>
      <w:r>
        <w:rPr>
          <w:b/>
        </w:rPr>
        <w:t>op. cit.</w:t>
      </w:r>
      <w:r>
        <w:t xml:space="preserve">, p. </w:t>
      </w:r>
    </w:p>
  </w:footnote>
  <w:footnote w:id="797">
    <w:p w:rsidR="00444418" w:rsidRDefault="00456406">
      <w:pPr>
        <w:pStyle w:val="footnotedescription"/>
      </w:pPr>
      <w:r>
        <w:rPr>
          <w:rStyle w:val="footnotemark"/>
          <w:rFonts w:eastAsia="Calibri"/>
        </w:rPr>
        <w:footnoteRef/>
      </w:r>
      <w:r>
        <w:t xml:space="preserve"> .</w:t>
      </w:r>
    </w:p>
  </w:footnote>
  <w:footnote w:id="798">
    <w:p w:rsidR="00444418" w:rsidRDefault="00456406">
      <w:pPr>
        <w:pStyle w:val="footnotedescription"/>
      </w:pPr>
      <w:r>
        <w:rPr>
          <w:rStyle w:val="footnotemark"/>
          <w:rFonts w:eastAsia="Calibri"/>
        </w:rPr>
        <w:footnoteRef/>
      </w:r>
      <w:r>
        <w:t xml:space="preserve"> </w:t>
      </w:r>
      <w:r>
        <w:rPr>
          <w:b/>
        </w:rPr>
        <w:t>Ibidem</w:t>
      </w:r>
      <w:r>
        <w:t>, p. 6-7.</w:t>
      </w:r>
    </w:p>
  </w:footnote>
  <w:footnote w:id="799">
    <w:p w:rsidR="00444418" w:rsidRDefault="00456406">
      <w:pPr>
        <w:pStyle w:val="footnotedescription"/>
        <w:spacing w:line="233" w:lineRule="auto"/>
        <w:ind w:right="25"/>
        <w:jc w:val="both"/>
      </w:pPr>
      <w:r>
        <w:rPr>
          <w:rStyle w:val="footnotemark"/>
          <w:rFonts w:eastAsia="Calibri"/>
        </w:rPr>
        <w:footnoteRef/>
      </w:r>
      <w:r>
        <w:t xml:space="preserve"> Pentru spaţiul celtic, a se vedea  H. Wolff, în </w:t>
      </w:r>
      <w:r>
        <w:rPr>
          <w:b/>
        </w:rPr>
        <w:t>Raumordnung im Römischen Reich</w:t>
      </w:r>
      <w:r>
        <w:t>, München, 1989, p. 9 sqq, 21 sqq.</w:t>
      </w:r>
    </w:p>
  </w:footnote>
  <w:footnote w:id="800">
    <w:p w:rsidR="00444418" w:rsidRDefault="00456406">
      <w:pPr>
        <w:pStyle w:val="footnotedescription"/>
        <w:spacing w:line="233" w:lineRule="auto"/>
        <w:ind w:right="24"/>
        <w:jc w:val="both"/>
      </w:pPr>
      <w:r>
        <w:rPr>
          <w:rStyle w:val="footnotemark"/>
          <w:rFonts w:eastAsia="Calibri"/>
        </w:rPr>
        <w:footnoteRef/>
      </w:r>
      <w:r>
        <w:t xml:space="preserve"> Ioana Bogdan Cătăniciu, </w:t>
      </w:r>
      <w:r>
        <w:rPr>
          <w:b/>
        </w:rPr>
        <w:t>Ptolemée et la province de Dacie</w:t>
      </w:r>
      <w:r>
        <w:t xml:space="preserve">, în </w:t>
      </w:r>
      <w:r>
        <w:rPr>
          <w:b/>
        </w:rPr>
        <w:t>DaciaNS</w:t>
      </w:r>
      <w:r>
        <w:t xml:space="preserve"> 34, 1990, p. 223-234;  </w:t>
      </w:r>
      <w:r>
        <w:rPr>
          <w:b/>
        </w:rPr>
        <w:t>Eadem</w:t>
      </w:r>
      <w:r>
        <w:t xml:space="preserve">, </w:t>
      </w:r>
      <w:r>
        <w:rPr>
          <w:b/>
        </w:rPr>
        <w:t>À propos de civitates en Dacie</w:t>
      </w:r>
      <w:r>
        <w:t xml:space="preserve">, în </w:t>
      </w:r>
      <w:r>
        <w:rPr>
          <w:b/>
        </w:rPr>
        <w:t xml:space="preserve">EphemNap </w:t>
      </w:r>
      <w:r>
        <w:t xml:space="preserve">1, 1991, p. 59-67. Despre valoarea reală a informaţiilor lui Ptolemeu, a se vedea şi observaţiile lui H. Wolff, în </w:t>
      </w:r>
      <w:r>
        <w:rPr>
          <w:b/>
        </w:rPr>
        <w:t>Handbuch der europäischen Wirtschafts- und Sozialgeschichte</w:t>
      </w:r>
      <w:r>
        <w:t>, I,</w:t>
      </w:r>
    </w:p>
    <w:p w:rsidR="00444418" w:rsidRDefault="00456406">
      <w:pPr>
        <w:pStyle w:val="footnotedescription"/>
      </w:pPr>
      <w:r>
        <w:t>Stuttgart, 1990, p. 618.</w:t>
      </w:r>
    </w:p>
  </w:footnote>
  <w:footnote w:id="801">
    <w:p w:rsidR="00444418" w:rsidRDefault="00456406">
      <w:pPr>
        <w:pStyle w:val="footnotedescription"/>
        <w:spacing w:line="235" w:lineRule="auto"/>
        <w:ind w:right="23"/>
        <w:jc w:val="both"/>
      </w:pPr>
      <w:r>
        <w:rPr>
          <w:rStyle w:val="footnotemark"/>
          <w:rFonts w:eastAsia="Calibri"/>
        </w:rPr>
        <w:footnoteRef/>
      </w:r>
      <w:r>
        <w:t xml:space="preserve"> Totuşi sunt cunoscute zone în care dacii n-au fost dislocaţi, cf. </w:t>
      </w:r>
      <w:r>
        <w:rPr>
          <w:b/>
        </w:rPr>
        <w:t>Macrea 1969</w:t>
      </w:r>
      <w:r>
        <w:t xml:space="preserve">, p. 261 sq;  </w:t>
      </w:r>
      <w:r>
        <w:rPr>
          <w:b/>
        </w:rPr>
        <w:t>Protase</w:t>
      </w:r>
      <w:r>
        <w:t xml:space="preserve"> </w:t>
      </w:r>
      <w:r>
        <w:rPr>
          <w:b/>
        </w:rPr>
        <w:t>1980</w:t>
      </w:r>
      <w:r>
        <w:t xml:space="preserve">, p. 81-84. Tocmai în aceste zone par a se plasa civitates autohtone, cf. Ioana Bogdan Cătăniciu, în </w:t>
      </w:r>
      <w:r>
        <w:rPr>
          <w:b/>
        </w:rPr>
        <w:t>DaciaNS</w:t>
      </w:r>
      <w:r>
        <w:t xml:space="preserve"> 34, 1990, p. 231-233.</w:t>
      </w:r>
    </w:p>
  </w:footnote>
  <w:footnote w:id="802">
    <w:p w:rsidR="00444418" w:rsidRDefault="00456406">
      <w:pPr>
        <w:pStyle w:val="footnotedescription"/>
        <w:spacing w:line="246" w:lineRule="auto"/>
        <w:jc w:val="both"/>
      </w:pPr>
      <w:r>
        <w:rPr>
          <w:rStyle w:val="footnotemark"/>
          <w:rFonts w:eastAsia="Calibri"/>
        </w:rPr>
        <w:footnoteRef/>
      </w:r>
      <w:r>
        <w:t xml:space="preserve"> Fr. Vittinghoff, în</w:t>
      </w:r>
      <w:r>
        <w:t xml:space="preserve"> </w:t>
      </w:r>
      <w:r>
        <w:rPr>
          <w:b/>
        </w:rPr>
        <w:t>Atti dei Convegni Lincei. 23. Renania Romana</w:t>
      </w:r>
      <w:r>
        <w:t>, Roma, 1976, p. 81 sq.</w:t>
      </w:r>
    </w:p>
  </w:footnote>
  <w:footnote w:id="803">
    <w:p w:rsidR="00444418" w:rsidRDefault="00456406">
      <w:pPr>
        <w:pStyle w:val="footnotedescription"/>
      </w:pPr>
      <w:r>
        <w:rPr>
          <w:rStyle w:val="footnotemark"/>
          <w:rFonts w:eastAsia="Calibri"/>
        </w:rPr>
        <w:footnoteRef/>
      </w:r>
      <w:r>
        <w:t xml:space="preserve"> H. Wolff, în </w:t>
      </w:r>
      <w:r>
        <w:rPr>
          <w:b/>
        </w:rPr>
        <w:t>ActaMN</w:t>
      </w:r>
      <w:r>
        <w:t xml:space="preserve"> 13, 1976, p. 111 sq.</w:t>
      </w:r>
    </w:p>
  </w:footnote>
  <w:footnote w:id="804">
    <w:p w:rsidR="00444418" w:rsidRDefault="00456406">
      <w:pPr>
        <w:pStyle w:val="footnotedescription"/>
        <w:spacing w:line="236" w:lineRule="auto"/>
        <w:ind w:right="24"/>
        <w:jc w:val="both"/>
      </w:pPr>
      <w:r>
        <w:rPr>
          <w:rStyle w:val="footnotemark"/>
          <w:rFonts w:eastAsia="Calibri"/>
        </w:rPr>
        <w:footnoteRef/>
      </w:r>
      <w:r>
        <w:t xml:space="preserve"> Ioana Bogdan Cătăniciu, în </w:t>
      </w:r>
      <w:r>
        <w:rPr>
          <w:b/>
        </w:rPr>
        <w:t>EphemNap</w:t>
      </w:r>
      <w:r>
        <w:t xml:space="preserve"> 1, 1991, p. 63-66. </w:t>
      </w:r>
      <w:r>
        <w:rPr>
          <w:rFonts w:ascii="Times New Roman" w:eastAsia="Times New Roman" w:hAnsi="Times New Roman" w:cs="Times New Roman"/>
          <w:i w:val="0"/>
          <w:sz w:val="18"/>
          <w:vertAlign w:val="superscript"/>
        </w:rPr>
        <w:t>832</w:t>
      </w:r>
      <w:r>
        <w:rPr>
          <w:rFonts w:ascii="Times New Roman" w:eastAsia="Times New Roman" w:hAnsi="Times New Roman" w:cs="Times New Roman"/>
          <w:i w:val="0"/>
        </w:rPr>
        <w:t xml:space="preserve"> </w:t>
      </w:r>
      <w:r>
        <w:t xml:space="preserve">Chiar şi dispunerea şi densitatea locuirii din mediul rural este, în general, alta </w:t>
      </w:r>
      <w:r>
        <w:t xml:space="preserve">decât în Dacia preromană, cf. </w:t>
      </w:r>
      <w:r>
        <w:rPr>
          <w:b/>
        </w:rPr>
        <w:t>Macrea 1969</w:t>
      </w:r>
      <w:r>
        <w:t>, p.116, 252 sq.</w:t>
      </w:r>
    </w:p>
  </w:footnote>
  <w:footnote w:id="805">
    <w:p w:rsidR="00444418" w:rsidRDefault="00456406">
      <w:pPr>
        <w:pStyle w:val="footnotedescription"/>
        <w:spacing w:line="242" w:lineRule="auto"/>
        <w:jc w:val="both"/>
      </w:pPr>
      <w:r>
        <w:rPr>
          <w:rStyle w:val="footnotemark"/>
          <w:rFonts w:eastAsia="Calibri"/>
        </w:rPr>
        <w:footnoteRef/>
      </w:r>
      <w:r>
        <w:t xml:space="preserve"> </w:t>
      </w:r>
      <w:r>
        <w:rPr>
          <w:b/>
        </w:rPr>
        <w:t xml:space="preserve">Macrea 1969, </w:t>
      </w:r>
      <w:r>
        <w:t>p. 260-262;</w:t>
      </w:r>
      <w:r>
        <w:rPr>
          <w:b/>
        </w:rPr>
        <w:t xml:space="preserve"> Protase 1980</w:t>
      </w:r>
      <w:r>
        <w:t>, p. 76 sq, 84 sq, 132-136, 251 sq.</w:t>
      </w:r>
    </w:p>
  </w:footnote>
  <w:footnote w:id="806">
    <w:p w:rsidR="00444418" w:rsidRDefault="00456406">
      <w:pPr>
        <w:pStyle w:val="footnotedescription"/>
        <w:spacing w:line="238" w:lineRule="auto"/>
        <w:ind w:right="25"/>
        <w:jc w:val="both"/>
      </w:pPr>
      <w:r>
        <w:rPr>
          <w:rStyle w:val="footnotemark"/>
          <w:rFonts w:eastAsia="Calibri"/>
        </w:rPr>
        <w:footnoteRef/>
      </w:r>
      <w:r>
        <w:t xml:space="preserve"> Despre această noţiune, a se vedea U. Laffi, </w:t>
      </w:r>
      <w:r>
        <w:rPr>
          <w:b/>
        </w:rPr>
        <w:t>Adtributio e contributio. Problemi del sistema politico-amministrativo dello</w:t>
      </w:r>
      <w:r>
        <w:rPr>
          <w:b/>
        </w:rPr>
        <w:t xml:space="preserve"> stato romano</w:t>
      </w:r>
      <w:r>
        <w:t xml:space="preserve">, Pisa, 1966, </w:t>
      </w:r>
      <w:r>
        <w:rPr>
          <w:i w:val="0"/>
        </w:rPr>
        <w:t>apud</w:t>
      </w:r>
      <w:r>
        <w:rPr>
          <w:b/>
        </w:rPr>
        <w:t xml:space="preserve">  </w:t>
      </w:r>
      <w:r>
        <w:t xml:space="preserve">Em. Popescu, în </w:t>
      </w:r>
      <w:r>
        <w:rPr>
          <w:b/>
        </w:rPr>
        <w:t xml:space="preserve">StCl </w:t>
      </w:r>
      <w:r>
        <w:t xml:space="preserve"> 9, 1967, p. 366-368.</w:t>
      </w:r>
    </w:p>
  </w:footnote>
  <w:footnote w:id="807">
    <w:p w:rsidR="00444418" w:rsidRDefault="00456406">
      <w:pPr>
        <w:pStyle w:val="footnotedescription"/>
      </w:pPr>
      <w:r>
        <w:rPr>
          <w:rStyle w:val="footnotemark"/>
          <w:rFonts w:eastAsia="Calibri"/>
        </w:rPr>
        <w:footnoteRef/>
      </w:r>
      <w:r>
        <w:t xml:space="preserve"> </w:t>
      </w:r>
      <w:r>
        <w:rPr>
          <w:b/>
        </w:rPr>
        <w:t>Ardevan 1998</w:t>
      </w:r>
      <w:r>
        <w:t>, p. 92.</w:t>
      </w:r>
    </w:p>
  </w:footnote>
  <w:footnote w:id="808">
    <w:p w:rsidR="00444418" w:rsidRDefault="00456406">
      <w:pPr>
        <w:pStyle w:val="footnotedescription"/>
        <w:spacing w:line="238" w:lineRule="auto"/>
        <w:ind w:right="24"/>
        <w:jc w:val="both"/>
      </w:pPr>
      <w:r>
        <w:rPr>
          <w:rStyle w:val="footnotemark"/>
          <w:rFonts w:eastAsia="Calibri"/>
        </w:rPr>
        <w:footnoteRef/>
      </w:r>
      <w:r>
        <w:t xml:space="preserve"> </w:t>
      </w:r>
      <w:r>
        <w:rPr>
          <w:b/>
        </w:rPr>
        <w:t>Macrea 1969</w:t>
      </w:r>
      <w:r>
        <w:t xml:space="preserve">, p. 24-26. Civitates menţionate de Ptolemeu sunt deja circumscripţii teritoriale de tip roman, cf. Ioana Bogdan Cătăniciu în </w:t>
      </w:r>
      <w:r>
        <w:rPr>
          <w:b/>
        </w:rPr>
        <w:t>DaciaNS</w:t>
      </w:r>
      <w:r>
        <w:t xml:space="preserve"> 34, 1990, p. 230.</w:t>
      </w:r>
    </w:p>
  </w:footnote>
  <w:footnote w:id="809">
    <w:p w:rsidR="00444418" w:rsidRDefault="00456406">
      <w:pPr>
        <w:pStyle w:val="footnotedescription"/>
        <w:spacing w:line="244" w:lineRule="auto"/>
        <w:jc w:val="both"/>
      </w:pPr>
      <w:r>
        <w:rPr>
          <w:rStyle w:val="footnotemark"/>
          <w:rFonts w:eastAsia="Calibri"/>
        </w:rPr>
        <w:footnoteRef/>
      </w:r>
      <w:r>
        <w:t xml:space="preserve"> N. Gostar, V. Lica, </w:t>
      </w:r>
      <w:r>
        <w:rPr>
          <w:b/>
        </w:rPr>
        <w:t>Societatea geto-dacică de la Burebista la Decebal</w:t>
      </w:r>
      <w:r>
        <w:t>, Iaşi, 1984, p. 114-157.</w:t>
      </w:r>
    </w:p>
  </w:footnote>
  <w:footnote w:id="810">
    <w:p w:rsidR="00444418" w:rsidRDefault="00456406">
      <w:pPr>
        <w:pStyle w:val="footnotedescription"/>
      </w:pPr>
      <w:r>
        <w:rPr>
          <w:rStyle w:val="footnotemark"/>
          <w:rFonts w:eastAsia="Calibri"/>
        </w:rPr>
        <w:footnoteRef/>
      </w:r>
      <w:r>
        <w:t xml:space="preserve"> O. Toropu, C.M. Tătulea, </w:t>
      </w:r>
      <w:r>
        <w:rPr>
          <w:b/>
        </w:rPr>
        <w:t>Sucidava-Celei</w:t>
      </w:r>
      <w:r>
        <w:t>, Bucureşti, 1987.</w:t>
      </w:r>
    </w:p>
  </w:footnote>
  <w:footnote w:id="811">
    <w:p w:rsidR="00444418" w:rsidRDefault="00456406">
      <w:pPr>
        <w:pStyle w:val="footnotedescription"/>
      </w:pPr>
      <w:r>
        <w:rPr>
          <w:rStyle w:val="footnotemark"/>
          <w:rFonts w:eastAsia="Calibri"/>
        </w:rPr>
        <w:footnoteRef/>
      </w:r>
      <w:r>
        <w:t xml:space="preserve"> </w:t>
      </w:r>
      <w:r>
        <w:rPr>
          <w:b/>
        </w:rPr>
        <w:t>IDR</w:t>
      </w:r>
      <w:r>
        <w:t xml:space="preserve"> II, 190.</w:t>
      </w:r>
    </w:p>
  </w:footnote>
  <w:footnote w:id="812">
    <w:p w:rsidR="00444418" w:rsidRDefault="00456406">
      <w:pPr>
        <w:pStyle w:val="footnotedescription"/>
      </w:pPr>
      <w:r>
        <w:rPr>
          <w:rStyle w:val="footnotemark"/>
          <w:rFonts w:eastAsia="Calibri"/>
        </w:rPr>
        <w:footnoteRef/>
      </w:r>
      <w:r>
        <w:t xml:space="preserve"> Ioana Bogdan Cătăniciu, în </w:t>
      </w:r>
      <w:r>
        <w:rPr>
          <w:b/>
        </w:rPr>
        <w:t>EphemNap</w:t>
      </w:r>
      <w:r>
        <w:t xml:space="preserve"> 3, 1993, p. 221 sq.</w:t>
      </w:r>
    </w:p>
  </w:footnote>
  <w:footnote w:id="813">
    <w:p w:rsidR="00444418" w:rsidRDefault="00456406">
      <w:pPr>
        <w:pStyle w:val="footnotedescription"/>
        <w:spacing w:line="240" w:lineRule="auto"/>
        <w:jc w:val="both"/>
      </w:pPr>
      <w:r>
        <w:rPr>
          <w:rStyle w:val="footnotemark"/>
          <w:rFonts w:eastAsia="Calibri"/>
        </w:rPr>
        <w:footnoteRef/>
      </w:r>
      <w:r>
        <w:t xml:space="preserve"> </w:t>
      </w:r>
      <w:r>
        <w:t xml:space="preserve">R. Ardevan, </w:t>
      </w:r>
      <w:r>
        <w:rPr>
          <w:b/>
        </w:rPr>
        <w:t>Civitas et vicus dans la Dacie Romaine</w:t>
      </w:r>
      <w:r>
        <w:t xml:space="preserve">, în </w:t>
      </w:r>
      <w:r>
        <w:rPr>
          <w:b/>
        </w:rPr>
        <w:t>PolEdil III</w:t>
      </w:r>
      <w:r>
        <w:t>, p. 45-55 .</w:t>
      </w:r>
    </w:p>
  </w:footnote>
  <w:footnote w:id="814">
    <w:p w:rsidR="00444418" w:rsidRDefault="00456406">
      <w:pPr>
        <w:pStyle w:val="footnotedescription"/>
      </w:pPr>
      <w:r>
        <w:rPr>
          <w:rStyle w:val="footnotemark"/>
          <w:rFonts w:eastAsia="Calibri"/>
        </w:rPr>
        <w:footnoteRef/>
      </w:r>
      <w:r>
        <w:t xml:space="preserve"> </w:t>
      </w:r>
      <w:r>
        <w:rPr>
          <w:b/>
        </w:rPr>
        <w:t>Ibidem</w:t>
      </w:r>
      <w:r>
        <w:t>, p 54 sq..</w:t>
      </w:r>
    </w:p>
  </w:footnote>
  <w:footnote w:id="815">
    <w:p w:rsidR="00444418" w:rsidRDefault="00456406">
      <w:pPr>
        <w:pStyle w:val="footnotedescription"/>
      </w:pPr>
      <w:r>
        <w:rPr>
          <w:rStyle w:val="footnotemark"/>
          <w:rFonts w:eastAsia="Calibri"/>
        </w:rPr>
        <w:footnoteRef/>
      </w:r>
      <w:r>
        <w:t xml:space="preserve"> Fr. Vittinghoff, </w:t>
      </w:r>
      <w:r>
        <w:rPr>
          <w:b/>
        </w:rPr>
        <w:t>op. cit.</w:t>
      </w:r>
      <w:r>
        <w:t>, p. 82-86.</w:t>
      </w:r>
    </w:p>
  </w:footnote>
  <w:footnote w:id="816">
    <w:p w:rsidR="00444418" w:rsidRDefault="00456406">
      <w:pPr>
        <w:pStyle w:val="footnotedescription"/>
      </w:pPr>
      <w:r>
        <w:rPr>
          <w:rStyle w:val="footnotemark"/>
          <w:rFonts w:eastAsia="Calibri"/>
        </w:rPr>
        <w:footnoteRef/>
      </w:r>
      <w:r>
        <w:t xml:space="preserve"> Chr.S. Sommer, </w:t>
      </w:r>
      <w:r>
        <w:rPr>
          <w:b/>
        </w:rPr>
        <w:t>op. cit.</w:t>
      </w:r>
      <w:r>
        <w:t>, p. 561 sq, 630-634.</w:t>
      </w:r>
    </w:p>
  </w:footnote>
  <w:footnote w:id="817">
    <w:p w:rsidR="00444418" w:rsidRDefault="00456406">
      <w:pPr>
        <w:pStyle w:val="footnotedescription"/>
        <w:spacing w:line="235" w:lineRule="auto"/>
        <w:ind w:right="25"/>
        <w:jc w:val="both"/>
      </w:pPr>
      <w:r>
        <w:rPr>
          <w:rStyle w:val="footnotemark"/>
          <w:rFonts w:eastAsia="Calibri"/>
        </w:rPr>
        <w:footnoteRef/>
      </w:r>
      <w:r>
        <w:t xml:space="preserve"> Cf. în general  E. Lo Cascio, </w:t>
      </w:r>
      <w:r>
        <w:rPr>
          <w:b/>
        </w:rPr>
        <w:t>Patrimonium, ratio privata, res privata</w:t>
      </w:r>
      <w:r>
        <w:t xml:space="preserve">, în </w:t>
      </w:r>
      <w:r>
        <w:rPr>
          <w:b/>
        </w:rPr>
        <w:t>AIIS</w:t>
      </w:r>
      <w:r>
        <w:t xml:space="preserve"> 3, 1975, p. 55-121; </w:t>
      </w:r>
      <w:r>
        <w:rPr>
          <w:b/>
        </w:rPr>
        <w:t>idem</w:t>
      </w:r>
      <w:r>
        <w:t xml:space="preserve">, în E. Gabba et alii, </w:t>
      </w:r>
      <w:r>
        <w:rPr>
          <w:b/>
        </w:rPr>
        <w:t>Introduzione alla storia di Roma</w:t>
      </w:r>
      <w:r>
        <w:t>, Milano, 1999, p. 290-293 (La fiscalità e la finanza imperiale).</w:t>
      </w:r>
    </w:p>
  </w:footnote>
  <w:footnote w:id="818">
    <w:p w:rsidR="00444418" w:rsidRDefault="00456406">
      <w:pPr>
        <w:pStyle w:val="footnotedescription"/>
        <w:spacing w:line="240" w:lineRule="auto"/>
        <w:jc w:val="both"/>
      </w:pPr>
      <w:r>
        <w:rPr>
          <w:rStyle w:val="footnotemark"/>
          <w:rFonts w:eastAsia="Calibri"/>
        </w:rPr>
        <w:footnoteRef/>
      </w:r>
      <w:r>
        <w:t xml:space="preserve"> </w:t>
      </w:r>
      <w:r>
        <w:rPr>
          <w:b/>
        </w:rPr>
        <w:t>Macrea 1969</w:t>
      </w:r>
      <w:r>
        <w:t xml:space="preserve">, p. 299;  H.Chr. Noeske, </w:t>
      </w:r>
      <w:r>
        <w:rPr>
          <w:b/>
        </w:rPr>
        <w:t>op. cit.</w:t>
      </w:r>
      <w:r>
        <w:t xml:space="preserve">, p.276;  </w:t>
      </w:r>
      <w:r>
        <w:rPr>
          <w:b/>
        </w:rPr>
        <w:t>Wollmann 1996</w:t>
      </w:r>
      <w:r>
        <w:t>, p. 39- 45.</w:t>
      </w:r>
    </w:p>
  </w:footnote>
  <w:footnote w:id="819">
    <w:p w:rsidR="00444418" w:rsidRDefault="00456406">
      <w:pPr>
        <w:pStyle w:val="footnotedescription"/>
      </w:pPr>
      <w:r>
        <w:rPr>
          <w:rStyle w:val="footnotemark"/>
          <w:rFonts w:eastAsia="Calibri"/>
        </w:rPr>
        <w:footnoteRef/>
      </w:r>
      <w:r>
        <w:t xml:space="preserve"> </w:t>
      </w:r>
      <w:r>
        <w:rPr>
          <w:b/>
        </w:rPr>
        <w:t>Wollmann 1996</w:t>
      </w:r>
      <w:r>
        <w:t>, p</w:t>
      </w:r>
      <w:r>
        <w:t>. 232 sqq.</w:t>
      </w:r>
    </w:p>
  </w:footnote>
  <w:footnote w:id="820">
    <w:p w:rsidR="00444418" w:rsidRDefault="00456406">
      <w:pPr>
        <w:pStyle w:val="footnotedescription"/>
      </w:pPr>
      <w:r>
        <w:rPr>
          <w:rStyle w:val="footnotemark"/>
          <w:rFonts w:eastAsia="Calibri"/>
        </w:rPr>
        <w:footnoteRef/>
      </w:r>
      <w:r>
        <w:t xml:space="preserve"> </w:t>
      </w:r>
      <w:r>
        <w:rPr>
          <w:b/>
        </w:rPr>
        <w:t>Wollmann 1996</w:t>
      </w:r>
      <w:r>
        <w:t>, p. 238-239.</w:t>
      </w:r>
    </w:p>
  </w:footnote>
  <w:footnote w:id="821">
    <w:p w:rsidR="00444418" w:rsidRDefault="00456406">
      <w:pPr>
        <w:pStyle w:val="footnotedescription"/>
      </w:pPr>
      <w:r>
        <w:rPr>
          <w:rStyle w:val="footnotemark"/>
          <w:rFonts w:eastAsia="Calibri"/>
        </w:rPr>
        <w:footnoteRef/>
      </w:r>
      <w:r>
        <w:t xml:space="preserve"> G. Alföldy, </w:t>
      </w:r>
      <w:r>
        <w:rPr>
          <w:b/>
        </w:rPr>
        <w:t>Noricum</w:t>
      </w:r>
      <w:r>
        <w:t>, London-Boston, 1974, p. 100, 114.</w:t>
      </w:r>
    </w:p>
  </w:footnote>
  <w:footnote w:id="822">
    <w:p w:rsidR="00444418" w:rsidRDefault="00456406">
      <w:pPr>
        <w:pStyle w:val="footnotedescription"/>
      </w:pPr>
      <w:r>
        <w:rPr>
          <w:rStyle w:val="footnotemark"/>
          <w:rFonts w:eastAsia="Calibri"/>
        </w:rPr>
        <w:footnoteRef/>
      </w:r>
      <w:r>
        <w:t xml:space="preserve"> </w:t>
      </w:r>
      <w:r>
        <w:rPr>
          <w:b/>
        </w:rPr>
        <w:t>Macrea 1969</w:t>
      </w:r>
      <w:r>
        <w:t>, p. 305.</w:t>
      </w:r>
    </w:p>
  </w:footnote>
  <w:footnote w:id="823">
    <w:p w:rsidR="00444418" w:rsidRDefault="00456406">
      <w:pPr>
        <w:pStyle w:val="footnotedescription"/>
      </w:pPr>
      <w:r>
        <w:rPr>
          <w:rStyle w:val="footnotemark"/>
          <w:rFonts w:eastAsia="Calibri"/>
        </w:rPr>
        <w:footnoteRef/>
      </w:r>
      <w:r>
        <w:t xml:space="preserve"> </w:t>
      </w:r>
      <w:r>
        <w:rPr>
          <w:b/>
        </w:rPr>
        <w:t>Wollmann 1996</w:t>
      </w:r>
      <w:r>
        <w:t>, p. 276-279.</w:t>
      </w:r>
    </w:p>
  </w:footnote>
  <w:footnote w:id="824">
    <w:p w:rsidR="00444418" w:rsidRDefault="00456406">
      <w:pPr>
        <w:pStyle w:val="footnotedescription"/>
      </w:pPr>
      <w:r>
        <w:rPr>
          <w:rStyle w:val="footnotemark"/>
          <w:rFonts w:eastAsia="Calibri"/>
        </w:rPr>
        <w:footnoteRef/>
      </w:r>
      <w:r>
        <w:t xml:space="preserve"> </w:t>
      </w:r>
      <w:r>
        <w:rPr>
          <w:b/>
        </w:rPr>
        <w:t>Wollmann 1996</w:t>
      </w:r>
      <w:r>
        <w:t>, p. 248-249.</w:t>
      </w:r>
    </w:p>
  </w:footnote>
  <w:footnote w:id="825">
    <w:p w:rsidR="00444418" w:rsidRDefault="00456406">
      <w:pPr>
        <w:pStyle w:val="footnotedescription"/>
      </w:pPr>
      <w:r>
        <w:rPr>
          <w:rStyle w:val="footnotemark"/>
          <w:rFonts w:eastAsia="Calibri"/>
        </w:rPr>
        <w:footnoteRef/>
      </w:r>
      <w:r>
        <w:t xml:space="preserve"> </w:t>
      </w:r>
      <w:r>
        <w:rPr>
          <w:b/>
        </w:rPr>
        <w:t>Ardevan 1998</w:t>
      </w:r>
      <w:r>
        <w:t>, p. 105-120.</w:t>
      </w:r>
    </w:p>
  </w:footnote>
  <w:footnote w:id="826">
    <w:p w:rsidR="00444418" w:rsidRDefault="00456406">
      <w:pPr>
        <w:pStyle w:val="footnotedescription"/>
        <w:spacing w:line="242" w:lineRule="auto"/>
        <w:jc w:val="both"/>
      </w:pPr>
      <w:r>
        <w:rPr>
          <w:rStyle w:val="footnotemark"/>
          <w:rFonts w:eastAsia="Calibri"/>
        </w:rPr>
        <w:footnoteRef/>
      </w:r>
      <w:r>
        <w:t xml:space="preserve"> D. Protase, </w:t>
      </w:r>
      <w:r>
        <w:rPr>
          <w:b/>
        </w:rPr>
        <w:t>Geneza oraşelor în Dacia romană</w:t>
      </w:r>
      <w:r>
        <w:t xml:space="preserve">, în </w:t>
      </w:r>
      <w:r>
        <w:rPr>
          <w:b/>
        </w:rPr>
        <w:t>IMDT</w:t>
      </w:r>
      <w:r>
        <w:t>, Timişoara, 2001, p. 71-79.</w:t>
      </w:r>
    </w:p>
  </w:footnote>
  <w:footnote w:id="827">
    <w:p w:rsidR="00444418" w:rsidRDefault="00456406">
      <w:pPr>
        <w:pStyle w:val="footnotedescription"/>
        <w:jc w:val="both"/>
      </w:pPr>
      <w:r>
        <w:rPr>
          <w:rStyle w:val="footnotemark"/>
          <w:rFonts w:eastAsia="Calibri"/>
        </w:rPr>
        <w:footnoteRef/>
      </w:r>
      <w:r>
        <w:t xml:space="preserve"> Pentru Gallia şi zona renană, cf. Chr.S. Sommer, </w:t>
      </w:r>
      <w:r>
        <w:rPr>
          <w:b/>
        </w:rPr>
        <w:t>op. cit.</w:t>
      </w:r>
      <w:r>
        <w:t xml:space="preserve">, p. </w:t>
      </w:r>
    </w:p>
  </w:footnote>
  <w:footnote w:id="828">
    <w:p w:rsidR="00444418" w:rsidRDefault="00456406">
      <w:pPr>
        <w:pStyle w:val="footnotedescription"/>
      </w:pPr>
      <w:r>
        <w:rPr>
          <w:rStyle w:val="footnotemark"/>
          <w:rFonts w:eastAsia="Calibri"/>
        </w:rPr>
        <w:footnoteRef/>
      </w:r>
      <w:r>
        <w:t xml:space="preserve"> -490.</w:t>
      </w:r>
    </w:p>
  </w:footnote>
  <w:footnote w:id="829">
    <w:p w:rsidR="00444418" w:rsidRDefault="00456406">
      <w:pPr>
        <w:pStyle w:val="footnotedescription"/>
        <w:spacing w:line="237" w:lineRule="auto"/>
        <w:jc w:val="both"/>
      </w:pPr>
      <w:r>
        <w:rPr>
          <w:rStyle w:val="footnotemark"/>
          <w:rFonts w:eastAsia="Calibri"/>
        </w:rPr>
        <w:footnoteRef/>
      </w:r>
      <w:r>
        <w:t xml:space="preserve"> </w:t>
      </w:r>
      <w:r>
        <w:rPr>
          <w:b/>
        </w:rPr>
        <w:t>Macrea 1969</w:t>
      </w:r>
      <w:r>
        <w:t xml:space="preserve">, p. 178. O opinie mult mai nuanţată, </w:t>
      </w:r>
      <w:r>
        <w:rPr>
          <w:b/>
        </w:rPr>
        <w:t>Ardevan 1998</w:t>
      </w:r>
      <w:r>
        <w:t>.</w:t>
      </w:r>
    </w:p>
  </w:footnote>
  <w:footnote w:id="830">
    <w:p w:rsidR="00444418" w:rsidRDefault="00456406">
      <w:pPr>
        <w:pStyle w:val="footnotedescription"/>
        <w:spacing w:line="246" w:lineRule="auto"/>
        <w:jc w:val="both"/>
      </w:pPr>
      <w:r>
        <w:rPr>
          <w:rStyle w:val="footnotemark"/>
          <w:rFonts w:eastAsia="Calibri"/>
        </w:rPr>
        <w:footnoteRef/>
      </w:r>
      <w:r>
        <w:t xml:space="preserve"> Ioana Bogdan Cătăniciu, în </w:t>
      </w:r>
      <w:r>
        <w:rPr>
          <w:b/>
        </w:rPr>
        <w:t>EphemNap</w:t>
      </w:r>
      <w:r>
        <w:t xml:space="preserve"> 3, 1993, p. 222224.</w:t>
      </w:r>
    </w:p>
  </w:footnote>
  <w:footnote w:id="831">
    <w:p w:rsidR="00444418" w:rsidRDefault="00456406">
      <w:pPr>
        <w:pStyle w:val="footnotedescription"/>
      </w:pPr>
      <w:r>
        <w:rPr>
          <w:rStyle w:val="footnotemark"/>
          <w:rFonts w:eastAsia="Calibri"/>
        </w:rPr>
        <w:footnoteRef/>
      </w:r>
      <w:r>
        <w:t xml:space="preserve"> </w:t>
      </w:r>
      <w:r>
        <w:rPr>
          <w:b/>
        </w:rPr>
        <w:t>Protase 1980</w:t>
      </w:r>
      <w:r>
        <w:t>, p. 228-252.</w:t>
      </w:r>
    </w:p>
  </w:footnote>
  <w:footnote w:id="832">
    <w:p w:rsidR="00444418" w:rsidRDefault="00456406">
      <w:pPr>
        <w:pStyle w:val="footnotedescription"/>
      </w:pPr>
      <w:r>
        <w:rPr>
          <w:rStyle w:val="footnotemark"/>
          <w:rFonts w:eastAsia="Calibri"/>
        </w:rPr>
        <w:footnoteRef/>
      </w:r>
      <w:r>
        <w:t xml:space="preserve"> </w:t>
      </w:r>
      <w:r>
        <w:rPr>
          <w:b/>
        </w:rPr>
        <w:t>Ardevan 1998</w:t>
      </w:r>
      <w:r>
        <w:t>, 104 sq, 120.</w:t>
      </w:r>
    </w:p>
  </w:footnote>
  <w:footnote w:id="833">
    <w:p w:rsidR="00444418" w:rsidRDefault="00456406">
      <w:pPr>
        <w:pStyle w:val="footnotedescription"/>
        <w:spacing w:line="241" w:lineRule="auto"/>
        <w:jc w:val="both"/>
      </w:pPr>
      <w:r>
        <w:rPr>
          <w:rStyle w:val="footnotemark"/>
          <w:rFonts w:eastAsia="Calibri"/>
        </w:rPr>
        <w:footnoteRef/>
      </w:r>
      <w:r>
        <w:t xml:space="preserve"> </w:t>
      </w:r>
      <w:r>
        <w:rPr>
          <w:b/>
        </w:rPr>
        <w:t>Macrea 1969</w:t>
      </w:r>
      <w:r>
        <w:t xml:space="preserve">, p. 134; </w:t>
      </w:r>
      <w:r>
        <w:rPr>
          <w:b/>
        </w:rPr>
        <w:t>Protase 1980</w:t>
      </w:r>
      <w:r>
        <w:t xml:space="preserve">, p. 232-244;  </w:t>
      </w:r>
      <w:r>
        <w:rPr>
          <w:b/>
        </w:rPr>
        <w:t>Bărbulescu 1998</w:t>
      </w:r>
      <w:r>
        <w:t xml:space="preserve">, p. 66 sq;  </w:t>
      </w:r>
      <w:r>
        <w:rPr>
          <w:b/>
        </w:rPr>
        <w:t>Petolescu 2000</w:t>
      </w:r>
      <w:r>
        <w:t>, p 229-233.</w:t>
      </w:r>
    </w:p>
  </w:footnote>
  <w:footnote w:id="834">
    <w:p w:rsidR="00444418" w:rsidRDefault="00456406">
      <w:pPr>
        <w:pStyle w:val="footnotedescription"/>
        <w:spacing w:line="244" w:lineRule="auto"/>
        <w:jc w:val="both"/>
      </w:pPr>
      <w:r>
        <w:rPr>
          <w:rStyle w:val="footnotemark"/>
          <w:rFonts w:eastAsia="Calibri"/>
        </w:rPr>
        <w:footnoteRef/>
      </w:r>
      <w:r>
        <w:t xml:space="preserve"> Fr. Vittinghoff, în </w:t>
      </w:r>
      <w:r>
        <w:rPr>
          <w:b/>
        </w:rPr>
        <w:t xml:space="preserve"> Atti dei Convegni Lincei 23. Renania Romana</w:t>
      </w:r>
      <w:r>
        <w:t>, Roma, 1976, p. 87-93.</w:t>
      </w:r>
    </w:p>
  </w:footnote>
  <w:footnote w:id="835">
    <w:p w:rsidR="00444418" w:rsidRDefault="00456406">
      <w:pPr>
        <w:pStyle w:val="footnotedescription"/>
      </w:pPr>
      <w:r>
        <w:rPr>
          <w:rStyle w:val="footnotemark"/>
          <w:rFonts w:eastAsia="Calibri"/>
        </w:rPr>
        <w:footnoteRef/>
      </w:r>
      <w:r>
        <w:t xml:space="preserve"> I. Piso, în </w:t>
      </w:r>
      <w:r>
        <w:rPr>
          <w:b/>
        </w:rPr>
        <w:t xml:space="preserve">EphemNap </w:t>
      </w:r>
      <w:r>
        <w:t>5, 1995, p.</w:t>
      </w:r>
      <w:r>
        <w:t xml:space="preserve"> 63-82.</w:t>
      </w:r>
    </w:p>
  </w:footnote>
  <w:footnote w:id="836">
    <w:p w:rsidR="00444418" w:rsidRDefault="00456406">
      <w:pPr>
        <w:pStyle w:val="footnotedescription"/>
        <w:jc w:val="both"/>
      </w:pPr>
      <w:r>
        <w:rPr>
          <w:rStyle w:val="footnotemark"/>
          <w:rFonts w:eastAsia="Calibri"/>
        </w:rPr>
        <w:footnoteRef/>
      </w:r>
      <w:r>
        <w:t xml:space="preserve"> R. Ardevan, </w:t>
      </w:r>
      <w:r>
        <w:rPr>
          <w:b/>
        </w:rPr>
        <w:t>Die hadrianischen Städtegründungen Dakiens</w:t>
      </w:r>
      <w:r>
        <w:t xml:space="preserve">, în </w:t>
      </w:r>
    </w:p>
    <w:p w:rsidR="00444418" w:rsidRDefault="00456406">
      <w:pPr>
        <w:pStyle w:val="footnotedescription"/>
      </w:pPr>
      <w:r>
        <w:rPr>
          <w:b/>
        </w:rPr>
        <w:t>PolEdil II</w:t>
      </w:r>
      <w:r>
        <w:t>, p. 61-74.</w:t>
      </w:r>
    </w:p>
  </w:footnote>
  <w:footnote w:id="837">
    <w:p w:rsidR="00444418" w:rsidRDefault="00456406">
      <w:pPr>
        <w:pStyle w:val="footnotedescription"/>
        <w:spacing w:line="236" w:lineRule="auto"/>
      </w:pPr>
      <w:r>
        <w:rPr>
          <w:rStyle w:val="footnotemark"/>
          <w:rFonts w:eastAsia="Calibri"/>
        </w:rPr>
        <w:footnoteRef/>
      </w:r>
      <w:r>
        <w:t xml:space="preserve"> </w:t>
      </w:r>
      <w:r>
        <w:rPr>
          <w:b/>
        </w:rPr>
        <w:t>Protase 1980</w:t>
      </w:r>
      <w:r>
        <w:t xml:space="preserve">, p. 113 sq; I. Mitrofan, în </w:t>
      </w:r>
      <w:r>
        <w:rPr>
          <w:b/>
        </w:rPr>
        <w:t>ActaMN</w:t>
      </w:r>
      <w:r>
        <w:t xml:space="preserve"> 18, 1981, p.108 sq; C.C. Petolescu, în </w:t>
      </w:r>
      <w:r>
        <w:rPr>
          <w:b/>
        </w:rPr>
        <w:t>Thraco-Dacica</w:t>
      </w:r>
      <w:r>
        <w:t xml:space="preserve"> 13, 1992, p. 121123.</w:t>
      </w:r>
    </w:p>
  </w:footnote>
  <w:footnote w:id="838">
    <w:p w:rsidR="00444418" w:rsidRDefault="00456406">
      <w:pPr>
        <w:pStyle w:val="footnotedescription"/>
      </w:pPr>
      <w:r>
        <w:rPr>
          <w:rStyle w:val="footnotemark"/>
          <w:rFonts w:eastAsia="Calibri"/>
        </w:rPr>
        <w:footnoteRef/>
      </w:r>
      <w:r>
        <w:t xml:space="preserve"> J. Gascou, în </w:t>
      </w:r>
      <w:r>
        <w:rPr>
          <w:b/>
        </w:rPr>
        <w:t>ANRW</w:t>
      </w:r>
      <w:r>
        <w:t xml:space="preserve"> II, 10, 2, 1982, p.</w:t>
      </w:r>
      <w:r>
        <w:t xml:space="preserve"> 201 sq.</w:t>
      </w:r>
    </w:p>
  </w:footnote>
  <w:footnote w:id="839">
    <w:p w:rsidR="00444418" w:rsidRDefault="00456406">
      <w:pPr>
        <w:pStyle w:val="footnotedescription"/>
      </w:pPr>
      <w:r>
        <w:rPr>
          <w:rStyle w:val="footnotemark"/>
          <w:rFonts w:eastAsia="Calibri"/>
        </w:rPr>
        <w:footnoteRef/>
      </w:r>
      <w:r>
        <w:t xml:space="preserve"> </w:t>
      </w:r>
      <w:r>
        <w:rPr>
          <w:b/>
        </w:rPr>
        <w:t>Macrea 1969</w:t>
      </w:r>
      <w:r>
        <w:t>, p. 78-79, 91-94.</w:t>
      </w:r>
    </w:p>
  </w:footnote>
  <w:footnote w:id="840">
    <w:p w:rsidR="00444418" w:rsidRDefault="00456406">
      <w:pPr>
        <w:pStyle w:val="footnotedescription"/>
      </w:pPr>
      <w:r>
        <w:rPr>
          <w:rStyle w:val="footnotemark"/>
          <w:rFonts w:eastAsia="Calibri"/>
        </w:rPr>
        <w:footnoteRef/>
      </w:r>
      <w:r>
        <w:t xml:space="preserve"> I. Piso, în </w:t>
      </w:r>
      <w:r>
        <w:rPr>
          <w:b/>
        </w:rPr>
        <w:t xml:space="preserve">Tyche </w:t>
      </w:r>
      <w:r>
        <w:t>6, 1991, p. 156 sq.</w:t>
      </w:r>
    </w:p>
  </w:footnote>
  <w:footnote w:id="841">
    <w:p w:rsidR="00444418" w:rsidRDefault="00456406">
      <w:pPr>
        <w:pStyle w:val="footnotedescription"/>
      </w:pPr>
      <w:r>
        <w:rPr>
          <w:rStyle w:val="footnotemark"/>
          <w:rFonts w:eastAsia="Calibri"/>
        </w:rPr>
        <w:footnoteRef/>
      </w:r>
      <w:r>
        <w:t xml:space="preserve"> Al. Diaconescu, I. Piso, în </w:t>
      </w:r>
      <w:r>
        <w:rPr>
          <w:b/>
        </w:rPr>
        <w:t>PolEdil I</w:t>
      </w:r>
      <w:r>
        <w:t>, p. 70.</w:t>
      </w:r>
    </w:p>
  </w:footnote>
  <w:footnote w:id="842">
    <w:p w:rsidR="00444418" w:rsidRDefault="00456406">
      <w:pPr>
        <w:pStyle w:val="footnotedescription"/>
      </w:pPr>
      <w:r>
        <w:rPr>
          <w:rStyle w:val="footnotemark"/>
          <w:rFonts w:eastAsia="Calibri"/>
        </w:rPr>
        <w:footnoteRef/>
      </w:r>
      <w:r>
        <w:t xml:space="preserve"> J. Gascou, în </w:t>
      </w:r>
      <w:r>
        <w:rPr>
          <w:b/>
        </w:rPr>
        <w:t>ANRW</w:t>
      </w:r>
      <w:r>
        <w:t xml:space="preserve"> II, 10, 2, 1982, 219 sq.</w:t>
      </w:r>
    </w:p>
  </w:footnote>
  <w:footnote w:id="843">
    <w:p w:rsidR="00444418" w:rsidRDefault="00456406">
      <w:pPr>
        <w:pStyle w:val="footnotedescription"/>
        <w:spacing w:after="15" w:line="228" w:lineRule="auto"/>
        <w:ind w:right="26"/>
        <w:jc w:val="both"/>
      </w:pPr>
      <w:r>
        <w:rPr>
          <w:rStyle w:val="footnotemark"/>
          <w:rFonts w:eastAsia="Calibri"/>
        </w:rPr>
        <w:footnoteRef/>
      </w:r>
      <w:r>
        <w:t xml:space="preserve"> Epitetele asociate acestor oraşe, </w:t>
      </w:r>
      <w:r>
        <w:rPr>
          <w:i w:val="0"/>
        </w:rPr>
        <w:t>Chrysopolis</w:t>
      </w:r>
      <w:r>
        <w:rPr>
          <w:b/>
        </w:rPr>
        <w:t xml:space="preserve"> </w:t>
      </w:r>
      <w:r>
        <w:t xml:space="preserve">şi </w:t>
      </w:r>
      <w:r>
        <w:rPr>
          <w:i w:val="0"/>
        </w:rPr>
        <w:t>Metropolis</w:t>
      </w:r>
      <w:r>
        <w:t xml:space="preserve">, au un evident iz oriental, cf.  H. Wolff, în </w:t>
      </w:r>
      <w:r>
        <w:rPr>
          <w:b/>
        </w:rPr>
        <w:t>ActaMN</w:t>
      </w:r>
      <w:r>
        <w:t xml:space="preserve"> 13, 1976, p. 123: „... die meisten peregrinen Städte mit cognominalen Kaiserbeinamen gehören in den griechischen Ostteil de</w:t>
      </w:r>
      <w:r>
        <w:t xml:space="preserve">s Reiches, zu dem Dacien, wie die Stadttitel </w:t>
      </w:r>
      <w:r>
        <w:rPr>
          <w:i w:val="0"/>
        </w:rPr>
        <w:t>metropolis</w:t>
      </w:r>
      <w:r>
        <w:t xml:space="preserve"> bei Sarmizegetusa und bei Apulum </w:t>
      </w:r>
      <w:r>
        <w:rPr>
          <w:i w:val="0"/>
        </w:rPr>
        <w:t xml:space="preserve">chrysopolis </w:t>
      </w:r>
      <w:r>
        <w:t xml:space="preserve">zeigen, offenbar engere Beziehungen besaß, als es auf den ersten Blick den Anschein hat.” </w:t>
      </w:r>
      <w:r>
        <w:rPr>
          <w:rFonts w:ascii="Times New Roman" w:eastAsia="Times New Roman" w:hAnsi="Times New Roman" w:cs="Times New Roman"/>
          <w:i w:val="0"/>
          <w:sz w:val="18"/>
          <w:vertAlign w:val="superscript"/>
        </w:rPr>
        <w:t>871</w:t>
      </w:r>
      <w:r>
        <w:rPr>
          <w:rFonts w:ascii="Times New Roman" w:eastAsia="Times New Roman" w:hAnsi="Times New Roman" w:cs="Times New Roman"/>
          <w:i w:val="0"/>
        </w:rPr>
        <w:t xml:space="preserve"> </w:t>
      </w:r>
      <w:r>
        <w:rPr>
          <w:b/>
        </w:rPr>
        <w:t>Ardevan 1998</w:t>
      </w:r>
      <w:r>
        <w:t>, p. 45, 49.</w:t>
      </w:r>
    </w:p>
  </w:footnote>
  <w:footnote w:id="844">
    <w:p w:rsidR="00444418" w:rsidRDefault="00456406">
      <w:pPr>
        <w:pStyle w:val="footnotedescription"/>
        <w:jc w:val="both"/>
      </w:pPr>
      <w:r>
        <w:rPr>
          <w:rStyle w:val="footnotemark"/>
          <w:rFonts w:eastAsia="Calibri"/>
        </w:rPr>
        <w:footnoteRef/>
      </w:r>
      <w:r>
        <w:t xml:space="preserve"> Cf. în general  A. Alföldi, </w:t>
      </w:r>
      <w:r>
        <w:rPr>
          <w:b/>
        </w:rPr>
        <w:t xml:space="preserve">Studien zur Geschichte der </w:t>
      </w:r>
    </w:p>
    <w:p w:rsidR="00444418" w:rsidRDefault="00456406">
      <w:pPr>
        <w:pStyle w:val="footnotedescription"/>
        <w:jc w:val="both"/>
      </w:pPr>
      <w:r>
        <w:rPr>
          <w:b/>
        </w:rPr>
        <w:t xml:space="preserve">Weltkrise des 3. </w:t>
      </w:r>
      <w:r>
        <w:rPr>
          <w:b/>
        </w:rPr>
        <w:t>Jahrhunderts nach Christus</w:t>
      </w:r>
      <w:r>
        <w:t xml:space="preserve">, </w:t>
      </w:r>
    </w:p>
    <w:p w:rsidR="00444418" w:rsidRDefault="00456406">
      <w:pPr>
        <w:pStyle w:val="footnotedescription"/>
      </w:pPr>
      <w:r>
        <w:t xml:space="preserve">Darmstadt, 1967;  </w:t>
      </w:r>
      <w:r>
        <w:rPr>
          <w:b/>
        </w:rPr>
        <w:t>Fitz 1978</w:t>
      </w:r>
      <w:r>
        <w:t>.</w:t>
      </w:r>
    </w:p>
  </w:footnote>
  <w:footnote w:id="845">
    <w:p w:rsidR="00444418" w:rsidRDefault="00456406">
      <w:pPr>
        <w:pStyle w:val="footnotedescription"/>
        <w:jc w:val="both"/>
      </w:pPr>
      <w:r>
        <w:rPr>
          <w:rStyle w:val="footnotemark"/>
          <w:rFonts w:eastAsia="Calibri"/>
        </w:rPr>
        <w:footnoteRef/>
      </w:r>
      <w:r>
        <w:t xml:space="preserve"> A. von Premerstein, în </w:t>
      </w:r>
      <w:r>
        <w:rPr>
          <w:b/>
        </w:rPr>
        <w:t xml:space="preserve">RE </w:t>
      </w:r>
      <w:r>
        <w:t xml:space="preserve">X, 1 (1917), col. 1238-1252, s.v. </w:t>
      </w:r>
      <w:r>
        <w:rPr>
          <w:b/>
        </w:rPr>
        <w:t>Ius Italicum</w:t>
      </w:r>
      <w:r>
        <w:t xml:space="preserve">; </w:t>
      </w:r>
    </w:p>
    <w:p w:rsidR="00444418" w:rsidRDefault="00456406">
      <w:pPr>
        <w:pStyle w:val="footnotedescription"/>
        <w:jc w:val="both"/>
      </w:pPr>
      <w:r>
        <w:t xml:space="preserve">A.N. Sherwin-White, </w:t>
      </w:r>
      <w:r>
        <w:rPr>
          <w:b/>
        </w:rPr>
        <w:t>The Roman Citizenship</w:t>
      </w:r>
      <w:r>
        <w:t xml:space="preserve">, Oxford, 1939, p. 216-218; </w:t>
      </w:r>
    </w:p>
    <w:p w:rsidR="00444418" w:rsidRDefault="00456406">
      <w:pPr>
        <w:pStyle w:val="footnotedescription"/>
      </w:pPr>
      <w:r>
        <w:t xml:space="preserve">J. Bleicken, în </w:t>
      </w:r>
      <w:r>
        <w:rPr>
          <w:b/>
        </w:rPr>
        <w:t xml:space="preserve">Chiron </w:t>
      </w:r>
      <w:r>
        <w:t>4, 1974, p. 384-390.</w:t>
      </w:r>
    </w:p>
  </w:footnote>
  <w:footnote w:id="846">
    <w:p w:rsidR="00444418" w:rsidRDefault="00456406">
      <w:pPr>
        <w:pStyle w:val="footnotedescription"/>
      </w:pPr>
      <w:r>
        <w:rPr>
          <w:rStyle w:val="footnotemark"/>
          <w:rFonts w:eastAsia="Calibri"/>
        </w:rPr>
        <w:footnoteRef/>
      </w:r>
      <w:r>
        <w:t xml:space="preserve"> J. Ga</w:t>
      </w:r>
      <w:r>
        <w:t xml:space="preserve">scou, în </w:t>
      </w:r>
      <w:r>
        <w:rPr>
          <w:b/>
        </w:rPr>
        <w:t>ANRW</w:t>
      </w:r>
      <w:r>
        <w:t xml:space="preserve"> II, 10, 2, 1982, p. 216 sq.</w:t>
      </w:r>
    </w:p>
  </w:footnote>
  <w:footnote w:id="847">
    <w:p w:rsidR="00444418" w:rsidRDefault="00456406">
      <w:pPr>
        <w:pStyle w:val="footnotedescription"/>
      </w:pPr>
      <w:r>
        <w:rPr>
          <w:rStyle w:val="footnotemark"/>
          <w:rFonts w:eastAsia="Calibri"/>
        </w:rPr>
        <w:footnoteRef/>
      </w:r>
      <w:r>
        <w:t xml:space="preserve"> N. Gostar, în </w:t>
      </w:r>
      <w:r>
        <w:rPr>
          <w:b/>
        </w:rPr>
        <w:t>AIIAIaşi</w:t>
      </w:r>
      <w:r>
        <w:t xml:space="preserve"> 6, 1969, p. 127-140.</w:t>
      </w:r>
    </w:p>
  </w:footnote>
  <w:footnote w:id="848">
    <w:p w:rsidR="00444418" w:rsidRDefault="00456406">
      <w:pPr>
        <w:pStyle w:val="footnotedescription"/>
        <w:jc w:val="both"/>
      </w:pPr>
      <w:r>
        <w:rPr>
          <w:rStyle w:val="footnotemark"/>
          <w:rFonts w:eastAsia="Calibri"/>
        </w:rPr>
        <w:footnoteRef/>
      </w:r>
      <w:r>
        <w:t xml:space="preserve"> </w:t>
      </w:r>
      <w:r>
        <w:rPr>
          <w:b/>
        </w:rPr>
        <w:t>Macrea 1969</w:t>
      </w:r>
      <w:r>
        <w:t xml:space="preserve">, p. 135;  H. Daicoviciu, D. Alicu, </w:t>
      </w:r>
      <w:r>
        <w:rPr>
          <w:b/>
        </w:rPr>
        <w:t>op. cit.</w:t>
      </w:r>
      <w:r>
        <w:t xml:space="preserve">, p. </w:t>
      </w:r>
    </w:p>
  </w:footnote>
  <w:footnote w:id="849">
    <w:p w:rsidR="00444418" w:rsidRDefault="00456406">
      <w:pPr>
        <w:pStyle w:val="footnotedescription"/>
      </w:pPr>
      <w:r>
        <w:rPr>
          <w:rStyle w:val="footnotemark"/>
          <w:rFonts w:eastAsia="Calibri"/>
        </w:rPr>
        <w:footnoteRef/>
      </w:r>
      <w:r>
        <w:t xml:space="preserve"> .</w:t>
      </w:r>
    </w:p>
  </w:footnote>
  <w:footnote w:id="850">
    <w:p w:rsidR="00444418" w:rsidRDefault="00456406">
      <w:pPr>
        <w:pStyle w:val="footnotedescription"/>
      </w:pPr>
      <w:r>
        <w:rPr>
          <w:rStyle w:val="footnotemark"/>
          <w:rFonts w:eastAsia="Calibri"/>
        </w:rPr>
        <w:footnoteRef/>
      </w:r>
      <w:r>
        <w:t xml:space="preserve"> </w:t>
      </w:r>
      <w:r>
        <w:rPr>
          <w:b/>
        </w:rPr>
        <w:t>Ardevan 1998</w:t>
      </w:r>
      <w:r>
        <w:t>, p. 117-119.</w:t>
      </w:r>
    </w:p>
  </w:footnote>
  <w:footnote w:id="851">
    <w:p w:rsidR="00444418" w:rsidRDefault="00456406">
      <w:pPr>
        <w:pStyle w:val="footnotedescription"/>
      </w:pPr>
      <w:r>
        <w:rPr>
          <w:rStyle w:val="footnotemark"/>
          <w:rFonts w:eastAsia="Calibri"/>
        </w:rPr>
        <w:footnoteRef/>
      </w:r>
      <w:r>
        <w:t xml:space="preserve"> </w:t>
      </w:r>
      <w:r>
        <w:rPr>
          <w:b/>
        </w:rPr>
        <w:t>Ardevan 1998</w:t>
      </w:r>
      <w:r>
        <w:t>, p. 119.</w:t>
      </w:r>
    </w:p>
  </w:footnote>
  <w:footnote w:id="852">
    <w:p w:rsidR="00444418" w:rsidRDefault="00456406">
      <w:pPr>
        <w:pStyle w:val="footnotedescription"/>
        <w:spacing w:line="235" w:lineRule="auto"/>
        <w:ind w:right="24"/>
        <w:jc w:val="both"/>
      </w:pPr>
      <w:r>
        <w:rPr>
          <w:rStyle w:val="footnotemark"/>
          <w:rFonts w:eastAsia="Calibri"/>
        </w:rPr>
        <w:footnoteRef/>
      </w:r>
      <w:r>
        <w:t xml:space="preserve"> R.Étienne, I. Piso, Al. Diaconescu, </w:t>
      </w:r>
      <w:r>
        <w:rPr>
          <w:b/>
        </w:rPr>
        <w:t>Les deux forums de la colonia Ulpia Traiana Augusta Dacica Sarmizegetusa</w:t>
      </w:r>
      <w:r>
        <w:t>,</w:t>
      </w:r>
      <w:r>
        <w:rPr>
          <w:b/>
        </w:rPr>
        <w:t xml:space="preserve"> </w:t>
      </w:r>
      <w:r>
        <w:t xml:space="preserve">în </w:t>
      </w:r>
      <w:r>
        <w:rPr>
          <w:b/>
        </w:rPr>
        <w:t xml:space="preserve">Revue des études anciennes </w:t>
      </w:r>
      <w:r>
        <w:t xml:space="preserve">92, 1990, 3-4, p. 273-296;  </w:t>
      </w:r>
      <w:r>
        <w:rPr>
          <w:b/>
        </w:rPr>
        <w:t>iidem</w:t>
      </w:r>
      <w:r>
        <w:t xml:space="preserve">, </w:t>
      </w:r>
      <w:r>
        <w:rPr>
          <w:b/>
        </w:rPr>
        <w:t>Le forum en bois de Sarmizegetusa</w:t>
      </w:r>
      <w:r>
        <w:t xml:space="preserve">, în </w:t>
      </w:r>
      <w:r>
        <w:rPr>
          <w:b/>
        </w:rPr>
        <w:t xml:space="preserve">CRAI </w:t>
      </w:r>
      <w:r>
        <w:t xml:space="preserve"> 1994,1, p. 147-163.</w:t>
      </w:r>
    </w:p>
  </w:footnote>
  <w:footnote w:id="853">
    <w:p w:rsidR="00444418" w:rsidRDefault="00456406">
      <w:pPr>
        <w:pStyle w:val="footnotedescription"/>
        <w:spacing w:line="238" w:lineRule="auto"/>
        <w:ind w:right="24"/>
        <w:jc w:val="both"/>
      </w:pPr>
      <w:r>
        <w:rPr>
          <w:rStyle w:val="footnotemark"/>
          <w:rFonts w:eastAsia="Calibri"/>
        </w:rPr>
        <w:footnoteRef/>
      </w:r>
      <w:r>
        <w:t xml:space="preserve"> Identificarea corectă: I. Piso, Al. Diaconescu, </w:t>
      </w:r>
      <w:r>
        <w:rPr>
          <w:b/>
        </w:rPr>
        <w:t>For</w:t>
      </w:r>
      <w:r>
        <w:rPr>
          <w:b/>
        </w:rPr>
        <w:t>urile din Ulpia Traiana Sarmizegetusa</w:t>
      </w:r>
      <w:r>
        <w:t xml:space="preserve">, în </w:t>
      </w:r>
      <w:r>
        <w:rPr>
          <w:b/>
        </w:rPr>
        <w:t>ActaMN</w:t>
      </w:r>
      <w:r>
        <w:t xml:space="preserve"> 22-23, 19851986, p. 177-183.</w:t>
      </w:r>
    </w:p>
  </w:footnote>
  <w:footnote w:id="854">
    <w:p w:rsidR="00444418" w:rsidRDefault="00456406">
      <w:pPr>
        <w:pStyle w:val="footnotedescription"/>
        <w:jc w:val="both"/>
      </w:pPr>
      <w:r>
        <w:rPr>
          <w:rStyle w:val="footnotemark"/>
          <w:rFonts w:eastAsia="Calibri"/>
        </w:rPr>
        <w:footnoteRef/>
      </w:r>
      <w:r>
        <w:t xml:space="preserve"> Cercetări arheologice sistematice întreprinse, începând din 1995, de I. </w:t>
      </w:r>
    </w:p>
    <w:p w:rsidR="00444418" w:rsidRDefault="00456406">
      <w:pPr>
        <w:pStyle w:val="footnotedescription"/>
        <w:spacing w:line="229" w:lineRule="auto"/>
        <w:ind w:right="26"/>
        <w:jc w:val="both"/>
      </w:pPr>
      <w:r>
        <w:t xml:space="preserve">Piso şi Al. Diaconescu, cf. </w:t>
      </w:r>
      <w:r>
        <w:rPr>
          <w:b/>
        </w:rPr>
        <w:t>Cronica cercetărilor arheologice , campania 1997</w:t>
      </w:r>
      <w:r>
        <w:t xml:space="preserve">, Călăraşi, 1998, p. 65; </w:t>
      </w:r>
      <w:r>
        <w:rPr>
          <w:b/>
        </w:rPr>
        <w:t>Cr</w:t>
      </w:r>
      <w:r>
        <w:rPr>
          <w:b/>
        </w:rPr>
        <w:t>onica cercetărilor arheologice, campania 1998</w:t>
      </w:r>
      <w:r>
        <w:t>, Vaslui, 1999, p. 99.</w:t>
      </w:r>
    </w:p>
  </w:footnote>
  <w:footnote w:id="855">
    <w:p w:rsidR="00444418" w:rsidRDefault="00456406">
      <w:pPr>
        <w:pStyle w:val="footnotedescription"/>
      </w:pPr>
      <w:r>
        <w:rPr>
          <w:rStyle w:val="footnotemark"/>
          <w:rFonts w:eastAsia="Calibri"/>
        </w:rPr>
        <w:footnoteRef/>
      </w:r>
      <w:r>
        <w:t xml:space="preserve"> </w:t>
      </w:r>
      <w:r>
        <w:rPr>
          <w:b/>
        </w:rPr>
        <w:t>Piso 1991</w:t>
      </w:r>
      <w:r>
        <w:t>, p. 318, nota 22.</w:t>
      </w:r>
    </w:p>
  </w:footnote>
  <w:footnote w:id="856">
    <w:p w:rsidR="00444418" w:rsidRDefault="00456406">
      <w:pPr>
        <w:pStyle w:val="footnotedescription"/>
      </w:pPr>
      <w:r>
        <w:rPr>
          <w:rStyle w:val="footnotemark"/>
          <w:rFonts w:eastAsia="Calibri"/>
        </w:rPr>
        <w:footnoteRef/>
      </w:r>
      <w:r>
        <w:t xml:space="preserve"> Al. Diaconescu, I. Piso, în </w:t>
      </w:r>
      <w:r>
        <w:rPr>
          <w:b/>
        </w:rPr>
        <w:t>PolEdil I</w:t>
      </w:r>
      <w:r>
        <w:t>, p. 72.</w:t>
      </w:r>
    </w:p>
  </w:footnote>
  <w:footnote w:id="857">
    <w:p w:rsidR="00444418" w:rsidRDefault="00456406">
      <w:pPr>
        <w:pStyle w:val="footnotedescription"/>
      </w:pPr>
      <w:r>
        <w:rPr>
          <w:rStyle w:val="footnotemark"/>
          <w:rFonts w:eastAsia="Calibri"/>
        </w:rPr>
        <w:footnoteRef/>
      </w:r>
      <w:r>
        <w:t xml:space="preserve"> </w:t>
      </w:r>
      <w:r>
        <w:rPr>
          <w:b/>
        </w:rPr>
        <w:t>Piso 1991</w:t>
      </w:r>
      <w:r>
        <w:t>, p. 318, nota 23.</w:t>
      </w:r>
    </w:p>
  </w:footnote>
  <w:footnote w:id="858">
    <w:p w:rsidR="00444418" w:rsidRDefault="00456406">
      <w:pPr>
        <w:pStyle w:val="footnotedescription"/>
      </w:pPr>
      <w:r>
        <w:rPr>
          <w:rStyle w:val="footnotemark"/>
          <w:rFonts w:eastAsia="Calibri"/>
        </w:rPr>
        <w:footnoteRef/>
      </w:r>
      <w:r>
        <w:t xml:space="preserve"> A. Bodor, în </w:t>
      </w:r>
      <w:r>
        <w:rPr>
          <w:b/>
        </w:rPr>
        <w:t xml:space="preserve">ActaMN </w:t>
      </w:r>
      <w:r>
        <w:t>22-23, 1985-1986, p. 189.</w:t>
      </w:r>
    </w:p>
  </w:footnote>
  <w:footnote w:id="859">
    <w:p w:rsidR="00444418" w:rsidRDefault="00456406">
      <w:pPr>
        <w:pStyle w:val="footnotedescription"/>
        <w:spacing w:line="242" w:lineRule="auto"/>
        <w:jc w:val="both"/>
      </w:pPr>
      <w:r>
        <w:rPr>
          <w:rStyle w:val="footnotemark"/>
          <w:rFonts w:eastAsia="Calibri"/>
        </w:rPr>
        <w:footnoteRef/>
      </w:r>
      <w:r>
        <w:t xml:space="preserve"> M. Bărbulescu, </w:t>
      </w:r>
      <w:r>
        <w:rPr>
          <w:b/>
        </w:rPr>
        <w:t>Potaissa. Studiu monografic</w:t>
      </w:r>
      <w:r>
        <w:t>, Turda, 1994, p. 58-59.</w:t>
      </w:r>
    </w:p>
  </w:footnote>
  <w:footnote w:id="860">
    <w:p w:rsidR="00444418" w:rsidRDefault="00456406">
      <w:pPr>
        <w:pStyle w:val="footnotedescription"/>
      </w:pPr>
      <w:r>
        <w:rPr>
          <w:rStyle w:val="footnotemark"/>
          <w:rFonts w:eastAsia="Calibri"/>
        </w:rPr>
        <w:footnoteRef/>
      </w:r>
      <w:r>
        <w:t xml:space="preserve"> N. Gudea, în </w:t>
      </w:r>
      <w:r>
        <w:rPr>
          <w:b/>
        </w:rPr>
        <w:t>ActaMP</w:t>
      </w:r>
      <w:r>
        <w:t xml:space="preserve"> 13, 1989, p. 189.</w:t>
      </w:r>
    </w:p>
  </w:footnote>
  <w:footnote w:id="861">
    <w:p w:rsidR="00444418" w:rsidRDefault="00456406">
      <w:pPr>
        <w:pStyle w:val="footnotedescription"/>
      </w:pPr>
      <w:r>
        <w:rPr>
          <w:rStyle w:val="footnotemark"/>
          <w:rFonts w:eastAsia="Calibri"/>
        </w:rPr>
        <w:footnoteRef/>
      </w:r>
      <w:r>
        <w:t xml:space="preserve"> D. Alicu, în </w:t>
      </w:r>
      <w:r>
        <w:rPr>
          <w:b/>
        </w:rPr>
        <w:t>PolEdil I</w:t>
      </w:r>
      <w:r>
        <w:t>, p. 31.</w:t>
      </w:r>
    </w:p>
  </w:footnote>
  <w:footnote w:id="862">
    <w:p w:rsidR="00444418" w:rsidRDefault="00456406">
      <w:pPr>
        <w:pStyle w:val="footnotedescription"/>
      </w:pPr>
      <w:r>
        <w:rPr>
          <w:rStyle w:val="footnotemark"/>
          <w:rFonts w:eastAsia="Calibri"/>
        </w:rPr>
        <w:footnoteRef/>
      </w:r>
      <w:r>
        <w:t xml:space="preserve"> F. Jacques, J. Scheid, </w:t>
      </w:r>
      <w:r>
        <w:rPr>
          <w:b/>
        </w:rPr>
        <w:t>op. cit.</w:t>
      </w:r>
      <w:r>
        <w:t>, p. 270-272.</w:t>
      </w:r>
    </w:p>
  </w:footnote>
  <w:footnote w:id="863">
    <w:p w:rsidR="00444418" w:rsidRDefault="00456406">
      <w:pPr>
        <w:pStyle w:val="footnotedescription"/>
      </w:pPr>
      <w:r>
        <w:rPr>
          <w:rStyle w:val="footnotemark"/>
          <w:rFonts w:eastAsia="Calibri"/>
        </w:rPr>
        <w:footnoteRef/>
      </w:r>
      <w:r>
        <w:t xml:space="preserve"> </w:t>
      </w:r>
      <w:r>
        <w:rPr>
          <w:b/>
        </w:rPr>
        <w:t>Daicoviciu, TransAnt</w:t>
      </w:r>
      <w:r>
        <w:t>, p. 104 sqq.</w:t>
      </w:r>
    </w:p>
  </w:footnote>
  <w:footnote w:id="864">
    <w:p w:rsidR="00444418" w:rsidRDefault="00456406">
      <w:pPr>
        <w:pStyle w:val="footnotedescription"/>
      </w:pPr>
      <w:r>
        <w:rPr>
          <w:rStyle w:val="footnotemark"/>
          <w:rFonts w:eastAsia="Calibri"/>
        </w:rPr>
        <w:footnoteRef/>
      </w:r>
      <w:r>
        <w:t xml:space="preserve"> I. Piso, în </w:t>
      </w:r>
      <w:r>
        <w:rPr>
          <w:b/>
        </w:rPr>
        <w:t>EphemNap</w:t>
      </w:r>
      <w:r>
        <w:t xml:space="preserve"> 5, 1995, p. 70.</w:t>
      </w:r>
    </w:p>
  </w:footnote>
  <w:footnote w:id="865">
    <w:p w:rsidR="00444418" w:rsidRDefault="00456406">
      <w:pPr>
        <w:pStyle w:val="footnotedescription"/>
      </w:pPr>
      <w:r>
        <w:rPr>
          <w:rStyle w:val="footnotemark"/>
          <w:rFonts w:eastAsia="Calibri"/>
        </w:rPr>
        <w:footnoteRef/>
      </w:r>
      <w:r>
        <w:t xml:space="preserve"> </w:t>
      </w:r>
      <w:r>
        <w:rPr>
          <w:b/>
        </w:rPr>
        <w:t>Babeş 2</w:t>
      </w:r>
      <w:r>
        <w:rPr>
          <w:b/>
        </w:rPr>
        <w:t>000</w:t>
      </w:r>
      <w:r>
        <w:t>.</w:t>
      </w:r>
    </w:p>
  </w:footnote>
  <w:footnote w:id="866">
    <w:p w:rsidR="00444418" w:rsidRDefault="00456406">
      <w:pPr>
        <w:pStyle w:val="footnotedescription"/>
      </w:pPr>
      <w:r>
        <w:rPr>
          <w:rStyle w:val="footnotemark"/>
          <w:rFonts w:eastAsia="Calibri"/>
        </w:rPr>
        <w:footnoteRef/>
      </w:r>
      <w:r>
        <w:t xml:space="preserve"> </w:t>
      </w:r>
      <w:r>
        <w:rPr>
          <w:b/>
        </w:rPr>
        <w:t>Piso 1993</w:t>
      </w:r>
      <w:r>
        <w:t>.</w:t>
      </w:r>
    </w:p>
  </w:footnote>
  <w:footnote w:id="867">
    <w:p w:rsidR="00444418" w:rsidRDefault="00456406">
      <w:pPr>
        <w:pStyle w:val="footnotedescription"/>
      </w:pPr>
      <w:r>
        <w:rPr>
          <w:rStyle w:val="footnotemark"/>
          <w:rFonts w:eastAsia="Calibri"/>
        </w:rPr>
        <w:footnoteRef/>
      </w:r>
      <w:r>
        <w:t xml:space="preserve"> D. Protase, în </w:t>
      </w:r>
      <w:r>
        <w:rPr>
          <w:b/>
        </w:rPr>
        <w:t>IstRomânilor II</w:t>
      </w:r>
      <w:r>
        <w:t>, p. 137-158.</w:t>
      </w:r>
    </w:p>
  </w:footnote>
  <w:footnote w:id="868">
    <w:p w:rsidR="00444418" w:rsidRDefault="00456406">
      <w:pPr>
        <w:pStyle w:val="footnotedescription"/>
        <w:spacing w:line="234" w:lineRule="auto"/>
        <w:ind w:right="25"/>
        <w:jc w:val="both"/>
      </w:pPr>
      <w:r>
        <w:rPr>
          <w:rStyle w:val="footnotemark"/>
          <w:rFonts w:eastAsia="Calibri"/>
        </w:rPr>
        <w:footnoteRef/>
      </w:r>
      <w:r>
        <w:t xml:space="preserve"> </w:t>
      </w:r>
      <w:r>
        <w:rPr>
          <w:b/>
        </w:rPr>
        <w:t>Christescu 1937</w:t>
      </w:r>
      <w:r>
        <w:t xml:space="preserve">;  </w:t>
      </w:r>
      <w:r>
        <w:rPr>
          <w:b/>
        </w:rPr>
        <w:t>Daicoviciu, TransAnt</w:t>
      </w:r>
      <w:r>
        <w:t xml:space="preserve">;  </w:t>
      </w:r>
      <w:r>
        <w:rPr>
          <w:b/>
        </w:rPr>
        <w:t xml:space="preserve">IstRom </w:t>
      </w:r>
      <w:r>
        <w:t xml:space="preserve">I, 1960, p. 382-396; </w:t>
      </w:r>
      <w:r>
        <w:rPr>
          <w:b/>
        </w:rPr>
        <w:t>Macrea 1969</w:t>
      </w:r>
      <w:r>
        <w:t xml:space="preserve">;  </w:t>
      </w:r>
      <w:r>
        <w:rPr>
          <w:b/>
        </w:rPr>
        <w:t>Tudor 1978</w:t>
      </w:r>
      <w:r>
        <w:t xml:space="preserve">; </w:t>
      </w:r>
      <w:r>
        <w:rPr>
          <w:b/>
        </w:rPr>
        <w:t>Petolescu 1995</w:t>
      </w:r>
      <w:r>
        <w:t xml:space="preserve">. </w:t>
      </w:r>
    </w:p>
  </w:footnote>
  <w:footnote w:id="869">
    <w:p w:rsidR="00444418" w:rsidRDefault="00456406">
      <w:pPr>
        <w:pStyle w:val="footnotedescription"/>
        <w:spacing w:line="244" w:lineRule="auto"/>
        <w:jc w:val="both"/>
      </w:pPr>
      <w:r>
        <w:rPr>
          <w:rStyle w:val="footnotemark"/>
          <w:rFonts w:eastAsia="Calibri"/>
        </w:rPr>
        <w:footnoteRef/>
      </w:r>
      <w:r>
        <w:t xml:space="preserve"> </w:t>
      </w:r>
      <w:r>
        <w:rPr>
          <w:b/>
        </w:rPr>
        <w:t>Kerényi 1941;  Russu 1944;  Russu 1949;  Russu 1977</w:t>
      </w:r>
      <w:r>
        <w:t>.</w:t>
      </w:r>
    </w:p>
  </w:footnote>
  <w:footnote w:id="870">
    <w:p w:rsidR="00444418" w:rsidRDefault="00456406">
      <w:pPr>
        <w:pStyle w:val="footnotedescription"/>
      </w:pPr>
      <w:r>
        <w:rPr>
          <w:rStyle w:val="footnotemark"/>
          <w:rFonts w:eastAsia="Calibri"/>
        </w:rPr>
        <w:footnoteRef/>
      </w:r>
      <w:r>
        <w:t xml:space="preserve"> </w:t>
      </w:r>
      <w:r>
        <w:rPr>
          <w:b/>
        </w:rPr>
        <w:t>Piso 1991;  Paki 1998</w:t>
      </w:r>
      <w:r>
        <w:rPr>
          <w:b/>
        </w:rPr>
        <w:t>;  Husar,CeltGermDac</w:t>
      </w:r>
      <w:r>
        <w:t>.</w:t>
      </w:r>
    </w:p>
  </w:footnote>
  <w:footnote w:id="871">
    <w:p w:rsidR="00444418" w:rsidRDefault="00456406">
      <w:pPr>
        <w:pStyle w:val="footnotedescription"/>
        <w:spacing w:line="244" w:lineRule="auto"/>
        <w:jc w:val="both"/>
      </w:pPr>
      <w:r>
        <w:rPr>
          <w:rStyle w:val="footnotemark"/>
          <w:rFonts w:eastAsia="Calibri"/>
        </w:rPr>
        <w:footnoteRef/>
      </w:r>
      <w:r>
        <w:t xml:space="preserve"> M. Bărbulescu (coord.), </w:t>
      </w:r>
      <w:r>
        <w:rPr>
          <w:b/>
        </w:rPr>
        <w:t>Funeraria dacoromana</w:t>
      </w:r>
      <w:r>
        <w:t>, Presa Universitară Clujeană, Cluj, 2002 (sub tipar).</w:t>
      </w:r>
    </w:p>
  </w:footnote>
  <w:footnote w:id="872">
    <w:p w:rsidR="00444418" w:rsidRDefault="00456406">
      <w:pPr>
        <w:pStyle w:val="footnotedescription"/>
        <w:spacing w:line="237" w:lineRule="auto"/>
        <w:ind w:right="24"/>
        <w:jc w:val="both"/>
      </w:pPr>
      <w:r>
        <w:rPr>
          <w:rStyle w:val="footnotemark"/>
          <w:rFonts w:eastAsia="Calibri"/>
        </w:rPr>
        <w:footnoteRef/>
      </w:r>
      <w:r>
        <w:t xml:space="preserve"> Pentru istoricul problemei, a se vedea C. Daicoviciu, </w:t>
      </w:r>
      <w:r>
        <w:rPr>
          <w:b/>
        </w:rPr>
        <w:t>Problema continuităţii în Dacia</w:t>
      </w:r>
      <w:r>
        <w:t xml:space="preserve">, în </w:t>
      </w:r>
      <w:r>
        <w:rPr>
          <w:b/>
        </w:rPr>
        <w:t xml:space="preserve">AISC </w:t>
      </w:r>
      <w:r>
        <w:t xml:space="preserve">3, 1941, p. 200-233; </w:t>
      </w:r>
      <w:r>
        <w:rPr>
          <w:b/>
        </w:rPr>
        <w:t xml:space="preserve">Daicoviciu, </w:t>
      </w:r>
      <w:r>
        <w:rPr>
          <w:b/>
        </w:rPr>
        <w:t xml:space="preserve">TransAnt, </w:t>
      </w:r>
      <w:r>
        <w:t xml:space="preserve">p.104-126;  M. Macrea, </w:t>
      </w:r>
      <w:r>
        <w:rPr>
          <w:b/>
        </w:rPr>
        <w:t>Les Daces a l’epoque romaine</w:t>
      </w:r>
      <w:r>
        <w:t xml:space="preserve">, în </w:t>
      </w:r>
    </w:p>
    <w:p w:rsidR="00444418" w:rsidRDefault="00456406">
      <w:pPr>
        <w:pStyle w:val="footnotedescription"/>
        <w:spacing w:line="229" w:lineRule="auto"/>
        <w:ind w:right="24"/>
        <w:jc w:val="both"/>
      </w:pPr>
      <w:r>
        <w:rPr>
          <w:b/>
        </w:rPr>
        <w:t>DaciaNS</w:t>
      </w:r>
      <w:r>
        <w:t xml:space="preserve"> 1, 1957, p. 205-220; D. Protase, </w:t>
      </w:r>
      <w:r>
        <w:rPr>
          <w:b/>
        </w:rPr>
        <w:t>Problema continuităţii în Dacia în lumina arheologiei şi a numismaticii</w:t>
      </w:r>
      <w:r>
        <w:t xml:space="preserve">, Bucureşti, 1966, p. 1516; </w:t>
      </w:r>
      <w:r>
        <w:rPr>
          <w:b/>
        </w:rPr>
        <w:t>idem</w:t>
      </w:r>
      <w:r>
        <w:t xml:space="preserve">, în </w:t>
      </w:r>
      <w:r>
        <w:rPr>
          <w:b/>
        </w:rPr>
        <w:t>ANRW</w:t>
      </w:r>
      <w:r>
        <w:t xml:space="preserve"> II.6, 1976, p. 990-1015;</w:t>
      </w:r>
      <w:r>
        <w:rPr>
          <w:b/>
        </w:rPr>
        <w:t xml:space="preserve"> </w:t>
      </w:r>
      <w:r>
        <w:t xml:space="preserve"> </w:t>
      </w:r>
      <w:r>
        <w:rPr>
          <w:b/>
        </w:rPr>
        <w:t>Protase 1980</w:t>
      </w:r>
      <w:r>
        <w:t>.</w:t>
      </w:r>
    </w:p>
  </w:footnote>
  <w:footnote w:id="873">
    <w:p w:rsidR="00444418" w:rsidRDefault="00456406">
      <w:pPr>
        <w:pStyle w:val="footnotedescription"/>
        <w:jc w:val="both"/>
      </w:pPr>
      <w:r>
        <w:rPr>
          <w:rStyle w:val="footnotemark"/>
          <w:rFonts w:eastAsia="Calibri"/>
        </w:rPr>
        <w:footnoteRef/>
      </w:r>
      <w:r>
        <w:t xml:space="preserve"> D. Ruscu, </w:t>
      </w:r>
      <w:r>
        <w:rPr>
          <w:b/>
        </w:rPr>
        <w:t>Provincia Dacia în istoriografia antică</w:t>
      </w:r>
      <w:r>
        <w:t xml:space="preserve">, Diss., Cluj, 2001, p. </w:t>
      </w:r>
    </w:p>
  </w:footnote>
  <w:footnote w:id="874">
    <w:p w:rsidR="00444418" w:rsidRDefault="00456406">
      <w:pPr>
        <w:pStyle w:val="footnotedescription"/>
      </w:pPr>
      <w:r>
        <w:rPr>
          <w:rStyle w:val="footnotemark"/>
          <w:rFonts w:eastAsia="Calibri"/>
        </w:rPr>
        <w:footnoteRef/>
      </w:r>
      <w:r>
        <w:t xml:space="preserve"> -48.</w:t>
      </w:r>
    </w:p>
  </w:footnote>
  <w:footnote w:id="875">
    <w:p w:rsidR="00444418" w:rsidRDefault="00456406">
      <w:pPr>
        <w:pStyle w:val="footnotedescription"/>
      </w:pPr>
      <w:r>
        <w:rPr>
          <w:rStyle w:val="footnotemark"/>
          <w:rFonts w:eastAsia="Calibri"/>
        </w:rPr>
        <w:footnoteRef/>
      </w:r>
      <w:r>
        <w:t xml:space="preserve"> </w:t>
      </w:r>
      <w:r>
        <w:rPr>
          <w:b/>
        </w:rPr>
        <w:t>Ibidem</w:t>
      </w:r>
      <w:r>
        <w:t>, p. 37.</w:t>
      </w:r>
    </w:p>
  </w:footnote>
  <w:footnote w:id="876">
    <w:p w:rsidR="00444418" w:rsidRDefault="00456406">
      <w:pPr>
        <w:pStyle w:val="footnotedescription"/>
        <w:spacing w:line="238" w:lineRule="auto"/>
        <w:ind w:right="24"/>
        <w:jc w:val="both"/>
      </w:pPr>
      <w:r>
        <w:rPr>
          <w:rStyle w:val="footnotemark"/>
          <w:rFonts w:eastAsia="Calibri"/>
        </w:rPr>
        <w:footnoteRef/>
      </w:r>
      <w:r>
        <w:t xml:space="preserve"> </w:t>
      </w:r>
      <w:r>
        <w:rPr>
          <w:b/>
        </w:rPr>
        <w:t>Ibibem</w:t>
      </w:r>
      <w:r>
        <w:t>, p. 38. D. Ruscu</w:t>
      </w:r>
      <w:r>
        <w:t>, observă că autorii antici se referă la pierderi umane datorate luptelor, ceea ce înseamnă că nu avem de-a face cu un proces de exterminare a populaţiei.</w:t>
      </w:r>
    </w:p>
  </w:footnote>
  <w:footnote w:id="877">
    <w:p w:rsidR="00444418" w:rsidRDefault="00456406">
      <w:pPr>
        <w:pStyle w:val="footnotedescription"/>
        <w:spacing w:line="231" w:lineRule="auto"/>
        <w:ind w:right="23"/>
        <w:jc w:val="both"/>
      </w:pPr>
      <w:r>
        <w:rPr>
          <w:rStyle w:val="footnotemark"/>
          <w:rFonts w:eastAsia="Calibri"/>
        </w:rPr>
        <w:footnoteRef/>
      </w:r>
      <w:r>
        <w:t xml:space="preserve"> A. Bodor, </w:t>
      </w:r>
      <w:r>
        <w:rPr>
          <w:b/>
        </w:rPr>
        <w:t>Contribuţii la problema cuceririi Daciei</w:t>
      </w:r>
      <w:r>
        <w:t xml:space="preserve">, în </w:t>
      </w:r>
      <w:r>
        <w:rPr>
          <w:b/>
        </w:rPr>
        <w:t>ActaMN</w:t>
      </w:r>
      <w:r>
        <w:t xml:space="preserve"> 1, 1964, p. 137-160. Autorul estimează pierderile dacilor (morţi, prizonieri, deporta</w:t>
      </w:r>
      <w:r>
        <w:t xml:space="preserve">ţi) în cursul celor două campanii ale lui Traian la cca. 150 000 de persoane, adică vreo 26% din populaţia teritoriilor nord-dunărene cucerite. </w:t>
      </w:r>
      <w:r>
        <w:rPr>
          <w:rFonts w:ascii="Times New Roman" w:eastAsia="Times New Roman" w:hAnsi="Times New Roman" w:cs="Times New Roman"/>
          <w:i w:val="0"/>
          <w:sz w:val="18"/>
          <w:vertAlign w:val="superscript"/>
        </w:rPr>
        <w:t>904</w:t>
      </w:r>
      <w:r>
        <w:rPr>
          <w:rFonts w:ascii="Times New Roman" w:eastAsia="Times New Roman" w:hAnsi="Times New Roman" w:cs="Times New Roman"/>
          <w:i w:val="0"/>
        </w:rPr>
        <w:t xml:space="preserve"> </w:t>
      </w:r>
      <w:r>
        <w:t>Aceasta era o metodă uzuală pentru a anhila potenţiale focare de pericol. Pentru analogii din provinciile du</w:t>
      </w:r>
      <w:r>
        <w:t xml:space="preserve">nărene: Raetia, cf. B. Overbeck, </w:t>
      </w:r>
      <w:r>
        <w:rPr>
          <w:b/>
        </w:rPr>
        <w:t>Raetien zur Principatszeit</w:t>
      </w:r>
      <w:r>
        <w:t xml:space="preserve">, în </w:t>
      </w:r>
      <w:r>
        <w:rPr>
          <w:b/>
        </w:rPr>
        <w:t>ANRW</w:t>
      </w:r>
      <w:r>
        <w:t xml:space="preserve"> II/5.2, p. 669; şi Pannonia, cf. J. Fitz, </w:t>
      </w:r>
      <w:r>
        <w:rPr>
          <w:b/>
        </w:rPr>
        <w:t>Le province danubiane</w:t>
      </w:r>
      <w:r>
        <w:t xml:space="preserve">, în </w:t>
      </w:r>
      <w:r>
        <w:rPr>
          <w:b/>
        </w:rPr>
        <w:t>Storia di Roma</w:t>
      </w:r>
      <w:r>
        <w:t xml:space="preserve">, II. </w:t>
      </w:r>
      <w:r>
        <w:rPr>
          <w:b/>
        </w:rPr>
        <w:t>L’impero mediteraneo</w:t>
      </w:r>
      <w:r>
        <w:t>, Torino, 1991, p. 494.</w:t>
      </w:r>
    </w:p>
  </w:footnote>
  <w:footnote w:id="878">
    <w:p w:rsidR="00444418" w:rsidRDefault="00456406">
      <w:pPr>
        <w:pStyle w:val="footnotedescription"/>
        <w:spacing w:line="236" w:lineRule="auto"/>
        <w:ind w:right="23"/>
        <w:jc w:val="both"/>
      </w:pPr>
      <w:r>
        <w:rPr>
          <w:rStyle w:val="footnotemark"/>
          <w:rFonts w:eastAsia="Calibri"/>
        </w:rPr>
        <w:footnoteRef/>
      </w:r>
      <w:r>
        <w:t xml:space="preserve"> Aceste cifre din opera lui Ioan Lydianul („500 000 de</w:t>
      </w:r>
      <w:r>
        <w:t xml:space="preserve"> bărbaţi, cât se poate de potriviţi pentru luptă, împreună cu armele lor”) au fost însă considerate exagrate de istoricii moderni. De pildă, J. Carcopino, în </w:t>
      </w:r>
      <w:r>
        <w:rPr>
          <w:b/>
        </w:rPr>
        <w:t xml:space="preserve">Dacia </w:t>
      </w:r>
      <w:r>
        <w:t>1, 1924, p. 2834 le-a redus, printr-o propunere de lectură ingenioasă, de 10 ori.</w:t>
      </w:r>
    </w:p>
  </w:footnote>
  <w:footnote w:id="879">
    <w:p w:rsidR="00444418" w:rsidRDefault="00456406">
      <w:pPr>
        <w:pStyle w:val="footnotedescription"/>
        <w:spacing w:line="240" w:lineRule="auto"/>
        <w:jc w:val="both"/>
      </w:pPr>
      <w:r>
        <w:rPr>
          <w:rStyle w:val="footnotemark"/>
          <w:rFonts w:eastAsia="Calibri"/>
        </w:rPr>
        <w:footnoteRef/>
      </w:r>
      <w:r>
        <w:t xml:space="preserve"> Comentat pe larg de I.I. Russu, </w:t>
      </w:r>
      <w:r>
        <w:rPr>
          <w:b/>
        </w:rPr>
        <w:t>Getica lui Statilius Crito</w:t>
      </w:r>
      <w:r>
        <w:t>,</w:t>
      </w:r>
      <w:r>
        <w:rPr>
          <w:b/>
        </w:rPr>
        <w:t xml:space="preserve"> </w:t>
      </w:r>
      <w:r>
        <w:t xml:space="preserve">în </w:t>
      </w:r>
      <w:r>
        <w:rPr>
          <w:b/>
        </w:rPr>
        <w:t xml:space="preserve">StCl </w:t>
      </w:r>
      <w:r>
        <w:t>14, 1972, p. 117-121.</w:t>
      </w:r>
    </w:p>
  </w:footnote>
  <w:footnote w:id="880">
    <w:p w:rsidR="00444418" w:rsidRDefault="00456406">
      <w:pPr>
        <w:pStyle w:val="footnotedescription"/>
      </w:pPr>
      <w:r>
        <w:rPr>
          <w:rStyle w:val="footnotemark"/>
          <w:rFonts w:eastAsia="Calibri"/>
        </w:rPr>
        <w:footnoteRef/>
      </w:r>
      <w:r>
        <w:t xml:space="preserve"> </w:t>
      </w:r>
      <w:r>
        <w:rPr>
          <w:b/>
        </w:rPr>
        <w:t xml:space="preserve">CIL </w:t>
      </w:r>
      <w:r>
        <w:t xml:space="preserve">VI, </w:t>
      </w:r>
      <w:r>
        <w:t xml:space="preserve">1333 = </w:t>
      </w:r>
      <w:r>
        <w:rPr>
          <w:b/>
        </w:rPr>
        <w:t xml:space="preserve">ILS </w:t>
      </w:r>
      <w:r>
        <w:t xml:space="preserve">1077 = </w:t>
      </w:r>
      <w:r>
        <w:rPr>
          <w:b/>
        </w:rPr>
        <w:t xml:space="preserve">IDRE </w:t>
      </w:r>
      <w:r>
        <w:t>I, 8 (Roma).</w:t>
      </w:r>
    </w:p>
  </w:footnote>
  <w:footnote w:id="881">
    <w:p w:rsidR="00444418" w:rsidRDefault="00456406">
      <w:pPr>
        <w:pStyle w:val="footnotedescription"/>
      </w:pPr>
      <w:r>
        <w:rPr>
          <w:rStyle w:val="footnotemark"/>
          <w:rFonts w:eastAsia="Calibri"/>
        </w:rPr>
        <w:footnoteRef/>
      </w:r>
      <w:r>
        <w:t xml:space="preserve"> </w:t>
      </w:r>
      <w:r>
        <w:rPr>
          <w:b/>
        </w:rPr>
        <w:t>CIL</w:t>
      </w:r>
      <w:r>
        <w:t xml:space="preserve"> XVI, 106 = </w:t>
      </w:r>
      <w:r>
        <w:rPr>
          <w:b/>
        </w:rPr>
        <w:t>ILS</w:t>
      </w:r>
      <w:r>
        <w:t xml:space="preserve"> 9057 = </w:t>
      </w:r>
      <w:r>
        <w:rPr>
          <w:b/>
        </w:rPr>
        <w:t xml:space="preserve">IDRE </w:t>
      </w:r>
      <w:r>
        <w:t>II, 349 (Kazanlîk).</w:t>
      </w:r>
    </w:p>
  </w:footnote>
  <w:footnote w:id="882">
    <w:p w:rsidR="00444418" w:rsidRDefault="00456406">
      <w:pPr>
        <w:pStyle w:val="footnotedescription"/>
        <w:spacing w:line="236" w:lineRule="auto"/>
        <w:ind w:right="22"/>
        <w:jc w:val="both"/>
      </w:pPr>
      <w:r>
        <w:rPr>
          <w:rStyle w:val="footnotemark"/>
          <w:rFonts w:eastAsia="Calibri"/>
        </w:rPr>
        <w:footnoteRef/>
      </w:r>
      <w:r>
        <w:t xml:space="preserve"> Despre militarii şi civilii de obârşie traco-geto-dacică cunoscuţi în capitala Imperiului Roman, a se vedea G.G. Mateescu, </w:t>
      </w:r>
      <w:r>
        <w:rPr>
          <w:b/>
        </w:rPr>
        <w:t>I Traci nelle epigrafi di Roma</w:t>
      </w:r>
      <w:r>
        <w:t xml:space="preserve">, în </w:t>
      </w:r>
      <w:r>
        <w:rPr>
          <w:b/>
        </w:rPr>
        <w:t>EDR</w:t>
      </w:r>
      <w:r>
        <w:t xml:space="preserve"> 1, </w:t>
      </w:r>
      <w:r>
        <w:t>1923, p. 57-258 studiu epigrafic-onomatologic care s-a bucurat de o justificată celebritate.</w:t>
      </w:r>
    </w:p>
  </w:footnote>
  <w:footnote w:id="883">
    <w:p w:rsidR="00444418" w:rsidRDefault="00456406">
      <w:pPr>
        <w:pStyle w:val="footnotedescription"/>
        <w:spacing w:line="231" w:lineRule="auto"/>
        <w:ind w:right="2"/>
        <w:jc w:val="both"/>
      </w:pPr>
      <w:r>
        <w:rPr>
          <w:rStyle w:val="footnotemark"/>
          <w:rFonts w:eastAsia="Calibri"/>
        </w:rPr>
        <w:footnoteRef/>
      </w:r>
      <w:r>
        <w:t xml:space="preserve"> D. Protase, în </w:t>
      </w:r>
      <w:r>
        <w:rPr>
          <w:b/>
        </w:rPr>
        <w:t>ANRW</w:t>
      </w:r>
      <w:r>
        <w:t xml:space="preserve"> II/6, 1977, p. 994 sq. Contingentul de daci menţionat de Hyginus (</w:t>
      </w:r>
      <w:r>
        <w:rPr>
          <w:b/>
        </w:rPr>
        <w:t xml:space="preserve">de munit. castror. </w:t>
      </w:r>
      <w:r>
        <w:t>29) nu poate fi identificat. La fel de problematică e şi</w:t>
      </w:r>
      <w:r>
        <w:t xml:space="preserve"> identificarea acelei </w:t>
      </w:r>
      <w:r>
        <w:rPr>
          <w:i w:val="0"/>
        </w:rPr>
        <w:t xml:space="preserve">cohors gemina Dacorum milliaria </w:t>
      </w:r>
      <w:r>
        <w:t>(</w:t>
      </w:r>
      <w:r>
        <w:rPr>
          <w:b/>
        </w:rPr>
        <w:t>CIL</w:t>
      </w:r>
      <w:r>
        <w:t>, III, 14211, 9). Cât priveşte corpul de cavalerie getă menţionat de Arrian (</w:t>
      </w:r>
      <w:r>
        <w:rPr>
          <w:b/>
        </w:rPr>
        <w:t xml:space="preserve">Taktika </w:t>
      </w:r>
      <w:r>
        <w:t xml:space="preserve">44, 1), el este identic cu </w:t>
      </w:r>
      <w:r>
        <w:rPr>
          <w:i w:val="0"/>
        </w:rPr>
        <w:t>ala I Ulpia Dacorum</w:t>
      </w:r>
      <w:r>
        <w:t xml:space="preserve">, care apare ca </w:t>
      </w:r>
      <w:r>
        <w:rPr>
          <w:i w:val="0"/>
        </w:rPr>
        <w:t>ή είλη  των  Γετων</w:t>
      </w:r>
      <w:r>
        <w:t xml:space="preserve"> şi în </w:t>
      </w:r>
      <w:r>
        <w:rPr>
          <w:b/>
        </w:rPr>
        <w:t xml:space="preserve">Έκταξις </w:t>
      </w:r>
      <w:r>
        <w:t xml:space="preserve">8, cf. D. Ruscu, Ligia Ruscu, în </w:t>
      </w:r>
      <w:r>
        <w:rPr>
          <w:b/>
        </w:rPr>
        <w:t xml:space="preserve">EphemNap </w:t>
      </w:r>
      <w:r>
        <w:t>6, p. 215.</w:t>
      </w:r>
    </w:p>
  </w:footnote>
  <w:footnote w:id="884">
    <w:p w:rsidR="00444418" w:rsidRDefault="00456406">
      <w:pPr>
        <w:pStyle w:val="footnotedescription"/>
        <w:spacing w:line="233" w:lineRule="auto"/>
        <w:ind w:right="23"/>
        <w:jc w:val="both"/>
      </w:pPr>
      <w:r>
        <w:rPr>
          <w:rStyle w:val="footnotemark"/>
          <w:rFonts w:eastAsia="Calibri"/>
        </w:rPr>
        <w:footnoteRef/>
      </w:r>
      <w:r>
        <w:t xml:space="preserve"> H. Wolff, </w:t>
      </w:r>
      <w:r>
        <w:rPr>
          <w:b/>
        </w:rPr>
        <w:t>Die römische Erschließung der Rhein- und Donauprovinzen im Blickwinckel ihrer Zielsetzung</w:t>
      </w:r>
      <w:r>
        <w:t xml:space="preserve">, în Regula Frei Stolba, M.A. Speidel (hrsg.), </w:t>
      </w:r>
      <w:r>
        <w:rPr>
          <w:b/>
        </w:rPr>
        <w:t xml:space="preserve">Römische Inschriften – Neufunde, </w:t>
      </w:r>
    </w:p>
    <w:p w:rsidR="00444418" w:rsidRDefault="00456406">
      <w:pPr>
        <w:pStyle w:val="footnotedescription"/>
        <w:spacing w:line="228" w:lineRule="auto"/>
        <w:jc w:val="both"/>
      </w:pPr>
      <w:r>
        <w:rPr>
          <w:b/>
        </w:rPr>
        <w:t>Neulesungen und Neuin</w:t>
      </w:r>
      <w:r>
        <w:rPr>
          <w:b/>
        </w:rPr>
        <w:t>terpretationen. Festschrift für H. Lieb</w:t>
      </w:r>
      <w:r>
        <w:t xml:space="preserve">, Basel, 1995, p. 327 remarcă faptul că numărul redus de trupe recrutate în </w:t>
      </w:r>
    </w:p>
  </w:footnote>
  <w:footnote w:id="885">
    <w:p w:rsidR="00444418" w:rsidRDefault="00456406">
      <w:pPr>
        <w:pStyle w:val="footnotedescription"/>
        <w:spacing w:line="240" w:lineRule="auto"/>
        <w:jc w:val="both"/>
      </w:pPr>
      <w:r>
        <w:rPr>
          <w:rStyle w:val="footnotemark"/>
          <w:rFonts w:eastAsia="Calibri"/>
        </w:rPr>
        <w:footnoteRef/>
      </w:r>
      <w:r>
        <w:t xml:space="preserve"> </w:t>
      </w:r>
      <w:r>
        <w:rPr>
          <w:b/>
        </w:rPr>
        <w:t xml:space="preserve">CIL </w:t>
      </w:r>
      <w:r>
        <w:t xml:space="preserve">VII, 866 = </w:t>
      </w:r>
      <w:r>
        <w:rPr>
          <w:b/>
        </w:rPr>
        <w:t xml:space="preserve">RIB </w:t>
      </w:r>
      <w:r>
        <w:t xml:space="preserve">I, 1920 = </w:t>
      </w:r>
      <w:r>
        <w:rPr>
          <w:b/>
        </w:rPr>
        <w:t xml:space="preserve">IDRE </w:t>
      </w:r>
      <w:r>
        <w:t xml:space="preserve">I, 236 (Camboglana);  </w:t>
      </w:r>
      <w:r>
        <w:rPr>
          <w:b/>
        </w:rPr>
        <w:t xml:space="preserve">CIL </w:t>
      </w:r>
      <w:r>
        <w:t xml:space="preserve">VI, 25572 = </w:t>
      </w:r>
      <w:r>
        <w:rPr>
          <w:b/>
        </w:rPr>
        <w:t xml:space="preserve">IDRE </w:t>
      </w:r>
      <w:r>
        <w:t>I, 71 (Roma);</w:t>
      </w:r>
      <w:r>
        <w:rPr>
          <w:b/>
        </w:rPr>
        <w:t xml:space="preserve"> CIL </w:t>
      </w:r>
      <w:r>
        <w:t xml:space="preserve">III, 4150 = </w:t>
      </w:r>
      <w:r>
        <w:rPr>
          <w:b/>
        </w:rPr>
        <w:t>RIU</w:t>
      </w:r>
      <w:r>
        <w:t xml:space="preserve"> I, 22 = </w:t>
      </w:r>
      <w:r>
        <w:rPr>
          <w:b/>
        </w:rPr>
        <w:t>IDRE</w:t>
      </w:r>
      <w:r>
        <w:t>, II, 264 (Sava</w:t>
      </w:r>
      <w:r>
        <w:t>ria).</w:t>
      </w:r>
    </w:p>
  </w:footnote>
  <w:footnote w:id="886">
    <w:p w:rsidR="00444418" w:rsidRDefault="00456406">
      <w:pPr>
        <w:pStyle w:val="footnotedescription"/>
      </w:pPr>
      <w:r>
        <w:rPr>
          <w:rStyle w:val="footnotemark"/>
          <w:rFonts w:eastAsia="Calibri"/>
        </w:rPr>
        <w:footnoteRef/>
      </w:r>
      <w:r>
        <w:t xml:space="preserve"> </w:t>
      </w:r>
      <w:r>
        <w:rPr>
          <w:b/>
        </w:rPr>
        <w:t>CIL</w:t>
      </w:r>
      <w:r>
        <w:t xml:space="preserve"> VI, 16903 = </w:t>
      </w:r>
      <w:r>
        <w:rPr>
          <w:b/>
        </w:rPr>
        <w:t>IDRE</w:t>
      </w:r>
      <w:r>
        <w:t>, I, 70</w:t>
      </w:r>
      <w:r>
        <w:rPr>
          <w:b/>
        </w:rPr>
        <w:t xml:space="preserve"> </w:t>
      </w:r>
      <w:r>
        <w:t>(Roma).</w:t>
      </w:r>
    </w:p>
  </w:footnote>
  <w:footnote w:id="887">
    <w:p w:rsidR="00444418" w:rsidRDefault="00456406">
      <w:pPr>
        <w:pStyle w:val="footnotedescription"/>
      </w:pPr>
      <w:r>
        <w:rPr>
          <w:rStyle w:val="footnotemark"/>
          <w:rFonts w:eastAsia="Calibri"/>
        </w:rPr>
        <w:footnoteRef/>
      </w:r>
      <w:r>
        <w:t xml:space="preserve"> </w:t>
      </w:r>
      <w:r>
        <w:rPr>
          <w:b/>
        </w:rPr>
        <w:t xml:space="preserve">CIL </w:t>
      </w:r>
      <w:r>
        <w:t>VI, 27991 (Roma).</w:t>
      </w:r>
    </w:p>
  </w:footnote>
  <w:footnote w:id="888">
    <w:p w:rsidR="00444418" w:rsidRDefault="00456406">
      <w:pPr>
        <w:pStyle w:val="footnotedescription"/>
      </w:pPr>
      <w:r>
        <w:rPr>
          <w:rStyle w:val="footnotemark"/>
          <w:rFonts w:eastAsia="Calibri"/>
        </w:rPr>
        <w:footnoteRef/>
      </w:r>
      <w:r>
        <w:t xml:space="preserve"> </w:t>
      </w:r>
      <w:r>
        <w:rPr>
          <w:b/>
        </w:rPr>
        <w:t xml:space="preserve">CIL </w:t>
      </w:r>
      <w:r>
        <w:t xml:space="preserve">III 13379 = </w:t>
      </w:r>
      <w:r>
        <w:rPr>
          <w:b/>
        </w:rPr>
        <w:t>IDRE</w:t>
      </w:r>
      <w:r>
        <w:t>, II, 282 (Aquincum).</w:t>
      </w:r>
    </w:p>
  </w:footnote>
  <w:footnote w:id="889">
    <w:p w:rsidR="00444418" w:rsidRDefault="00456406">
      <w:pPr>
        <w:pStyle w:val="footnotedescription"/>
        <w:spacing w:line="240" w:lineRule="auto"/>
        <w:ind w:right="25"/>
        <w:jc w:val="both"/>
      </w:pPr>
      <w:r>
        <w:rPr>
          <w:rStyle w:val="footnotemark"/>
          <w:rFonts w:eastAsia="Calibri"/>
        </w:rPr>
        <w:footnoteRef/>
      </w:r>
      <w:r>
        <w:t xml:space="preserve"> M. Babeş, în </w:t>
      </w:r>
      <w:r>
        <w:rPr>
          <w:b/>
        </w:rPr>
        <w:t>IstRomânilor I</w:t>
      </w:r>
      <w:r>
        <w:t xml:space="preserve">, Bucureşti, 2001, p. 797-802. </w:t>
      </w:r>
      <w:r>
        <w:rPr>
          <w:rFonts w:ascii="Times New Roman" w:eastAsia="Times New Roman" w:hAnsi="Times New Roman" w:cs="Times New Roman"/>
          <w:i w:val="0"/>
          <w:sz w:val="18"/>
          <w:vertAlign w:val="superscript"/>
        </w:rPr>
        <w:t>923</w:t>
      </w:r>
      <w:r>
        <w:rPr>
          <w:rFonts w:ascii="Times New Roman" w:eastAsia="Times New Roman" w:hAnsi="Times New Roman" w:cs="Times New Roman"/>
          <w:i w:val="0"/>
        </w:rPr>
        <w:t xml:space="preserve"> </w:t>
      </w:r>
      <w:r>
        <w:rPr>
          <w:b/>
        </w:rPr>
        <w:t>Bărbulescu 1998</w:t>
      </w:r>
      <w:r>
        <w:t xml:space="preserve">, p. 66;  D. Protase, în </w:t>
      </w:r>
      <w:r>
        <w:rPr>
          <w:b/>
        </w:rPr>
        <w:t>IstRomânilor II</w:t>
      </w:r>
      <w:r>
        <w:t>, p. 137 sqq.</w:t>
      </w:r>
    </w:p>
  </w:footnote>
  <w:footnote w:id="890">
    <w:p w:rsidR="00444418" w:rsidRDefault="00456406">
      <w:pPr>
        <w:pStyle w:val="footnotedescription"/>
        <w:spacing w:line="233" w:lineRule="auto"/>
        <w:ind w:right="24"/>
        <w:jc w:val="both"/>
      </w:pPr>
      <w:r>
        <w:rPr>
          <w:rStyle w:val="footnotemark"/>
          <w:rFonts w:eastAsia="Calibri"/>
        </w:rPr>
        <w:footnoteRef/>
      </w:r>
      <w:r>
        <w:t xml:space="preserve"> </w:t>
      </w:r>
      <w:r>
        <w:rPr>
          <w:b/>
        </w:rPr>
        <w:t>Russu 1977</w:t>
      </w:r>
      <w:r>
        <w:t xml:space="preserve">, p. 353, 360; </w:t>
      </w:r>
      <w:r>
        <w:rPr>
          <w:b/>
        </w:rPr>
        <w:t xml:space="preserve"> </w:t>
      </w:r>
      <w:r>
        <w:t xml:space="preserve">D. Protase, </w:t>
      </w:r>
      <w:r>
        <w:rPr>
          <w:b/>
        </w:rPr>
        <w:t>L’anthroponomastique thraco-dace et l’origine ethnique des porteurs dans les inscriptions de la Dacie romaine. Quelques observations</w:t>
      </w:r>
      <w:r>
        <w:t xml:space="preserve">, în </w:t>
      </w:r>
    </w:p>
    <w:p w:rsidR="00444418" w:rsidRDefault="00456406">
      <w:pPr>
        <w:pStyle w:val="footnotedescription"/>
        <w:spacing w:line="229" w:lineRule="auto"/>
        <w:ind w:right="24"/>
        <w:jc w:val="both"/>
      </w:pPr>
      <w:r>
        <w:rPr>
          <w:b/>
        </w:rPr>
        <w:t>PolEdil II</w:t>
      </w:r>
      <w:r>
        <w:t xml:space="preserve">, p. 157-166. Prin comparaţie, pentru sec. I-II, în Pannonia sunt </w:t>
      </w:r>
      <w:r>
        <w:t xml:space="preserve">atestate 31 % nume indigene, iar în Moesia Superior 13%, cf. A. Mócsy, </w:t>
      </w:r>
      <w:r>
        <w:rPr>
          <w:b/>
        </w:rPr>
        <w:t>Gesellschaft und Romanisation in der römischen Provinz Moesia Superior</w:t>
      </w:r>
      <w:r>
        <w:t>, Budapest, 1970, p. 193.</w:t>
      </w:r>
    </w:p>
  </w:footnote>
  <w:footnote w:id="891">
    <w:p w:rsidR="00444418" w:rsidRDefault="00456406">
      <w:pPr>
        <w:pStyle w:val="footnotedescription"/>
      </w:pPr>
      <w:r>
        <w:rPr>
          <w:rStyle w:val="footnotemark"/>
          <w:rFonts w:eastAsia="Calibri"/>
        </w:rPr>
        <w:footnoteRef/>
      </w:r>
      <w:r>
        <w:t xml:space="preserve"> I. Piso, Adriana Rusu, în </w:t>
      </w:r>
      <w:r>
        <w:rPr>
          <w:b/>
        </w:rPr>
        <w:t>RMI</w:t>
      </w:r>
      <w:r>
        <w:t xml:space="preserve"> 59, 1990, p. 12, nr. 5.</w:t>
      </w:r>
    </w:p>
  </w:footnote>
  <w:footnote w:id="892">
    <w:p w:rsidR="00444418" w:rsidRDefault="00456406">
      <w:pPr>
        <w:pStyle w:val="footnotedescription"/>
      </w:pPr>
      <w:r>
        <w:rPr>
          <w:rStyle w:val="footnotemark"/>
          <w:rFonts w:eastAsia="Calibri"/>
        </w:rPr>
        <w:footnoteRef/>
      </w:r>
      <w:r>
        <w:t xml:space="preserve"> </w:t>
      </w:r>
      <w:r>
        <w:rPr>
          <w:b/>
        </w:rPr>
        <w:t>IDR</w:t>
      </w:r>
      <w:r>
        <w:t xml:space="preserve"> II, 50.</w:t>
      </w:r>
    </w:p>
  </w:footnote>
  <w:footnote w:id="893">
    <w:p w:rsidR="00444418" w:rsidRDefault="00456406">
      <w:pPr>
        <w:pStyle w:val="footnotedescription"/>
      </w:pPr>
      <w:r>
        <w:rPr>
          <w:rStyle w:val="footnotemark"/>
          <w:rFonts w:eastAsia="Calibri"/>
        </w:rPr>
        <w:footnoteRef/>
      </w:r>
      <w:r>
        <w:t xml:space="preserve"> A. Mócsy, </w:t>
      </w:r>
      <w:r>
        <w:rPr>
          <w:b/>
        </w:rPr>
        <w:t>op. cit</w:t>
      </w:r>
      <w:r>
        <w:rPr>
          <w:b/>
        </w:rPr>
        <w:t>.</w:t>
      </w:r>
      <w:r>
        <w:t>, p. 209 sqq.</w:t>
      </w:r>
    </w:p>
  </w:footnote>
  <w:footnote w:id="894">
    <w:p w:rsidR="00444418" w:rsidRDefault="00456406">
      <w:pPr>
        <w:pStyle w:val="footnotedescription"/>
        <w:spacing w:line="246" w:lineRule="auto"/>
        <w:jc w:val="both"/>
      </w:pPr>
      <w:r>
        <w:rPr>
          <w:rStyle w:val="footnotemark"/>
          <w:rFonts w:eastAsia="Calibri"/>
        </w:rPr>
        <w:footnoteRef/>
      </w:r>
      <w:r>
        <w:t xml:space="preserve"> L. Balla, </w:t>
      </w:r>
      <w:r>
        <w:rPr>
          <w:b/>
        </w:rPr>
        <w:t>Questions de la population dans la Dacie Romaine</w:t>
      </w:r>
      <w:r>
        <w:t xml:space="preserve">, în </w:t>
      </w:r>
      <w:r>
        <w:rPr>
          <w:b/>
        </w:rPr>
        <w:t>ActaDebr</w:t>
      </w:r>
      <w:r>
        <w:t xml:space="preserve"> 23, 1987, p. 70.</w:t>
      </w:r>
    </w:p>
  </w:footnote>
  <w:footnote w:id="895">
    <w:p w:rsidR="00444418" w:rsidRDefault="00456406">
      <w:pPr>
        <w:pStyle w:val="footnotedescription"/>
        <w:spacing w:line="242" w:lineRule="auto"/>
      </w:pPr>
      <w:r>
        <w:rPr>
          <w:rStyle w:val="footnotemark"/>
          <w:rFonts w:eastAsia="Calibri"/>
        </w:rPr>
        <w:footnoteRef/>
      </w:r>
      <w:r>
        <w:t xml:space="preserve"> G. Winkler, </w:t>
      </w:r>
      <w:r>
        <w:rPr>
          <w:b/>
        </w:rPr>
        <w:t>Noricum und Rom</w:t>
      </w:r>
      <w:r>
        <w:t xml:space="preserve">, în </w:t>
      </w:r>
      <w:r>
        <w:rPr>
          <w:b/>
        </w:rPr>
        <w:t>ANRW</w:t>
      </w:r>
      <w:r>
        <w:t xml:space="preserve"> II/6, 1977, p. 199 sq şi nota 83. </w:t>
      </w:r>
    </w:p>
  </w:footnote>
  <w:footnote w:id="896">
    <w:p w:rsidR="00444418" w:rsidRDefault="00456406">
      <w:pPr>
        <w:pStyle w:val="footnotedescription"/>
        <w:spacing w:line="237" w:lineRule="auto"/>
        <w:ind w:right="28"/>
        <w:jc w:val="both"/>
      </w:pPr>
      <w:r>
        <w:rPr>
          <w:rStyle w:val="footnotemark"/>
          <w:rFonts w:eastAsia="Calibri"/>
        </w:rPr>
        <w:footnoteRef/>
      </w:r>
      <w:r>
        <w:t xml:space="preserve"> Ptolemeu, </w:t>
      </w:r>
      <w:r>
        <w:rPr>
          <w:b/>
        </w:rPr>
        <w:t>Geogr.</w:t>
      </w:r>
      <w:r>
        <w:t xml:space="preserve"> III, 8. Despre datarea descrierii Daciei, cf. A. Mócsy, </w:t>
      </w:r>
      <w:r>
        <w:rPr>
          <w:b/>
        </w:rPr>
        <w:t>G</w:t>
      </w:r>
      <w:r>
        <w:rPr>
          <w:b/>
        </w:rPr>
        <w:t>esellschaft und Romanisation in der römischen Provinz Moesia Superior</w:t>
      </w:r>
      <w:r>
        <w:t>, Budapesta, 1970, p. 9, nota 4.</w:t>
      </w:r>
    </w:p>
  </w:footnote>
  <w:footnote w:id="897">
    <w:p w:rsidR="00444418" w:rsidRDefault="00456406">
      <w:pPr>
        <w:pStyle w:val="footnotedescription"/>
        <w:spacing w:line="238" w:lineRule="auto"/>
        <w:ind w:right="26"/>
        <w:jc w:val="both"/>
      </w:pPr>
      <w:r>
        <w:rPr>
          <w:rStyle w:val="footnotemark"/>
          <w:rFonts w:eastAsia="Calibri"/>
        </w:rPr>
        <w:footnoteRef/>
      </w:r>
      <w:r>
        <w:t xml:space="preserve"> Câteva sugestii interesante la Ioana Bogdan Cătănicu, </w:t>
      </w:r>
      <w:r>
        <w:rPr>
          <w:b/>
        </w:rPr>
        <w:t>Ptolémée et la province Dacia</w:t>
      </w:r>
      <w:r>
        <w:t xml:space="preserve">, în </w:t>
      </w:r>
      <w:r>
        <w:rPr>
          <w:b/>
        </w:rPr>
        <w:t>DaciaNS</w:t>
      </w:r>
      <w:r>
        <w:t xml:space="preserve"> 34, 1990, p. 223-334;  </w:t>
      </w:r>
      <w:r>
        <w:rPr>
          <w:b/>
        </w:rPr>
        <w:t>eadem</w:t>
      </w:r>
      <w:r>
        <w:t xml:space="preserve">, </w:t>
      </w:r>
      <w:r>
        <w:rPr>
          <w:b/>
        </w:rPr>
        <w:t>À propos de civitates en D</w:t>
      </w:r>
      <w:r>
        <w:rPr>
          <w:b/>
        </w:rPr>
        <w:t>acie</w:t>
      </w:r>
      <w:r>
        <w:t xml:space="preserve">, în </w:t>
      </w:r>
      <w:r>
        <w:rPr>
          <w:b/>
        </w:rPr>
        <w:t>EphemNap</w:t>
      </w:r>
      <w:r>
        <w:t xml:space="preserve"> 1, 1991, p. 189-195.</w:t>
      </w:r>
    </w:p>
  </w:footnote>
  <w:footnote w:id="898">
    <w:p w:rsidR="00444418" w:rsidRDefault="00456406">
      <w:pPr>
        <w:pStyle w:val="footnotedescription"/>
      </w:pPr>
      <w:r>
        <w:rPr>
          <w:rStyle w:val="footnotemark"/>
          <w:rFonts w:eastAsia="Calibri"/>
        </w:rPr>
        <w:footnoteRef/>
      </w:r>
      <w:r>
        <w:t xml:space="preserve"> </w:t>
      </w:r>
      <w:r>
        <w:rPr>
          <w:b/>
        </w:rPr>
        <w:t>Babeş 2000</w:t>
      </w:r>
      <w:r>
        <w:t>, p. 329, fig. 2, anexa 2.</w:t>
      </w:r>
    </w:p>
  </w:footnote>
  <w:footnote w:id="899">
    <w:p w:rsidR="00444418" w:rsidRDefault="00456406">
      <w:pPr>
        <w:pStyle w:val="footnotedescription"/>
      </w:pPr>
      <w:r>
        <w:rPr>
          <w:rStyle w:val="footnotemark"/>
          <w:rFonts w:eastAsia="Calibri"/>
        </w:rPr>
        <w:footnoteRef/>
      </w:r>
      <w:r>
        <w:t xml:space="preserve"> </w:t>
      </w:r>
      <w:r>
        <w:rPr>
          <w:b/>
        </w:rPr>
        <w:t>Babeş 2000</w:t>
      </w:r>
      <w:r>
        <w:t>, p. 327.</w:t>
      </w:r>
    </w:p>
  </w:footnote>
  <w:footnote w:id="900">
    <w:p w:rsidR="00444418" w:rsidRDefault="00456406">
      <w:pPr>
        <w:pStyle w:val="footnotedescription"/>
        <w:spacing w:line="237" w:lineRule="auto"/>
        <w:ind w:right="26"/>
        <w:jc w:val="both"/>
      </w:pPr>
      <w:r>
        <w:rPr>
          <w:rStyle w:val="footnotemark"/>
          <w:rFonts w:eastAsia="Calibri"/>
        </w:rPr>
        <w:footnoteRef/>
      </w:r>
      <w:r>
        <w:t xml:space="preserve"> D. Protase, în </w:t>
      </w:r>
      <w:r>
        <w:rPr>
          <w:b/>
        </w:rPr>
        <w:t>ANRW</w:t>
      </w:r>
      <w:r>
        <w:t xml:space="preserve"> II/6, 1977, p. 1004-1006. Asemenea practici sunt cunoscute şi în cazul populaţiei hispanice din Asturia şi Gallaecia, cf. F. Diego San</w:t>
      </w:r>
      <w:r>
        <w:t xml:space="preserve">tos, în </w:t>
      </w:r>
      <w:r>
        <w:rPr>
          <w:b/>
        </w:rPr>
        <w:t>ANRW</w:t>
      </w:r>
      <w:r>
        <w:t xml:space="preserve"> II/3, p. 545.</w:t>
      </w:r>
    </w:p>
  </w:footnote>
  <w:footnote w:id="901">
    <w:p w:rsidR="00444418" w:rsidRDefault="00456406">
      <w:pPr>
        <w:pStyle w:val="footnotedescription"/>
        <w:spacing w:line="246" w:lineRule="auto"/>
        <w:jc w:val="both"/>
      </w:pPr>
      <w:r>
        <w:rPr>
          <w:rStyle w:val="footnotemark"/>
          <w:rFonts w:eastAsia="Calibri"/>
        </w:rPr>
        <w:footnoteRef/>
      </w:r>
      <w:r>
        <w:t xml:space="preserve"> I. Glodariu, </w:t>
      </w:r>
      <w:r>
        <w:rPr>
          <w:b/>
        </w:rPr>
        <w:t>Aşezări dacice şi daco-romane la Slimnic</w:t>
      </w:r>
      <w:r>
        <w:t>, Bucureşti, 1981, p. 16-53.</w:t>
      </w:r>
    </w:p>
  </w:footnote>
  <w:footnote w:id="902">
    <w:p w:rsidR="00444418" w:rsidRDefault="00456406">
      <w:pPr>
        <w:pStyle w:val="footnotedescription"/>
      </w:pPr>
      <w:r>
        <w:rPr>
          <w:rStyle w:val="footnotemark"/>
          <w:rFonts w:eastAsia="Calibri"/>
        </w:rPr>
        <w:footnoteRef/>
      </w:r>
      <w:r>
        <w:t xml:space="preserve"> M. Millet, </w:t>
      </w:r>
      <w:r>
        <w:rPr>
          <w:b/>
        </w:rPr>
        <w:t>op. cit.</w:t>
      </w:r>
      <w:r>
        <w:t>, p. 65.</w:t>
      </w:r>
    </w:p>
  </w:footnote>
  <w:footnote w:id="903">
    <w:p w:rsidR="00444418" w:rsidRDefault="00456406">
      <w:pPr>
        <w:pStyle w:val="footnotedescription"/>
      </w:pPr>
      <w:r>
        <w:rPr>
          <w:rStyle w:val="footnotemark"/>
          <w:rFonts w:eastAsia="Calibri"/>
        </w:rPr>
        <w:footnoteRef/>
      </w:r>
      <w:r>
        <w:t xml:space="preserve"> I. Piso, în </w:t>
      </w:r>
      <w:r>
        <w:rPr>
          <w:b/>
        </w:rPr>
        <w:t>EphemNap</w:t>
      </w:r>
      <w:r>
        <w:t xml:space="preserve"> 5, 1995, p. 70.</w:t>
      </w:r>
    </w:p>
  </w:footnote>
  <w:footnote w:id="904">
    <w:p w:rsidR="00444418" w:rsidRDefault="00456406">
      <w:pPr>
        <w:pStyle w:val="footnotedescription"/>
        <w:spacing w:line="244" w:lineRule="auto"/>
        <w:jc w:val="both"/>
      </w:pPr>
      <w:r>
        <w:rPr>
          <w:rStyle w:val="footnotemark"/>
          <w:rFonts w:eastAsia="Calibri"/>
        </w:rPr>
        <w:footnoteRef/>
      </w:r>
      <w:r>
        <w:t xml:space="preserve"> M. Bărbulescu, </w:t>
      </w:r>
      <w:r>
        <w:rPr>
          <w:b/>
        </w:rPr>
        <w:t>Cultele greco-romane în provincia Dacia</w:t>
      </w:r>
      <w:r>
        <w:t>, Diss., Cluj, 1985,</w:t>
      </w:r>
      <w:r>
        <w:t xml:space="preserve"> p. 192-195.</w:t>
      </w:r>
    </w:p>
  </w:footnote>
  <w:footnote w:id="905">
    <w:p w:rsidR="00444418" w:rsidRDefault="00456406">
      <w:pPr>
        <w:pStyle w:val="footnotedescription"/>
        <w:spacing w:line="244" w:lineRule="auto"/>
        <w:ind w:right="25"/>
        <w:jc w:val="both"/>
      </w:pPr>
      <w:r>
        <w:rPr>
          <w:rStyle w:val="footnotemark"/>
          <w:rFonts w:eastAsia="Calibri"/>
        </w:rPr>
        <w:footnoteRef/>
      </w:r>
      <w:r>
        <w:t xml:space="preserve"> P.-M. Duval, </w:t>
      </w:r>
      <w:r>
        <w:rPr>
          <w:b/>
        </w:rPr>
        <w:t>Les dieux de la Gaule</w:t>
      </w:r>
      <w:r>
        <w:rPr>
          <w:rFonts w:ascii="Book Antiqua" w:eastAsia="Book Antiqua" w:hAnsi="Book Antiqua" w:cs="Book Antiqua"/>
          <w:b/>
        </w:rPr>
        <w:t></w:t>
      </w:r>
      <w:r>
        <w:t xml:space="preserve">, Paris, 1993, p. 43-92. </w:t>
      </w:r>
      <w:r>
        <w:rPr>
          <w:rFonts w:ascii="Times New Roman" w:eastAsia="Times New Roman" w:hAnsi="Times New Roman" w:cs="Times New Roman"/>
          <w:i w:val="0"/>
          <w:sz w:val="18"/>
          <w:vertAlign w:val="superscript"/>
        </w:rPr>
        <w:t>945</w:t>
      </w:r>
      <w:r>
        <w:rPr>
          <w:rFonts w:ascii="Times New Roman" w:eastAsia="Times New Roman" w:hAnsi="Times New Roman" w:cs="Times New Roman"/>
          <w:i w:val="0"/>
        </w:rPr>
        <w:t xml:space="preserve"> </w:t>
      </w:r>
      <w:r>
        <w:rPr>
          <w:i w:val="0"/>
        </w:rPr>
        <w:t>E.g.</w:t>
      </w:r>
      <w:r>
        <w:t xml:space="preserve"> cazul Cavalerilor Danubieni sau al Dianei Mellifica, cf. </w:t>
      </w:r>
      <w:r>
        <w:rPr>
          <w:b/>
        </w:rPr>
        <w:t>Bărbulescu, ISDR</w:t>
      </w:r>
      <w:r>
        <w:t>, p. 184, 206.</w:t>
      </w:r>
    </w:p>
  </w:footnote>
  <w:footnote w:id="906">
    <w:p w:rsidR="00444418" w:rsidRDefault="00456406">
      <w:pPr>
        <w:pStyle w:val="footnotedescription"/>
        <w:spacing w:line="238" w:lineRule="auto"/>
        <w:ind w:right="25"/>
        <w:jc w:val="both"/>
      </w:pPr>
      <w:r>
        <w:rPr>
          <w:rStyle w:val="footnotemark"/>
          <w:rFonts w:eastAsia="Calibri"/>
        </w:rPr>
        <w:footnoteRef/>
      </w:r>
      <w:r>
        <w:t xml:space="preserve"> Irina Nemeti, S. Nemeti, </w:t>
      </w:r>
      <w:r>
        <w:rPr>
          <w:b/>
        </w:rPr>
        <w:t xml:space="preserve">Imagini divine în arta Daciei preromane. </w:t>
      </w:r>
      <w:r>
        <w:rPr>
          <w:b/>
        </w:rPr>
        <w:t>Problema prototipului zeiţelor „danubiene”</w:t>
      </w:r>
      <w:r>
        <w:t xml:space="preserve">, în </w:t>
      </w:r>
      <w:r>
        <w:rPr>
          <w:b/>
        </w:rPr>
        <w:t xml:space="preserve">Analele Banatului </w:t>
      </w:r>
      <w:r>
        <w:t>7-8, 1999-2000, p. 299-321.</w:t>
      </w:r>
    </w:p>
  </w:footnote>
  <w:footnote w:id="907">
    <w:p w:rsidR="00444418" w:rsidRDefault="00456406">
      <w:pPr>
        <w:pStyle w:val="footnotedescription"/>
        <w:tabs>
          <w:tab w:val="right" w:pos="6242"/>
        </w:tabs>
      </w:pPr>
      <w:r>
        <w:rPr>
          <w:rStyle w:val="footnotemark"/>
          <w:rFonts w:eastAsia="Calibri"/>
        </w:rPr>
        <w:footnoteRef/>
      </w:r>
      <w:r>
        <w:t xml:space="preserve"> D. Tudor, </w:t>
      </w:r>
      <w:r>
        <w:rPr>
          <w:b/>
        </w:rPr>
        <w:t xml:space="preserve">Corpus monumentorum religionis Equitum </w:t>
      </w:r>
    </w:p>
    <w:p w:rsidR="00444418" w:rsidRDefault="00456406">
      <w:pPr>
        <w:pStyle w:val="footnotedescription"/>
      </w:pPr>
      <w:r>
        <w:rPr>
          <w:b/>
        </w:rPr>
        <w:t>Danuviorum</w:t>
      </w:r>
      <w:r>
        <w:t>, I-II, Leiden, 1965-1976.</w:t>
      </w:r>
    </w:p>
  </w:footnote>
  <w:footnote w:id="908">
    <w:p w:rsidR="00444418" w:rsidRDefault="00456406">
      <w:pPr>
        <w:pStyle w:val="footnotedescription"/>
      </w:pPr>
      <w:r>
        <w:rPr>
          <w:rStyle w:val="footnotemark"/>
          <w:rFonts w:eastAsia="Calibri"/>
        </w:rPr>
        <w:footnoteRef/>
      </w:r>
      <w:r>
        <w:t xml:space="preserve"> </w:t>
      </w:r>
      <w:r>
        <w:rPr>
          <w:b/>
        </w:rPr>
        <w:t>Babeş 2000</w:t>
      </w:r>
      <w:r>
        <w:t>, p. 331 sq şi notele 26 şi 27.</w:t>
      </w:r>
    </w:p>
  </w:footnote>
  <w:footnote w:id="909">
    <w:p w:rsidR="00444418" w:rsidRDefault="00456406">
      <w:pPr>
        <w:pStyle w:val="footnotedescription"/>
        <w:spacing w:line="248" w:lineRule="auto"/>
        <w:jc w:val="both"/>
      </w:pPr>
      <w:r>
        <w:rPr>
          <w:rStyle w:val="footnotemark"/>
          <w:rFonts w:eastAsia="Calibri"/>
        </w:rPr>
        <w:footnoteRef/>
      </w:r>
      <w:r>
        <w:t xml:space="preserve"> G. Florea, </w:t>
      </w:r>
      <w:r>
        <w:rPr>
          <w:b/>
        </w:rPr>
        <w:t>Archaeological ob</w:t>
      </w:r>
      <w:r>
        <w:rPr>
          <w:b/>
        </w:rPr>
        <w:t>servations concerning the Roman conquest of the area of the Dacian Kingsdom’s capital</w:t>
      </w:r>
      <w:r>
        <w:t xml:space="preserve">, în </w:t>
      </w:r>
      <w:r>
        <w:rPr>
          <w:b/>
        </w:rPr>
        <w:t xml:space="preserve">ActaMN </w:t>
      </w:r>
    </w:p>
  </w:footnote>
  <w:footnote w:id="910">
    <w:p w:rsidR="00444418" w:rsidRDefault="00456406">
      <w:pPr>
        <w:pStyle w:val="footnotedescription"/>
      </w:pPr>
      <w:r>
        <w:rPr>
          <w:rStyle w:val="footnotemark"/>
          <w:rFonts w:eastAsia="Calibri"/>
        </w:rPr>
        <w:footnoteRef/>
      </w:r>
      <w:r>
        <w:t xml:space="preserve"> -30, I/</w:t>
      </w:r>
      <w:r>
        <w:t>1, 1993, p. 36 sq.</w:t>
      </w:r>
    </w:p>
  </w:footnote>
  <w:footnote w:id="911">
    <w:p w:rsidR="00444418" w:rsidRDefault="00456406">
      <w:pPr>
        <w:pStyle w:val="footnotedescription"/>
        <w:spacing w:line="237" w:lineRule="auto"/>
        <w:ind w:right="25"/>
        <w:jc w:val="both"/>
      </w:pPr>
      <w:r>
        <w:rPr>
          <w:rStyle w:val="footnotemark"/>
          <w:rFonts w:eastAsia="Calibri"/>
        </w:rPr>
        <w:footnoteRef/>
      </w:r>
      <w:r>
        <w:t xml:space="preserve"> V. Sîrbu, </w:t>
      </w:r>
      <w:r>
        <w:rPr>
          <w:b/>
        </w:rPr>
        <w:t>Credinţe şi practici funerare, religioase şi magice în lumea geto-dacilor</w:t>
      </w:r>
      <w:r>
        <w:t xml:space="preserve">, Galaţi, 1993, p. 39-45, 126129;  </w:t>
      </w:r>
      <w:r>
        <w:rPr>
          <w:b/>
        </w:rPr>
        <w:t>Babeş 2000</w:t>
      </w:r>
      <w:r>
        <w:t>, p. 333 sqq.</w:t>
      </w:r>
    </w:p>
  </w:footnote>
  <w:footnote w:id="912">
    <w:p w:rsidR="00444418" w:rsidRDefault="00456406">
      <w:pPr>
        <w:pStyle w:val="footnotedescription"/>
        <w:spacing w:line="246" w:lineRule="auto"/>
        <w:jc w:val="both"/>
      </w:pPr>
      <w:r>
        <w:rPr>
          <w:rStyle w:val="footnotemark"/>
          <w:rFonts w:eastAsia="Calibri"/>
        </w:rPr>
        <w:footnoteRef/>
      </w:r>
      <w:r>
        <w:t xml:space="preserve"> H. Bengtson,</w:t>
      </w:r>
      <w:r>
        <w:t xml:space="preserve"> </w:t>
      </w:r>
      <w:r>
        <w:rPr>
          <w:b/>
        </w:rPr>
        <w:t>Grundriss der römischen Geschichte</w:t>
      </w:r>
      <w:r>
        <w:t>, München, 1967, p. 142.</w:t>
      </w:r>
    </w:p>
  </w:footnote>
  <w:footnote w:id="913">
    <w:p w:rsidR="00444418" w:rsidRDefault="00456406">
      <w:pPr>
        <w:pStyle w:val="footnotedescription"/>
      </w:pPr>
      <w:r>
        <w:rPr>
          <w:rStyle w:val="footnotemark"/>
          <w:rFonts w:eastAsia="Calibri"/>
        </w:rPr>
        <w:footnoteRef/>
      </w:r>
      <w:r>
        <w:t xml:space="preserve"> </w:t>
      </w:r>
      <w:r>
        <w:rPr>
          <w:b/>
        </w:rPr>
        <w:t>Ibidem</w:t>
      </w:r>
      <w:r>
        <w:t>, p. 286.</w:t>
      </w:r>
    </w:p>
  </w:footnote>
  <w:footnote w:id="914">
    <w:p w:rsidR="00444418" w:rsidRDefault="00456406">
      <w:pPr>
        <w:pStyle w:val="footnotedescription"/>
        <w:spacing w:line="244" w:lineRule="auto"/>
        <w:jc w:val="both"/>
      </w:pPr>
      <w:r>
        <w:rPr>
          <w:rStyle w:val="footnotemark"/>
          <w:rFonts w:eastAsia="Calibri"/>
        </w:rPr>
        <w:footnoteRef/>
      </w:r>
      <w:r>
        <w:t xml:space="preserve"> M.A. Beek, </w:t>
      </w:r>
      <w:r>
        <w:rPr>
          <w:b/>
        </w:rPr>
        <w:t>Geschichte Israels: Von Abraham bis Bar Kochba</w:t>
      </w:r>
      <w:r>
        <w:t>, Stuttgart, 1983, p. 163-165.</w:t>
      </w:r>
    </w:p>
  </w:footnote>
  <w:footnote w:id="915">
    <w:p w:rsidR="00444418" w:rsidRDefault="00456406">
      <w:pPr>
        <w:pStyle w:val="footnotedescription"/>
        <w:spacing w:line="243" w:lineRule="auto"/>
        <w:ind w:right="26"/>
        <w:jc w:val="both"/>
      </w:pPr>
      <w:r>
        <w:rPr>
          <w:rStyle w:val="footnotemark"/>
          <w:rFonts w:eastAsia="Calibri"/>
        </w:rPr>
        <w:footnoteRef/>
      </w:r>
      <w:r>
        <w:t xml:space="preserve"> Constatând că preoţii daci nu îşi mai află locul în noua societate provincialromană di</w:t>
      </w:r>
      <w:r>
        <w:t xml:space="preserve">n Dacia, </w:t>
      </w:r>
      <w:r>
        <w:rPr>
          <w:b/>
        </w:rPr>
        <w:t>Bărbulescu, ISDR</w:t>
      </w:r>
      <w:r>
        <w:t>, p. 209 face o paralelă cu situaţia druizilor din Gallia.</w:t>
      </w:r>
    </w:p>
  </w:footnote>
  <w:footnote w:id="916">
    <w:p w:rsidR="00444418" w:rsidRDefault="00456406">
      <w:pPr>
        <w:pStyle w:val="footnotedescription"/>
      </w:pPr>
      <w:r>
        <w:rPr>
          <w:rStyle w:val="footnotemark"/>
          <w:rFonts w:eastAsia="Calibri"/>
        </w:rPr>
        <w:footnoteRef/>
      </w:r>
      <w:r>
        <w:t xml:space="preserve"> V. Sîrbu, </w:t>
      </w:r>
      <w:r>
        <w:rPr>
          <w:b/>
        </w:rPr>
        <w:t>op. cit.</w:t>
      </w:r>
      <w:r>
        <w:t xml:space="preserve">, p. 31-40;  </w:t>
      </w:r>
      <w:r>
        <w:rPr>
          <w:b/>
        </w:rPr>
        <w:t>Babeş 2000</w:t>
      </w:r>
      <w:r>
        <w:t>, p. 331, fig. 4.</w:t>
      </w:r>
    </w:p>
  </w:footnote>
  <w:footnote w:id="917">
    <w:p w:rsidR="00444418" w:rsidRDefault="00456406">
      <w:pPr>
        <w:pStyle w:val="footnotedescription"/>
        <w:jc w:val="both"/>
      </w:pPr>
      <w:r>
        <w:rPr>
          <w:rStyle w:val="footnotemark"/>
          <w:rFonts w:eastAsia="Calibri"/>
        </w:rPr>
        <w:footnoteRef/>
      </w:r>
      <w:r>
        <w:t xml:space="preserve"> </w:t>
      </w:r>
      <w:r>
        <w:rPr>
          <w:b/>
        </w:rPr>
        <w:t>Protase 1980</w:t>
      </w:r>
      <w:r>
        <w:t xml:space="preserve">, p. 76;  Al . Suceveanu, în </w:t>
      </w:r>
      <w:r>
        <w:rPr>
          <w:b/>
        </w:rPr>
        <w:t>Thraco-Dacica</w:t>
      </w:r>
      <w:r>
        <w:t xml:space="preserve"> 6, 1985, p. </w:t>
      </w:r>
    </w:p>
  </w:footnote>
  <w:footnote w:id="918">
    <w:p w:rsidR="00444418" w:rsidRDefault="00456406">
      <w:pPr>
        <w:pStyle w:val="footnotedescription"/>
      </w:pPr>
      <w:r>
        <w:rPr>
          <w:rStyle w:val="footnotemark"/>
          <w:rFonts w:eastAsia="Calibri"/>
        </w:rPr>
        <w:footnoteRef/>
      </w:r>
      <w:r>
        <w:t xml:space="preserve"> ;  </w:t>
      </w:r>
      <w:r>
        <w:rPr>
          <w:b/>
        </w:rPr>
        <w:t>Babeş 2000</w:t>
      </w:r>
      <w:r>
        <w:t>, p. 325.</w:t>
      </w:r>
    </w:p>
  </w:footnote>
  <w:footnote w:id="919">
    <w:p w:rsidR="00444418" w:rsidRDefault="00456406">
      <w:pPr>
        <w:pStyle w:val="footnotedescription"/>
        <w:spacing w:line="236" w:lineRule="auto"/>
        <w:ind w:right="28"/>
        <w:jc w:val="both"/>
      </w:pPr>
      <w:r>
        <w:rPr>
          <w:rStyle w:val="footnotemark"/>
          <w:rFonts w:eastAsia="Calibri"/>
        </w:rPr>
        <w:footnoteRef/>
      </w:r>
      <w:r>
        <w:t xml:space="preserve"> M. Babeş, în </w:t>
      </w:r>
      <w:r>
        <w:rPr>
          <w:b/>
        </w:rPr>
        <w:t>IstRomânilor I</w:t>
      </w:r>
      <w:r>
        <w:t xml:space="preserve">, Bucureşti, 2001, p. 797-802. </w:t>
      </w:r>
      <w:r>
        <w:rPr>
          <w:rFonts w:ascii="Times New Roman" w:eastAsia="Times New Roman" w:hAnsi="Times New Roman" w:cs="Times New Roman"/>
          <w:i w:val="0"/>
          <w:sz w:val="18"/>
          <w:vertAlign w:val="superscript"/>
        </w:rPr>
        <w:t>958</w:t>
      </w:r>
      <w:r>
        <w:rPr>
          <w:rFonts w:ascii="Times New Roman" w:eastAsia="Times New Roman" w:hAnsi="Times New Roman" w:cs="Times New Roman"/>
          <w:i w:val="0"/>
        </w:rPr>
        <w:t xml:space="preserve"> </w:t>
      </w:r>
      <w:r>
        <w:t xml:space="preserve">Despre consecinţele pe termen lung ale acestui tip dur de cucerire asupra populaţiei indigene, a se vedea  M. Babeş, în </w:t>
      </w:r>
      <w:r>
        <w:rPr>
          <w:b/>
        </w:rPr>
        <w:t>IstRomânilor I</w:t>
      </w:r>
      <w:r>
        <w:t>, p. 802 sq.</w:t>
      </w:r>
    </w:p>
  </w:footnote>
  <w:footnote w:id="920">
    <w:p w:rsidR="00444418" w:rsidRDefault="00456406">
      <w:pPr>
        <w:pStyle w:val="footnotedescription"/>
        <w:spacing w:line="241" w:lineRule="auto"/>
        <w:jc w:val="both"/>
      </w:pPr>
      <w:r>
        <w:rPr>
          <w:rStyle w:val="footnotemark"/>
          <w:rFonts w:eastAsia="Calibri"/>
        </w:rPr>
        <w:footnoteRef/>
      </w:r>
      <w:r>
        <w:t xml:space="preserve"> C.C. Petolescu, </w:t>
      </w:r>
      <w:r>
        <w:rPr>
          <w:b/>
        </w:rPr>
        <w:t>Dacii în armata romană</w:t>
      </w:r>
      <w:r>
        <w:t xml:space="preserve">, în </w:t>
      </w:r>
      <w:r>
        <w:rPr>
          <w:b/>
        </w:rPr>
        <w:t xml:space="preserve">RdI </w:t>
      </w:r>
      <w:r>
        <w:t>33, 1980, 6, p. 10451052.</w:t>
      </w:r>
    </w:p>
  </w:footnote>
  <w:footnote w:id="921">
    <w:p w:rsidR="00444418" w:rsidRDefault="00456406">
      <w:pPr>
        <w:pStyle w:val="footnotedescription"/>
        <w:spacing w:line="235" w:lineRule="auto"/>
        <w:ind w:right="24"/>
        <w:jc w:val="both"/>
      </w:pPr>
      <w:r>
        <w:rPr>
          <w:rStyle w:val="footnotemark"/>
          <w:rFonts w:eastAsia="Calibri"/>
        </w:rPr>
        <w:footnoteRef/>
      </w:r>
      <w:r>
        <w:t xml:space="preserve"> </w:t>
      </w:r>
      <w:r>
        <w:rPr>
          <w:b/>
        </w:rPr>
        <w:t xml:space="preserve">CIL </w:t>
      </w:r>
      <w:r>
        <w:t xml:space="preserve">XVI 93; </w:t>
      </w:r>
      <w:r>
        <w:rPr>
          <w:b/>
        </w:rPr>
        <w:t xml:space="preserve">CIL </w:t>
      </w:r>
      <w:r>
        <w:t xml:space="preserve">VII, 812-818 = </w:t>
      </w:r>
      <w:r>
        <w:rPr>
          <w:b/>
        </w:rPr>
        <w:t xml:space="preserve">RIB </w:t>
      </w:r>
      <w:r>
        <w:t xml:space="preserve">I, 1887-1893 etc.. Trupa staţiona în Britannia, la Camboglanna. Menţiunile epigrafice despre această auxilie sunt strânse în </w:t>
      </w:r>
      <w:r>
        <w:rPr>
          <w:b/>
        </w:rPr>
        <w:t>IDRE</w:t>
      </w:r>
      <w:r>
        <w:t xml:space="preserve"> I, 201-241.</w:t>
      </w:r>
    </w:p>
  </w:footnote>
  <w:footnote w:id="922">
    <w:p w:rsidR="00444418" w:rsidRDefault="00456406">
      <w:pPr>
        <w:pStyle w:val="footnotedescription"/>
        <w:spacing w:line="237" w:lineRule="auto"/>
        <w:jc w:val="both"/>
      </w:pPr>
      <w:r>
        <w:rPr>
          <w:rStyle w:val="footnotemark"/>
          <w:rFonts w:eastAsia="Calibri"/>
        </w:rPr>
        <w:footnoteRef/>
      </w:r>
      <w:r>
        <w:t xml:space="preserve"> </w:t>
      </w:r>
      <w:r>
        <w:rPr>
          <w:b/>
        </w:rPr>
        <w:t xml:space="preserve">CIL </w:t>
      </w:r>
      <w:r>
        <w:t xml:space="preserve">III, 6450 =10255 = </w:t>
      </w:r>
      <w:r>
        <w:rPr>
          <w:b/>
        </w:rPr>
        <w:t>IDRE</w:t>
      </w:r>
      <w:r>
        <w:t>, II, 289</w:t>
      </w:r>
      <w:r>
        <w:rPr>
          <w:b/>
        </w:rPr>
        <w:t xml:space="preserve"> </w:t>
      </w:r>
      <w:r>
        <w:t>(Teutoburgium, în Pannonia Inferior).</w:t>
      </w:r>
    </w:p>
  </w:footnote>
  <w:footnote w:id="923">
    <w:p w:rsidR="00444418" w:rsidRDefault="00456406">
      <w:pPr>
        <w:pStyle w:val="footnotedescription"/>
        <w:spacing w:line="241" w:lineRule="auto"/>
        <w:jc w:val="both"/>
      </w:pPr>
      <w:r>
        <w:rPr>
          <w:rStyle w:val="footnotemark"/>
          <w:rFonts w:eastAsia="Calibri"/>
        </w:rPr>
        <w:footnoteRef/>
      </w:r>
      <w:r>
        <w:t xml:space="preserve"> </w:t>
      </w:r>
      <w:r>
        <w:rPr>
          <w:b/>
        </w:rPr>
        <w:t>CIL</w:t>
      </w:r>
      <w:r>
        <w:t xml:space="preserve"> III, 15184 = </w:t>
      </w:r>
      <w:r>
        <w:rPr>
          <w:b/>
        </w:rPr>
        <w:t>IDRE</w:t>
      </w:r>
      <w:r>
        <w:t>, II, 265 (Poetovio). Trupa era cantonată în Pannonia, probabil la Poetovio.</w:t>
      </w:r>
    </w:p>
  </w:footnote>
  <w:footnote w:id="924">
    <w:p w:rsidR="00444418" w:rsidRDefault="00456406">
      <w:pPr>
        <w:pStyle w:val="footnotedescription"/>
        <w:spacing w:line="239" w:lineRule="auto"/>
        <w:jc w:val="both"/>
      </w:pPr>
      <w:r>
        <w:rPr>
          <w:rStyle w:val="footnotemark"/>
          <w:rFonts w:eastAsia="Calibri"/>
        </w:rPr>
        <w:footnoteRef/>
      </w:r>
      <w:r>
        <w:t xml:space="preserve"> </w:t>
      </w:r>
      <w:r>
        <w:rPr>
          <w:b/>
        </w:rPr>
        <w:t>CIL</w:t>
      </w:r>
      <w:r>
        <w:t xml:space="preserve"> III, 12382 şi 14211, 9 = </w:t>
      </w:r>
      <w:r>
        <w:rPr>
          <w:b/>
        </w:rPr>
        <w:t>IDRE</w:t>
      </w:r>
      <w:r>
        <w:t>, II, 315, 316</w:t>
      </w:r>
      <w:r>
        <w:rPr>
          <w:b/>
        </w:rPr>
        <w:t xml:space="preserve"> </w:t>
      </w:r>
      <w:r>
        <w:t>(Civitas Montanensium, în Moesia Inferior).</w:t>
      </w:r>
    </w:p>
  </w:footnote>
  <w:footnote w:id="925">
    <w:p w:rsidR="00444418" w:rsidRDefault="00456406">
      <w:pPr>
        <w:pStyle w:val="footnotedescription"/>
        <w:spacing w:line="235" w:lineRule="auto"/>
        <w:ind w:right="24"/>
        <w:jc w:val="both"/>
      </w:pPr>
      <w:r>
        <w:rPr>
          <w:rStyle w:val="footnotemark"/>
          <w:rFonts w:eastAsia="Calibri"/>
        </w:rPr>
        <w:footnoteRef/>
      </w:r>
      <w:r>
        <w:t xml:space="preserve"> </w:t>
      </w:r>
      <w:r>
        <w:rPr>
          <w:b/>
        </w:rPr>
        <w:t xml:space="preserve">CIL </w:t>
      </w:r>
      <w:r>
        <w:t xml:space="preserve">VIII, 18085 (a-b) = </w:t>
      </w:r>
      <w:r>
        <w:rPr>
          <w:b/>
        </w:rPr>
        <w:t>IDRE</w:t>
      </w:r>
      <w:r>
        <w:t xml:space="preserve">, II, 447. Cf. Adela Paki, în </w:t>
      </w:r>
      <w:r>
        <w:rPr>
          <w:b/>
        </w:rPr>
        <w:t>A</w:t>
      </w:r>
      <w:r>
        <w:rPr>
          <w:b/>
        </w:rPr>
        <w:t>rculiana. Récueil d’hommages offerts á Hans Bögli</w:t>
      </w:r>
      <w:r>
        <w:t>, Avenches, 1995, p. 493-498.</w:t>
      </w:r>
    </w:p>
  </w:footnote>
  <w:footnote w:id="926">
    <w:p w:rsidR="00444418" w:rsidRDefault="00456406">
      <w:pPr>
        <w:pStyle w:val="footnotedescription"/>
      </w:pPr>
      <w:r>
        <w:rPr>
          <w:rStyle w:val="footnotemark"/>
          <w:rFonts w:eastAsia="Calibri"/>
        </w:rPr>
        <w:footnoteRef/>
      </w:r>
      <w:r>
        <w:t xml:space="preserve"> </w:t>
      </w:r>
      <w:r>
        <w:rPr>
          <w:b/>
        </w:rPr>
        <w:t xml:space="preserve">AÉ </w:t>
      </w:r>
      <w:r>
        <w:t xml:space="preserve">1947, 35 = </w:t>
      </w:r>
      <w:r>
        <w:rPr>
          <w:b/>
        </w:rPr>
        <w:t>RIU</w:t>
      </w:r>
      <w:r>
        <w:t xml:space="preserve"> II, 590 = </w:t>
      </w:r>
      <w:r>
        <w:rPr>
          <w:b/>
        </w:rPr>
        <w:t>IDRE</w:t>
      </w:r>
      <w:r>
        <w:t>, II, 273.</w:t>
      </w:r>
    </w:p>
  </w:footnote>
  <w:footnote w:id="927">
    <w:p w:rsidR="00444418" w:rsidRDefault="00456406">
      <w:pPr>
        <w:pStyle w:val="footnotedescription"/>
        <w:spacing w:line="241" w:lineRule="auto"/>
        <w:jc w:val="both"/>
      </w:pPr>
      <w:r>
        <w:rPr>
          <w:rStyle w:val="footnotemark"/>
          <w:rFonts w:eastAsia="Calibri"/>
        </w:rPr>
        <w:footnoteRef/>
      </w:r>
      <w:r>
        <w:t xml:space="preserve"> Violeta. Božilova, în </w:t>
      </w:r>
      <w:r>
        <w:rPr>
          <w:b/>
        </w:rPr>
        <w:t>CongrEpigr VII</w:t>
      </w:r>
      <w:r>
        <w:t xml:space="preserve">, Bucureşti, 1979, p. 336 = </w:t>
      </w:r>
      <w:r>
        <w:rPr>
          <w:b/>
        </w:rPr>
        <w:t>IDRE</w:t>
      </w:r>
      <w:r>
        <w:t>, II, 324.</w:t>
      </w:r>
    </w:p>
  </w:footnote>
  <w:footnote w:id="928">
    <w:p w:rsidR="00444418" w:rsidRDefault="00456406">
      <w:pPr>
        <w:pStyle w:val="footnotedescription"/>
        <w:spacing w:line="236" w:lineRule="auto"/>
        <w:jc w:val="both"/>
      </w:pPr>
      <w:r>
        <w:rPr>
          <w:rStyle w:val="footnotemark"/>
          <w:rFonts w:eastAsia="Calibri"/>
        </w:rPr>
        <w:footnoteRef/>
      </w:r>
      <w:r>
        <w:t xml:space="preserve"> </w:t>
      </w:r>
      <w:r>
        <w:rPr>
          <w:b/>
        </w:rPr>
        <w:t xml:space="preserve">CIL </w:t>
      </w:r>
      <w:r>
        <w:t xml:space="preserve">VI, 2425 = </w:t>
      </w:r>
      <w:r>
        <w:rPr>
          <w:b/>
        </w:rPr>
        <w:t xml:space="preserve">ILS </w:t>
      </w:r>
      <w:r>
        <w:t xml:space="preserve">2042 = </w:t>
      </w:r>
      <w:r>
        <w:rPr>
          <w:b/>
        </w:rPr>
        <w:t>IDRE</w:t>
      </w:r>
      <w:r>
        <w:t xml:space="preserve"> I, 26;  </w:t>
      </w:r>
      <w:r>
        <w:rPr>
          <w:b/>
        </w:rPr>
        <w:t xml:space="preserve">CIL </w:t>
      </w:r>
      <w:r>
        <w:t xml:space="preserve">VI, 3419 = </w:t>
      </w:r>
      <w:r>
        <w:rPr>
          <w:b/>
        </w:rPr>
        <w:t>IDRE</w:t>
      </w:r>
      <w:r>
        <w:t xml:space="preserve">, I, 27;  </w:t>
      </w:r>
      <w:r>
        <w:rPr>
          <w:b/>
        </w:rPr>
        <w:t xml:space="preserve">CIL </w:t>
      </w:r>
      <w:r>
        <w:t xml:space="preserve">VI, 3419 = </w:t>
      </w:r>
      <w:r>
        <w:rPr>
          <w:b/>
        </w:rPr>
        <w:t>IDRE</w:t>
      </w:r>
      <w:r>
        <w:t>, I, 30.</w:t>
      </w:r>
    </w:p>
  </w:footnote>
  <w:footnote w:id="929">
    <w:p w:rsidR="00444418" w:rsidRDefault="00456406">
      <w:pPr>
        <w:pStyle w:val="footnotedescription"/>
      </w:pPr>
      <w:r>
        <w:rPr>
          <w:rStyle w:val="footnotemark"/>
          <w:rFonts w:eastAsia="Calibri"/>
        </w:rPr>
        <w:footnoteRef/>
      </w:r>
      <w:r>
        <w:t xml:space="preserve"> </w:t>
      </w:r>
      <w:r>
        <w:rPr>
          <w:b/>
        </w:rPr>
        <w:t>IDRE</w:t>
      </w:r>
      <w:r>
        <w:t>, I, 29, 34-45.</w:t>
      </w:r>
    </w:p>
  </w:footnote>
  <w:footnote w:id="930">
    <w:p w:rsidR="00444418" w:rsidRDefault="00456406">
      <w:pPr>
        <w:pStyle w:val="footnotedescription"/>
        <w:spacing w:line="235" w:lineRule="auto"/>
        <w:ind w:right="28"/>
        <w:jc w:val="both"/>
      </w:pPr>
      <w:r>
        <w:rPr>
          <w:rStyle w:val="footnotemark"/>
          <w:rFonts w:eastAsia="Calibri"/>
        </w:rPr>
        <w:footnoteRef/>
      </w:r>
      <w:r>
        <w:t xml:space="preserve"> Aurelius Domitianus (</w:t>
      </w:r>
      <w:r>
        <w:rPr>
          <w:b/>
        </w:rPr>
        <w:t>CIL</w:t>
      </w:r>
      <w:r>
        <w:t xml:space="preserve"> VI, 2696 = </w:t>
      </w:r>
      <w:r>
        <w:rPr>
          <w:b/>
        </w:rPr>
        <w:t xml:space="preserve">IDRE, </w:t>
      </w:r>
      <w:r>
        <w:t xml:space="preserve">I, 31); </w:t>
      </w:r>
      <w:r>
        <w:rPr>
          <w:b/>
        </w:rPr>
        <w:t xml:space="preserve"> </w:t>
      </w:r>
      <w:r>
        <w:t>Aurelius Germanus (</w:t>
      </w:r>
      <w:r>
        <w:rPr>
          <w:b/>
        </w:rPr>
        <w:t xml:space="preserve">CIL </w:t>
      </w:r>
      <w:r>
        <w:t xml:space="preserve">XIII, 6824 = </w:t>
      </w:r>
      <w:r>
        <w:rPr>
          <w:b/>
        </w:rPr>
        <w:t>IDRE</w:t>
      </w:r>
      <w:r>
        <w:t>, I, 195); Iulius Secundinus (</w:t>
      </w:r>
      <w:r>
        <w:rPr>
          <w:b/>
        </w:rPr>
        <w:t xml:space="preserve">CIL </w:t>
      </w:r>
      <w:r>
        <w:t xml:space="preserve">VI, 2495 = </w:t>
      </w:r>
      <w:r>
        <w:rPr>
          <w:b/>
        </w:rPr>
        <w:t>IDRE</w:t>
      </w:r>
      <w:r>
        <w:t>, I, 28).</w:t>
      </w:r>
    </w:p>
  </w:footnote>
  <w:footnote w:id="931">
    <w:p w:rsidR="00444418" w:rsidRDefault="00456406">
      <w:pPr>
        <w:pStyle w:val="footnotedescription"/>
        <w:spacing w:line="242" w:lineRule="auto"/>
      </w:pPr>
      <w:r>
        <w:rPr>
          <w:rStyle w:val="footnotemark"/>
          <w:rFonts w:eastAsia="Calibri"/>
        </w:rPr>
        <w:footnoteRef/>
      </w:r>
      <w:r>
        <w:t xml:space="preserve"> I.I. Russu, </w:t>
      </w:r>
      <w:r>
        <w:rPr>
          <w:b/>
        </w:rPr>
        <w:t>Daco-geţii în I</w:t>
      </w:r>
      <w:r>
        <w:rPr>
          <w:b/>
        </w:rPr>
        <w:t>mperiul Roman</w:t>
      </w:r>
      <w:r>
        <w:t xml:space="preserve">, 1980, p. 41-43; </w:t>
      </w:r>
      <w:r>
        <w:rPr>
          <w:b/>
        </w:rPr>
        <w:t>IDRE</w:t>
      </w:r>
      <w:r>
        <w:t>, I, 4765.</w:t>
      </w:r>
    </w:p>
  </w:footnote>
  <w:footnote w:id="932">
    <w:p w:rsidR="00444418" w:rsidRDefault="00456406">
      <w:pPr>
        <w:pStyle w:val="footnotedescription"/>
        <w:spacing w:line="241" w:lineRule="auto"/>
      </w:pPr>
      <w:r>
        <w:rPr>
          <w:rStyle w:val="footnotemark"/>
          <w:rFonts w:eastAsia="Calibri"/>
        </w:rPr>
        <w:footnoteRef/>
      </w:r>
      <w:r>
        <w:t xml:space="preserve"> A. Ferrua, </w:t>
      </w:r>
      <w:r>
        <w:rPr>
          <w:b/>
        </w:rPr>
        <w:t xml:space="preserve">Epigraphica </w:t>
      </w:r>
      <w:r>
        <w:t xml:space="preserve">13, 1951, p. 138 = </w:t>
      </w:r>
      <w:r>
        <w:rPr>
          <w:b/>
        </w:rPr>
        <w:t>IDRE</w:t>
      </w:r>
      <w:r>
        <w:t>, I, 48 (Roma).</w:t>
      </w:r>
    </w:p>
  </w:footnote>
  <w:footnote w:id="933">
    <w:p w:rsidR="00444418" w:rsidRDefault="00456406">
      <w:pPr>
        <w:pStyle w:val="footnotedescription"/>
      </w:pPr>
      <w:r>
        <w:rPr>
          <w:rStyle w:val="footnotemark"/>
          <w:rFonts w:eastAsia="Calibri"/>
        </w:rPr>
        <w:footnoteRef/>
      </w:r>
      <w:r>
        <w:t xml:space="preserve"> G.G. Mateescu, în </w:t>
      </w:r>
      <w:r>
        <w:rPr>
          <w:b/>
        </w:rPr>
        <w:t xml:space="preserve">EDR </w:t>
      </w:r>
      <w:r>
        <w:t>1, 1923, p. 193, 242, 244.</w:t>
      </w:r>
    </w:p>
  </w:footnote>
  <w:footnote w:id="934">
    <w:p w:rsidR="00444418" w:rsidRDefault="00456406">
      <w:pPr>
        <w:pStyle w:val="footnotedescription"/>
        <w:spacing w:line="246" w:lineRule="auto"/>
        <w:jc w:val="both"/>
      </w:pPr>
      <w:r>
        <w:rPr>
          <w:rStyle w:val="footnotemark"/>
          <w:rFonts w:eastAsia="Calibri"/>
        </w:rPr>
        <w:footnoteRef/>
      </w:r>
      <w:r>
        <w:t xml:space="preserve"> Despre specificul cuceririi Daciei,a se vedea </w:t>
      </w:r>
      <w:r>
        <w:rPr>
          <w:b/>
        </w:rPr>
        <w:t>Macrea 1969</w:t>
      </w:r>
      <w:r>
        <w:t>, p. 24-26;</w:t>
      </w:r>
      <w:r>
        <w:rPr>
          <w:b/>
        </w:rPr>
        <w:t>Babeş 2000</w:t>
      </w:r>
      <w:r>
        <w:t>.</w:t>
      </w:r>
    </w:p>
  </w:footnote>
  <w:footnote w:id="935">
    <w:p w:rsidR="00444418" w:rsidRDefault="00456406">
      <w:pPr>
        <w:pStyle w:val="footnotedescription"/>
        <w:spacing w:line="240" w:lineRule="auto"/>
        <w:jc w:val="both"/>
      </w:pPr>
      <w:r>
        <w:rPr>
          <w:rStyle w:val="footnotemark"/>
          <w:rFonts w:eastAsia="Calibri"/>
        </w:rPr>
        <w:footnoteRef/>
      </w:r>
      <w:r>
        <w:t xml:space="preserve"> </w:t>
      </w:r>
      <w:r>
        <w:rPr>
          <w:b/>
        </w:rPr>
        <w:t>Piso 1991</w:t>
      </w:r>
      <w:r>
        <w:t xml:space="preserve">, </w:t>
      </w:r>
      <w:r>
        <w:t>p. 315 sqq;</w:t>
      </w:r>
      <w:r>
        <w:rPr>
          <w:b/>
        </w:rPr>
        <w:t xml:space="preserve"> </w:t>
      </w:r>
      <w:r>
        <w:t xml:space="preserve">M. Bărbulescu, în </w:t>
      </w:r>
      <w:r>
        <w:rPr>
          <w:b/>
        </w:rPr>
        <w:t>IstRomânilor II</w:t>
      </w:r>
      <w:r>
        <w:t>, p. 205-218.</w:t>
      </w:r>
    </w:p>
  </w:footnote>
  <w:footnote w:id="936">
    <w:p w:rsidR="00444418" w:rsidRDefault="00456406">
      <w:pPr>
        <w:pStyle w:val="footnotedescription"/>
      </w:pPr>
      <w:r>
        <w:rPr>
          <w:rStyle w:val="footnotemark"/>
          <w:rFonts w:eastAsia="Calibri"/>
        </w:rPr>
        <w:footnoteRef/>
      </w:r>
      <w:r>
        <w:t xml:space="preserve"> W. Seston, în </w:t>
      </w:r>
      <w:r>
        <w:rPr>
          <w:b/>
        </w:rPr>
        <w:t>CRAI</w:t>
      </w:r>
      <w:r>
        <w:t xml:space="preserve"> 1976, p. 642.</w:t>
      </w:r>
    </w:p>
  </w:footnote>
  <w:footnote w:id="937">
    <w:p w:rsidR="00444418" w:rsidRDefault="00456406">
      <w:pPr>
        <w:pStyle w:val="footnotedescription"/>
        <w:spacing w:line="233" w:lineRule="auto"/>
        <w:ind w:right="25"/>
        <w:jc w:val="both"/>
      </w:pPr>
      <w:r>
        <w:rPr>
          <w:rStyle w:val="footnotemark"/>
          <w:rFonts w:eastAsia="Calibri"/>
        </w:rPr>
        <w:footnoteRef/>
      </w:r>
      <w:r>
        <w:t xml:space="preserve"> M.P. Speidel, în </w:t>
      </w:r>
      <w:r>
        <w:rPr>
          <w:b/>
        </w:rPr>
        <w:t>JRS</w:t>
      </w:r>
      <w:r>
        <w:t xml:space="preserve"> 60, 1970, p. 142-152;  </w:t>
      </w:r>
      <w:r>
        <w:rPr>
          <w:b/>
        </w:rPr>
        <w:t>idem</w:t>
      </w:r>
      <w:r>
        <w:t xml:space="preserve">, în </w:t>
      </w:r>
      <w:r>
        <w:rPr>
          <w:b/>
        </w:rPr>
        <w:t>ActaMN</w:t>
      </w:r>
      <w:r>
        <w:t xml:space="preserve"> 7, 1970, p. 511-515. A se vedea şi  J. Gagé, în </w:t>
      </w:r>
      <w:r>
        <w:rPr>
          <w:b/>
        </w:rPr>
        <w:t xml:space="preserve">StCl </w:t>
      </w:r>
      <w:r>
        <w:t>25, 1986, p. 119-124, care consideră că scena C</w:t>
      </w:r>
      <w:r>
        <w:t xml:space="preserve">XX de pe Columnă ar reprezenta „le suicide d’un groupe de notables daces, se passant l’un à l’autre la coupe de poison” (p. </w:t>
      </w:r>
    </w:p>
  </w:footnote>
  <w:footnote w:id="938">
    <w:p w:rsidR="00444418" w:rsidRDefault="00456406">
      <w:pPr>
        <w:pStyle w:val="footnotedescription"/>
      </w:pPr>
      <w:r>
        <w:rPr>
          <w:rStyle w:val="footnotemark"/>
          <w:rFonts w:eastAsia="Calibri"/>
        </w:rPr>
        <w:footnoteRef/>
      </w:r>
      <w:r>
        <w:t xml:space="preserve"> , nota 4).</w:t>
      </w:r>
    </w:p>
  </w:footnote>
  <w:footnote w:id="939">
    <w:p w:rsidR="00444418" w:rsidRDefault="00456406">
      <w:pPr>
        <w:pStyle w:val="footnotedescription"/>
      </w:pPr>
      <w:r>
        <w:rPr>
          <w:rStyle w:val="footnotemark"/>
          <w:rFonts w:eastAsia="Calibri"/>
        </w:rPr>
        <w:footnoteRef/>
      </w:r>
      <w:r>
        <w:t xml:space="preserve"> M. Babeş, în </w:t>
      </w:r>
      <w:r>
        <w:rPr>
          <w:b/>
        </w:rPr>
        <w:t>IstRomânilor I</w:t>
      </w:r>
      <w:r>
        <w:t>, Bucureşti, 2001, p. 802 sq.</w:t>
      </w:r>
    </w:p>
  </w:footnote>
  <w:footnote w:id="940">
    <w:p w:rsidR="00444418" w:rsidRDefault="00456406">
      <w:pPr>
        <w:pStyle w:val="footnotedescription"/>
      </w:pPr>
      <w:r>
        <w:rPr>
          <w:rStyle w:val="footnotemark"/>
          <w:rFonts w:eastAsia="Calibri"/>
        </w:rPr>
        <w:footnoteRef/>
      </w:r>
      <w:r>
        <w:t xml:space="preserve"> C. Daicoviciu, în </w:t>
      </w:r>
      <w:r>
        <w:rPr>
          <w:b/>
        </w:rPr>
        <w:t>IstRom</w:t>
      </w:r>
      <w:r>
        <w:t>, I, 1960, p. 314.</w:t>
      </w:r>
    </w:p>
  </w:footnote>
  <w:footnote w:id="941">
    <w:p w:rsidR="00444418" w:rsidRDefault="00456406">
      <w:pPr>
        <w:pStyle w:val="footnotedescription"/>
        <w:spacing w:line="252" w:lineRule="auto"/>
        <w:jc w:val="both"/>
      </w:pPr>
      <w:r>
        <w:rPr>
          <w:rStyle w:val="footnotemark"/>
          <w:rFonts w:eastAsia="Calibri"/>
        </w:rPr>
        <w:footnoteRef/>
      </w:r>
      <w:r>
        <w:t xml:space="preserve"> </w:t>
      </w:r>
      <w:r>
        <w:t xml:space="preserve">Despre raţiunile economice ale dislocării dacilor: J. Trynkowski, în </w:t>
      </w:r>
      <w:r>
        <w:rPr>
          <w:b/>
        </w:rPr>
        <w:t>ActaMN</w:t>
      </w:r>
      <w:r>
        <w:t xml:space="preserve"> 13, 1976, p. 86.</w:t>
      </w:r>
    </w:p>
  </w:footnote>
  <w:footnote w:id="942">
    <w:p w:rsidR="00444418" w:rsidRDefault="00456406">
      <w:pPr>
        <w:pStyle w:val="footnotedescription"/>
        <w:spacing w:line="234" w:lineRule="auto"/>
        <w:ind w:right="25"/>
        <w:jc w:val="both"/>
      </w:pPr>
      <w:r>
        <w:rPr>
          <w:rStyle w:val="footnotemark"/>
          <w:rFonts w:eastAsia="Calibri"/>
        </w:rPr>
        <w:footnoteRef/>
      </w:r>
      <w:r>
        <w:t xml:space="preserve"> Cu privire la această noţiune, a se vedea U. Laffi, </w:t>
      </w:r>
      <w:r>
        <w:rPr>
          <w:b/>
        </w:rPr>
        <w:t>Adtributio e contributio. Problemi del sistema politico-amministrativo dello stato romano</w:t>
      </w:r>
      <w:r>
        <w:t xml:space="preserve">, Pisa, 1966, </w:t>
      </w:r>
      <w:r>
        <w:rPr>
          <w:i w:val="0"/>
        </w:rPr>
        <w:t>apud</w:t>
      </w:r>
      <w:r>
        <w:rPr>
          <w:b/>
        </w:rPr>
        <w:t xml:space="preserve"> </w:t>
      </w:r>
      <w:r>
        <w:t>E</w:t>
      </w:r>
      <w:r>
        <w:t xml:space="preserve">m. Popescu, în </w:t>
      </w:r>
      <w:r>
        <w:rPr>
          <w:b/>
        </w:rPr>
        <w:t>StCl</w:t>
      </w:r>
      <w:r>
        <w:t xml:space="preserve"> 9, 1967, p. 366368.</w:t>
      </w:r>
    </w:p>
  </w:footnote>
  <w:footnote w:id="943">
    <w:p w:rsidR="00444418" w:rsidRDefault="00456406">
      <w:pPr>
        <w:pStyle w:val="footnotedescription"/>
        <w:spacing w:line="244" w:lineRule="auto"/>
        <w:jc w:val="both"/>
      </w:pPr>
      <w:r>
        <w:rPr>
          <w:rStyle w:val="footnotemark"/>
          <w:rFonts w:eastAsia="Calibri"/>
        </w:rPr>
        <w:footnoteRef/>
      </w:r>
      <w:r>
        <w:t xml:space="preserve"> V. Pârvan, </w:t>
      </w:r>
      <w:r>
        <w:rPr>
          <w:b/>
        </w:rPr>
        <w:t>Getica. O protoistorie a Daciei</w:t>
      </w:r>
      <w:r>
        <w:t>, Bucureşti, 1926, p. 272.</w:t>
      </w:r>
    </w:p>
  </w:footnote>
  <w:footnote w:id="944">
    <w:p w:rsidR="00444418" w:rsidRDefault="00456406">
      <w:pPr>
        <w:pStyle w:val="footnotedescription"/>
      </w:pPr>
      <w:r>
        <w:rPr>
          <w:rStyle w:val="footnotemark"/>
          <w:rFonts w:eastAsia="Calibri"/>
        </w:rPr>
        <w:footnoteRef/>
      </w:r>
      <w:r>
        <w:t xml:space="preserve"> D. Protase, în </w:t>
      </w:r>
      <w:r>
        <w:rPr>
          <w:b/>
        </w:rPr>
        <w:t>IstRomânilor II</w:t>
      </w:r>
      <w:r>
        <w:t>, p. 143-146.</w:t>
      </w:r>
    </w:p>
  </w:footnote>
  <w:footnote w:id="945">
    <w:p w:rsidR="00444418" w:rsidRDefault="00456406">
      <w:pPr>
        <w:pStyle w:val="footnotedescription"/>
        <w:spacing w:line="244" w:lineRule="auto"/>
        <w:jc w:val="both"/>
      </w:pPr>
      <w:r>
        <w:rPr>
          <w:rStyle w:val="footnotemark"/>
          <w:rFonts w:eastAsia="Calibri"/>
        </w:rPr>
        <w:footnoteRef/>
      </w:r>
      <w:r>
        <w:t xml:space="preserve"> I. Glodariu, </w:t>
      </w:r>
      <w:r>
        <w:rPr>
          <w:b/>
        </w:rPr>
        <w:t>Aşezări dacice şi daco-romane la Slimnic</w:t>
      </w:r>
      <w:r>
        <w:t>, Bucureşti, 1981, p. 16-53.</w:t>
      </w:r>
    </w:p>
  </w:footnote>
  <w:footnote w:id="946">
    <w:p w:rsidR="00444418" w:rsidRDefault="00456406">
      <w:pPr>
        <w:pStyle w:val="footnotedescription"/>
        <w:spacing w:line="244" w:lineRule="auto"/>
        <w:jc w:val="both"/>
      </w:pPr>
      <w:r>
        <w:rPr>
          <w:rStyle w:val="footnotemark"/>
          <w:rFonts w:eastAsia="Calibri"/>
        </w:rPr>
        <w:footnoteRef/>
      </w:r>
      <w:r>
        <w:t xml:space="preserve"> Z. Székely, î</w:t>
      </w:r>
      <w:r>
        <w:t xml:space="preserve">n </w:t>
      </w:r>
      <w:r>
        <w:rPr>
          <w:b/>
        </w:rPr>
        <w:t xml:space="preserve">Cumidava </w:t>
      </w:r>
      <w:r>
        <w:t xml:space="preserve">13, 1969, p. 101 sq;  Eugenia Zaharia, I.H. Crişan, în </w:t>
      </w:r>
      <w:r>
        <w:rPr>
          <w:b/>
        </w:rPr>
        <w:t>EAIVR</w:t>
      </w:r>
      <w:r>
        <w:t>, I (A-C), p. 290.</w:t>
      </w:r>
    </w:p>
  </w:footnote>
  <w:footnote w:id="947">
    <w:p w:rsidR="00444418" w:rsidRDefault="00456406">
      <w:pPr>
        <w:pStyle w:val="footnotedescription"/>
        <w:spacing w:line="233" w:lineRule="auto"/>
        <w:ind w:right="22"/>
        <w:jc w:val="both"/>
      </w:pPr>
      <w:r>
        <w:rPr>
          <w:rStyle w:val="footnotemark"/>
          <w:rFonts w:eastAsia="Calibri"/>
        </w:rPr>
        <w:footnoteRef/>
      </w:r>
      <w:r>
        <w:t xml:space="preserve"> Despre situaţia demografică din estul Transilvaniei în preajma cuceririi romane, a se vedea Viorica Crişan, în </w:t>
      </w:r>
      <w:r>
        <w:rPr>
          <w:b/>
        </w:rPr>
        <w:t>ActaMN</w:t>
      </w:r>
      <w:r>
        <w:t xml:space="preserve"> 26-30, I/1, 1994, p. 79-89.</w:t>
      </w:r>
    </w:p>
  </w:footnote>
  <w:footnote w:id="948">
    <w:p w:rsidR="00444418" w:rsidRDefault="00456406">
      <w:pPr>
        <w:pStyle w:val="footnotedescription"/>
        <w:spacing w:line="240" w:lineRule="auto"/>
        <w:ind w:right="28"/>
        <w:jc w:val="both"/>
      </w:pPr>
      <w:r>
        <w:rPr>
          <w:rStyle w:val="footnotemark"/>
          <w:rFonts w:eastAsia="Calibri"/>
        </w:rPr>
        <w:footnoteRef/>
      </w:r>
      <w:r>
        <w:t xml:space="preserve"> Ioana Bogdan Căt</w:t>
      </w:r>
      <w:r>
        <w:t xml:space="preserve">ăniciu, în </w:t>
      </w:r>
      <w:r>
        <w:rPr>
          <w:b/>
        </w:rPr>
        <w:t>ActaMN</w:t>
      </w:r>
      <w:r>
        <w:t xml:space="preserve"> 21, 1984, p. 134-136. </w:t>
      </w:r>
      <w:r>
        <w:rPr>
          <w:rFonts w:ascii="Times New Roman" w:eastAsia="Times New Roman" w:hAnsi="Times New Roman" w:cs="Times New Roman"/>
          <w:i w:val="0"/>
          <w:sz w:val="18"/>
          <w:vertAlign w:val="superscript"/>
        </w:rPr>
        <w:t>987</w:t>
      </w:r>
      <w:r>
        <w:rPr>
          <w:rFonts w:ascii="Times New Roman" w:eastAsia="Times New Roman" w:hAnsi="Times New Roman" w:cs="Times New Roman"/>
          <w:i w:val="0"/>
        </w:rPr>
        <w:t xml:space="preserve"> </w:t>
      </w:r>
      <w:r>
        <w:t xml:space="preserve">A. Rustoiu, în </w:t>
      </w:r>
      <w:r>
        <w:rPr>
          <w:b/>
        </w:rPr>
        <w:t xml:space="preserve">Anuarul ICSU „Gh. Şincai” </w:t>
      </w:r>
      <w:r>
        <w:t xml:space="preserve">Tg. Mureş, 1, 1998, p. 240252; </w:t>
      </w:r>
      <w:r>
        <w:rPr>
          <w:b/>
        </w:rPr>
        <w:t>Protase 2000</w:t>
      </w:r>
      <w:r>
        <w:t>, p. 186 sq, nr. 236.</w:t>
      </w:r>
    </w:p>
  </w:footnote>
  <w:footnote w:id="949">
    <w:p w:rsidR="00444418" w:rsidRDefault="00456406">
      <w:pPr>
        <w:pStyle w:val="footnotedescription"/>
        <w:spacing w:line="240" w:lineRule="auto"/>
        <w:jc w:val="both"/>
      </w:pPr>
      <w:r>
        <w:rPr>
          <w:rStyle w:val="footnotemark"/>
          <w:rFonts w:eastAsia="Calibri"/>
        </w:rPr>
        <w:footnoteRef/>
      </w:r>
      <w:r>
        <w:t xml:space="preserve"> S. Dumitraşcu, G. Togan, în </w:t>
      </w:r>
      <w:r>
        <w:rPr>
          <w:b/>
        </w:rPr>
        <w:t xml:space="preserve">ActaMN </w:t>
      </w:r>
      <w:r>
        <w:t xml:space="preserve">8, 1971, p. 432-437;  </w:t>
      </w:r>
      <w:r>
        <w:rPr>
          <w:b/>
        </w:rPr>
        <w:t>Protase 2000</w:t>
      </w:r>
      <w:r>
        <w:t>, p. 121, nr. 29.</w:t>
      </w:r>
    </w:p>
  </w:footnote>
  <w:footnote w:id="950">
    <w:p w:rsidR="00444418" w:rsidRDefault="00456406">
      <w:pPr>
        <w:pStyle w:val="footnotedescription"/>
        <w:spacing w:line="241" w:lineRule="auto"/>
        <w:jc w:val="both"/>
      </w:pPr>
      <w:r>
        <w:rPr>
          <w:rStyle w:val="footnotemark"/>
          <w:rFonts w:eastAsia="Calibri"/>
        </w:rPr>
        <w:footnoteRef/>
      </w:r>
      <w:r>
        <w:t xml:space="preserve"> D.Protase, V. L</w:t>
      </w:r>
      <w:r>
        <w:t xml:space="preserve">azăr, M. Grozav, în </w:t>
      </w:r>
      <w:r>
        <w:rPr>
          <w:b/>
        </w:rPr>
        <w:t>Apulum</w:t>
      </w:r>
      <w:r>
        <w:t xml:space="preserve"> 25, 1988, p. 194-195;  </w:t>
      </w:r>
      <w:r>
        <w:rPr>
          <w:b/>
        </w:rPr>
        <w:t>Protase 2000</w:t>
      </w:r>
      <w:r>
        <w:t>, p. 153, nr. 130.</w:t>
      </w:r>
    </w:p>
  </w:footnote>
  <w:footnote w:id="951">
    <w:p w:rsidR="00444418" w:rsidRDefault="00456406">
      <w:pPr>
        <w:pStyle w:val="footnotedescription"/>
        <w:jc w:val="both"/>
      </w:pPr>
      <w:r>
        <w:rPr>
          <w:rStyle w:val="footnotemark"/>
          <w:rFonts w:eastAsia="Calibri"/>
        </w:rPr>
        <w:footnoteRef/>
      </w:r>
      <w:r>
        <w:t xml:space="preserve"> M. Rusu, în </w:t>
      </w:r>
      <w:r>
        <w:rPr>
          <w:b/>
        </w:rPr>
        <w:t>DaciaNS</w:t>
      </w:r>
      <w:r>
        <w:t xml:space="preserve"> 6, 1966, p. 269-272; </w:t>
      </w:r>
      <w:r>
        <w:rPr>
          <w:b/>
        </w:rPr>
        <w:t>Protase 2000</w:t>
      </w:r>
      <w:r>
        <w:t xml:space="preserve">, p. 165 sq, nr. </w:t>
      </w:r>
    </w:p>
  </w:footnote>
  <w:footnote w:id="952">
    <w:p w:rsidR="00444418" w:rsidRDefault="00456406">
      <w:pPr>
        <w:pStyle w:val="footnotedescription"/>
      </w:pPr>
      <w:r>
        <w:rPr>
          <w:rStyle w:val="footnotemark"/>
          <w:rFonts w:eastAsia="Calibri"/>
        </w:rPr>
        <w:footnoteRef/>
      </w:r>
      <w:r>
        <w:t xml:space="preserve"> .</w:t>
      </w:r>
    </w:p>
  </w:footnote>
  <w:footnote w:id="953">
    <w:p w:rsidR="00444418" w:rsidRDefault="00456406">
      <w:pPr>
        <w:pStyle w:val="footnotedescription"/>
      </w:pPr>
      <w:r>
        <w:rPr>
          <w:rStyle w:val="footnotemark"/>
          <w:rFonts w:eastAsia="Calibri"/>
        </w:rPr>
        <w:footnoteRef/>
      </w:r>
      <w:r>
        <w:t xml:space="preserve"> </w:t>
      </w:r>
      <w:r>
        <w:rPr>
          <w:b/>
        </w:rPr>
        <w:t>Protase 2000</w:t>
      </w:r>
      <w:r>
        <w:t>, p. 152, nr. 28.</w:t>
      </w:r>
    </w:p>
  </w:footnote>
  <w:footnote w:id="954">
    <w:p w:rsidR="00444418" w:rsidRDefault="00456406">
      <w:pPr>
        <w:pStyle w:val="footnotedescription"/>
      </w:pPr>
      <w:r>
        <w:rPr>
          <w:rStyle w:val="footnotemark"/>
          <w:rFonts w:eastAsia="Calibri"/>
        </w:rPr>
        <w:footnoteRef/>
      </w:r>
      <w:r>
        <w:t xml:space="preserve"> D. Protase, în </w:t>
      </w:r>
      <w:r>
        <w:rPr>
          <w:b/>
        </w:rPr>
        <w:t>Apulum</w:t>
      </w:r>
      <w:r>
        <w:t xml:space="preserve"> 7/1, 1968.</w:t>
      </w:r>
    </w:p>
  </w:footnote>
  <w:footnote w:id="955">
    <w:p w:rsidR="00444418" w:rsidRDefault="00456406">
      <w:pPr>
        <w:pStyle w:val="footnotedescription"/>
        <w:spacing w:line="244" w:lineRule="auto"/>
        <w:jc w:val="both"/>
      </w:pPr>
      <w:r>
        <w:rPr>
          <w:rStyle w:val="footnotemark"/>
          <w:rFonts w:eastAsia="Calibri"/>
        </w:rPr>
        <w:footnoteRef/>
      </w:r>
      <w:r>
        <w:t xml:space="preserve"> G. Ferenczi, I. Ferenczi, în </w:t>
      </w:r>
      <w:r>
        <w:rPr>
          <w:b/>
        </w:rPr>
        <w:t>ActaMN</w:t>
      </w:r>
      <w:r>
        <w:t xml:space="preserve"> 13, 1976, p. 243-246;  </w:t>
      </w:r>
      <w:r>
        <w:rPr>
          <w:b/>
        </w:rPr>
        <w:t>Protase 2000</w:t>
      </w:r>
      <w:r>
        <w:t>, p. 163 sq, nr. 154.</w:t>
      </w:r>
    </w:p>
  </w:footnote>
  <w:footnote w:id="956">
    <w:p w:rsidR="00444418" w:rsidRDefault="00456406">
      <w:pPr>
        <w:pStyle w:val="footnotedescription"/>
      </w:pPr>
      <w:r>
        <w:rPr>
          <w:rStyle w:val="footnotemark"/>
          <w:rFonts w:eastAsia="Calibri"/>
        </w:rPr>
        <w:footnoteRef/>
      </w:r>
      <w:r>
        <w:t xml:space="preserve"> Gh. Popilian, T. Niţă, în </w:t>
      </w:r>
      <w:r>
        <w:rPr>
          <w:b/>
        </w:rPr>
        <w:t xml:space="preserve">Oltenia </w:t>
      </w:r>
      <w:r>
        <w:t>4, 1982, p. 87-96.</w:t>
      </w:r>
    </w:p>
  </w:footnote>
  <w:footnote w:id="957">
    <w:p w:rsidR="00444418" w:rsidRDefault="00456406">
      <w:pPr>
        <w:pStyle w:val="footnotedescription"/>
        <w:jc w:val="both"/>
      </w:pPr>
      <w:r>
        <w:rPr>
          <w:rStyle w:val="footnotemark"/>
          <w:rFonts w:eastAsia="Calibri"/>
        </w:rPr>
        <w:footnoteRef/>
      </w:r>
      <w:r>
        <w:t xml:space="preserve"> Gh. Popilian, în </w:t>
      </w:r>
      <w:r>
        <w:rPr>
          <w:b/>
        </w:rPr>
        <w:t>EAIVR</w:t>
      </w:r>
      <w:r>
        <w:t xml:space="preserve">, II (D-L), p. 326-327;  </w:t>
      </w:r>
      <w:r>
        <w:rPr>
          <w:b/>
        </w:rPr>
        <w:t>Protase 2000</w:t>
      </w:r>
      <w:r>
        <w:t xml:space="preserve">, p. 281 sq, nr. </w:t>
      </w:r>
    </w:p>
  </w:footnote>
  <w:footnote w:id="958">
    <w:p w:rsidR="00444418" w:rsidRDefault="00456406">
      <w:pPr>
        <w:pStyle w:val="footnotedescription"/>
      </w:pPr>
      <w:r>
        <w:rPr>
          <w:rStyle w:val="footnotemark"/>
          <w:rFonts w:eastAsia="Calibri"/>
        </w:rPr>
        <w:footnoteRef/>
      </w:r>
      <w:r>
        <w:t xml:space="preserve"> .</w:t>
      </w:r>
    </w:p>
  </w:footnote>
  <w:footnote w:id="959">
    <w:p w:rsidR="00444418" w:rsidRDefault="00456406">
      <w:pPr>
        <w:pStyle w:val="footnotedescription"/>
        <w:spacing w:line="241" w:lineRule="auto"/>
        <w:ind w:right="26"/>
        <w:jc w:val="both"/>
      </w:pPr>
      <w:r>
        <w:rPr>
          <w:rStyle w:val="footnotemark"/>
          <w:rFonts w:eastAsia="Calibri"/>
        </w:rPr>
        <w:footnoteRef/>
      </w:r>
      <w:r>
        <w:t xml:space="preserve"> D. Protase, Z. Milea, în </w:t>
      </w:r>
      <w:r>
        <w:rPr>
          <w:b/>
        </w:rPr>
        <w:t>ActaMN</w:t>
      </w:r>
      <w:r>
        <w:t xml:space="preserve"> 6, 1969, p. 527 sqq. </w:t>
      </w:r>
      <w:r>
        <w:rPr>
          <w:rFonts w:ascii="Times New Roman" w:eastAsia="Times New Roman" w:hAnsi="Times New Roman" w:cs="Times New Roman"/>
          <w:i w:val="0"/>
          <w:sz w:val="18"/>
          <w:vertAlign w:val="superscript"/>
        </w:rPr>
        <w:t>100</w:t>
      </w:r>
      <w:r>
        <w:rPr>
          <w:rFonts w:ascii="Times New Roman" w:eastAsia="Times New Roman" w:hAnsi="Times New Roman" w:cs="Times New Roman"/>
          <w:i w:val="0"/>
          <w:sz w:val="18"/>
          <w:vertAlign w:val="superscript"/>
        </w:rPr>
        <w:t>0</w:t>
      </w:r>
      <w:r>
        <w:rPr>
          <w:rFonts w:ascii="Times New Roman" w:eastAsia="Times New Roman" w:hAnsi="Times New Roman" w:cs="Times New Roman"/>
          <w:i w:val="0"/>
        </w:rPr>
        <w:t xml:space="preserve"> </w:t>
      </w:r>
      <w:r>
        <w:t xml:space="preserve">Gh. Popilian, </w:t>
      </w:r>
      <w:r>
        <w:rPr>
          <w:b/>
        </w:rPr>
        <w:t>Cimitirul daco-roman de la Daneţi</w:t>
      </w:r>
      <w:r>
        <w:t xml:space="preserve">, în </w:t>
      </w:r>
      <w:r>
        <w:rPr>
          <w:b/>
        </w:rPr>
        <w:t xml:space="preserve">Thraco-Dacica </w:t>
      </w:r>
      <w:r>
        <w:t>3, 1982, 1-2, p. 47-67.</w:t>
      </w:r>
    </w:p>
  </w:footnote>
  <w:footnote w:id="960">
    <w:p w:rsidR="00444418" w:rsidRDefault="00456406">
      <w:pPr>
        <w:pStyle w:val="footnotedescription"/>
        <w:spacing w:line="237" w:lineRule="auto"/>
        <w:jc w:val="both"/>
      </w:pPr>
      <w:r>
        <w:rPr>
          <w:rStyle w:val="footnotemark"/>
          <w:rFonts w:eastAsia="Calibri"/>
        </w:rPr>
        <w:footnoteRef/>
      </w:r>
      <w:r>
        <w:t xml:space="preserve"> </w:t>
      </w:r>
      <w:r>
        <w:rPr>
          <w:b/>
        </w:rPr>
        <w:t>Idem</w:t>
      </w:r>
      <w:r>
        <w:t xml:space="preserve">, </w:t>
      </w:r>
      <w:r>
        <w:rPr>
          <w:b/>
        </w:rPr>
        <w:t>Necropola daco-romană de la Locusteni</w:t>
      </w:r>
      <w:r>
        <w:t>, Craiova, 1980.</w:t>
      </w:r>
    </w:p>
  </w:footnote>
  <w:footnote w:id="961">
    <w:p w:rsidR="00444418" w:rsidRDefault="00456406">
      <w:pPr>
        <w:pStyle w:val="footnotedescription"/>
        <w:jc w:val="both"/>
      </w:pPr>
      <w:r>
        <w:rPr>
          <w:rStyle w:val="footnotemark"/>
          <w:rFonts w:eastAsia="Calibri"/>
        </w:rPr>
        <w:footnoteRef/>
      </w:r>
      <w:r>
        <w:t xml:space="preserve"> D. Protase, </w:t>
      </w:r>
      <w:r>
        <w:rPr>
          <w:b/>
        </w:rPr>
        <w:t xml:space="preserve">Un cimitir din epoca romană la Soporu de Câmpie. </w:t>
      </w:r>
    </w:p>
    <w:p w:rsidR="00444418" w:rsidRDefault="00456406">
      <w:pPr>
        <w:pStyle w:val="footnotedescription"/>
      </w:pPr>
      <w:r>
        <w:rPr>
          <w:b/>
        </w:rPr>
        <w:t>Contribuţii la problema continuităţii în Dacia</w:t>
      </w:r>
      <w:r>
        <w:t>, Bucureşti, 1976.</w:t>
      </w:r>
    </w:p>
  </w:footnote>
  <w:footnote w:id="962">
    <w:p w:rsidR="00444418" w:rsidRDefault="00456406">
      <w:pPr>
        <w:pStyle w:val="footnotedescription"/>
      </w:pPr>
      <w:r>
        <w:rPr>
          <w:rStyle w:val="footnotemark"/>
          <w:rFonts w:eastAsia="Calibri"/>
        </w:rPr>
        <w:footnoteRef/>
      </w:r>
      <w:r>
        <w:t xml:space="preserve"> </w:t>
      </w:r>
      <w:r>
        <w:rPr>
          <w:b/>
        </w:rPr>
        <w:t>Protase 1980</w:t>
      </w:r>
      <w:r>
        <w:t xml:space="preserve">; </w:t>
      </w:r>
      <w:r>
        <w:rPr>
          <w:b/>
        </w:rPr>
        <w:t>idem</w:t>
      </w:r>
      <w:r>
        <w:t xml:space="preserve">, în </w:t>
      </w:r>
      <w:r>
        <w:rPr>
          <w:b/>
        </w:rPr>
        <w:t>IstRomânilor II</w:t>
      </w:r>
      <w:r>
        <w:t>, p. 137-150.</w:t>
      </w:r>
    </w:p>
  </w:footnote>
  <w:footnote w:id="963">
    <w:p w:rsidR="00444418" w:rsidRDefault="00456406">
      <w:pPr>
        <w:pStyle w:val="footnotedescription"/>
        <w:jc w:val="both"/>
      </w:pPr>
      <w:r>
        <w:rPr>
          <w:rStyle w:val="footnotemark"/>
          <w:rFonts w:eastAsia="Calibri"/>
        </w:rPr>
        <w:footnoteRef/>
      </w:r>
      <w:r>
        <w:t xml:space="preserve"> </w:t>
      </w:r>
      <w:r>
        <w:rPr>
          <w:b/>
        </w:rPr>
        <w:t>Horedt 1982</w:t>
      </w:r>
      <w:r>
        <w:t xml:space="preserve">, p. 43-56;  </w:t>
      </w:r>
      <w:r>
        <w:rPr>
          <w:i w:val="0"/>
        </w:rPr>
        <w:t>contra</w:t>
      </w:r>
      <w:r>
        <w:t xml:space="preserve"> D. Protase, </w:t>
      </w:r>
      <w:r>
        <w:rPr>
          <w:b/>
        </w:rPr>
        <w:t>op. cit.</w:t>
      </w:r>
      <w:r>
        <w:t xml:space="preserve">, p. 83-87 şi Gh. </w:t>
      </w:r>
    </w:p>
    <w:p w:rsidR="00444418" w:rsidRDefault="00456406">
      <w:pPr>
        <w:pStyle w:val="footnotedescription"/>
      </w:pPr>
      <w:r>
        <w:t xml:space="preserve">Popilian, </w:t>
      </w:r>
      <w:r>
        <w:rPr>
          <w:b/>
        </w:rPr>
        <w:t>op. cit.</w:t>
      </w:r>
      <w:r>
        <w:t>, p. 101-103.</w:t>
      </w:r>
    </w:p>
  </w:footnote>
  <w:footnote w:id="964">
    <w:p w:rsidR="00444418" w:rsidRDefault="00456406">
      <w:pPr>
        <w:pStyle w:val="footnotedescription"/>
      </w:pPr>
      <w:r>
        <w:rPr>
          <w:rStyle w:val="footnotemark"/>
          <w:rFonts w:eastAsia="Calibri"/>
        </w:rPr>
        <w:footnoteRef/>
      </w:r>
      <w:r>
        <w:t xml:space="preserve"> </w:t>
      </w:r>
      <w:r>
        <w:rPr>
          <w:b/>
        </w:rPr>
        <w:t>Opreanu 1998</w:t>
      </w:r>
      <w:r>
        <w:t>, p. 96-116.</w:t>
      </w:r>
    </w:p>
  </w:footnote>
  <w:footnote w:id="965">
    <w:p w:rsidR="00444418" w:rsidRDefault="00456406">
      <w:pPr>
        <w:pStyle w:val="footnotedescription"/>
      </w:pPr>
      <w:r>
        <w:rPr>
          <w:rStyle w:val="footnotemark"/>
          <w:rFonts w:eastAsia="Calibri"/>
        </w:rPr>
        <w:footnoteRef/>
      </w:r>
      <w:r>
        <w:t xml:space="preserve"> </w:t>
      </w:r>
      <w:r>
        <w:rPr>
          <w:b/>
        </w:rPr>
        <w:t>Opreanu 1998</w:t>
      </w:r>
      <w:r>
        <w:t>, p. 102-104.</w:t>
      </w:r>
    </w:p>
  </w:footnote>
  <w:footnote w:id="966">
    <w:p w:rsidR="00444418" w:rsidRDefault="00456406">
      <w:pPr>
        <w:pStyle w:val="footnotedescription"/>
      </w:pPr>
      <w:r>
        <w:rPr>
          <w:rStyle w:val="footnotemark"/>
          <w:rFonts w:eastAsia="Calibri"/>
        </w:rPr>
        <w:footnoteRef/>
      </w:r>
      <w:r>
        <w:t xml:space="preserve"> </w:t>
      </w:r>
      <w:r>
        <w:rPr>
          <w:b/>
        </w:rPr>
        <w:t>Opreanu 1998</w:t>
      </w:r>
      <w:r>
        <w:t>, p. 103 sq.</w:t>
      </w:r>
    </w:p>
  </w:footnote>
  <w:footnote w:id="967">
    <w:p w:rsidR="00444418" w:rsidRDefault="00456406">
      <w:pPr>
        <w:pStyle w:val="footnotedescription"/>
        <w:spacing w:line="240" w:lineRule="auto"/>
        <w:ind w:right="25"/>
        <w:jc w:val="both"/>
      </w:pPr>
      <w:r>
        <w:rPr>
          <w:rStyle w:val="footnotemark"/>
          <w:rFonts w:eastAsia="Calibri"/>
        </w:rPr>
        <w:footnoteRef/>
      </w:r>
      <w:r>
        <w:t xml:space="preserve"> De pildă vasele cu aspect globular descoperite la Iacobeni  –şi prezentate </w:t>
      </w:r>
      <w:r>
        <w:t xml:space="preserve">ca şi urne funerare: D. Protase, Z. Milea, în </w:t>
      </w:r>
      <w:r>
        <w:rPr>
          <w:b/>
        </w:rPr>
        <w:t>ActaMN</w:t>
      </w:r>
      <w:r>
        <w:t xml:space="preserve"> 6, 1969, p. 527, fig. 4, 5-  au bune analogii în Raetia şi în Pannonia, cf. Eva Bónis, </w:t>
      </w:r>
      <w:r>
        <w:rPr>
          <w:b/>
        </w:rPr>
        <w:t xml:space="preserve">Die </w:t>
      </w:r>
    </w:p>
    <w:p w:rsidR="00444418" w:rsidRDefault="00456406">
      <w:pPr>
        <w:pStyle w:val="footnotedescription"/>
        <w:jc w:val="both"/>
      </w:pPr>
      <w:r>
        <w:rPr>
          <w:b/>
        </w:rPr>
        <w:t>Kaiserzeitliche keramik von Pannonien</w:t>
      </w:r>
      <w:r>
        <w:t xml:space="preserve">, Budapest, 1942, p. 96, pl. </w:t>
      </w:r>
    </w:p>
    <w:p w:rsidR="00444418" w:rsidRDefault="00456406">
      <w:pPr>
        <w:pStyle w:val="footnotedescription"/>
      </w:pPr>
      <w:r>
        <w:t xml:space="preserve">XIV/14-15; XLII/12, 14. </w:t>
      </w:r>
    </w:p>
  </w:footnote>
  <w:footnote w:id="968">
    <w:p w:rsidR="00444418" w:rsidRDefault="00456406">
      <w:pPr>
        <w:pStyle w:val="footnotedescription"/>
      </w:pPr>
      <w:r>
        <w:rPr>
          <w:rStyle w:val="footnotemark"/>
          <w:rFonts w:eastAsia="Calibri"/>
        </w:rPr>
        <w:footnoteRef/>
      </w:r>
      <w:r>
        <w:t xml:space="preserve"> D. Protase, în </w:t>
      </w:r>
      <w:r>
        <w:rPr>
          <w:b/>
        </w:rPr>
        <w:t>Is</w:t>
      </w:r>
      <w:r>
        <w:rPr>
          <w:b/>
        </w:rPr>
        <w:t>tRomânilor II</w:t>
      </w:r>
      <w:r>
        <w:t>, p. 137-150.</w:t>
      </w:r>
    </w:p>
  </w:footnote>
  <w:footnote w:id="969">
    <w:p w:rsidR="00444418" w:rsidRDefault="00456406">
      <w:pPr>
        <w:pStyle w:val="footnotedescription"/>
        <w:spacing w:line="231" w:lineRule="auto"/>
        <w:ind w:right="22"/>
        <w:jc w:val="both"/>
      </w:pPr>
      <w:r>
        <w:rPr>
          <w:rStyle w:val="footnotemark"/>
          <w:rFonts w:eastAsia="Calibri"/>
        </w:rPr>
        <w:footnoteRef/>
      </w:r>
      <w:r>
        <w:t xml:space="preserve"> H. Daicoviciu, </w:t>
      </w:r>
      <w:r>
        <w:rPr>
          <w:b/>
        </w:rPr>
        <w:t>Etnogeneza românilor</w:t>
      </w:r>
      <w:r>
        <w:t xml:space="preserve">, în vol. </w:t>
      </w:r>
      <w:r>
        <w:rPr>
          <w:b/>
        </w:rPr>
        <w:t>Naţiunea română</w:t>
      </w:r>
      <w:r>
        <w:t xml:space="preserve">, Bucureşti, 1984, p. 141. I.I. Russu, </w:t>
      </w:r>
      <w:r>
        <w:rPr>
          <w:b/>
        </w:rPr>
        <w:t>Etnogeneza românilor</w:t>
      </w:r>
      <w:r>
        <w:t>, Bucureşti, 1981, p. 193 consideră că aristocraţia dacică „a fost în cea mai mare parte dacă nu chiar integ</w:t>
      </w:r>
      <w:r>
        <w:t xml:space="preserve">ral eliminată ca clasă din comunitatea populară..., ori a decăzut în starea de inferioritate a păturii rurale”. După cum s-a constat, nici preoţii daci nu îşi află loc în viaţa Provinciei, între structurile de civilizaţie ale Romei, cf. </w:t>
      </w:r>
      <w:r>
        <w:rPr>
          <w:b/>
        </w:rPr>
        <w:t>Bărbulescu, ISDR</w:t>
      </w:r>
      <w:r>
        <w:t>, p</w:t>
      </w:r>
      <w:r>
        <w:t>. 208-209.</w:t>
      </w:r>
    </w:p>
  </w:footnote>
  <w:footnote w:id="970">
    <w:p w:rsidR="00444418" w:rsidRDefault="00456406">
      <w:pPr>
        <w:pStyle w:val="footnotedescription"/>
      </w:pPr>
      <w:r>
        <w:rPr>
          <w:rStyle w:val="footnotemark"/>
          <w:rFonts w:eastAsia="Calibri"/>
        </w:rPr>
        <w:footnoteRef/>
      </w:r>
      <w:r>
        <w:t xml:space="preserve"> </w:t>
      </w:r>
      <w:r>
        <w:rPr>
          <w:b/>
        </w:rPr>
        <w:t>Wollmann 1996</w:t>
      </w:r>
      <w:r>
        <w:t>, p. 155-159.</w:t>
      </w:r>
    </w:p>
  </w:footnote>
  <w:footnote w:id="971">
    <w:p w:rsidR="00444418" w:rsidRDefault="00456406">
      <w:pPr>
        <w:pStyle w:val="footnotedescription"/>
      </w:pPr>
      <w:r>
        <w:rPr>
          <w:rStyle w:val="footnotemark"/>
          <w:rFonts w:eastAsia="Calibri"/>
        </w:rPr>
        <w:footnoteRef/>
      </w:r>
      <w:r>
        <w:t xml:space="preserve"> </w:t>
      </w:r>
      <w:r>
        <w:rPr>
          <w:b/>
        </w:rPr>
        <w:t>Wollmann 1996</w:t>
      </w:r>
      <w:r>
        <w:t>, p. 156.</w:t>
      </w:r>
    </w:p>
  </w:footnote>
  <w:footnote w:id="972">
    <w:p w:rsidR="00444418" w:rsidRDefault="00456406">
      <w:pPr>
        <w:pStyle w:val="footnotedescription"/>
        <w:spacing w:line="245" w:lineRule="auto"/>
        <w:jc w:val="both"/>
      </w:pPr>
      <w:r>
        <w:rPr>
          <w:rStyle w:val="footnotemark"/>
          <w:rFonts w:eastAsia="Calibri"/>
        </w:rPr>
        <w:footnoteRef/>
      </w:r>
      <w:r>
        <w:t xml:space="preserve"> O. Floca, </w:t>
      </w:r>
      <w:r>
        <w:rPr>
          <w:b/>
        </w:rPr>
        <w:t>Villa rustica şi necropola daco-romană de la Cinciş</w:t>
      </w:r>
      <w:r>
        <w:t xml:space="preserve">, în </w:t>
      </w:r>
      <w:r>
        <w:rPr>
          <w:b/>
        </w:rPr>
        <w:t xml:space="preserve">ActaMN </w:t>
      </w:r>
      <w:r>
        <w:t>2, 1965, p. 167-191.</w:t>
      </w:r>
    </w:p>
  </w:footnote>
  <w:footnote w:id="973">
    <w:p w:rsidR="00444418" w:rsidRDefault="00456406">
      <w:pPr>
        <w:pStyle w:val="footnotedescription"/>
        <w:spacing w:line="232" w:lineRule="auto"/>
        <w:ind w:right="3170"/>
      </w:pPr>
      <w:r>
        <w:rPr>
          <w:rStyle w:val="footnotemark"/>
          <w:rFonts w:eastAsia="Calibri"/>
        </w:rPr>
        <w:footnoteRef/>
      </w:r>
      <w:r>
        <w:t xml:space="preserve"> </w:t>
      </w:r>
      <w:r>
        <w:rPr>
          <w:b/>
        </w:rPr>
        <w:t>Wollmann</w:t>
      </w:r>
      <w:r>
        <w:t xml:space="preserve"> </w:t>
      </w:r>
      <w:r>
        <w:rPr>
          <w:b/>
        </w:rPr>
        <w:t>1996</w:t>
      </w:r>
      <w:r>
        <w:t xml:space="preserve">, p. 231. </w:t>
      </w:r>
      <w:r>
        <w:rPr>
          <w:rFonts w:ascii="Times New Roman" w:eastAsia="Times New Roman" w:hAnsi="Times New Roman" w:cs="Times New Roman"/>
          <w:i w:val="0"/>
          <w:sz w:val="18"/>
          <w:vertAlign w:val="superscript"/>
        </w:rPr>
        <w:t>1015</w:t>
      </w:r>
      <w:r>
        <w:rPr>
          <w:rFonts w:ascii="Times New Roman" w:eastAsia="Times New Roman" w:hAnsi="Times New Roman" w:cs="Times New Roman"/>
          <w:i w:val="0"/>
        </w:rPr>
        <w:t xml:space="preserve"> </w:t>
      </w:r>
      <w:r>
        <w:rPr>
          <w:b/>
        </w:rPr>
        <w:t>Wollmann 1996</w:t>
      </w:r>
      <w:r>
        <w:t>, p. 159.</w:t>
      </w:r>
    </w:p>
  </w:footnote>
  <w:footnote w:id="974">
    <w:p w:rsidR="00444418" w:rsidRDefault="00456406">
      <w:pPr>
        <w:pStyle w:val="footnotedescription"/>
        <w:spacing w:line="247" w:lineRule="auto"/>
        <w:jc w:val="both"/>
      </w:pPr>
      <w:r>
        <w:rPr>
          <w:rStyle w:val="footnotemark"/>
          <w:rFonts w:eastAsia="Calibri"/>
        </w:rPr>
        <w:footnoteRef/>
      </w:r>
      <w:r>
        <w:t xml:space="preserve"> A. Rustoiu, în </w:t>
      </w:r>
      <w:r>
        <w:rPr>
          <w:b/>
        </w:rPr>
        <w:t>Anuarul ICSU „Gh. Şincai”</w:t>
      </w:r>
      <w:r>
        <w:t>, Tg. Mureş, 1, 1998, p. 240251.</w:t>
      </w:r>
    </w:p>
  </w:footnote>
  <w:footnote w:id="975">
    <w:p w:rsidR="00444418" w:rsidRDefault="00456406">
      <w:pPr>
        <w:pStyle w:val="footnotedescription"/>
      </w:pPr>
      <w:r>
        <w:rPr>
          <w:rStyle w:val="footnotemark"/>
          <w:rFonts w:eastAsia="Calibri"/>
        </w:rPr>
        <w:footnoteRef/>
      </w:r>
      <w:r>
        <w:t xml:space="preserve"> </w:t>
      </w:r>
      <w:r>
        <w:rPr>
          <w:b/>
        </w:rPr>
        <w:t>Ibidem</w:t>
      </w:r>
      <w:r>
        <w:t>, p. 247.</w:t>
      </w:r>
    </w:p>
  </w:footnote>
  <w:footnote w:id="976">
    <w:p w:rsidR="00444418" w:rsidRDefault="00456406">
      <w:pPr>
        <w:pStyle w:val="footnotedescription"/>
        <w:spacing w:line="236" w:lineRule="auto"/>
        <w:ind w:right="27"/>
        <w:jc w:val="both"/>
      </w:pPr>
      <w:r>
        <w:rPr>
          <w:rStyle w:val="footnotemark"/>
          <w:rFonts w:eastAsia="Calibri"/>
        </w:rPr>
        <w:footnoteRef/>
      </w:r>
      <w:r>
        <w:t xml:space="preserve"> I. Glodariu, </w:t>
      </w:r>
      <w:r>
        <w:rPr>
          <w:b/>
        </w:rPr>
        <w:t>Die Landwirschaft im römischen Dakien</w:t>
      </w:r>
      <w:r>
        <w:t xml:space="preserve">, în </w:t>
      </w:r>
      <w:r>
        <w:rPr>
          <w:b/>
        </w:rPr>
        <w:t xml:space="preserve">ANRW </w:t>
      </w:r>
      <w:r>
        <w:t xml:space="preserve">II.6, p. 950-989;  </w:t>
      </w:r>
      <w:r>
        <w:rPr>
          <w:b/>
        </w:rPr>
        <w:t>PolEdil III</w:t>
      </w:r>
      <w:r>
        <w:t>.(</w:t>
      </w:r>
      <w:r>
        <w:rPr>
          <w:b/>
        </w:rPr>
        <w:t>La vie rurale dans les provinces romaines: vici et villae</w:t>
      </w:r>
      <w:r>
        <w:t>).</w:t>
      </w:r>
    </w:p>
  </w:footnote>
  <w:footnote w:id="977">
    <w:p w:rsidR="00444418" w:rsidRDefault="00456406">
      <w:pPr>
        <w:pStyle w:val="footnotedescription"/>
      </w:pPr>
      <w:r>
        <w:rPr>
          <w:rStyle w:val="footnotemark"/>
          <w:rFonts w:eastAsia="Calibri"/>
        </w:rPr>
        <w:footnoteRef/>
      </w:r>
      <w:r>
        <w:t xml:space="preserve"> I. Moţu, în </w:t>
      </w:r>
      <w:r>
        <w:rPr>
          <w:b/>
        </w:rPr>
        <w:t>ActaMP</w:t>
      </w:r>
      <w:r>
        <w:t xml:space="preserve"> 14-15, 1991, p. 175-219.</w:t>
      </w:r>
    </w:p>
  </w:footnote>
  <w:footnote w:id="978">
    <w:p w:rsidR="00444418" w:rsidRDefault="00456406">
      <w:pPr>
        <w:pStyle w:val="footnotedescription"/>
        <w:spacing w:line="238" w:lineRule="auto"/>
        <w:ind w:right="25"/>
        <w:jc w:val="both"/>
      </w:pPr>
      <w:r>
        <w:rPr>
          <w:rStyle w:val="footnotemark"/>
          <w:rFonts w:eastAsia="Calibri"/>
        </w:rPr>
        <w:footnoteRef/>
      </w:r>
      <w:r>
        <w:t xml:space="preserve"> Ioana Bogdan Cătăniciu, în </w:t>
      </w:r>
      <w:r>
        <w:rPr>
          <w:b/>
        </w:rPr>
        <w:t xml:space="preserve">EphemNap </w:t>
      </w:r>
      <w:r>
        <w:t xml:space="preserve">3, p. 205, nota 6. </w:t>
      </w:r>
      <w:r>
        <w:rPr>
          <w:rFonts w:ascii="Times New Roman" w:eastAsia="Times New Roman" w:hAnsi="Times New Roman" w:cs="Times New Roman"/>
          <w:i w:val="0"/>
          <w:sz w:val="18"/>
          <w:vertAlign w:val="superscript"/>
        </w:rPr>
        <w:t>1021</w:t>
      </w:r>
      <w:r>
        <w:rPr>
          <w:rFonts w:ascii="Times New Roman" w:eastAsia="Times New Roman" w:hAnsi="Times New Roman" w:cs="Times New Roman"/>
          <w:i w:val="0"/>
        </w:rPr>
        <w:t xml:space="preserve"> </w:t>
      </w:r>
      <w:r>
        <w:t xml:space="preserve">D. Protase, </w:t>
      </w:r>
      <w:r>
        <w:rPr>
          <w:b/>
        </w:rPr>
        <w:t>Riturile funerare la daci şi daco-romani</w:t>
      </w:r>
      <w:r>
        <w:t xml:space="preserve">, Bucureşti, 1971, p. 83 sqq; </w:t>
      </w:r>
      <w:r>
        <w:rPr>
          <w:b/>
        </w:rPr>
        <w:t>idem</w:t>
      </w:r>
      <w:r>
        <w:t xml:space="preserve">, în </w:t>
      </w:r>
      <w:r>
        <w:rPr>
          <w:b/>
        </w:rPr>
        <w:t>IstRom</w:t>
      </w:r>
      <w:r>
        <w:rPr>
          <w:b/>
        </w:rPr>
        <w:t>ânilor II</w:t>
      </w:r>
      <w:r>
        <w:t>, p. 146-149.</w:t>
      </w:r>
    </w:p>
  </w:footnote>
  <w:footnote w:id="979">
    <w:p w:rsidR="00444418" w:rsidRDefault="00456406">
      <w:pPr>
        <w:pStyle w:val="footnotedescription"/>
      </w:pPr>
      <w:r>
        <w:rPr>
          <w:rStyle w:val="footnotemark"/>
          <w:rFonts w:eastAsia="Calibri"/>
        </w:rPr>
        <w:footnoteRef/>
      </w:r>
      <w:r>
        <w:t xml:space="preserve"> D. Protase, în </w:t>
      </w:r>
      <w:r>
        <w:rPr>
          <w:b/>
        </w:rPr>
        <w:t>IstRomânilor II</w:t>
      </w:r>
      <w:r>
        <w:t>, p. 141.</w:t>
      </w:r>
    </w:p>
  </w:footnote>
  <w:footnote w:id="980">
    <w:p w:rsidR="00444418" w:rsidRDefault="00456406">
      <w:pPr>
        <w:pStyle w:val="footnotedescription"/>
      </w:pPr>
      <w:r>
        <w:rPr>
          <w:rStyle w:val="footnotemark"/>
          <w:rFonts w:eastAsia="Calibri"/>
        </w:rPr>
        <w:footnoteRef/>
      </w:r>
      <w:r>
        <w:t xml:space="preserve"> D. Protase, în </w:t>
      </w:r>
      <w:r>
        <w:rPr>
          <w:b/>
        </w:rPr>
        <w:t>ImDT</w:t>
      </w:r>
      <w:r>
        <w:t>, p. 71-80.</w:t>
      </w:r>
    </w:p>
  </w:footnote>
  <w:footnote w:id="981">
    <w:p w:rsidR="00444418" w:rsidRDefault="00456406">
      <w:pPr>
        <w:pStyle w:val="footnotedescription"/>
        <w:spacing w:line="232" w:lineRule="auto"/>
        <w:ind w:right="23"/>
        <w:jc w:val="both"/>
      </w:pPr>
      <w:r>
        <w:rPr>
          <w:rStyle w:val="footnotemark"/>
          <w:rFonts w:eastAsia="Calibri"/>
        </w:rPr>
        <w:footnoteRef/>
      </w:r>
      <w:r>
        <w:t xml:space="preserve"> N. Gudea, I. Moţu, </w:t>
      </w:r>
      <w:r>
        <w:rPr>
          <w:b/>
        </w:rPr>
        <w:t>Despre ceramica provincială modelată cu mîna din castre. Observaţii arheologice cu specială privire la Dacia Porolissensis</w:t>
      </w:r>
      <w:r>
        <w:t>,</w:t>
      </w:r>
      <w:r>
        <w:rPr>
          <w:b/>
        </w:rPr>
        <w:t xml:space="preserve"> </w:t>
      </w:r>
      <w:r>
        <w:t xml:space="preserve">în </w:t>
      </w:r>
      <w:r>
        <w:rPr>
          <w:b/>
        </w:rPr>
        <w:t xml:space="preserve">ActaMP </w:t>
      </w:r>
      <w:r>
        <w:t xml:space="preserve">12, 1988, p. 230-249;  A. Ardeţ, în </w:t>
      </w:r>
      <w:r>
        <w:rPr>
          <w:b/>
        </w:rPr>
        <w:t>ThracoDacica</w:t>
      </w:r>
      <w:r>
        <w:t xml:space="preserve"> 12, 1991, 1-2, p. 137-142;  O. Ţentea, în </w:t>
      </w:r>
      <w:r>
        <w:rPr>
          <w:b/>
        </w:rPr>
        <w:t xml:space="preserve">Revista Bistriţei </w:t>
      </w:r>
      <w:r>
        <w:t xml:space="preserve">12-13, 1999, p. 123-132; Viorica Rusu-Bolindeţ, V. Voişian, S. Cociş, </w:t>
      </w:r>
      <w:r>
        <w:rPr>
          <w:b/>
        </w:rPr>
        <w:t>The Pottery in late La Tène Tradition of Napoca</w:t>
      </w:r>
      <w:r>
        <w:t xml:space="preserve">, în </w:t>
      </w:r>
      <w:r>
        <w:rPr>
          <w:b/>
        </w:rPr>
        <w:t>ActaMN</w:t>
      </w:r>
      <w:r>
        <w:t xml:space="preserve"> 37/I, 2000, p. 141</w:t>
      </w:r>
      <w:r>
        <w:t>-199 (o abordare metodologică modernă).</w:t>
      </w:r>
    </w:p>
  </w:footnote>
  <w:footnote w:id="982">
    <w:p w:rsidR="00444418" w:rsidRDefault="00456406">
      <w:pPr>
        <w:pStyle w:val="footnotedescription"/>
        <w:spacing w:line="246" w:lineRule="auto"/>
        <w:jc w:val="both"/>
      </w:pPr>
      <w:r>
        <w:rPr>
          <w:rStyle w:val="footnotemark"/>
          <w:rFonts w:eastAsia="Calibri"/>
        </w:rPr>
        <w:footnoteRef/>
      </w:r>
      <w:r>
        <w:t xml:space="preserve"> Cu privire la această discuţie, a se vedea </w:t>
      </w:r>
      <w:r>
        <w:rPr>
          <w:b/>
        </w:rPr>
        <w:t>Protase 1980</w:t>
      </w:r>
      <w:r>
        <w:t>, p. 136-154.</w:t>
      </w:r>
    </w:p>
  </w:footnote>
  <w:footnote w:id="983">
    <w:p w:rsidR="00444418" w:rsidRDefault="00456406">
      <w:pPr>
        <w:pStyle w:val="footnotedescription"/>
        <w:spacing w:line="251" w:lineRule="auto"/>
        <w:jc w:val="both"/>
      </w:pPr>
      <w:r>
        <w:rPr>
          <w:rStyle w:val="footnotemark"/>
          <w:rFonts w:eastAsia="Calibri"/>
        </w:rPr>
        <w:footnoteRef/>
      </w:r>
      <w:r>
        <w:t xml:space="preserve"> Pentru stadiul cercetărilor, cf. Viorica Rusu-Bolindeţ, V. Voişian, S. Cociş, în </w:t>
      </w:r>
      <w:r>
        <w:rPr>
          <w:b/>
        </w:rPr>
        <w:t>ActaMN</w:t>
      </w:r>
      <w:r>
        <w:t xml:space="preserve"> 37/I, 2000, p. 142-143.</w:t>
      </w:r>
    </w:p>
  </w:footnote>
  <w:footnote w:id="984">
    <w:p w:rsidR="00444418" w:rsidRDefault="00456406">
      <w:pPr>
        <w:pStyle w:val="footnotedescription"/>
      </w:pPr>
      <w:r>
        <w:rPr>
          <w:rStyle w:val="footnotemark"/>
          <w:rFonts w:eastAsia="Calibri"/>
        </w:rPr>
        <w:footnoteRef/>
      </w:r>
      <w:r>
        <w:t xml:space="preserve"> M. Macrea, în </w:t>
      </w:r>
      <w:r>
        <w:rPr>
          <w:b/>
        </w:rPr>
        <w:t>SCIV</w:t>
      </w:r>
      <w:r>
        <w:t xml:space="preserve"> 2, 1950, 1</w:t>
      </w:r>
      <w:r>
        <w:t>, p. 292-295.</w:t>
      </w:r>
    </w:p>
  </w:footnote>
  <w:footnote w:id="985">
    <w:p w:rsidR="00444418" w:rsidRDefault="00456406">
      <w:pPr>
        <w:pStyle w:val="footnotedescription"/>
        <w:spacing w:line="238" w:lineRule="auto"/>
        <w:jc w:val="both"/>
      </w:pPr>
      <w:r>
        <w:rPr>
          <w:rStyle w:val="footnotemark"/>
          <w:rFonts w:eastAsia="Calibri"/>
        </w:rPr>
        <w:footnoteRef/>
      </w:r>
      <w:r>
        <w:t xml:space="preserve"> C. Daicoviciu, în </w:t>
      </w:r>
      <w:r>
        <w:rPr>
          <w:b/>
        </w:rPr>
        <w:t>Istoria României. Compendiu</w:t>
      </w:r>
      <w:r>
        <w:t>, Bucureşti, 1970, p. 193.</w:t>
      </w:r>
    </w:p>
  </w:footnote>
  <w:footnote w:id="986">
    <w:p w:rsidR="00444418" w:rsidRDefault="00456406">
      <w:pPr>
        <w:pStyle w:val="footnotedescription"/>
      </w:pPr>
      <w:r>
        <w:rPr>
          <w:rStyle w:val="footnotemark"/>
          <w:rFonts w:eastAsia="Calibri"/>
        </w:rPr>
        <w:footnoteRef/>
      </w:r>
      <w:r>
        <w:t xml:space="preserve"> </w:t>
      </w:r>
      <w:r>
        <w:rPr>
          <w:b/>
        </w:rPr>
        <w:t>Protase 1980</w:t>
      </w:r>
      <w:r>
        <w:t>, p. 152 sq.</w:t>
      </w:r>
    </w:p>
  </w:footnote>
  <w:footnote w:id="987">
    <w:p w:rsidR="00444418" w:rsidRDefault="00456406">
      <w:pPr>
        <w:pStyle w:val="footnotedescription"/>
        <w:spacing w:line="249" w:lineRule="auto"/>
        <w:jc w:val="both"/>
      </w:pPr>
      <w:r>
        <w:rPr>
          <w:rStyle w:val="footnotemark"/>
          <w:rFonts w:eastAsia="Calibri"/>
        </w:rPr>
        <w:footnoteRef/>
      </w:r>
      <w:r>
        <w:t xml:space="preserve"> M. Negru, </w:t>
      </w:r>
      <w:r>
        <w:rPr>
          <w:b/>
        </w:rPr>
        <w:t>Ceramica autohtonă din Dacia romană. Cu specială privire la Oltenia</w:t>
      </w:r>
      <w:r>
        <w:t>. Diss. Bucureşti, 1998.</w:t>
      </w:r>
    </w:p>
  </w:footnote>
  <w:footnote w:id="988">
    <w:p w:rsidR="00444418" w:rsidRDefault="00456406">
      <w:pPr>
        <w:pStyle w:val="footnotedescription"/>
      </w:pPr>
      <w:r>
        <w:rPr>
          <w:rStyle w:val="footnotemark"/>
          <w:rFonts w:eastAsia="Calibri"/>
        </w:rPr>
        <w:footnoteRef/>
      </w:r>
      <w:r>
        <w:t xml:space="preserve"> N. Gudea, I. Moţu, în </w:t>
      </w:r>
      <w:r>
        <w:rPr>
          <w:b/>
        </w:rPr>
        <w:t>ActaMP</w:t>
      </w:r>
      <w:r>
        <w:t xml:space="preserve"> 12, 19</w:t>
      </w:r>
      <w:r>
        <w:t>88, p. 230 sqq.</w:t>
      </w:r>
    </w:p>
  </w:footnote>
  <w:footnote w:id="989">
    <w:p w:rsidR="00444418" w:rsidRDefault="00456406">
      <w:pPr>
        <w:pStyle w:val="footnotedescription"/>
        <w:spacing w:line="232" w:lineRule="auto"/>
        <w:ind w:right="23"/>
        <w:jc w:val="both"/>
      </w:pPr>
      <w:r>
        <w:rPr>
          <w:rStyle w:val="footnotemark"/>
          <w:rFonts w:eastAsia="Calibri"/>
        </w:rPr>
        <w:footnoteRef/>
      </w:r>
      <w:r>
        <w:t xml:space="preserve"> O. Ţentea, în </w:t>
      </w:r>
      <w:r>
        <w:rPr>
          <w:b/>
        </w:rPr>
        <w:t>Revista Bistriţei</w:t>
      </w:r>
      <w:r>
        <w:t xml:space="preserve">, 12-13, 1999, p. 123-132; F. Marcu, O. Ţentea, </w:t>
      </w:r>
      <w:r>
        <w:rPr>
          <w:b/>
        </w:rPr>
        <w:t>Observaţii asupra ceştii dacice în perioada romană şi postromană</w:t>
      </w:r>
      <w:r>
        <w:t xml:space="preserve">, în </w:t>
      </w:r>
      <w:r>
        <w:rPr>
          <w:b/>
        </w:rPr>
        <w:t>Spaţiu public, spaţiu privat. Studii de istorie a Transilvaniei</w:t>
      </w:r>
      <w:r>
        <w:t>, Cluj, 2000, p. 67-86; Vio</w:t>
      </w:r>
      <w:r>
        <w:t xml:space="preserve">rica Rusu-Bolindeţ, V. Voişian, S. Cociş, </w:t>
      </w:r>
      <w:r>
        <w:rPr>
          <w:b/>
        </w:rPr>
        <w:t>The Poterry in late La Tène Tradition of Napoca</w:t>
      </w:r>
      <w:r>
        <w:t>,</w:t>
      </w:r>
      <w:r>
        <w:rPr>
          <w:b/>
        </w:rPr>
        <w:t xml:space="preserve"> </w:t>
      </w:r>
      <w:r>
        <w:t xml:space="preserve">în </w:t>
      </w:r>
      <w:r>
        <w:rPr>
          <w:b/>
        </w:rPr>
        <w:t xml:space="preserve">ActaMN </w:t>
      </w:r>
      <w:r>
        <w:t>37/I, 2000, p. 141-199.</w:t>
      </w:r>
    </w:p>
  </w:footnote>
  <w:footnote w:id="990">
    <w:p w:rsidR="00444418" w:rsidRDefault="00456406">
      <w:pPr>
        <w:pStyle w:val="footnotedescription"/>
      </w:pPr>
      <w:r>
        <w:rPr>
          <w:rStyle w:val="footnotemark"/>
          <w:rFonts w:eastAsia="Calibri"/>
        </w:rPr>
        <w:footnoteRef/>
      </w:r>
      <w:r>
        <w:t xml:space="preserve"> </w:t>
      </w:r>
      <w:r>
        <w:rPr>
          <w:b/>
        </w:rPr>
        <w:t>Husar,CeltGermDac</w:t>
      </w:r>
      <w:r>
        <w:t>, p. 107</w:t>
      </w:r>
      <w:r>
        <w:rPr>
          <w:rFonts w:ascii="Times New Roman" w:eastAsia="Times New Roman" w:hAnsi="Times New Roman" w:cs="Times New Roman"/>
        </w:rPr>
        <w:t>.</w:t>
      </w:r>
    </w:p>
  </w:footnote>
  <w:footnote w:id="991">
    <w:p w:rsidR="00444418" w:rsidRDefault="00456406">
      <w:pPr>
        <w:pStyle w:val="footnotedescription"/>
        <w:spacing w:line="234" w:lineRule="auto"/>
        <w:ind w:right="25"/>
        <w:jc w:val="both"/>
      </w:pPr>
      <w:r>
        <w:rPr>
          <w:rStyle w:val="footnotemark"/>
          <w:rFonts w:eastAsia="Calibri"/>
        </w:rPr>
        <w:footnoteRef/>
      </w:r>
      <w:r>
        <w:t xml:space="preserve"> I. Mitrofan, </w:t>
      </w:r>
      <w:r>
        <w:rPr>
          <w:b/>
        </w:rPr>
        <w:t>Aşezarea romană de la Micăsasa</w:t>
      </w:r>
      <w:r>
        <w:t>. Diss. Cluj-Napoca, 1993, p. 66, 125, pl. 53/5,9 a se ve</w:t>
      </w:r>
      <w:r>
        <w:t xml:space="preserve">dea şi  p. 124-126, pl. 53/1-6, 10-11; </w:t>
      </w:r>
      <w:r>
        <w:rPr>
          <w:b/>
        </w:rPr>
        <w:t>idem</w:t>
      </w:r>
      <w:r>
        <w:t xml:space="preserve">, </w:t>
      </w:r>
      <w:r>
        <w:rPr>
          <w:b/>
        </w:rPr>
        <w:t>Marele centru de ceramică de la Micăsasa</w:t>
      </w:r>
      <w:r>
        <w:t xml:space="preserve">, în </w:t>
      </w:r>
      <w:r>
        <w:rPr>
          <w:b/>
        </w:rPr>
        <w:t>Napoca. 1880 de ani de la începutul vieţii urbane</w:t>
      </w:r>
      <w:r>
        <w:t>, Cluj, 1999, p. 172.</w:t>
      </w:r>
    </w:p>
  </w:footnote>
  <w:footnote w:id="992">
    <w:p w:rsidR="00444418" w:rsidRDefault="00456406">
      <w:pPr>
        <w:pStyle w:val="footnotedescription"/>
      </w:pPr>
      <w:r>
        <w:rPr>
          <w:rStyle w:val="footnotemark"/>
          <w:rFonts w:eastAsia="Calibri"/>
        </w:rPr>
        <w:footnoteRef/>
      </w:r>
      <w:r>
        <w:t xml:space="preserve"> </w:t>
      </w:r>
      <w:r>
        <w:rPr>
          <w:b/>
        </w:rPr>
        <w:t>Protase 1980</w:t>
      </w:r>
      <w:r>
        <w:t>, p. 157 sq.</w:t>
      </w:r>
    </w:p>
  </w:footnote>
  <w:footnote w:id="993">
    <w:p w:rsidR="00444418" w:rsidRDefault="00456406">
      <w:pPr>
        <w:pStyle w:val="footnotedescription"/>
        <w:spacing w:line="241" w:lineRule="auto"/>
        <w:jc w:val="both"/>
      </w:pPr>
      <w:r>
        <w:rPr>
          <w:rStyle w:val="footnotemark"/>
          <w:rFonts w:eastAsia="Calibri"/>
        </w:rPr>
        <w:footnoteRef/>
      </w:r>
      <w:r>
        <w:t xml:space="preserve"> Gh. Popilian, </w:t>
      </w:r>
      <w:r>
        <w:rPr>
          <w:b/>
        </w:rPr>
        <w:t xml:space="preserve">Traditions autochtones dans la céramique </w:t>
      </w:r>
      <w:r>
        <w:rPr>
          <w:b/>
        </w:rPr>
        <w:t>provinciale romaine de la Dacie Meridionale</w:t>
      </w:r>
      <w:r>
        <w:t>,</w:t>
      </w:r>
      <w:r>
        <w:rPr>
          <w:b/>
        </w:rPr>
        <w:t xml:space="preserve"> </w:t>
      </w:r>
      <w:r>
        <w:t xml:space="preserve">în </w:t>
      </w:r>
      <w:r>
        <w:rPr>
          <w:b/>
        </w:rPr>
        <w:t xml:space="preserve">Thraco-Dacica </w:t>
      </w:r>
      <w:r>
        <w:t xml:space="preserve">1, </w:t>
      </w:r>
    </w:p>
  </w:footnote>
  <w:footnote w:id="994">
    <w:p w:rsidR="00444418" w:rsidRDefault="00456406">
      <w:pPr>
        <w:pStyle w:val="footnotedescription"/>
        <w:jc w:val="both"/>
      </w:pPr>
      <w:r>
        <w:rPr>
          <w:rStyle w:val="footnotemark"/>
          <w:rFonts w:eastAsia="Calibri"/>
        </w:rPr>
        <w:footnoteRef/>
      </w:r>
      <w:r>
        <w:t xml:space="preserve"> , p. 279-286; </w:t>
      </w:r>
      <w:r>
        <w:rPr>
          <w:b/>
        </w:rPr>
        <w:t>idem</w:t>
      </w:r>
      <w:r>
        <w:t xml:space="preserve">, în </w:t>
      </w:r>
      <w:r>
        <w:rPr>
          <w:b/>
        </w:rPr>
        <w:t xml:space="preserve">Études sur la céramique romaine et </w:t>
      </w:r>
    </w:p>
  </w:footnote>
  <w:footnote w:id="995">
    <w:p w:rsidR="00444418" w:rsidRDefault="00456406">
      <w:pPr>
        <w:pStyle w:val="footnotedescription"/>
        <w:spacing w:line="246" w:lineRule="auto"/>
        <w:jc w:val="both"/>
      </w:pPr>
      <w:r>
        <w:rPr>
          <w:rStyle w:val="footnotemark"/>
          <w:rFonts w:eastAsia="Calibri"/>
        </w:rPr>
        <w:footnoteRef/>
      </w:r>
      <w:r>
        <w:t xml:space="preserve"> N. Gudea, </w:t>
      </w:r>
      <w:r>
        <w:rPr>
          <w:b/>
        </w:rPr>
        <w:t>Das Römergrenzkastell von Bologa-Resculum</w:t>
      </w:r>
      <w:r>
        <w:t>, Zalău, 1997, p. 29 sq, 49.</w:t>
      </w:r>
    </w:p>
  </w:footnote>
  <w:footnote w:id="996">
    <w:p w:rsidR="00444418" w:rsidRDefault="00456406">
      <w:pPr>
        <w:pStyle w:val="footnotedescription"/>
        <w:spacing w:line="243" w:lineRule="auto"/>
        <w:jc w:val="both"/>
      </w:pPr>
      <w:r>
        <w:rPr>
          <w:rStyle w:val="footnotemark"/>
          <w:rFonts w:eastAsia="Calibri"/>
        </w:rPr>
        <w:footnoteRef/>
      </w:r>
      <w:r>
        <w:t xml:space="preserve"> </w:t>
      </w:r>
      <w:r>
        <w:rPr>
          <w:b/>
        </w:rPr>
        <w:t>Gudea 1989</w:t>
      </w:r>
      <w:r>
        <w:t xml:space="preserve">, p. 271 sq, 501 sq, planşele XCIV-XCV; </w:t>
      </w:r>
      <w:r>
        <w:rPr>
          <w:b/>
        </w:rPr>
        <w:t>Gudea 1996</w:t>
      </w:r>
      <w:r>
        <w:t>, p. 56-57, planşele XLII-XLVII.</w:t>
      </w:r>
    </w:p>
  </w:footnote>
  <w:footnote w:id="997">
    <w:p w:rsidR="00444418" w:rsidRDefault="00456406">
      <w:pPr>
        <w:pStyle w:val="footnotedescription"/>
        <w:spacing w:line="247" w:lineRule="auto"/>
        <w:jc w:val="both"/>
      </w:pPr>
      <w:r>
        <w:rPr>
          <w:rStyle w:val="footnotemark"/>
          <w:rFonts w:eastAsia="Calibri"/>
        </w:rPr>
        <w:footnoteRef/>
      </w:r>
      <w:r>
        <w:t xml:space="preserve"> O. Ţentea, </w:t>
      </w:r>
      <w:r>
        <w:t xml:space="preserve">F. Marcu, </w:t>
      </w:r>
      <w:r>
        <w:rPr>
          <w:b/>
        </w:rPr>
        <w:t>Die handgearbeitete Keramik aus den Römerkastell von Gilău</w:t>
      </w:r>
      <w:r>
        <w:t xml:space="preserve">, în </w:t>
      </w:r>
      <w:r>
        <w:rPr>
          <w:b/>
        </w:rPr>
        <w:t>ActaMP</w:t>
      </w:r>
      <w:r>
        <w:t xml:space="preserve"> 21, 1997, p. 221-268.</w:t>
      </w:r>
    </w:p>
  </w:footnote>
  <w:footnote w:id="998">
    <w:p w:rsidR="00444418" w:rsidRDefault="00456406">
      <w:pPr>
        <w:pStyle w:val="footnotedescription"/>
      </w:pPr>
      <w:r>
        <w:rPr>
          <w:rStyle w:val="footnotemark"/>
          <w:rFonts w:eastAsia="Calibri"/>
        </w:rPr>
        <w:footnoteRef/>
      </w:r>
      <w:r>
        <w:t xml:space="preserve"> N. Gudea, I. Moţu, </w:t>
      </w:r>
      <w:r>
        <w:rPr>
          <w:b/>
        </w:rPr>
        <w:t>op. cit.</w:t>
      </w:r>
      <w:r>
        <w:t>, p.230.</w:t>
      </w:r>
    </w:p>
  </w:footnote>
  <w:footnote w:id="999">
    <w:p w:rsidR="00444418" w:rsidRDefault="00456406">
      <w:pPr>
        <w:pStyle w:val="footnotedescription"/>
        <w:spacing w:line="236" w:lineRule="auto"/>
        <w:ind w:right="26"/>
        <w:jc w:val="both"/>
      </w:pPr>
      <w:r>
        <w:rPr>
          <w:rStyle w:val="footnotemark"/>
          <w:rFonts w:eastAsia="Calibri"/>
        </w:rPr>
        <w:footnoteRef/>
      </w:r>
      <w:r>
        <w:t xml:space="preserve"> M. Macrea, N. Gudea, I. Moţu, </w:t>
      </w:r>
      <w:r>
        <w:rPr>
          <w:b/>
        </w:rPr>
        <w:t>Praetorium. Castrul roman şi aşezarea romană de la Mehadia</w:t>
      </w:r>
      <w:r>
        <w:t>, Bucureşti, 1993, p. 1993</w:t>
      </w:r>
      <w:r>
        <w:t xml:space="preserve">, p. 84 sq. </w:t>
      </w:r>
      <w:r>
        <w:rPr>
          <w:rFonts w:ascii="Times New Roman" w:eastAsia="Times New Roman" w:hAnsi="Times New Roman" w:cs="Times New Roman"/>
          <w:i w:val="0"/>
          <w:sz w:val="18"/>
          <w:vertAlign w:val="superscript"/>
        </w:rPr>
        <w:t>1043</w:t>
      </w:r>
      <w:r>
        <w:rPr>
          <w:rFonts w:ascii="Times New Roman" w:eastAsia="Times New Roman" w:hAnsi="Times New Roman" w:cs="Times New Roman"/>
          <w:i w:val="0"/>
        </w:rPr>
        <w:t xml:space="preserve"> </w:t>
      </w:r>
      <w:r>
        <w:t xml:space="preserve">Ioana Bogdan-Cătăniciu, </w:t>
      </w:r>
      <w:r>
        <w:rPr>
          <w:b/>
        </w:rPr>
        <w:t>Ceramica dacică din castellum de la Rucăr</w:t>
      </w:r>
      <w:r>
        <w:t xml:space="preserve">, în </w:t>
      </w:r>
      <w:r>
        <w:rPr>
          <w:b/>
        </w:rPr>
        <w:t>ActaMN</w:t>
      </w:r>
      <w:r>
        <w:t xml:space="preserve"> 22-23, 1985-1986, p. 201-209.</w:t>
      </w:r>
    </w:p>
  </w:footnote>
  <w:footnote w:id="1000">
    <w:p w:rsidR="00444418" w:rsidRDefault="00456406">
      <w:pPr>
        <w:pStyle w:val="footnotedescription"/>
        <w:spacing w:line="245" w:lineRule="auto"/>
        <w:jc w:val="both"/>
      </w:pPr>
      <w:r>
        <w:rPr>
          <w:rStyle w:val="footnotemark"/>
          <w:rFonts w:eastAsia="Calibri"/>
        </w:rPr>
        <w:footnoteRef/>
      </w:r>
      <w:r>
        <w:t xml:space="preserve"> V. Moga, </w:t>
      </w:r>
      <w:r>
        <w:rPr>
          <w:b/>
        </w:rPr>
        <w:t>De la Apulum la Alba Iulia. Castrul roman de la Apulum</w:t>
      </w:r>
      <w:r>
        <w:t>, Cluj, 1998, p. 47 sq.</w:t>
      </w:r>
    </w:p>
  </w:footnote>
  <w:footnote w:id="1001">
    <w:p w:rsidR="00444418" w:rsidRDefault="00456406">
      <w:pPr>
        <w:pStyle w:val="footnotedescription"/>
        <w:spacing w:line="246" w:lineRule="auto"/>
        <w:jc w:val="both"/>
      </w:pPr>
      <w:r>
        <w:rPr>
          <w:rStyle w:val="footnotemark"/>
          <w:rFonts w:eastAsia="Calibri"/>
        </w:rPr>
        <w:footnoteRef/>
      </w:r>
      <w:r>
        <w:t xml:space="preserve"> Z.K. Székely, </w:t>
      </w:r>
      <w:r>
        <w:rPr>
          <w:b/>
        </w:rPr>
        <w:t>Ceramica dacică din castrul roman de la Olteni</w:t>
      </w:r>
      <w:r>
        <w:t xml:space="preserve">, în </w:t>
      </w:r>
      <w:r>
        <w:rPr>
          <w:b/>
        </w:rPr>
        <w:t>Cumidava</w:t>
      </w:r>
      <w:r>
        <w:t xml:space="preserve"> 15-19, 1990-1994, p. 18-20.</w:t>
      </w:r>
    </w:p>
  </w:footnote>
  <w:footnote w:id="1002">
    <w:p w:rsidR="00444418" w:rsidRDefault="00456406">
      <w:pPr>
        <w:pStyle w:val="footnotedescription"/>
        <w:spacing w:line="234" w:lineRule="auto"/>
        <w:ind w:right="24"/>
        <w:jc w:val="both"/>
      </w:pPr>
      <w:r>
        <w:rPr>
          <w:rStyle w:val="footnotemark"/>
          <w:rFonts w:eastAsia="Calibri"/>
        </w:rPr>
        <w:footnoteRef/>
      </w:r>
      <w:r>
        <w:t xml:space="preserve"> D. Protase, A. Zrinyi, </w:t>
      </w:r>
      <w:r>
        <w:rPr>
          <w:b/>
        </w:rPr>
        <w:t>Castrul roman şi aşezarea civilă de la Brâncoveneşti</w:t>
      </w:r>
      <w:r>
        <w:t xml:space="preserve">, Tg. Mureş, 1994, p. 138, planşa LXXVIII/1 şi p. 150. </w:t>
      </w:r>
      <w:r>
        <w:rPr>
          <w:rFonts w:ascii="Times New Roman" w:eastAsia="Times New Roman" w:hAnsi="Times New Roman" w:cs="Times New Roman"/>
          <w:i w:val="0"/>
          <w:sz w:val="18"/>
          <w:vertAlign w:val="superscript"/>
        </w:rPr>
        <w:t>1047</w:t>
      </w:r>
      <w:r>
        <w:rPr>
          <w:rFonts w:ascii="Times New Roman" w:eastAsia="Times New Roman" w:hAnsi="Times New Roman" w:cs="Times New Roman"/>
          <w:i w:val="0"/>
        </w:rPr>
        <w:t xml:space="preserve"> </w:t>
      </w:r>
      <w:r>
        <w:t>D. Protase, C. Gaiu, G. Marines</w:t>
      </w:r>
      <w:r>
        <w:t xml:space="preserve">cu, </w:t>
      </w:r>
      <w:r>
        <w:rPr>
          <w:b/>
        </w:rPr>
        <w:t>Castrul roman şi aşezarea civilă de la Ilişua</w:t>
      </w:r>
      <w:r>
        <w:t xml:space="preserve">, în </w:t>
      </w:r>
      <w:r>
        <w:rPr>
          <w:b/>
        </w:rPr>
        <w:t>Revista Bistriţei</w:t>
      </w:r>
      <w:r>
        <w:t xml:space="preserve"> 10-11, 1996-1997, p. 77, planşa XLIX/1013.</w:t>
      </w:r>
    </w:p>
  </w:footnote>
  <w:footnote w:id="1003">
    <w:p w:rsidR="00444418" w:rsidRDefault="00456406">
      <w:pPr>
        <w:pStyle w:val="footnotedescription"/>
        <w:spacing w:line="247" w:lineRule="auto"/>
        <w:jc w:val="both"/>
      </w:pPr>
      <w:r>
        <w:rPr>
          <w:rStyle w:val="footnotemark"/>
          <w:rFonts w:eastAsia="Calibri"/>
        </w:rPr>
        <w:footnoteRef/>
      </w:r>
      <w:r>
        <w:t xml:space="preserve"> C. Opreanu, </w:t>
      </w:r>
      <w:r>
        <w:rPr>
          <w:b/>
        </w:rPr>
        <w:t>Elemente ale culturii materiale dacice şi dacoromane târzii (sec. III – IV p. Ch.)</w:t>
      </w:r>
      <w:r>
        <w:t xml:space="preserve">, în </w:t>
      </w:r>
      <w:r>
        <w:rPr>
          <w:b/>
        </w:rPr>
        <w:t>EphemNap</w:t>
      </w:r>
      <w:r>
        <w:t xml:space="preserve"> 3, 1993, p. 238.</w:t>
      </w:r>
    </w:p>
  </w:footnote>
  <w:footnote w:id="1004">
    <w:p w:rsidR="00444418" w:rsidRDefault="00456406">
      <w:pPr>
        <w:pStyle w:val="footnotedescription"/>
      </w:pPr>
      <w:r>
        <w:rPr>
          <w:rStyle w:val="footnotemark"/>
          <w:rFonts w:eastAsia="Calibri"/>
        </w:rPr>
        <w:footnoteRef/>
      </w:r>
      <w:r>
        <w:t xml:space="preserve"> </w:t>
      </w:r>
      <w:r>
        <w:rPr>
          <w:b/>
        </w:rPr>
        <w:t>Opreanu 1998</w:t>
      </w:r>
      <w:r>
        <w:t>, p. 118.</w:t>
      </w:r>
    </w:p>
  </w:footnote>
  <w:footnote w:id="1005">
    <w:p w:rsidR="00444418" w:rsidRDefault="00456406">
      <w:pPr>
        <w:pStyle w:val="footnotedescription"/>
      </w:pPr>
      <w:r>
        <w:rPr>
          <w:rStyle w:val="footnotemark"/>
          <w:rFonts w:eastAsia="Calibri"/>
        </w:rPr>
        <w:footnoteRef/>
      </w:r>
      <w:r>
        <w:t xml:space="preserve"> </w:t>
      </w:r>
      <w:r>
        <w:rPr>
          <w:b/>
        </w:rPr>
        <w:t>Opreanu 1998</w:t>
      </w:r>
      <w:r>
        <w:t>, p. 119.</w:t>
      </w:r>
    </w:p>
  </w:footnote>
  <w:footnote w:id="1006">
    <w:p w:rsidR="00444418" w:rsidRDefault="00456406">
      <w:pPr>
        <w:pStyle w:val="footnotedescription"/>
      </w:pPr>
      <w:r>
        <w:rPr>
          <w:rStyle w:val="footnotemark"/>
          <w:rFonts w:eastAsia="Calibri"/>
        </w:rPr>
        <w:footnoteRef/>
      </w:r>
      <w:r>
        <w:t xml:space="preserve"> C. Opreanu, în </w:t>
      </w:r>
      <w:r>
        <w:rPr>
          <w:b/>
        </w:rPr>
        <w:t>EphemNap</w:t>
      </w:r>
      <w:r>
        <w:t xml:space="preserve"> 3, 1993, p. 254.</w:t>
      </w:r>
    </w:p>
  </w:footnote>
  <w:footnote w:id="1007">
    <w:p w:rsidR="00444418" w:rsidRDefault="00456406">
      <w:pPr>
        <w:pStyle w:val="footnotedescription"/>
      </w:pPr>
      <w:r>
        <w:rPr>
          <w:rStyle w:val="footnotemark"/>
          <w:rFonts w:eastAsia="Calibri"/>
        </w:rPr>
        <w:footnoteRef/>
      </w:r>
      <w:r>
        <w:t xml:space="preserve"> O. Ţentea, în </w:t>
      </w:r>
      <w:r>
        <w:rPr>
          <w:b/>
        </w:rPr>
        <w:t xml:space="preserve">Revista Bistriţei </w:t>
      </w:r>
      <w:r>
        <w:t>12-13, 1999, p. 130.</w:t>
      </w:r>
    </w:p>
  </w:footnote>
  <w:footnote w:id="1008">
    <w:p w:rsidR="00444418" w:rsidRDefault="00456406">
      <w:pPr>
        <w:pStyle w:val="footnotedescription"/>
      </w:pPr>
      <w:r>
        <w:rPr>
          <w:rStyle w:val="footnotemark"/>
          <w:rFonts w:eastAsia="Calibri"/>
        </w:rPr>
        <w:footnoteRef/>
      </w:r>
      <w:r>
        <w:t xml:space="preserve"> P. Salway, </w:t>
      </w:r>
      <w:r>
        <w:rPr>
          <w:b/>
        </w:rPr>
        <w:t>Roman Britain</w:t>
      </w:r>
      <w:r>
        <w:t>, Oxford, 1987, p. 641 sq.</w:t>
      </w:r>
    </w:p>
  </w:footnote>
  <w:footnote w:id="1009">
    <w:p w:rsidR="00444418" w:rsidRDefault="00456406">
      <w:pPr>
        <w:pStyle w:val="footnotedescription"/>
      </w:pPr>
      <w:r>
        <w:rPr>
          <w:rStyle w:val="footnotemark"/>
          <w:rFonts w:eastAsia="Calibri"/>
        </w:rPr>
        <w:footnoteRef/>
      </w:r>
      <w:r>
        <w:t xml:space="preserve"> O. Ţentea, </w:t>
      </w:r>
      <w:r>
        <w:rPr>
          <w:b/>
        </w:rPr>
        <w:t>loc. cit.</w:t>
      </w:r>
    </w:p>
  </w:footnote>
  <w:footnote w:id="1010">
    <w:p w:rsidR="00444418" w:rsidRDefault="00456406">
      <w:pPr>
        <w:pStyle w:val="footnotedescription"/>
      </w:pPr>
      <w:r>
        <w:rPr>
          <w:rStyle w:val="footnotemark"/>
          <w:rFonts w:eastAsia="Calibri"/>
        </w:rPr>
        <w:footnoteRef/>
      </w:r>
      <w:r>
        <w:t xml:space="preserve"> A. Ardeţ, </w:t>
      </w:r>
      <w:r>
        <w:rPr>
          <w:b/>
        </w:rPr>
        <w:t>op. cit.</w:t>
      </w:r>
      <w:r>
        <w:t>, p. 139-142.</w:t>
      </w:r>
    </w:p>
  </w:footnote>
  <w:footnote w:id="1011">
    <w:p w:rsidR="00444418" w:rsidRDefault="00456406">
      <w:pPr>
        <w:pStyle w:val="footnotedescription"/>
        <w:spacing w:line="245" w:lineRule="auto"/>
        <w:jc w:val="both"/>
      </w:pPr>
      <w:r>
        <w:rPr>
          <w:rStyle w:val="footnotemark"/>
          <w:rFonts w:eastAsia="Calibri"/>
        </w:rPr>
        <w:footnoteRef/>
      </w:r>
      <w:r>
        <w:t xml:space="preserve"> P. Rogozea, </w:t>
      </w:r>
      <w:r>
        <w:rPr>
          <w:b/>
        </w:rPr>
        <w:t>Ceramica dacică din aşezarea de la Tibiscum</w:t>
      </w:r>
      <w:r>
        <w:t xml:space="preserve">, în </w:t>
      </w:r>
      <w:r>
        <w:rPr>
          <w:b/>
        </w:rPr>
        <w:t xml:space="preserve">Tibiscus </w:t>
      </w:r>
      <w:r>
        <w:t>7, 1988, p. 165-176.</w:t>
      </w:r>
    </w:p>
  </w:footnote>
  <w:footnote w:id="1012">
    <w:p w:rsidR="00444418" w:rsidRDefault="00456406">
      <w:pPr>
        <w:pStyle w:val="footnotedescription"/>
        <w:spacing w:line="247" w:lineRule="auto"/>
        <w:jc w:val="both"/>
      </w:pPr>
      <w:r>
        <w:rPr>
          <w:rStyle w:val="footnotemark"/>
          <w:rFonts w:eastAsia="Calibri"/>
        </w:rPr>
        <w:footnoteRef/>
      </w:r>
      <w:r>
        <w:t xml:space="preserve"> V. Moga, </w:t>
      </w:r>
      <w:r>
        <w:rPr>
          <w:b/>
        </w:rPr>
        <w:t xml:space="preserve">De la Apulum la Alba Iulia. Castrul roman de la Apulum, </w:t>
      </w:r>
      <w:r>
        <w:t>Cluj,</w:t>
      </w:r>
      <w:r>
        <w:rPr>
          <w:b/>
        </w:rPr>
        <w:t xml:space="preserve"> </w:t>
      </w:r>
      <w:r>
        <w:t>1998, p. 47 sq.</w:t>
      </w:r>
    </w:p>
  </w:footnote>
  <w:footnote w:id="1013">
    <w:p w:rsidR="00444418" w:rsidRDefault="00456406">
      <w:pPr>
        <w:pStyle w:val="footnotedescription"/>
        <w:jc w:val="both"/>
      </w:pPr>
      <w:r>
        <w:rPr>
          <w:rStyle w:val="footnotemark"/>
          <w:rFonts w:eastAsia="Calibri"/>
        </w:rPr>
        <w:footnoteRef/>
      </w:r>
      <w:r>
        <w:t xml:space="preserve"> </w:t>
      </w:r>
      <w:r>
        <w:rPr>
          <w:b/>
        </w:rPr>
        <w:t>Husar, CeltGermDac</w:t>
      </w:r>
      <w:r>
        <w:t xml:space="preserve">, p. 175 sq; Viorica Rusu-Bolindeţ, V. Voişian, S. </w:t>
      </w:r>
    </w:p>
    <w:p w:rsidR="00444418" w:rsidRDefault="00456406">
      <w:pPr>
        <w:pStyle w:val="footnotedescription"/>
      </w:pPr>
      <w:r>
        <w:t xml:space="preserve">Cociş, în </w:t>
      </w:r>
      <w:r>
        <w:rPr>
          <w:b/>
        </w:rPr>
        <w:t>ActaMN</w:t>
      </w:r>
      <w:r>
        <w:t xml:space="preserve"> </w:t>
      </w:r>
      <w:r>
        <w:t>37/I, 2000, p. 178, graf. nr. 1-2.</w:t>
      </w:r>
    </w:p>
  </w:footnote>
  <w:footnote w:id="1014">
    <w:p w:rsidR="00444418" w:rsidRDefault="00456406">
      <w:pPr>
        <w:pStyle w:val="footnotedescription"/>
      </w:pPr>
      <w:r>
        <w:rPr>
          <w:rStyle w:val="footnotemark"/>
          <w:rFonts w:eastAsia="Calibri"/>
        </w:rPr>
        <w:footnoteRef/>
      </w:r>
      <w:r>
        <w:t xml:space="preserve"> Cf. </w:t>
      </w:r>
      <w:r>
        <w:rPr>
          <w:i w:val="0"/>
        </w:rPr>
        <w:t>supra</w:t>
      </w:r>
      <w:r>
        <w:rPr>
          <w:b/>
        </w:rPr>
        <w:t xml:space="preserve"> </w:t>
      </w:r>
      <w:r>
        <w:t>nota 154.</w:t>
      </w:r>
    </w:p>
  </w:footnote>
  <w:footnote w:id="1015">
    <w:p w:rsidR="00444418" w:rsidRDefault="00456406">
      <w:pPr>
        <w:pStyle w:val="footnotedescription"/>
      </w:pPr>
      <w:r>
        <w:rPr>
          <w:rStyle w:val="footnotemark"/>
          <w:rFonts w:eastAsia="Calibri"/>
        </w:rPr>
        <w:footnoteRef/>
      </w:r>
      <w:r>
        <w:t xml:space="preserve"> S. Cociş et alii, în </w:t>
      </w:r>
      <w:r>
        <w:rPr>
          <w:b/>
        </w:rPr>
        <w:t>ActaMN</w:t>
      </w:r>
      <w:r>
        <w:t xml:space="preserve"> 32/I, 1995, p. 635-652.</w:t>
      </w:r>
    </w:p>
  </w:footnote>
  <w:footnote w:id="1016">
    <w:p w:rsidR="00444418" w:rsidRDefault="00456406">
      <w:pPr>
        <w:pStyle w:val="footnotedescription"/>
        <w:spacing w:line="249" w:lineRule="auto"/>
        <w:jc w:val="both"/>
      </w:pPr>
      <w:r>
        <w:rPr>
          <w:rStyle w:val="footnotemark"/>
          <w:rFonts w:eastAsia="Calibri"/>
        </w:rPr>
        <w:footnoteRef/>
      </w:r>
      <w:r>
        <w:t xml:space="preserve"> Sinteza domeniului: Viorica Rusu-Bolindeţ, V. Voişian, S. Cociş, </w:t>
      </w:r>
      <w:r>
        <w:rPr>
          <w:b/>
        </w:rPr>
        <w:t>The Pottery in late La Tène Tradition of Napoca</w:t>
      </w:r>
      <w:r>
        <w:t xml:space="preserve">, în </w:t>
      </w:r>
      <w:r>
        <w:rPr>
          <w:b/>
        </w:rPr>
        <w:t>ActaMN</w:t>
      </w:r>
      <w:r>
        <w:t xml:space="preserve"> 37/I, 2000, p. </w:t>
      </w:r>
    </w:p>
  </w:footnote>
  <w:footnote w:id="1017">
    <w:p w:rsidR="00444418" w:rsidRDefault="00456406">
      <w:pPr>
        <w:pStyle w:val="footnotedescription"/>
      </w:pPr>
      <w:r>
        <w:rPr>
          <w:rStyle w:val="footnotemark"/>
          <w:rFonts w:eastAsia="Calibri"/>
        </w:rPr>
        <w:footnoteRef/>
      </w:r>
      <w:r>
        <w:t xml:space="preserve"> -178.</w:t>
      </w:r>
    </w:p>
  </w:footnote>
  <w:footnote w:id="1018">
    <w:p w:rsidR="00444418" w:rsidRDefault="00456406">
      <w:pPr>
        <w:pStyle w:val="footnotedescription"/>
      </w:pPr>
      <w:r>
        <w:rPr>
          <w:rStyle w:val="footnotemark"/>
          <w:rFonts w:eastAsia="Calibri"/>
        </w:rPr>
        <w:footnoteRef/>
      </w:r>
      <w:r>
        <w:t xml:space="preserve"> O</w:t>
      </w:r>
      <w:r>
        <w:t xml:space="preserve">. Ţentea, în </w:t>
      </w:r>
      <w:r>
        <w:rPr>
          <w:b/>
        </w:rPr>
        <w:t xml:space="preserve">Revista Bistriţei </w:t>
      </w:r>
      <w:r>
        <w:t>12-13, 1999, p. 131.</w:t>
      </w:r>
    </w:p>
  </w:footnote>
  <w:footnote w:id="1019">
    <w:p w:rsidR="00444418" w:rsidRDefault="00456406">
      <w:pPr>
        <w:pStyle w:val="footnotedescription"/>
      </w:pPr>
      <w:r>
        <w:rPr>
          <w:rStyle w:val="footnotemark"/>
          <w:rFonts w:eastAsia="Calibri"/>
        </w:rPr>
        <w:footnoteRef/>
      </w:r>
      <w:r>
        <w:t xml:space="preserve"> A. Deman, în </w:t>
      </w:r>
      <w:r>
        <w:rPr>
          <w:b/>
        </w:rPr>
        <w:t>Vestigia</w:t>
      </w:r>
      <w:r>
        <w:t xml:space="preserve"> 17, 1973, p. 68 sq.</w:t>
      </w:r>
    </w:p>
  </w:footnote>
  <w:footnote w:id="1020">
    <w:p w:rsidR="00444418" w:rsidRDefault="00456406">
      <w:pPr>
        <w:pStyle w:val="footnotedescription"/>
        <w:spacing w:line="246" w:lineRule="auto"/>
        <w:jc w:val="both"/>
      </w:pPr>
      <w:r>
        <w:rPr>
          <w:rStyle w:val="footnotemark"/>
          <w:rFonts w:eastAsia="Calibri"/>
        </w:rPr>
        <w:footnoteRef/>
      </w:r>
      <w:r>
        <w:t xml:space="preserve"> </w:t>
      </w:r>
      <w:r>
        <w:rPr>
          <w:b/>
        </w:rPr>
        <w:t>Bărbulescu 1998</w:t>
      </w:r>
      <w:r>
        <w:t xml:space="preserve">, p. 70; M. Bărbulescu, în </w:t>
      </w:r>
      <w:r>
        <w:rPr>
          <w:b/>
        </w:rPr>
        <w:t>IstRomânilor II</w:t>
      </w:r>
      <w:r>
        <w:t>, p. 218.</w:t>
      </w:r>
    </w:p>
  </w:footnote>
  <w:footnote w:id="1021">
    <w:p w:rsidR="00444418" w:rsidRDefault="00456406">
      <w:pPr>
        <w:pStyle w:val="footnotedescription"/>
        <w:spacing w:line="235" w:lineRule="auto"/>
        <w:ind w:right="23"/>
        <w:jc w:val="both"/>
      </w:pPr>
      <w:r>
        <w:rPr>
          <w:rStyle w:val="footnotemark"/>
          <w:rFonts w:eastAsia="Calibri"/>
        </w:rPr>
        <w:footnoteRef/>
      </w:r>
      <w:r>
        <w:t xml:space="preserve"> Cl. Nicolet, </w:t>
      </w:r>
      <w:r>
        <w:rPr>
          <w:b/>
        </w:rPr>
        <w:t>Il modello dell’Impero</w:t>
      </w:r>
      <w:r>
        <w:t xml:space="preserve">, în A. Giardina, A. Schiavone (a cura di), </w:t>
      </w:r>
      <w:r>
        <w:rPr>
          <w:b/>
        </w:rPr>
        <w:t>Storia di Roma</w:t>
      </w:r>
      <w:r>
        <w:t>, Einaudi, Torino, 1999, p. 358-372.</w:t>
      </w:r>
    </w:p>
  </w:footnote>
  <w:footnote w:id="1022">
    <w:p w:rsidR="00444418" w:rsidRDefault="00456406">
      <w:pPr>
        <w:pStyle w:val="footnotedescription"/>
        <w:jc w:val="both"/>
      </w:pPr>
      <w:r>
        <w:rPr>
          <w:rStyle w:val="footnotemark"/>
          <w:rFonts w:eastAsia="Calibri"/>
        </w:rPr>
        <w:footnoteRef/>
      </w:r>
      <w:r>
        <w:t xml:space="preserve"> L. Balla, </w:t>
      </w:r>
      <w:r>
        <w:rPr>
          <w:b/>
        </w:rPr>
        <w:t>L’importance des colonisations en Dacie</w:t>
      </w:r>
      <w:r>
        <w:t xml:space="preserve">, în </w:t>
      </w:r>
      <w:r>
        <w:rPr>
          <w:b/>
        </w:rPr>
        <w:t xml:space="preserve">ActaDebr </w:t>
      </w:r>
    </w:p>
  </w:footnote>
  <w:footnote w:id="1023">
    <w:p w:rsidR="00444418" w:rsidRDefault="00456406">
      <w:pPr>
        <w:pStyle w:val="footnotedescription"/>
        <w:jc w:val="both"/>
      </w:pPr>
      <w:r>
        <w:rPr>
          <w:rStyle w:val="footnotemark"/>
          <w:rFonts w:eastAsia="Calibri"/>
        </w:rPr>
        <w:footnoteRef/>
      </w:r>
      <w:r>
        <w:t xml:space="preserve"> -11, 1975, p. 139-143. A se vedea şi răspunsul critic al lui N. Gudea, </w:t>
      </w:r>
    </w:p>
  </w:footnote>
  <w:footnote w:id="1024">
    <w:p w:rsidR="00444418" w:rsidRDefault="00456406">
      <w:pPr>
        <w:pStyle w:val="footnotedescription"/>
        <w:spacing w:line="246" w:lineRule="auto"/>
        <w:jc w:val="both"/>
      </w:pPr>
      <w:r>
        <w:rPr>
          <w:rStyle w:val="footnotemark"/>
          <w:rFonts w:eastAsia="Calibri"/>
        </w:rPr>
        <w:footnoteRef/>
      </w:r>
      <w:r>
        <w:t xml:space="preserve"> Expresia </w:t>
      </w:r>
      <w:r>
        <w:rPr>
          <w:i w:val="0"/>
        </w:rPr>
        <w:t>ex toto orbe Romano</w:t>
      </w:r>
      <w:r>
        <w:t xml:space="preserve"> utilizată de Eutropius poate fi aplicată şi </w:t>
      </w:r>
      <w:r>
        <w:t xml:space="preserve">altor provincii dunărene, ca Dalmatia, Pannonia sau Moesia, cf. G. Alföldy, </w:t>
      </w:r>
    </w:p>
    <w:p w:rsidR="00444418" w:rsidRDefault="00456406">
      <w:pPr>
        <w:pStyle w:val="footnotedescription"/>
        <w:spacing w:line="229" w:lineRule="auto"/>
        <w:ind w:right="22"/>
        <w:jc w:val="both"/>
      </w:pPr>
      <w:r>
        <w:rPr>
          <w:b/>
        </w:rPr>
        <w:t>Bevölkerung und Gesellschaft in der römischen Provinz Dalmatien</w:t>
      </w:r>
      <w:r>
        <w:t xml:space="preserve">, Budapest, 1965, p. 187;  A. Mócsy, </w:t>
      </w:r>
      <w:r>
        <w:rPr>
          <w:b/>
        </w:rPr>
        <w:t>Pannonia a korai csásárság idején</w:t>
      </w:r>
      <w:r>
        <w:t xml:space="preserve">, Budapest, 1974, p. 52 sq;  </w:t>
      </w:r>
      <w:r>
        <w:rPr>
          <w:b/>
        </w:rPr>
        <w:t>idem</w:t>
      </w:r>
      <w:r>
        <w:t xml:space="preserve">, </w:t>
      </w:r>
      <w:r>
        <w:rPr>
          <w:b/>
        </w:rPr>
        <w:t>Gesellschaf</w:t>
      </w:r>
      <w:r>
        <w:rPr>
          <w:b/>
        </w:rPr>
        <w:t>t und Romanisation in der römischen Provinz Moesia Superior</w:t>
      </w:r>
      <w:r>
        <w:t>, BudapestAmsterdam, 1970, p. 190-192.</w:t>
      </w:r>
    </w:p>
  </w:footnote>
  <w:footnote w:id="1025">
    <w:p w:rsidR="00444418" w:rsidRDefault="00456406">
      <w:pPr>
        <w:pStyle w:val="footnotedescription"/>
        <w:spacing w:line="235" w:lineRule="auto"/>
        <w:ind w:right="23"/>
        <w:jc w:val="both"/>
      </w:pPr>
      <w:r>
        <w:rPr>
          <w:rStyle w:val="footnotemark"/>
          <w:rFonts w:eastAsia="Calibri"/>
        </w:rPr>
        <w:footnoteRef/>
      </w:r>
      <w:r>
        <w:t xml:space="preserve"> </w:t>
      </w:r>
      <w:r>
        <w:rPr>
          <w:b/>
        </w:rPr>
        <w:t>Macrea 1969</w:t>
      </w:r>
      <w:r>
        <w:t xml:space="preserve">, p. 251 sqq;  L. Balla, </w:t>
      </w:r>
      <w:r>
        <w:rPr>
          <w:b/>
        </w:rPr>
        <w:t>L’importance des colonisations en Dacie</w:t>
      </w:r>
      <w:r>
        <w:t xml:space="preserve">, în </w:t>
      </w:r>
      <w:r>
        <w:rPr>
          <w:b/>
        </w:rPr>
        <w:t>ActaDebr</w:t>
      </w:r>
      <w:r>
        <w:t xml:space="preserve"> 10-11, 1975, p. 139. Împotriva unei colonizări organizate: H. Wolff, în </w:t>
      </w:r>
      <w:r>
        <w:rPr>
          <w:b/>
        </w:rPr>
        <w:t>Handbuch der europäischen Wirtschafts- und Sozialgeschichte</w:t>
      </w:r>
      <w:r>
        <w:t>, 1, Stuttgart, 1990, p. 621.</w:t>
      </w:r>
    </w:p>
  </w:footnote>
  <w:footnote w:id="1026">
    <w:p w:rsidR="00444418" w:rsidRDefault="00456406">
      <w:pPr>
        <w:pStyle w:val="footnotedescription"/>
        <w:spacing w:line="245" w:lineRule="auto"/>
        <w:jc w:val="both"/>
      </w:pPr>
      <w:r>
        <w:rPr>
          <w:rStyle w:val="footnotemark"/>
          <w:rFonts w:eastAsia="Calibri"/>
        </w:rPr>
        <w:footnoteRef/>
      </w:r>
      <w:r>
        <w:t xml:space="preserve"> Cf. comentariul lui D. Ruscu, </w:t>
      </w:r>
      <w:r>
        <w:rPr>
          <w:b/>
        </w:rPr>
        <w:t>Provincia Dacia în istoriografia antică</w:t>
      </w:r>
      <w:r>
        <w:t>, Diss., Cluj, 2001, p. 46 sq.</w:t>
      </w:r>
    </w:p>
  </w:footnote>
  <w:footnote w:id="1027">
    <w:p w:rsidR="00444418" w:rsidRDefault="00456406">
      <w:pPr>
        <w:pStyle w:val="footnotedescription"/>
      </w:pPr>
      <w:r>
        <w:rPr>
          <w:rStyle w:val="footnotemark"/>
          <w:rFonts w:eastAsia="Calibri"/>
        </w:rPr>
        <w:footnoteRef/>
      </w:r>
      <w:r>
        <w:t xml:space="preserve"> </w:t>
      </w:r>
      <w:r>
        <w:rPr>
          <w:b/>
        </w:rPr>
        <w:t>Ibidem</w:t>
      </w:r>
      <w:r>
        <w:t>, p. 47.</w:t>
      </w:r>
    </w:p>
  </w:footnote>
  <w:footnote w:id="1028">
    <w:p w:rsidR="00444418" w:rsidRDefault="00456406">
      <w:pPr>
        <w:pStyle w:val="footnotedescription"/>
        <w:spacing w:line="240" w:lineRule="auto"/>
        <w:ind w:right="27"/>
        <w:jc w:val="both"/>
      </w:pPr>
      <w:r>
        <w:rPr>
          <w:rStyle w:val="footnotemark"/>
          <w:rFonts w:eastAsia="Calibri"/>
        </w:rPr>
        <w:footnoteRef/>
      </w:r>
      <w:r>
        <w:t xml:space="preserve"> O abordare mai recentă a acestei prob</w:t>
      </w:r>
      <w:r>
        <w:t xml:space="preserve">lematici: Adela Paki, </w:t>
      </w:r>
      <w:r>
        <w:rPr>
          <w:b/>
        </w:rPr>
        <w:t>La colonisation de la Dacie romaine</w:t>
      </w:r>
      <w:r>
        <w:t xml:space="preserve">, în </w:t>
      </w:r>
      <w:r>
        <w:rPr>
          <w:b/>
        </w:rPr>
        <w:t>PolEdil II</w:t>
      </w:r>
      <w:r>
        <w:t>, p. 1938.</w:t>
      </w:r>
    </w:p>
  </w:footnote>
  <w:footnote w:id="1029">
    <w:p w:rsidR="00444418" w:rsidRDefault="00456406">
      <w:pPr>
        <w:pStyle w:val="footnotedescription"/>
        <w:spacing w:line="236" w:lineRule="auto"/>
        <w:ind w:right="26"/>
        <w:jc w:val="both"/>
      </w:pPr>
      <w:r>
        <w:rPr>
          <w:rStyle w:val="footnotemark"/>
          <w:rFonts w:eastAsia="Calibri"/>
        </w:rPr>
        <w:footnoteRef/>
      </w:r>
      <w:r>
        <w:t xml:space="preserve"> </w:t>
      </w:r>
      <w:r>
        <w:rPr>
          <w:b/>
        </w:rPr>
        <w:t>Macrea 1969</w:t>
      </w:r>
      <w:r>
        <w:t xml:space="preserve">;  Doina Benea, în </w:t>
      </w:r>
      <w:r>
        <w:rPr>
          <w:b/>
        </w:rPr>
        <w:t>SCIVA</w:t>
      </w:r>
      <w:r>
        <w:t xml:space="preserve"> 44, 1993, 3, p. 285-289. Adela Paki, </w:t>
      </w:r>
      <w:r>
        <w:rPr>
          <w:b/>
        </w:rPr>
        <w:t>op. cit.</w:t>
      </w:r>
      <w:r>
        <w:t>, p. 37 consideră că în Dacia putem vorbi de o colonizare de caracter militar, asemenea ce</w:t>
      </w:r>
      <w:r>
        <w:t>lei din Pannonia şi Moesia.</w:t>
      </w:r>
    </w:p>
  </w:footnote>
  <w:footnote w:id="1030">
    <w:p w:rsidR="00444418" w:rsidRDefault="00456406">
      <w:pPr>
        <w:pStyle w:val="footnotedescription"/>
        <w:spacing w:line="243" w:lineRule="auto"/>
        <w:jc w:val="both"/>
      </w:pPr>
      <w:r>
        <w:rPr>
          <w:rStyle w:val="footnotemark"/>
          <w:rFonts w:eastAsia="Calibri"/>
        </w:rPr>
        <w:footnoteRef/>
      </w:r>
      <w:r>
        <w:t xml:space="preserve"> Ioana Bogdan Cătăniciu, în </w:t>
      </w:r>
      <w:r>
        <w:rPr>
          <w:b/>
        </w:rPr>
        <w:t xml:space="preserve">EphemNap </w:t>
      </w:r>
      <w:r>
        <w:t>3, 1993, p. 222224.</w:t>
      </w:r>
    </w:p>
  </w:footnote>
  <w:footnote w:id="1031">
    <w:p w:rsidR="00444418" w:rsidRDefault="00456406">
      <w:pPr>
        <w:pStyle w:val="footnotedescription"/>
        <w:spacing w:line="239" w:lineRule="auto"/>
        <w:ind w:right="26"/>
        <w:jc w:val="both"/>
      </w:pPr>
      <w:r>
        <w:rPr>
          <w:rStyle w:val="footnotemark"/>
          <w:rFonts w:eastAsia="Calibri"/>
        </w:rPr>
        <w:footnoteRef/>
      </w:r>
      <w:r>
        <w:t xml:space="preserve"> N. Gudea, </w:t>
      </w:r>
      <w:r>
        <w:rPr>
          <w:b/>
        </w:rPr>
        <w:t xml:space="preserve">Cîteva aspecte şi probleme în legătură cu procesul de romanizare în Dacia </w:t>
      </w:r>
      <w:r>
        <w:t xml:space="preserve">(I), în </w:t>
      </w:r>
      <w:r>
        <w:rPr>
          <w:b/>
        </w:rPr>
        <w:t>Apulum</w:t>
      </w:r>
      <w:r>
        <w:t xml:space="preserve"> 13, 1975, p. 95-111;  (II), în </w:t>
      </w:r>
      <w:r>
        <w:rPr>
          <w:b/>
        </w:rPr>
        <w:t xml:space="preserve">SCIVA </w:t>
      </w:r>
      <w:r>
        <w:t>29, 1978, 2, p. 213-240.</w:t>
      </w:r>
    </w:p>
  </w:footnote>
  <w:footnote w:id="1032">
    <w:p w:rsidR="00444418" w:rsidRDefault="00456406">
      <w:pPr>
        <w:pStyle w:val="footnotedescription"/>
        <w:spacing w:line="239" w:lineRule="auto"/>
        <w:ind w:right="24"/>
        <w:jc w:val="both"/>
      </w:pPr>
      <w:r>
        <w:rPr>
          <w:rStyle w:val="footnotemark"/>
          <w:rFonts w:eastAsia="Calibri"/>
        </w:rPr>
        <w:footnoteRef/>
      </w:r>
      <w:r>
        <w:t xml:space="preserve"> Iudita Winkler, </w:t>
      </w:r>
      <w:r>
        <w:rPr>
          <w:b/>
        </w:rPr>
        <w:t>Procesul romanizării în lumina monumentelor epigrafice şi sculpturale din aşezările rurale ale provinciei Dacia</w:t>
      </w:r>
      <w:r>
        <w:t xml:space="preserve">, în </w:t>
      </w:r>
      <w:r>
        <w:rPr>
          <w:b/>
        </w:rPr>
        <w:t>SCIVA</w:t>
      </w:r>
      <w:r>
        <w:t xml:space="preserve"> 25, 1974, 4, p. 497-515.</w:t>
      </w:r>
    </w:p>
  </w:footnote>
  <w:footnote w:id="1033">
    <w:p w:rsidR="00444418" w:rsidRDefault="00456406">
      <w:pPr>
        <w:pStyle w:val="footnotedescription"/>
        <w:spacing w:line="251" w:lineRule="auto"/>
        <w:jc w:val="both"/>
      </w:pPr>
      <w:r>
        <w:rPr>
          <w:rStyle w:val="footnotemark"/>
          <w:rFonts w:eastAsia="Calibri"/>
        </w:rPr>
        <w:footnoteRef/>
      </w:r>
      <w:r>
        <w:t xml:space="preserve"> Est</w:t>
      </w:r>
      <w:r>
        <w:t xml:space="preserve">e binecunoscut faptul că o auxilie transferată dintr-o provincie în alta este însoţită de populaţia eterogenă a </w:t>
      </w:r>
      <w:r>
        <w:rPr>
          <w:i w:val="0"/>
        </w:rPr>
        <w:t>vicus-</w:t>
      </w:r>
      <w:r>
        <w:t xml:space="preserve">ului militar care cuprindea nu </w:t>
      </w:r>
    </w:p>
  </w:footnote>
  <w:footnote w:id="1034">
    <w:p w:rsidR="00444418" w:rsidRDefault="00456406">
      <w:pPr>
        <w:pStyle w:val="footnotedescription"/>
        <w:spacing w:line="235" w:lineRule="auto"/>
        <w:ind w:right="4"/>
        <w:jc w:val="both"/>
      </w:pPr>
      <w:r>
        <w:rPr>
          <w:rStyle w:val="footnotemark"/>
          <w:rFonts w:eastAsia="Calibri"/>
        </w:rPr>
        <w:footnoteRef/>
      </w:r>
      <w:r>
        <w:t xml:space="preserve"> M. Bărbulescu, Ana Cătinaş, în </w:t>
      </w:r>
      <w:r>
        <w:rPr>
          <w:b/>
        </w:rPr>
        <w:t xml:space="preserve">EphemNap </w:t>
      </w:r>
      <w:r>
        <w:t xml:space="preserve">2, 1992, p. 113-114, nr. 3-4= </w:t>
      </w:r>
      <w:r>
        <w:rPr>
          <w:b/>
        </w:rPr>
        <w:t>iidem</w:t>
      </w:r>
      <w:r>
        <w:t>, în</w:t>
      </w:r>
      <w:r>
        <w:rPr>
          <w:b/>
        </w:rPr>
        <w:t xml:space="preserve"> PolEdil I</w:t>
      </w:r>
      <w:r>
        <w:t>, p. 50, nr. 3-</w:t>
      </w:r>
      <w:r>
        <w:t xml:space="preserve">4 = </w:t>
      </w:r>
      <w:r>
        <w:rPr>
          <w:b/>
        </w:rPr>
        <w:t xml:space="preserve">AÉ </w:t>
      </w:r>
      <w:r>
        <w:t>1992, 1468-1469.</w:t>
      </w:r>
    </w:p>
  </w:footnote>
  <w:footnote w:id="1035">
    <w:p w:rsidR="00444418" w:rsidRDefault="00456406">
      <w:pPr>
        <w:pStyle w:val="footnotedescription"/>
        <w:jc w:val="both"/>
      </w:pPr>
      <w:r>
        <w:rPr>
          <w:rStyle w:val="footnotemark"/>
          <w:rFonts w:eastAsia="Calibri"/>
        </w:rPr>
        <w:footnoteRef/>
      </w:r>
      <w:r>
        <w:t xml:space="preserve"> </w:t>
      </w:r>
      <w:r>
        <w:rPr>
          <w:b/>
        </w:rPr>
        <w:t xml:space="preserve">CIL </w:t>
      </w:r>
      <w:r>
        <w:t>III, 1158=</w:t>
      </w:r>
      <w:r>
        <w:rPr>
          <w:b/>
        </w:rPr>
        <w:t>IDR</w:t>
      </w:r>
      <w:r>
        <w:t xml:space="preserve">, III/5, 366;  J. Jung, în </w:t>
      </w:r>
      <w:r>
        <w:rPr>
          <w:b/>
        </w:rPr>
        <w:t>JÖAI</w:t>
      </w:r>
      <w:r>
        <w:t xml:space="preserve"> 12, 1909, Bbl. </w:t>
      </w:r>
    </w:p>
  </w:footnote>
  <w:footnote w:id="1036">
    <w:p w:rsidR="00444418" w:rsidRDefault="00456406">
      <w:pPr>
        <w:pStyle w:val="footnotedescription"/>
      </w:pPr>
      <w:r>
        <w:rPr>
          <w:rStyle w:val="footnotemark"/>
          <w:rFonts w:eastAsia="Calibri"/>
        </w:rPr>
        <w:footnoteRef/>
      </w:r>
      <w:r>
        <w:t xml:space="preserve"> -146.</w:t>
      </w:r>
    </w:p>
  </w:footnote>
  <w:footnote w:id="1037">
    <w:p w:rsidR="00444418" w:rsidRDefault="00456406">
      <w:pPr>
        <w:pStyle w:val="footnotedescription"/>
      </w:pPr>
      <w:r>
        <w:rPr>
          <w:rStyle w:val="footnotemark"/>
          <w:rFonts w:eastAsia="Calibri"/>
        </w:rPr>
        <w:footnoteRef/>
      </w:r>
      <w:r>
        <w:t xml:space="preserve"> </w:t>
      </w:r>
      <w:r>
        <w:rPr>
          <w:b/>
        </w:rPr>
        <w:t>IDR</w:t>
      </w:r>
      <w:r>
        <w:t xml:space="preserve"> III/3, 80-83, eventual şi 84.</w:t>
      </w:r>
    </w:p>
  </w:footnote>
  <w:footnote w:id="1038">
    <w:p w:rsidR="00444418" w:rsidRDefault="00456406">
      <w:pPr>
        <w:pStyle w:val="footnotedescription"/>
      </w:pPr>
      <w:r>
        <w:rPr>
          <w:rStyle w:val="footnotemark"/>
          <w:rFonts w:eastAsia="Calibri"/>
        </w:rPr>
        <w:footnoteRef/>
      </w:r>
      <w:r>
        <w:t xml:space="preserve"> </w:t>
      </w:r>
      <w:r>
        <w:rPr>
          <w:b/>
        </w:rPr>
        <w:t>Bărbulescu 1998</w:t>
      </w:r>
      <w:r>
        <w:t>, p. 67.</w:t>
      </w:r>
    </w:p>
  </w:footnote>
  <w:footnote w:id="1039">
    <w:p w:rsidR="00444418" w:rsidRDefault="00456406">
      <w:pPr>
        <w:pStyle w:val="footnotedescription"/>
        <w:spacing w:line="236" w:lineRule="auto"/>
        <w:ind w:right="25"/>
        <w:jc w:val="both"/>
      </w:pPr>
      <w:r>
        <w:rPr>
          <w:rStyle w:val="footnotemark"/>
          <w:rFonts w:eastAsia="Calibri"/>
        </w:rPr>
        <w:footnoteRef/>
      </w:r>
      <w:r>
        <w:t xml:space="preserve"> Romanizarea şi geneza populaţiei daco-romane sunt fenomene mult </w:t>
      </w:r>
      <w:r>
        <w:t xml:space="preserve">mai complexe, care s-au săvârşit în timp îndelungat şi care nu permit viziuni simplificatoare, cf. M. Bărbulescu, </w:t>
      </w:r>
      <w:r>
        <w:rPr>
          <w:b/>
        </w:rPr>
        <w:t>Potaissa. Studiu monografic</w:t>
      </w:r>
      <w:r>
        <w:t>, Turda, 1994, p. 39.</w:t>
      </w:r>
    </w:p>
  </w:footnote>
  <w:footnote w:id="1040">
    <w:p w:rsidR="00444418" w:rsidRDefault="00456406">
      <w:pPr>
        <w:pStyle w:val="footnotedescription"/>
      </w:pPr>
      <w:r>
        <w:rPr>
          <w:rStyle w:val="footnotemark"/>
          <w:rFonts w:eastAsia="Calibri"/>
        </w:rPr>
        <w:footnoteRef/>
      </w:r>
      <w:r>
        <w:t xml:space="preserve"> </w:t>
      </w:r>
      <w:r>
        <w:rPr>
          <w:b/>
        </w:rPr>
        <w:t>Piso 1991</w:t>
      </w:r>
      <w:r>
        <w:t>, p. 315, 330 –331 (Appendix I).</w:t>
      </w:r>
    </w:p>
  </w:footnote>
  <w:footnote w:id="1041">
    <w:p w:rsidR="00444418" w:rsidRDefault="00456406">
      <w:pPr>
        <w:pStyle w:val="footnotedescription"/>
        <w:spacing w:line="236" w:lineRule="auto"/>
        <w:ind w:right="22"/>
        <w:jc w:val="both"/>
      </w:pPr>
      <w:r>
        <w:rPr>
          <w:rStyle w:val="footnotemark"/>
          <w:rFonts w:eastAsia="Calibri"/>
        </w:rPr>
        <w:footnoteRef/>
      </w:r>
      <w:r>
        <w:t xml:space="preserve"> C. Daicoviciu, în </w:t>
      </w:r>
      <w:r>
        <w:rPr>
          <w:b/>
        </w:rPr>
        <w:t>DaciaNS</w:t>
      </w:r>
      <w:r>
        <w:t xml:space="preserve"> 2, 1958, p. 259-266; </w:t>
      </w:r>
      <w:r>
        <w:rPr>
          <w:b/>
        </w:rPr>
        <w:t xml:space="preserve"> </w:t>
      </w:r>
      <w:r>
        <w:t xml:space="preserve">V. Wollmann, în </w:t>
      </w:r>
      <w:r>
        <w:rPr>
          <w:b/>
        </w:rPr>
        <w:t>AIIACluj</w:t>
      </w:r>
      <w:r>
        <w:t xml:space="preserve"> 27, 1986, p. 253-296;  Adriana Rusu, </w:t>
      </w:r>
      <w:r>
        <w:rPr>
          <w:b/>
        </w:rPr>
        <w:t>Les Illyriens en Dacie</w:t>
      </w:r>
      <w:r>
        <w:t xml:space="preserve">, în </w:t>
      </w:r>
      <w:r>
        <w:rPr>
          <w:b/>
        </w:rPr>
        <w:t>PolEdil II</w:t>
      </w:r>
      <w:r>
        <w:t>, p. 145-156.</w:t>
      </w:r>
    </w:p>
  </w:footnote>
  <w:footnote w:id="1042">
    <w:p w:rsidR="00444418" w:rsidRDefault="00456406">
      <w:pPr>
        <w:pStyle w:val="footnotedescription"/>
      </w:pPr>
      <w:r>
        <w:rPr>
          <w:rStyle w:val="footnotemark"/>
          <w:rFonts w:eastAsia="Calibri"/>
        </w:rPr>
        <w:footnoteRef/>
      </w:r>
      <w:r>
        <w:t xml:space="preserve"> </w:t>
      </w:r>
      <w:r>
        <w:rPr>
          <w:b/>
        </w:rPr>
        <w:t>Husar, CeltGermDac</w:t>
      </w:r>
      <w:r>
        <w:t>, p. 45-62.</w:t>
      </w:r>
    </w:p>
  </w:footnote>
  <w:footnote w:id="1043">
    <w:p w:rsidR="00444418" w:rsidRDefault="00456406">
      <w:pPr>
        <w:pStyle w:val="footnotedescription"/>
        <w:spacing w:line="243" w:lineRule="auto"/>
        <w:jc w:val="both"/>
      </w:pPr>
      <w:r>
        <w:rPr>
          <w:rStyle w:val="footnotemark"/>
          <w:rFonts w:eastAsia="Calibri"/>
        </w:rPr>
        <w:footnoteRef/>
      </w:r>
      <w:r>
        <w:t xml:space="preserve"> D. Tudor, Cr. Vlădescu, în </w:t>
      </w:r>
      <w:r>
        <w:rPr>
          <w:b/>
        </w:rPr>
        <w:t>Apulum</w:t>
      </w:r>
      <w:r>
        <w:t xml:space="preserve"> 10, 1972, p. 139;  </w:t>
      </w:r>
      <w:r>
        <w:rPr>
          <w:b/>
        </w:rPr>
        <w:t xml:space="preserve">IDR </w:t>
      </w:r>
      <w:r>
        <w:t>II, 142.</w:t>
      </w:r>
    </w:p>
  </w:footnote>
  <w:footnote w:id="1044">
    <w:p w:rsidR="00444418" w:rsidRDefault="00456406">
      <w:pPr>
        <w:pStyle w:val="footnotedescription"/>
        <w:spacing w:line="232" w:lineRule="auto"/>
        <w:ind w:right="23"/>
        <w:jc w:val="both"/>
      </w:pPr>
      <w:r>
        <w:rPr>
          <w:rStyle w:val="footnotemark"/>
          <w:rFonts w:eastAsia="Calibri"/>
        </w:rPr>
        <w:footnoteRef/>
      </w:r>
      <w:r>
        <w:t xml:space="preserve"> </w:t>
      </w:r>
      <w:r>
        <w:rPr>
          <w:b/>
        </w:rPr>
        <w:t>IDR</w:t>
      </w:r>
      <w:r>
        <w:t xml:space="preserve"> I, 1-4. În general, faptul că 35 din</w:t>
      </w:r>
      <w:r>
        <w:t xml:space="preserve"> cele 40 de diplome militare ale Daciei au fost descoperite în castre atestă că veteranii se stabileau în provincia în care serviseră, de preferinţă chiar în apropierea castrului fostei lor unităţi,  cf. D. Protase, </w:t>
      </w:r>
      <w:r>
        <w:rPr>
          <w:b/>
        </w:rPr>
        <w:t>La romanité orientale et la romanité occ</w:t>
      </w:r>
      <w:r>
        <w:rPr>
          <w:b/>
        </w:rPr>
        <w:t>identale. La romanisation et la romanité en Dacie</w:t>
      </w:r>
      <w:r>
        <w:t xml:space="preserve">, </w:t>
      </w:r>
      <w:r>
        <w:rPr>
          <w:b/>
        </w:rPr>
        <w:t>XVIIe Congrès international des sciences historiques</w:t>
      </w:r>
      <w:r>
        <w:t>, Madrid, 1992, p. 1060.</w:t>
      </w:r>
    </w:p>
  </w:footnote>
  <w:footnote w:id="1045">
    <w:p w:rsidR="00444418" w:rsidRDefault="00456406">
      <w:pPr>
        <w:pStyle w:val="footnotedescription"/>
        <w:spacing w:line="239" w:lineRule="auto"/>
        <w:ind w:right="22"/>
        <w:jc w:val="both"/>
      </w:pPr>
      <w:r>
        <w:rPr>
          <w:rStyle w:val="footnotemark"/>
          <w:rFonts w:eastAsia="Calibri"/>
        </w:rPr>
        <w:footnoteRef/>
      </w:r>
      <w:r>
        <w:t xml:space="preserve"> </w:t>
      </w:r>
      <w:r>
        <w:rPr>
          <w:b/>
        </w:rPr>
        <w:t>Paki 1998</w:t>
      </w:r>
      <w:r>
        <w:t>, p. 327 relevă legătura dintre etnia auxiliilor şi provenienţa lor, pe de o parte, şi zonele de provenienţă a coloni</w:t>
      </w:r>
      <w:r>
        <w:t>ştilor, pe de altă parte.</w:t>
      </w:r>
    </w:p>
  </w:footnote>
  <w:footnote w:id="1046">
    <w:p w:rsidR="00444418" w:rsidRDefault="00456406">
      <w:pPr>
        <w:pStyle w:val="footnotedescription"/>
      </w:pPr>
      <w:r>
        <w:rPr>
          <w:rStyle w:val="footnotemark"/>
          <w:rFonts w:eastAsia="Calibri"/>
        </w:rPr>
        <w:footnoteRef/>
      </w:r>
      <w:r>
        <w:t xml:space="preserve"> </w:t>
      </w:r>
      <w:r>
        <w:rPr>
          <w:b/>
        </w:rPr>
        <w:t xml:space="preserve">CIL </w:t>
      </w:r>
      <w:r>
        <w:t xml:space="preserve">III, 860 = </w:t>
      </w:r>
      <w:r>
        <w:rPr>
          <w:b/>
        </w:rPr>
        <w:t>IMCD</w:t>
      </w:r>
      <w:r>
        <w:t>, p. 318, 324, fig. 5.</w:t>
      </w:r>
    </w:p>
  </w:footnote>
  <w:footnote w:id="1047">
    <w:p w:rsidR="00444418" w:rsidRDefault="00456406">
      <w:pPr>
        <w:pStyle w:val="footnotedescription"/>
        <w:spacing w:line="236" w:lineRule="auto"/>
        <w:ind w:right="24"/>
        <w:jc w:val="both"/>
      </w:pPr>
      <w:r>
        <w:rPr>
          <w:rStyle w:val="footnotemark"/>
          <w:rFonts w:eastAsia="Calibri"/>
        </w:rPr>
        <w:footnoteRef/>
      </w:r>
      <w:r>
        <w:t xml:space="preserve"> În Pannonia învecinată are loc o colonizare oficială cu elemente preponderent orientale pentru a compensa pierderile suferite de provincie în cursul războaileor marcommanice, cf. A. Mó</w:t>
      </w:r>
      <w:r>
        <w:t xml:space="preserve">csy, </w:t>
      </w:r>
      <w:r>
        <w:rPr>
          <w:b/>
        </w:rPr>
        <w:t>Pannonia a korai csásárság idején</w:t>
      </w:r>
      <w:r>
        <w:t>, 1974, p. 53.</w:t>
      </w:r>
    </w:p>
  </w:footnote>
  <w:footnote w:id="1048">
    <w:p w:rsidR="00444418" w:rsidRDefault="00456406">
      <w:pPr>
        <w:pStyle w:val="footnotedescription"/>
        <w:spacing w:line="253" w:lineRule="auto"/>
        <w:jc w:val="both"/>
      </w:pPr>
      <w:r>
        <w:rPr>
          <w:rStyle w:val="footnotemark"/>
          <w:rFonts w:eastAsia="Calibri"/>
        </w:rPr>
        <w:footnoteRef/>
      </w:r>
      <w:r>
        <w:t xml:space="preserve"> Pentru situaţia generală a provinciilor danubiene după războaiele marcommanice, a se vedea: G. Alföldy, </w:t>
      </w:r>
      <w:r>
        <w:rPr>
          <w:b/>
        </w:rPr>
        <w:t xml:space="preserve">Bevölkerung und </w:t>
      </w:r>
    </w:p>
    <w:p w:rsidR="00444418" w:rsidRDefault="00456406">
      <w:pPr>
        <w:pStyle w:val="footnotedescription"/>
      </w:pPr>
      <w:r>
        <w:rPr>
          <w:b/>
        </w:rPr>
        <w:t>Gesellschaft...</w:t>
      </w:r>
      <w:r>
        <w:t xml:space="preserve">, p. 187-189;  A. Mócsy, </w:t>
      </w:r>
      <w:r>
        <w:rPr>
          <w:b/>
        </w:rPr>
        <w:t>op. cit.</w:t>
      </w:r>
      <w:r>
        <w:t>, p. 52-56.</w:t>
      </w:r>
    </w:p>
  </w:footnote>
  <w:footnote w:id="1049">
    <w:p w:rsidR="00444418" w:rsidRDefault="00456406">
      <w:pPr>
        <w:pStyle w:val="footnotedescription"/>
        <w:spacing w:line="232" w:lineRule="auto"/>
        <w:ind w:right="24"/>
        <w:jc w:val="both"/>
      </w:pPr>
      <w:r>
        <w:rPr>
          <w:rStyle w:val="footnotemark"/>
          <w:rFonts w:eastAsia="Calibri"/>
        </w:rPr>
        <w:footnoteRef/>
      </w:r>
      <w:r>
        <w:t xml:space="preserve"> S. Sanie, </w:t>
      </w:r>
      <w:r>
        <w:rPr>
          <w:b/>
        </w:rPr>
        <w:t>Africani</w:t>
      </w:r>
      <w:r>
        <w:rPr>
          <w:b/>
        </w:rPr>
        <w:t>i în Dacia romană</w:t>
      </w:r>
      <w:r>
        <w:t xml:space="preserve">, în </w:t>
      </w:r>
      <w:r>
        <w:rPr>
          <w:b/>
        </w:rPr>
        <w:t xml:space="preserve">Cercetări istorice </w:t>
      </w:r>
      <w:r>
        <w:t xml:space="preserve">(Iaşi) 1213, 1982, p. 299-305; </w:t>
      </w:r>
      <w:r>
        <w:rPr>
          <w:b/>
        </w:rPr>
        <w:t xml:space="preserve"> </w:t>
      </w:r>
      <w:r>
        <w:t xml:space="preserve">M. Bărbulescu, </w:t>
      </w:r>
      <w:r>
        <w:rPr>
          <w:b/>
        </w:rPr>
        <w:t>Africa e Dacia. Gli influsi africani nella religione romana della Dacia</w:t>
      </w:r>
      <w:r>
        <w:t xml:space="preserve">, în A. Mastino, Paola Rugerri (a cura di), </w:t>
      </w:r>
      <w:r>
        <w:rPr>
          <w:b/>
        </w:rPr>
        <w:t>L’Africa romana. Atti del X convegno di studio Oristano 1992</w:t>
      </w:r>
      <w:r>
        <w:t>, Sassari, 1993, p. 1325.</w:t>
      </w:r>
    </w:p>
  </w:footnote>
  <w:footnote w:id="1050">
    <w:p w:rsidR="00444418" w:rsidRDefault="00456406">
      <w:pPr>
        <w:pStyle w:val="footnotedescription"/>
      </w:pPr>
      <w:r>
        <w:rPr>
          <w:rStyle w:val="footnotemark"/>
          <w:rFonts w:eastAsia="Calibri"/>
        </w:rPr>
        <w:footnoteRef/>
      </w:r>
      <w:r>
        <w:t xml:space="preserve"> </w:t>
      </w:r>
      <w:r>
        <w:rPr>
          <w:b/>
        </w:rPr>
        <w:t>IDR</w:t>
      </w:r>
      <w:r>
        <w:t xml:space="preserve"> III/3, 298, 299, 342.</w:t>
      </w:r>
    </w:p>
  </w:footnote>
  <w:footnote w:id="1051">
    <w:p w:rsidR="00444418" w:rsidRDefault="00456406">
      <w:pPr>
        <w:pStyle w:val="footnotedescription"/>
      </w:pPr>
      <w:r>
        <w:rPr>
          <w:rStyle w:val="footnotemark"/>
          <w:rFonts w:eastAsia="Calibri"/>
        </w:rPr>
        <w:footnoteRef/>
      </w:r>
      <w:r>
        <w:t xml:space="preserve"> </w:t>
      </w:r>
      <w:r>
        <w:rPr>
          <w:b/>
        </w:rPr>
        <w:t>Wollmann</w:t>
      </w:r>
      <w:r>
        <w:t xml:space="preserve"> </w:t>
      </w:r>
      <w:r>
        <w:rPr>
          <w:b/>
        </w:rPr>
        <w:t>1996</w:t>
      </w:r>
      <w:r>
        <w:t>, p. 186.</w:t>
      </w:r>
    </w:p>
  </w:footnote>
  <w:footnote w:id="1052">
    <w:p w:rsidR="00444418" w:rsidRDefault="00456406">
      <w:pPr>
        <w:pStyle w:val="footnotedescription"/>
      </w:pPr>
      <w:r>
        <w:rPr>
          <w:rStyle w:val="footnotemark"/>
          <w:rFonts w:eastAsia="Calibri"/>
        </w:rPr>
        <w:footnoteRef/>
      </w:r>
      <w:r>
        <w:t xml:space="preserve"> H. Chr. Noeske, în </w:t>
      </w:r>
      <w:r>
        <w:rPr>
          <w:b/>
        </w:rPr>
        <w:t xml:space="preserve">BonnerJb </w:t>
      </w:r>
      <w:r>
        <w:t>177, 1977, p. 332.</w:t>
      </w:r>
    </w:p>
  </w:footnote>
  <w:footnote w:id="1053">
    <w:p w:rsidR="00444418" w:rsidRDefault="00456406">
      <w:pPr>
        <w:pStyle w:val="footnotedescription"/>
      </w:pPr>
      <w:r>
        <w:rPr>
          <w:rStyle w:val="footnotemark"/>
          <w:rFonts w:eastAsia="Calibri"/>
        </w:rPr>
        <w:footnoteRef/>
      </w:r>
      <w:r>
        <w:t xml:space="preserve"> </w:t>
      </w:r>
      <w:r>
        <w:rPr>
          <w:b/>
        </w:rPr>
        <w:t>CIL</w:t>
      </w:r>
      <w:r>
        <w:t xml:space="preserve"> III, 870;  A. Bodor, în </w:t>
      </w:r>
      <w:r>
        <w:rPr>
          <w:b/>
        </w:rPr>
        <w:t>DaciaNS</w:t>
      </w:r>
      <w:r>
        <w:t xml:space="preserve"> 7, 1963, p. 229-233.</w:t>
      </w:r>
    </w:p>
  </w:footnote>
  <w:footnote w:id="1054">
    <w:p w:rsidR="00444418" w:rsidRDefault="00456406">
      <w:pPr>
        <w:pStyle w:val="footnotedescription"/>
        <w:spacing w:line="247" w:lineRule="auto"/>
        <w:jc w:val="both"/>
      </w:pPr>
      <w:r>
        <w:rPr>
          <w:rStyle w:val="footnotemark"/>
          <w:rFonts w:eastAsia="Calibri"/>
        </w:rPr>
        <w:footnoteRef/>
      </w:r>
      <w:r>
        <w:t xml:space="preserve"> C.C. Pe</w:t>
      </w:r>
      <w:r>
        <w:t xml:space="preserve">tolescu, în </w:t>
      </w:r>
      <w:r>
        <w:rPr>
          <w:b/>
        </w:rPr>
        <w:t>DaciaNS</w:t>
      </w:r>
      <w:r>
        <w:t xml:space="preserve"> 22, 1978, p. 213-214 (cu analogii din provinciile balcanice).</w:t>
      </w:r>
    </w:p>
  </w:footnote>
  <w:footnote w:id="1055">
    <w:p w:rsidR="00444418" w:rsidRDefault="00456406">
      <w:pPr>
        <w:pStyle w:val="footnotedescription"/>
      </w:pPr>
      <w:r>
        <w:rPr>
          <w:rStyle w:val="footnotemark"/>
          <w:rFonts w:eastAsia="Calibri"/>
        </w:rPr>
        <w:footnoteRef/>
      </w:r>
      <w:r>
        <w:t xml:space="preserve"> Adela Paki, în </w:t>
      </w:r>
      <w:r>
        <w:rPr>
          <w:b/>
        </w:rPr>
        <w:t>ActaMP</w:t>
      </w:r>
      <w:r>
        <w:t xml:space="preserve"> 12, 1988, p. 220-222.</w:t>
      </w:r>
    </w:p>
  </w:footnote>
  <w:footnote w:id="1056">
    <w:p w:rsidR="00444418" w:rsidRDefault="00456406">
      <w:pPr>
        <w:pStyle w:val="footnotedescription"/>
      </w:pPr>
      <w:r>
        <w:rPr>
          <w:rStyle w:val="footnotemark"/>
          <w:rFonts w:eastAsia="Calibri"/>
        </w:rPr>
        <w:footnoteRef/>
      </w:r>
      <w:r>
        <w:t xml:space="preserve"> </w:t>
      </w:r>
      <w:r>
        <w:rPr>
          <w:b/>
        </w:rPr>
        <w:t>ATÉ</w:t>
      </w:r>
      <w:r>
        <w:t xml:space="preserve"> 13, 1904, p. 129 sq. = </w:t>
      </w:r>
      <w:r>
        <w:rPr>
          <w:b/>
        </w:rPr>
        <w:t>IDR</w:t>
      </w:r>
      <w:r>
        <w:t>, III/5, 153.</w:t>
      </w:r>
    </w:p>
  </w:footnote>
  <w:footnote w:id="1057">
    <w:p w:rsidR="00444418" w:rsidRDefault="00456406">
      <w:pPr>
        <w:pStyle w:val="footnotedescription"/>
      </w:pPr>
      <w:r>
        <w:rPr>
          <w:rStyle w:val="footnotemark"/>
          <w:rFonts w:eastAsia="Calibri"/>
        </w:rPr>
        <w:footnoteRef/>
      </w:r>
      <w:r>
        <w:t xml:space="preserve"> </w:t>
      </w:r>
      <w:r>
        <w:rPr>
          <w:b/>
        </w:rPr>
        <w:t>IDR</w:t>
      </w:r>
      <w:r>
        <w:t xml:space="preserve"> III/3, 234.</w:t>
      </w:r>
    </w:p>
  </w:footnote>
  <w:footnote w:id="1058">
    <w:p w:rsidR="00444418" w:rsidRDefault="00456406">
      <w:pPr>
        <w:pStyle w:val="footnotedescription"/>
        <w:spacing w:line="237" w:lineRule="auto"/>
        <w:jc w:val="both"/>
      </w:pPr>
      <w:r>
        <w:rPr>
          <w:rStyle w:val="footnotemark"/>
          <w:rFonts w:eastAsia="Calibri"/>
        </w:rPr>
        <w:footnoteRef/>
      </w:r>
      <w:r>
        <w:t xml:space="preserve"> R. Ardevan, în </w:t>
      </w:r>
      <w:r>
        <w:rPr>
          <w:b/>
        </w:rPr>
        <w:t>CivRomD</w:t>
      </w:r>
      <w:r>
        <w:t xml:space="preserve">, p. 119-129;  </w:t>
      </w:r>
      <w:r>
        <w:rPr>
          <w:b/>
        </w:rPr>
        <w:t>Husar, CeltGermDac</w:t>
      </w:r>
      <w:r>
        <w:t>, p. 268.</w:t>
      </w:r>
    </w:p>
  </w:footnote>
  <w:footnote w:id="1059">
    <w:p w:rsidR="00444418" w:rsidRDefault="00456406">
      <w:pPr>
        <w:pStyle w:val="footnotedescription"/>
      </w:pPr>
      <w:r>
        <w:rPr>
          <w:rStyle w:val="footnotemark"/>
          <w:rFonts w:eastAsia="Calibri"/>
        </w:rPr>
        <w:footnoteRef/>
      </w:r>
      <w:r>
        <w:t xml:space="preserve"> E. Popescu, în </w:t>
      </w:r>
      <w:r>
        <w:rPr>
          <w:b/>
        </w:rPr>
        <w:t>StCl</w:t>
      </w:r>
      <w:r>
        <w:t xml:space="preserve"> 9, 1967, p. 192-194.</w:t>
      </w:r>
    </w:p>
  </w:footnote>
  <w:footnote w:id="1060">
    <w:p w:rsidR="00444418" w:rsidRDefault="00456406">
      <w:pPr>
        <w:pStyle w:val="footnotedescription"/>
      </w:pPr>
      <w:r>
        <w:rPr>
          <w:rStyle w:val="footnotemark"/>
          <w:rFonts w:eastAsia="Calibri"/>
        </w:rPr>
        <w:footnoteRef/>
      </w:r>
      <w:r>
        <w:t xml:space="preserve"> </w:t>
      </w:r>
      <w:r>
        <w:rPr>
          <w:b/>
        </w:rPr>
        <w:t>IDR</w:t>
      </w:r>
      <w:r>
        <w:t xml:space="preserve"> III/3, 345 (p. 342, I.I. Russu).</w:t>
      </w:r>
    </w:p>
  </w:footnote>
  <w:footnote w:id="1061">
    <w:p w:rsidR="00444418" w:rsidRDefault="00456406">
      <w:pPr>
        <w:pStyle w:val="footnotedescription"/>
      </w:pPr>
      <w:r>
        <w:rPr>
          <w:rStyle w:val="footnotemark"/>
          <w:rFonts w:eastAsia="Calibri"/>
        </w:rPr>
        <w:footnoteRef/>
      </w:r>
      <w:r>
        <w:t xml:space="preserve"> </w:t>
      </w:r>
      <w:r>
        <w:rPr>
          <w:b/>
        </w:rPr>
        <w:t>Opreanu 1998</w:t>
      </w:r>
      <w:r>
        <w:t>, p. 142.</w:t>
      </w:r>
    </w:p>
  </w:footnote>
  <w:footnote w:id="1062">
    <w:p w:rsidR="00444418" w:rsidRDefault="00456406">
      <w:pPr>
        <w:pStyle w:val="footnotedescription"/>
        <w:spacing w:line="237" w:lineRule="auto"/>
        <w:ind w:right="25"/>
        <w:jc w:val="both"/>
      </w:pPr>
      <w:r>
        <w:rPr>
          <w:rStyle w:val="footnotemark"/>
          <w:rFonts w:eastAsia="Calibri"/>
        </w:rPr>
        <w:footnoteRef/>
      </w:r>
      <w:r>
        <w:t xml:space="preserve"> Despre valoarea numelor ca izvor istoric şi metodă de cercetare,  a se vedea  Fr. Vittinghoff, în </w:t>
      </w:r>
      <w:r>
        <w:rPr>
          <w:b/>
        </w:rPr>
        <w:t>ANRW</w:t>
      </w:r>
      <w:r>
        <w:t xml:space="preserve"> II,6, 1977, p. 35 sqq;  H.-G. Pflau</w:t>
      </w:r>
      <w:r>
        <w:t xml:space="preserve">m, în </w:t>
      </w:r>
      <w:r>
        <w:rPr>
          <w:b/>
        </w:rPr>
        <w:t>OnLat 1977</w:t>
      </w:r>
      <w:r>
        <w:t xml:space="preserve">, p. 320 sq;  </w:t>
      </w:r>
      <w:r>
        <w:rPr>
          <w:b/>
        </w:rPr>
        <w:t>Piso 1991</w:t>
      </w:r>
      <w:r>
        <w:t xml:space="preserve">, p. 318 sq;  H. Solin, </w:t>
      </w:r>
      <w:r>
        <w:rPr>
          <w:b/>
        </w:rPr>
        <w:t>Zur Tragfähigkeit der Onomastik in der Prosopographie</w:t>
      </w:r>
      <w:r>
        <w:t xml:space="preserve">, în  W. Eck </w:t>
      </w:r>
    </w:p>
    <w:p w:rsidR="00444418" w:rsidRDefault="00456406">
      <w:pPr>
        <w:pStyle w:val="footnotedescription"/>
        <w:jc w:val="both"/>
      </w:pPr>
      <w:r>
        <w:t xml:space="preserve">(Hrsg.), </w:t>
      </w:r>
      <w:r>
        <w:rPr>
          <w:b/>
        </w:rPr>
        <w:t xml:space="preserve">Prosopographie und Sozialgeschichte. Studien zur </w:t>
      </w:r>
    </w:p>
    <w:p w:rsidR="00444418" w:rsidRDefault="00456406">
      <w:pPr>
        <w:pStyle w:val="footnotedescription"/>
        <w:spacing w:line="229" w:lineRule="auto"/>
        <w:ind w:right="26"/>
        <w:jc w:val="both"/>
      </w:pPr>
      <w:r>
        <w:rPr>
          <w:b/>
        </w:rPr>
        <w:t>Methodik und Erkenntnismöglichkeit der kaiserzeitlichen Prosopograp</w:t>
      </w:r>
      <w:r>
        <w:rPr>
          <w:b/>
        </w:rPr>
        <w:t xml:space="preserve">hie </w:t>
      </w:r>
      <w:r>
        <w:t>(Kolloquium Köln 24.-26. November 1991), Köln-WienWeimar, 1993, p. 1-33.</w:t>
      </w:r>
    </w:p>
  </w:footnote>
  <w:footnote w:id="1063">
    <w:p w:rsidR="00444418" w:rsidRDefault="00456406">
      <w:pPr>
        <w:pStyle w:val="footnotedescription"/>
        <w:spacing w:line="244" w:lineRule="auto"/>
        <w:jc w:val="both"/>
      </w:pPr>
      <w:r>
        <w:rPr>
          <w:rStyle w:val="footnotemark"/>
          <w:rFonts w:eastAsia="Calibri"/>
        </w:rPr>
        <w:footnoteRef/>
      </w:r>
      <w:r>
        <w:t xml:space="preserve"> Pentru critica acestei metode, a se vedea Fr. Vittinghoff, în </w:t>
      </w:r>
      <w:r>
        <w:rPr>
          <w:b/>
        </w:rPr>
        <w:t>ANRW</w:t>
      </w:r>
      <w:r>
        <w:t xml:space="preserve"> II, 6, 1977, p. 35 sqq.</w:t>
      </w:r>
    </w:p>
  </w:footnote>
  <w:footnote w:id="1064">
    <w:p w:rsidR="00444418" w:rsidRDefault="00456406">
      <w:pPr>
        <w:pStyle w:val="footnotedescription"/>
      </w:pPr>
      <w:r>
        <w:rPr>
          <w:rStyle w:val="footnotemark"/>
          <w:rFonts w:eastAsia="Calibri"/>
        </w:rPr>
        <w:footnoteRef/>
      </w:r>
      <w:r>
        <w:t xml:space="preserve"> D. Nörr, în </w:t>
      </w:r>
      <w:r>
        <w:rPr>
          <w:b/>
        </w:rPr>
        <w:t xml:space="preserve">RE </w:t>
      </w:r>
      <w:r>
        <w:t xml:space="preserve"> Suppl. X (1965), col. 433-473, s.v. </w:t>
      </w:r>
      <w:r>
        <w:rPr>
          <w:b/>
        </w:rPr>
        <w:t>Origo</w:t>
      </w:r>
      <w:r>
        <w:t>.</w:t>
      </w:r>
    </w:p>
  </w:footnote>
  <w:footnote w:id="1065">
    <w:p w:rsidR="00444418" w:rsidRDefault="00456406">
      <w:pPr>
        <w:pStyle w:val="footnotedescription"/>
      </w:pPr>
      <w:r>
        <w:rPr>
          <w:rStyle w:val="footnotemark"/>
          <w:rFonts w:eastAsia="Calibri"/>
        </w:rPr>
        <w:footnoteRef/>
      </w:r>
      <w:r>
        <w:t xml:space="preserve"> </w:t>
      </w:r>
      <w:r>
        <w:rPr>
          <w:b/>
        </w:rPr>
        <w:t xml:space="preserve">CIL </w:t>
      </w:r>
      <w:r>
        <w:t xml:space="preserve">III, 1158 = </w:t>
      </w:r>
      <w:r>
        <w:rPr>
          <w:b/>
        </w:rPr>
        <w:t>IDR</w:t>
      </w:r>
      <w:r>
        <w:t xml:space="preserve"> III/5, 366.</w:t>
      </w:r>
    </w:p>
  </w:footnote>
  <w:footnote w:id="1066">
    <w:p w:rsidR="00444418" w:rsidRDefault="00456406">
      <w:pPr>
        <w:pStyle w:val="footnotedescription"/>
      </w:pPr>
      <w:r>
        <w:rPr>
          <w:rStyle w:val="footnotemark"/>
          <w:rFonts w:eastAsia="Calibri"/>
        </w:rPr>
        <w:footnoteRef/>
      </w:r>
      <w:r>
        <w:t xml:space="preserve"> Inscripţie inedită descoperită la Apulum (Partoş).</w:t>
      </w:r>
    </w:p>
  </w:footnote>
  <w:footnote w:id="1067">
    <w:p w:rsidR="00444418" w:rsidRDefault="00456406">
      <w:pPr>
        <w:pStyle w:val="footnotedescription"/>
        <w:spacing w:line="245" w:lineRule="auto"/>
        <w:jc w:val="both"/>
      </w:pPr>
      <w:r>
        <w:rPr>
          <w:rStyle w:val="footnotemark"/>
          <w:rFonts w:eastAsia="Calibri"/>
        </w:rPr>
        <w:footnoteRef/>
      </w:r>
      <w:r>
        <w:t xml:space="preserve"> M. Bărbulescu, Ana Cătinaş, în </w:t>
      </w:r>
      <w:r>
        <w:rPr>
          <w:b/>
        </w:rPr>
        <w:t>PolEdil I</w:t>
      </w:r>
      <w:r>
        <w:t xml:space="preserve">, p. 52, nr. 5 = </w:t>
      </w:r>
      <w:r>
        <w:rPr>
          <w:b/>
        </w:rPr>
        <w:t xml:space="preserve">AÉ </w:t>
      </w:r>
      <w:r>
        <w:t>1992, 1470.</w:t>
      </w:r>
    </w:p>
  </w:footnote>
  <w:footnote w:id="1068">
    <w:p w:rsidR="00444418" w:rsidRDefault="00456406">
      <w:pPr>
        <w:pStyle w:val="footnotedescription"/>
        <w:spacing w:line="243" w:lineRule="auto"/>
        <w:jc w:val="both"/>
      </w:pPr>
      <w:r>
        <w:rPr>
          <w:rStyle w:val="footnotemark"/>
          <w:rFonts w:eastAsia="Calibri"/>
        </w:rPr>
        <w:footnoteRef/>
      </w:r>
      <w:r>
        <w:t xml:space="preserve"> M. Le Glay, </w:t>
      </w:r>
      <w:r>
        <w:rPr>
          <w:b/>
        </w:rPr>
        <w:t>Remarques sur l’onomastique gallo-romaine</w:t>
      </w:r>
      <w:r>
        <w:t xml:space="preserve">, în </w:t>
      </w:r>
      <w:r>
        <w:rPr>
          <w:b/>
        </w:rPr>
        <w:t>OnLat 1977</w:t>
      </w:r>
      <w:r>
        <w:t>, p. 271, nota 4.</w:t>
      </w:r>
    </w:p>
  </w:footnote>
  <w:footnote w:id="1069">
    <w:p w:rsidR="00444418" w:rsidRDefault="00456406">
      <w:pPr>
        <w:pStyle w:val="footnotedescription"/>
        <w:jc w:val="both"/>
      </w:pPr>
      <w:r>
        <w:rPr>
          <w:rStyle w:val="footnotemark"/>
          <w:rFonts w:eastAsia="Calibri"/>
        </w:rPr>
        <w:footnoteRef/>
      </w:r>
      <w:r>
        <w:t xml:space="preserve"> Despre </w:t>
      </w:r>
      <w:r>
        <w:rPr>
          <w:i w:val="0"/>
        </w:rPr>
        <w:t>Constitutio Antonin</w:t>
      </w:r>
      <w:r>
        <w:rPr>
          <w:i w:val="0"/>
        </w:rPr>
        <w:t>iana</w:t>
      </w:r>
      <w:r>
        <w:t xml:space="preserve">: H. Wolff, </w:t>
      </w:r>
      <w:r>
        <w:rPr>
          <w:b/>
        </w:rPr>
        <w:t xml:space="preserve">Die Constitutio </w:t>
      </w:r>
    </w:p>
    <w:p w:rsidR="00444418" w:rsidRDefault="00456406">
      <w:pPr>
        <w:pStyle w:val="footnotedescription"/>
        <w:jc w:val="both"/>
      </w:pPr>
      <w:r>
        <w:rPr>
          <w:b/>
        </w:rPr>
        <w:t>Antoniniana und Papyrus Gissensis 40</w:t>
      </w:r>
      <w:r>
        <w:t xml:space="preserve">, Köln, 1976;  T. Spagnuolo </w:t>
      </w:r>
    </w:p>
    <w:p w:rsidR="00444418" w:rsidRDefault="00456406">
      <w:pPr>
        <w:pStyle w:val="footnotedescription"/>
        <w:jc w:val="both"/>
      </w:pPr>
      <w:r>
        <w:t xml:space="preserve">Vigorita, </w:t>
      </w:r>
      <w:r>
        <w:rPr>
          <w:b/>
        </w:rPr>
        <w:t>Cittadini e sudditi tra II e III secolo</w:t>
      </w:r>
      <w:r>
        <w:t xml:space="preserve">, în A. Schiavone (a cura di), </w:t>
      </w:r>
    </w:p>
  </w:footnote>
  <w:footnote w:id="1070">
    <w:p w:rsidR="00444418" w:rsidRDefault="00456406">
      <w:pPr>
        <w:pStyle w:val="footnotedescription"/>
      </w:pPr>
      <w:r>
        <w:rPr>
          <w:rStyle w:val="footnotemark"/>
          <w:rFonts w:eastAsia="Calibri"/>
        </w:rPr>
        <w:footnoteRef/>
      </w:r>
      <w:r>
        <w:t xml:space="preserve"> J.C. Mann, în </w:t>
      </w:r>
      <w:r>
        <w:rPr>
          <w:b/>
        </w:rPr>
        <w:t>Latomus</w:t>
      </w:r>
      <w:r>
        <w:t xml:space="preserve"> 22, 1963, 4, p. 777-782.</w:t>
      </w:r>
    </w:p>
  </w:footnote>
  <w:footnote w:id="1071">
    <w:p w:rsidR="00444418" w:rsidRDefault="00456406">
      <w:pPr>
        <w:pStyle w:val="footnotedescription"/>
        <w:spacing w:line="244" w:lineRule="auto"/>
        <w:jc w:val="both"/>
      </w:pPr>
      <w:r>
        <w:rPr>
          <w:rStyle w:val="footnotemark"/>
          <w:rFonts w:eastAsia="Calibri"/>
        </w:rPr>
        <w:footnoteRef/>
      </w:r>
      <w:r>
        <w:t xml:space="preserve"> A avea </w:t>
      </w:r>
      <w:r>
        <w:rPr>
          <w:i w:val="0"/>
        </w:rPr>
        <w:t>origo</w:t>
      </w:r>
      <w:r>
        <w:t xml:space="preserve"> adecvată era </w:t>
      </w:r>
      <w:r>
        <w:t xml:space="preserve">o condiţie a ascensiunii sociale, cf. J.C. Mann, </w:t>
      </w:r>
      <w:r>
        <w:rPr>
          <w:b/>
        </w:rPr>
        <w:t>op. cit.</w:t>
      </w:r>
      <w:r>
        <w:t xml:space="preserve">, p. 781 şi J.J. Wilkes, în </w:t>
      </w:r>
      <w:r>
        <w:rPr>
          <w:b/>
        </w:rPr>
        <w:t>ANRW</w:t>
      </w:r>
      <w:r>
        <w:t xml:space="preserve"> II,6, 1977, p. 757.</w:t>
      </w:r>
    </w:p>
  </w:footnote>
  <w:footnote w:id="1072">
    <w:p w:rsidR="00444418" w:rsidRDefault="00456406">
      <w:pPr>
        <w:pStyle w:val="footnotedescription"/>
        <w:spacing w:line="240" w:lineRule="auto"/>
        <w:ind w:right="25"/>
        <w:jc w:val="both"/>
      </w:pPr>
      <w:r>
        <w:rPr>
          <w:rStyle w:val="footnotemark"/>
          <w:rFonts w:eastAsia="Calibri"/>
        </w:rPr>
        <w:footnoteRef/>
      </w:r>
      <w:r>
        <w:t xml:space="preserve"> Abaterile de la folosirea corectă a sistemului tria nomina sunt indicii de datare în secolul III şi nu criterii de diferenţiere etnică şi nici c</w:t>
      </w:r>
      <w:r>
        <w:t xml:space="preserve">hiar socială, cf. M. Le Glay, în </w:t>
      </w:r>
      <w:r>
        <w:rPr>
          <w:b/>
        </w:rPr>
        <w:t>OnLat 1977</w:t>
      </w:r>
      <w:r>
        <w:t>, p. 276.</w:t>
      </w:r>
    </w:p>
  </w:footnote>
  <w:footnote w:id="1073">
    <w:p w:rsidR="00444418" w:rsidRDefault="00456406">
      <w:pPr>
        <w:pStyle w:val="footnotedescription"/>
        <w:spacing w:line="240" w:lineRule="auto"/>
        <w:ind w:right="24"/>
        <w:jc w:val="both"/>
      </w:pPr>
      <w:r>
        <w:rPr>
          <w:rStyle w:val="footnotemark"/>
          <w:rFonts w:eastAsia="Calibri"/>
        </w:rPr>
        <w:footnoteRef/>
      </w:r>
      <w:r>
        <w:t xml:space="preserve"> Cazul cognomen-ului Atta care are 5 origini posibile, nesocotind şi specificitatea sa în Pannonia în sec. III,  cf. Adela Paki, </w:t>
      </w:r>
      <w:r>
        <w:rPr>
          <w:b/>
        </w:rPr>
        <w:t>Populaţia Ulpiei Traiana Sarmizegetusa</w:t>
      </w:r>
      <w:r>
        <w:t xml:space="preserve"> (I), în </w:t>
      </w:r>
      <w:r>
        <w:rPr>
          <w:b/>
        </w:rPr>
        <w:t>SCIVA</w:t>
      </w:r>
      <w:r>
        <w:t xml:space="preserve"> 39, 1988, 4, p. 358, nota 18.</w:t>
      </w:r>
    </w:p>
  </w:footnote>
  <w:footnote w:id="1074">
    <w:p w:rsidR="00444418" w:rsidRDefault="00456406">
      <w:pPr>
        <w:pStyle w:val="footnotedescription"/>
        <w:spacing w:line="237" w:lineRule="auto"/>
        <w:ind w:right="24"/>
        <w:jc w:val="both"/>
      </w:pPr>
      <w:r>
        <w:rPr>
          <w:rStyle w:val="footnotemark"/>
          <w:rFonts w:eastAsia="Calibri"/>
        </w:rPr>
        <w:footnoteRef/>
      </w:r>
      <w:r>
        <w:t xml:space="preserve"> O serie de persoane dintre notabilii cunoscuţi la Sarmizegetusa au cognomina greceşti (Marcii Procilii Niceta şi Theodorus, C. Sentius Anicetus, C. Valerius Zeno etc.). Faptul în sine nu probează o origine greco-orientală, </w:t>
      </w:r>
      <w:r>
        <w:t xml:space="preserve">ci doar moda culturală filoelenică, cf. </w:t>
      </w:r>
      <w:r>
        <w:rPr>
          <w:b/>
        </w:rPr>
        <w:t>Piso 1991</w:t>
      </w:r>
      <w:r>
        <w:t xml:space="preserve">, p. 324 sq.  </w:t>
      </w:r>
    </w:p>
  </w:footnote>
  <w:footnote w:id="1075">
    <w:p w:rsidR="00444418" w:rsidRDefault="00456406">
      <w:pPr>
        <w:pStyle w:val="footnotedescription"/>
        <w:spacing w:line="247" w:lineRule="auto"/>
        <w:jc w:val="both"/>
      </w:pPr>
      <w:r>
        <w:rPr>
          <w:rStyle w:val="footnotemark"/>
          <w:rFonts w:eastAsia="Calibri"/>
        </w:rPr>
        <w:footnoteRef/>
      </w:r>
      <w:r>
        <w:t xml:space="preserve"> Cf. în general H. Solin, </w:t>
      </w:r>
      <w:r>
        <w:rPr>
          <w:b/>
        </w:rPr>
        <w:t>Die grieschischen Personennamen in Rom</w:t>
      </w:r>
      <w:r>
        <w:t>, I-III, Berlin – New York, 1982.</w:t>
      </w:r>
    </w:p>
  </w:footnote>
  <w:footnote w:id="1076">
    <w:p w:rsidR="00444418" w:rsidRDefault="00456406">
      <w:pPr>
        <w:pStyle w:val="footnotedescription"/>
        <w:spacing w:line="247" w:lineRule="auto"/>
        <w:jc w:val="both"/>
      </w:pPr>
      <w:r>
        <w:rPr>
          <w:rStyle w:val="footnotemark"/>
          <w:rFonts w:eastAsia="Calibri"/>
        </w:rPr>
        <w:footnoteRef/>
      </w:r>
      <w:r>
        <w:t xml:space="preserve"> M. Bărbulescu, Ana Cătinaş, în </w:t>
      </w:r>
      <w:r>
        <w:rPr>
          <w:b/>
        </w:rPr>
        <w:t>Apulum</w:t>
      </w:r>
      <w:r>
        <w:t xml:space="preserve"> 17, 1979, p. 217222.</w:t>
      </w:r>
    </w:p>
  </w:footnote>
  <w:footnote w:id="1077">
    <w:p w:rsidR="00444418" w:rsidRDefault="00456406">
      <w:pPr>
        <w:pStyle w:val="footnotedescription"/>
      </w:pPr>
      <w:r>
        <w:rPr>
          <w:rStyle w:val="footnotemark"/>
          <w:rFonts w:eastAsia="Calibri"/>
        </w:rPr>
        <w:footnoteRef/>
      </w:r>
      <w:r>
        <w:t xml:space="preserve"> </w:t>
      </w:r>
      <w:r>
        <w:rPr>
          <w:b/>
        </w:rPr>
        <w:t>Russu 1977</w:t>
      </w:r>
      <w:r>
        <w:t>, p. 353.</w:t>
      </w:r>
    </w:p>
  </w:footnote>
  <w:footnote w:id="1078">
    <w:p w:rsidR="00444418" w:rsidRDefault="00456406">
      <w:pPr>
        <w:pStyle w:val="footnotedescription"/>
        <w:spacing w:line="237" w:lineRule="auto"/>
        <w:ind w:right="25"/>
        <w:jc w:val="both"/>
      </w:pPr>
      <w:r>
        <w:rPr>
          <w:rStyle w:val="footnotemark"/>
          <w:rFonts w:eastAsia="Calibri"/>
        </w:rPr>
        <w:footnoteRef/>
      </w:r>
      <w:r>
        <w:t xml:space="preserve"> </w:t>
      </w:r>
      <w:r>
        <w:rPr>
          <w:i w:val="0"/>
        </w:rPr>
        <w:t>Nomina Celtica</w:t>
      </w:r>
      <w:r>
        <w:t xml:space="preserve"> sunt sunt mai numeroase –peste 130-, ceea ce reprezintă mai mult de 4% din onomastica Daciei, cf. </w:t>
      </w:r>
      <w:r>
        <w:rPr>
          <w:b/>
        </w:rPr>
        <w:t>Husar, CeltGermDac</w:t>
      </w:r>
      <w:r>
        <w:t>, p. 63-67, tab. 1.</w:t>
      </w:r>
    </w:p>
  </w:footnote>
  <w:footnote w:id="1079">
    <w:p w:rsidR="00444418" w:rsidRDefault="00456406">
      <w:pPr>
        <w:pStyle w:val="footnotedescription"/>
        <w:spacing w:line="244" w:lineRule="auto"/>
        <w:jc w:val="both"/>
      </w:pPr>
      <w:r>
        <w:rPr>
          <w:rStyle w:val="footnotemark"/>
          <w:rFonts w:eastAsia="Calibri"/>
        </w:rPr>
        <w:footnoteRef/>
      </w:r>
      <w:r>
        <w:t xml:space="preserve"> M. Bărbulescu, </w:t>
      </w:r>
      <w:r>
        <w:rPr>
          <w:b/>
        </w:rPr>
        <w:t>Cultele greco-romane în provincia Dacia</w:t>
      </w:r>
      <w:r>
        <w:t>. Diss., Cluj-Napoca, 1985 (Rezumatul tezei de do</w:t>
      </w:r>
      <w:r>
        <w:t>ctorat, p. 8).</w:t>
      </w:r>
    </w:p>
  </w:footnote>
  <w:footnote w:id="1080">
    <w:p w:rsidR="00444418" w:rsidRDefault="00456406">
      <w:pPr>
        <w:pStyle w:val="footnotedescription"/>
        <w:spacing w:line="235" w:lineRule="auto"/>
        <w:ind w:right="24"/>
        <w:jc w:val="both"/>
      </w:pPr>
      <w:r>
        <w:rPr>
          <w:rStyle w:val="footnotemark"/>
          <w:rFonts w:eastAsia="Calibri"/>
        </w:rPr>
        <w:footnoteRef/>
      </w:r>
      <w:r>
        <w:t xml:space="preserve"> Epigrafic, latinitatea este atestată şi de numărul covârşitor de inscripţii în latină, precum şi de limba latină din aceste inscripţii, cf. S. Stati, </w:t>
      </w:r>
      <w:r>
        <w:rPr>
          <w:b/>
        </w:rPr>
        <w:t>Limba latină în inscripţiile din Dacia şi Scythia Minor</w:t>
      </w:r>
      <w:r>
        <w:t>, Bucureşti, 1961; Despre epigrafe</w:t>
      </w:r>
      <w:r>
        <w:t xml:space="preserve">le greceşti, cf. I.I. Russu, </w:t>
      </w:r>
      <w:r>
        <w:rPr>
          <w:b/>
        </w:rPr>
        <w:t>Inscripţiile greceşti din Dacia</w:t>
      </w:r>
      <w:r>
        <w:t xml:space="preserve">, în </w:t>
      </w:r>
      <w:r>
        <w:rPr>
          <w:b/>
        </w:rPr>
        <w:t xml:space="preserve">StComBrukenthal </w:t>
      </w:r>
      <w:r>
        <w:t>12, 1965, p. 47-82.</w:t>
      </w:r>
    </w:p>
  </w:footnote>
  <w:footnote w:id="1081">
    <w:p w:rsidR="00444418" w:rsidRDefault="00456406">
      <w:pPr>
        <w:pStyle w:val="footnotedescription"/>
      </w:pPr>
      <w:r>
        <w:rPr>
          <w:rStyle w:val="footnotemark"/>
          <w:rFonts w:eastAsia="Calibri"/>
        </w:rPr>
        <w:footnoteRef/>
      </w:r>
      <w:r>
        <w:t xml:space="preserve"> </w:t>
      </w:r>
      <w:r>
        <w:rPr>
          <w:b/>
        </w:rPr>
        <w:t>Russu 1977</w:t>
      </w:r>
      <w:r>
        <w:t>, p. 356 sq.</w:t>
      </w:r>
    </w:p>
  </w:footnote>
  <w:footnote w:id="1082">
    <w:p w:rsidR="00444418" w:rsidRDefault="00456406">
      <w:pPr>
        <w:pStyle w:val="footnotedescription"/>
        <w:spacing w:line="237" w:lineRule="auto"/>
        <w:ind w:right="25"/>
        <w:jc w:val="both"/>
      </w:pPr>
      <w:r>
        <w:rPr>
          <w:rStyle w:val="footnotemark"/>
          <w:rFonts w:eastAsia="Calibri"/>
        </w:rPr>
        <w:footnoteRef/>
      </w:r>
      <w:r>
        <w:t xml:space="preserve"> W. Schulze, </w:t>
      </w:r>
      <w:r>
        <w:rPr>
          <w:b/>
        </w:rPr>
        <w:t>Zur Geschichte lateinischer Eigennamen</w:t>
      </w:r>
      <w:r>
        <w:t xml:space="preserve">, Berlin, 1933; H. Solin, O. Salomies, </w:t>
      </w:r>
      <w:r>
        <w:rPr>
          <w:b/>
        </w:rPr>
        <w:t>Repertorium nominum gentilium et cognom</w:t>
      </w:r>
      <w:r>
        <w:rPr>
          <w:b/>
        </w:rPr>
        <w:t>inum Latinorum</w:t>
      </w:r>
      <w:r>
        <w:t>, Hildesheim, 1988.</w:t>
      </w:r>
    </w:p>
  </w:footnote>
  <w:footnote w:id="1083">
    <w:p w:rsidR="00444418" w:rsidRDefault="00456406">
      <w:pPr>
        <w:pStyle w:val="footnotedescription"/>
        <w:spacing w:line="239" w:lineRule="auto"/>
        <w:ind w:right="25"/>
        <w:jc w:val="both"/>
      </w:pPr>
      <w:r>
        <w:rPr>
          <w:rStyle w:val="footnotemark"/>
          <w:rFonts w:eastAsia="Calibri"/>
        </w:rPr>
        <w:footnoteRef/>
      </w:r>
      <w:r>
        <w:t xml:space="preserve"> Despre coloniştii italici, a se vedea N. Branga, </w:t>
      </w:r>
      <w:r>
        <w:rPr>
          <w:b/>
        </w:rPr>
        <w:t>Italicii şi veteranii în Dacia</w:t>
      </w:r>
      <w:r>
        <w:t>, Timişoara, 1986 (lucrare care vădeşte însă grave carenţe de ordin metodologic).</w:t>
      </w:r>
    </w:p>
  </w:footnote>
  <w:footnote w:id="1084">
    <w:p w:rsidR="00444418" w:rsidRDefault="00456406">
      <w:pPr>
        <w:pStyle w:val="footnotedescription"/>
        <w:spacing w:line="245" w:lineRule="auto"/>
        <w:jc w:val="both"/>
      </w:pPr>
      <w:r>
        <w:rPr>
          <w:rStyle w:val="footnotemark"/>
          <w:rFonts w:eastAsia="Calibri"/>
        </w:rPr>
        <w:footnoteRef/>
      </w:r>
      <w:r>
        <w:t xml:space="preserve"> </w:t>
      </w:r>
      <w:r>
        <w:rPr>
          <w:b/>
        </w:rPr>
        <w:t>Macrea 1969</w:t>
      </w:r>
      <w:r>
        <w:t xml:space="preserve">, p. 251 sqq;  C. Daicoviciu, în </w:t>
      </w:r>
      <w:r>
        <w:rPr>
          <w:b/>
        </w:rPr>
        <w:t>RE</w:t>
      </w:r>
      <w:r>
        <w:t xml:space="preserve">  Suppl. XI</w:t>
      </w:r>
      <w:r>
        <w:t>V (1974), col. 618 sqq.</w:t>
      </w:r>
    </w:p>
  </w:footnote>
  <w:footnote w:id="1085">
    <w:p w:rsidR="00444418" w:rsidRDefault="00456406">
      <w:pPr>
        <w:pStyle w:val="footnotedescription"/>
        <w:spacing w:line="243" w:lineRule="auto"/>
        <w:jc w:val="both"/>
      </w:pPr>
      <w:r>
        <w:rPr>
          <w:rStyle w:val="footnotemark"/>
          <w:rFonts w:eastAsia="Calibri"/>
        </w:rPr>
        <w:footnoteRef/>
      </w:r>
      <w:r>
        <w:t xml:space="preserve"> M. Bărbulescu, </w:t>
      </w:r>
      <w:r>
        <w:rPr>
          <w:b/>
        </w:rPr>
        <w:t>Potaissa. Studiu monografic</w:t>
      </w:r>
      <w:r>
        <w:t>, Turda, 1984, p. 38 sq.</w:t>
      </w:r>
    </w:p>
  </w:footnote>
  <w:footnote w:id="1086">
    <w:p w:rsidR="00444418" w:rsidRDefault="00456406">
      <w:pPr>
        <w:pStyle w:val="footnotedescription"/>
        <w:spacing w:line="237" w:lineRule="auto"/>
        <w:ind w:right="25"/>
        <w:jc w:val="both"/>
      </w:pPr>
      <w:r>
        <w:rPr>
          <w:rStyle w:val="footnotemark"/>
          <w:rFonts w:eastAsia="Calibri"/>
        </w:rPr>
        <w:footnoteRef/>
      </w:r>
      <w:r>
        <w:t xml:space="preserve"> Despre divinităţile panteonului clasic greco-roman:  M. Bărbulescu, </w:t>
      </w:r>
      <w:r>
        <w:rPr>
          <w:b/>
        </w:rPr>
        <w:t>Cultele greco-romane în provincia Dacia</w:t>
      </w:r>
      <w:r>
        <w:t xml:space="preserve">. Diss. Cluj-Napoca, 1985;  A. Bodor, </w:t>
      </w:r>
      <w:r>
        <w:rPr>
          <w:b/>
        </w:rPr>
        <w:t>Die griechisch-r</w:t>
      </w:r>
      <w:r>
        <w:rPr>
          <w:b/>
        </w:rPr>
        <w:t>ömische Kulte in der Provinz Dacia und das Nachwirken einheimischer Traditionen</w:t>
      </w:r>
      <w:r>
        <w:t xml:space="preserve">, în </w:t>
      </w:r>
      <w:r>
        <w:rPr>
          <w:b/>
        </w:rPr>
        <w:t>ANRW</w:t>
      </w:r>
      <w:r>
        <w:t xml:space="preserve"> II, 182, 1989, p.</w:t>
      </w:r>
    </w:p>
  </w:footnote>
  <w:footnote w:id="1087">
    <w:p w:rsidR="00444418" w:rsidRDefault="00456406">
      <w:pPr>
        <w:pStyle w:val="footnotedescription"/>
      </w:pPr>
      <w:r>
        <w:rPr>
          <w:rStyle w:val="footnotemark"/>
          <w:rFonts w:eastAsia="Calibri"/>
        </w:rPr>
        <w:footnoteRef/>
      </w:r>
      <w:r>
        <w:t xml:space="preserve"> -1164.</w:t>
      </w:r>
    </w:p>
  </w:footnote>
  <w:footnote w:id="1088">
    <w:p w:rsidR="00444418" w:rsidRDefault="00456406">
      <w:pPr>
        <w:pStyle w:val="footnotedescription"/>
        <w:spacing w:line="236" w:lineRule="auto"/>
      </w:pPr>
      <w:r>
        <w:rPr>
          <w:rStyle w:val="footnotemark"/>
          <w:rFonts w:eastAsia="Calibri"/>
        </w:rPr>
        <w:footnoteRef/>
      </w:r>
      <w:r>
        <w:t xml:space="preserve"> </w:t>
      </w:r>
      <w:r>
        <w:rPr>
          <w:b/>
        </w:rPr>
        <w:t>Piso 1991</w:t>
      </w:r>
      <w:r>
        <w:t>, p. 334-335 (Appendix III: Nomina aus Sarmizegetusa).</w:t>
      </w:r>
    </w:p>
  </w:footnote>
  <w:footnote w:id="1089">
    <w:p w:rsidR="00444418" w:rsidRDefault="00456406">
      <w:pPr>
        <w:pStyle w:val="footnotedescription"/>
        <w:spacing w:line="237" w:lineRule="auto"/>
        <w:ind w:right="25"/>
        <w:jc w:val="both"/>
      </w:pPr>
      <w:r>
        <w:rPr>
          <w:rStyle w:val="footnotemark"/>
          <w:rFonts w:eastAsia="Calibri"/>
        </w:rPr>
        <w:footnoteRef/>
      </w:r>
      <w:r>
        <w:t xml:space="preserve"> Adela Paki, </w:t>
      </w:r>
      <w:r>
        <w:rPr>
          <w:b/>
        </w:rPr>
        <w:t xml:space="preserve">Populaţia Ulpiei Traiana Sarmizegetusa </w:t>
      </w:r>
      <w:r>
        <w:t xml:space="preserve">(I), în </w:t>
      </w:r>
      <w:r>
        <w:rPr>
          <w:b/>
        </w:rPr>
        <w:t>SCIVA</w:t>
      </w:r>
      <w:r>
        <w:t xml:space="preserve"> 39, 1988, 4, p. </w:t>
      </w:r>
      <w:r>
        <w:t xml:space="preserve">357-363;  </w:t>
      </w:r>
      <w:r>
        <w:rPr>
          <w:b/>
        </w:rPr>
        <w:t>Piso 1991</w:t>
      </w:r>
      <w:r>
        <w:t>, p. 321323.</w:t>
      </w:r>
    </w:p>
  </w:footnote>
  <w:footnote w:id="1090">
    <w:p w:rsidR="00444418" w:rsidRDefault="00456406">
      <w:pPr>
        <w:pStyle w:val="footnotedescription"/>
      </w:pPr>
      <w:r>
        <w:rPr>
          <w:rStyle w:val="footnotemark"/>
          <w:rFonts w:eastAsia="Calibri"/>
        </w:rPr>
        <w:footnoteRef/>
      </w:r>
      <w:r>
        <w:t xml:space="preserve"> Chr. Saulnier, în </w:t>
      </w:r>
      <w:r>
        <w:rPr>
          <w:b/>
        </w:rPr>
        <w:t>Latomus</w:t>
      </w:r>
      <w:r>
        <w:t xml:space="preserve"> 43, 1984, 3, p. 530 sq.</w:t>
      </w:r>
    </w:p>
  </w:footnote>
  <w:footnote w:id="1091">
    <w:p w:rsidR="00444418" w:rsidRDefault="00456406">
      <w:pPr>
        <w:pStyle w:val="footnotedescription"/>
        <w:spacing w:line="233" w:lineRule="auto"/>
        <w:ind w:right="25"/>
        <w:jc w:val="both"/>
      </w:pPr>
      <w:r>
        <w:rPr>
          <w:rStyle w:val="footnotemark"/>
          <w:rFonts w:eastAsia="Calibri"/>
        </w:rPr>
        <w:footnoteRef/>
      </w:r>
      <w:r>
        <w:t xml:space="preserve"> Despre datele referitoare la </w:t>
      </w:r>
      <w:r>
        <w:rPr>
          <w:i w:val="0"/>
        </w:rPr>
        <w:t>Laurentes Lavinates</w:t>
      </w:r>
      <w:r>
        <w:t xml:space="preserve"> din Dacia romană, a se vedea  L. Mrozewicz, </w:t>
      </w:r>
      <w:r>
        <w:rPr>
          <w:b/>
        </w:rPr>
        <w:t xml:space="preserve">Laurentes Lavinates und die Provinz Dakien. </w:t>
      </w:r>
      <w:r>
        <w:rPr>
          <w:b/>
        </w:rPr>
        <w:t>Ein Beitrag zur Geschichte der Romanisierung</w:t>
      </w:r>
      <w:r>
        <w:t xml:space="preserve">, în L. Mrozewicz, K. Ilski (Hrsg.), </w:t>
      </w:r>
      <w:r>
        <w:rPr>
          <w:b/>
        </w:rPr>
        <w:t>Prosopographica</w:t>
      </w:r>
      <w:r>
        <w:t xml:space="preserve">, Poznan, 1993, p. 217-225. Pentru unele precizări şi nanţări, a se vedea  </w:t>
      </w:r>
      <w:r>
        <w:rPr>
          <w:b/>
        </w:rPr>
        <w:t>Ardevan 1998</w:t>
      </w:r>
      <w:r>
        <w:t>, p. 235-239.</w:t>
      </w:r>
    </w:p>
  </w:footnote>
  <w:footnote w:id="1092">
    <w:p w:rsidR="00444418" w:rsidRDefault="00456406">
      <w:pPr>
        <w:pStyle w:val="footnotedescription"/>
        <w:spacing w:line="237" w:lineRule="auto"/>
        <w:ind w:right="24"/>
        <w:jc w:val="both"/>
      </w:pPr>
      <w:r>
        <w:rPr>
          <w:rStyle w:val="footnotemark"/>
          <w:rFonts w:eastAsia="Calibri"/>
        </w:rPr>
        <w:footnoteRef/>
      </w:r>
      <w:r>
        <w:t xml:space="preserve"> Rezervele exprimate de </w:t>
      </w:r>
      <w:r>
        <w:rPr>
          <w:b/>
        </w:rPr>
        <w:t>Piso 1991</w:t>
      </w:r>
      <w:r>
        <w:t xml:space="preserve">, p. 323 cu privire la originea italică a lui M. Procilius Niceta par excesive. Pentru clasele superioare un cognomen grecesc denotă, de obicei, doar o influenţă culturală, cf. chiar </w:t>
      </w:r>
      <w:r>
        <w:rPr>
          <w:b/>
        </w:rPr>
        <w:t>Piso 1991</w:t>
      </w:r>
      <w:r>
        <w:t xml:space="preserve">, p. </w:t>
      </w:r>
    </w:p>
  </w:footnote>
  <w:footnote w:id="1093">
    <w:p w:rsidR="00444418" w:rsidRDefault="00456406">
      <w:pPr>
        <w:pStyle w:val="footnotedescription"/>
      </w:pPr>
      <w:r>
        <w:rPr>
          <w:rStyle w:val="footnotemark"/>
          <w:rFonts w:eastAsia="Calibri"/>
        </w:rPr>
        <w:footnoteRef/>
      </w:r>
      <w:r>
        <w:t xml:space="preserve"> .</w:t>
      </w:r>
    </w:p>
  </w:footnote>
  <w:footnote w:id="1094">
    <w:p w:rsidR="00444418" w:rsidRDefault="00456406">
      <w:pPr>
        <w:pStyle w:val="footnotedescription"/>
      </w:pPr>
      <w:r>
        <w:rPr>
          <w:rStyle w:val="footnotemark"/>
          <w:rFonts w:eastAsia="Calibri"/>
        </w:rPr>
        <w:footnoteRef/>
      </w:r>
      <w:r>
        <w:t xml:space="preserve"> Chr. Saulnier, </w:t>
      </w:r>
      <w:r>
        <w:rPr>
          <w:b/>
        </w:rPr>
        <w:t>op. cit.</w:t>
      </w:r>
      <w:r>
        <w:t>, p. 531-533.</w:t>
      </w:r>
    </w:p>
  </w:footnote>
  <w:footnote w:id="1095">
    <w:p w:rsidR="00444418" w:rsidRDefault="00456406">
      <w:pPr>
        <w:pStyle w:val="footnotedescription"/>
      </w:pPr>
      <w:r>
        <w:rPr>
          <w:rStyle w:val="footnotemark"/>
          <w:rFonts w:eastAsia="Calibri"/>
        </w:rPr>
        <w:footnoteRef/>
      </w:r>
      <w:r>
        <w:t xml:space="preserve"> L. Mrozewicz, </w:t>
      </w:r>
      <w:r>
        <w:rPr>
          <w:b/>
        </w:rPr>
        <w:t>op.</w:t>
      </w:r>
      <w:r>
        <w:rPr>
          <w:b/>
        </w:rPr>
        <w:t xml:space="preserve"> cit.</w:t>
      </w:r>
      <w:r>
        <w:t>, p. 225.</w:t>
      </w:r>
    </w:p>
  </w:footnote>
  <w:footnote w:id="1096">
    <w:p w:rsidR="00444418" w:rsidRDefault="00456406">
      <w:pPr>
        <w:pStyle w:val="footnotedescription"/>
      </w:pPr>
      <w:r>
        <w:rPr>
          <w:rStyle w:val="footnotemark"/>
          <w:rFonts w:eastAsia="Calibri"/>
        </w:rPr>
        <w:footnoteRef/>
      </w:r>
      <w:r>
        <w:t xml:space="preserve"> </w:t>
      </w:r>
      <w:r>
        <w:rPr>
          <w:b/>
        </w:rPr>
        <w:t>Ibidem</w:t>
      </w:r>
      <w:r>
        <w:t>, p. 217 sq.</w:t>
      </w:r>
    </w:p>
  </w:footnote>
  <w:footnote w:id="1097">
    <w:p w:rsidR="00444418" w:rsidRDefault="00456406">
      <w:pPr>
        <w:pStyle w:val="footnotedescription"/>
      </w:pPr>
      <w:r>
        <w:rPr>
          <w:rStyle w:val="footnotemark"/>
          <w:rFonts w:eastAsia="Calibri"/>
        </w:rPr>
        <w:footnoteRef/>
      </w:r>
      <w:r>
        <w:t xml:space="preserve"> </w:t>
      </w:r>
      <w:r>
        <w:rPr>
          <w:b/>
        </w:rPr>
        <w:t>Ardevan 1998</w:t>
      </w:r>
      <w:r>
        <w:t>, p. 239.</w:t>
      </w:r>
    </w:p>
  </w:footnote>
  <w:footnote w:id="1098">
    <w:p w:rsidR="00444418" w:rsidRDefault="00456406">
      <w:pPr>
        <w:pStyle w:val="footnotedescription"/>
        <w:spacing w:line="236" w:lineRule="auto"/>
        <w:ind w:right="25"/>
        <w:jc w:val="both"/>
      </w:pPr>
      <w:r>
        <w:rPr>
          <w:rStyle w:val="footnotemark"/>
          <w:rFonts w:eastAsia="Calibri"/>
        </w:rPr>
        <w:footnoteRef/>
      </w:r>
      <w:r>
        <w:t xml:space="preserve"> W. Pape, </w:t>
      </w:r>
      <w:r>
        <w:rPr>
          <w:b/>
        </w:rPr>
        <w:t>Wörterbuch der griechischen Eigennamen</w:t>
      </w:r>
      <w:r>
        <w:t xml:space="preserve">, I-III, Braunschweig, 1863-1870;  H. Solin, </w:t>
      </w:r>
      <w:r>
        <w:rPr>
          <w:b/>
        </w:rPr>
        <w:t>Die griechischen Personennamen in Rom</w:t>
      </w:r>
      <w:r>
        <w:t>, I-III, Berlin-New York, 1982.</w:t>
      </w:r>
    </w:p>
  </w:footnote>
  <w:footnote w:id="1099">
    <w:p w:rsidR="00444418" w:rsidRDefault="00456406">
      <w:pPr>
        <w:pStyle w:val="footnotedescription"/>
        <w:spacing w:line="245" w:lineRule="auto"/>
      </w:pPr>
      <w:r>
        <w:rPr>
          <w:rStyle w:val="footnotemark"/>
          <w:rFonts w:eastAsia="Calibri"/>
        </w:rPr>
        <w:footnoteRef/>
      </w:r>
      <w:r>
        <w:t xml:space="preserve"> A. Holder, </w:t>
      </w:r>
      <w:r>
        <w:rPr>
          <w:b/>
        </w:rPr>
        <w:t>Alt-Celtischer Sprac</w:t>
      </w:r>
      <w:r>
        <w:rPr>
          <w:b/>
        </w:rPr>
        <w:t>hschatz</w:t>
      </w:r>
      <w:r>
        <w:t>, I-III, Leipzig, 1896-1914.</w:t>
      </w:r>
    </w:p>
  </w:footnote>
  <w:footnote w:id="1100">
    <w:p w:rsidR="00444418" w:rsidRDefault="00456406">
      <w:pPr>
        <w:pStyle w:val="footnotedescription"/>
        <w:spacing w:line="247" w:lineRule="auto"/>
        <w:jc w:val="both"/>
      </w:pPr>
      <w:r>
        <w:rPr>
          <w:rStyle w:val="footnotemark"/>
          <w:rFonts w:eastAsia="Calibri"/>
        </w:rPr>
        <w:footnoteRef/>
      </w:r>
      <w:r>
        <w:t xml:space="preserve"> M. Schönfeld, </w:t>
      </w:r>
      <w:r>
        <w:rPr>
          <w:b/>
        </w:rPr>
        <w:t>Wörterbuch der altgermanischen Personen- und Völkernamen</w:t>
      </w:r>
      <w:r>
        <w:t>, Heidelberg, 1911.</w:t>
      </w:r>
    </w:p>
  </w:footnote>
  <w:footnote w:id="1101">
    <w:p w:rsidR="00444418" w:rsidRDefault="00456406">
      <w:pPr>
        <w:pStyle w:val="footnotedescription"/>
        <w:spacing w:line="233" w:lineRule="auto"/>
        <w:ind w:right="22"/>
        <w:jc w:val="both"/>
      </w:pPr>
      <w:r>
        <w:rPr>
          <w:rStyle w:val="footnotemark"/>
          <w:rFonts w:eastAsia="Calibri"/>
        </w:rPr>
        <w:footnoteRef/>
      </w:r>
      <w:r>
        <w:t xml:space="preserve"> H. Krahe, </w:t>
      </w:r>
      <w:r>
        <w:rPr>
          <w:b/>
        </w:rPr>
        <w:t>Lexikon altillyrischer Personennamen</w:t>
      </w:r>
      <w:r>
        <w:t xml:space="preserve">, Heidelberg, 1927 (cu numeroase lacune şi erori îndreptate de I.I. Russu, în </w:t>
      </w:r>
      <w:r>
        <w:rPr>
          <w:b/>
        </w:rPr>
        <w:t>St</w:t>
      </w:r>
      <w:r>
        <w:rPr>
          <w:b/>
        </w:rPr>
        <w:t xml:space="preserve">udii şi cercetări de lingvistică </w:t>
      </w:r>
      <w:r>
        <w:t xml:space="preserve">8, 1957, p. 32-40); A. Mayer, </w:t>
      </w:r>
      <w:r>
        <w:rPr>
          <w:b/>
        </w:rPr>
        <w:t>Die Sprache der alten Illyrer</w:t>
      </w:r>
      <w:r>
        <w:t xml:space="preserve">, I, Wien, 1957;  I.I. Russu, </w:t>
      </w:r>
      <w:r>
        <w:rPr>
          <w:b/>
        </w:rPr>
        <w:t>Illirii. Istoria –limba şi onomastica- romanizarea</w:t>
      </w:r>
      <w:r>
        <w:t>, Bucureşti, 1969, p. 162-266.</w:t>
      </w:r>
    </w:p>
  </w:footnote>
  <w:footnote w:id="1102">
    <w:p w:rsidR="00444418" w:rsidRDefault="00456406">
      <w:pPr>
        <w:pStyle w:val="footnotedescription"/>
        <w:spacing w:line="249" w:lineRule="auto"/>
        <w:jc w:val="both"/>
      </w:pPr>
      <w:r>
        <w:rPr>
          <w:rStyle w:val="footnotemark"/>
          <w:rFonts w:eastAsia="Calibri"/>
        </w:rPr>
        <w:footnoteRef/>
      </w:r>
      <w:r>
        <w:t xml:space="preserve"> I.I. Russu, </w:t>
      </w:r>
      <w:r>
        <w:rPr>
          <w:b/>
        </w:rPr>
        <w:t>Limba traco-dacilor²</w:t>
      </w:r>
      <w:r>
        <w:t xml:space="preserve">, Bucureşti, 1967, </w:t>
      </w:r>
      <w:r>
        <w:t>p. 6871.</w:t>
      </w:r>
    </w:p>
  </w:footnote>
  <w:footnote w:id="1103">
    <w:p w:rsidR="00444418" w:rsidRDefault="00456406">
      <w:pPr>
        <w:pStyle w:val="footnotedescription"/>
        <w:spacing w:line="247" w:lineRule="auto"/>
        <w:jc w:val="both"/>
      </w:pPr>
      <w:r>
        <w:rPr>
          <w:rStyle w:val="footnotemark"/>
          <w:rFonts w:eastAsia="Calibri"/>
        </w:rPr>
        <w:footnoteRef/>
      </w:r>
      <w:r>
        <w:t xml:space="preserve"> H. Wuthnow, </w:t>
      </w:r>
      <w:r>
        <w:rPr>
          <w:b/>
        </w:rPr>
        <w:t>Die semitischen Menschennamen auf griechischen Inschriften und Papyri des Vorderen Orients</w:t>
      </w:r>
      <w:r>
        <w:t>, Leipzig, 1930.</w:t>
      </w:r>
    </w:p>
  </w:footnote>
  <w:footnote w:id="1104">
    <w:p w:rsidR="00444418" w:rsidRDefault="00456406">
      <w:pPr>
        <w:pStyle w:val="footnotedescription"/>
      </w:pPr>
      <w:r>
        <w:rPr>
          <w:rStyle w:val="footnotemark"/>
          <w:rFonts w:eastAsia="Calibri"/>
        </w:rPr>
        <w:footnoteRef/>
      </w:r>
      <w:r>
        <w:t xml:space="preserve"> </w:t>
      </w:r>
      <w:r>
        <w:rPr>
          <w:b/>
        </w:rPr>
        <w:t>Russu 1977</w:t>
      </w:r>
      <w:r>
        <w:t>, p. 357 sq.</w:t>
      </w:r>
    </w:p>
  </w:footnote>
  <w:footnote w:id="1105">
    <w:p w:rsidR="00444418" w:rsidRDefault="00456406">
      <w:pPr>
        <w:pStyle w:val="footnotedescription"/>
        <w:spacing w:line="244" w:lineRule="auto"/>
        <w:jc w:val="both"/>
      </w:pPr>
      <w:r>
        <w:rPr>
          <w:rStyle w:val="footnotemark"/>
          <w:rFonts w:eastAsia="Calibri"/>
        </w:rPr>
        <w:footnoteRef/>
      </w:r>
      <w:r>
        <w:t xml:space="preserve"> Ligia Ruscu, </w:t>
      </w:r>
      <w:r>
        <w:rPr>
          <w:b/>
        </w:rPr>
        <w:t>Die griechischen Namen in der Provinz Dakien</w:t>
      </w:r>
      <w:r>
        <w:t xml:space="preserve">, în </w:t>
      </w:r>
      <w:r>
        <w:rPr>
          <w:b/>
        </w:rPr>
        <w:t>ActaMN</w:t>
      </w:r>
      <w:r>
        <w:t xml:space="preserve"> 35/I, 1998, p. 147-186.</w:t>
      </w:r>
    </w:p>
  </w:footnote>
  <w:footnote w:id="1106">
    <w:p w:rsidR="00444418" w:rsidRDefault="00456406">
      <w:pPr>
        <w:pStyle w:val="footnotedescription"/>
        <w:spacing w:line="239" w:lineRule="auto"/>
        <w:jc w:val="both"/>
      </w:pPr>
      <w:r>
        <w:rPr>
          <w:rStyle w:val="footnotemark"/>
          <w:rFonts w:eastAsia="Calibri"/>
        </w:rPr>
        <w:footnoteRef/>
      </w:r>
      <w:r>
        <w:t xml:space="preserve"> </w:t>
      </w:r>
      <w:r>
        <w:rPr>
          <w:b/>
        </w:rPr>
        <w:t>IDR</w:t>
      </w:r>
      <w:r>
        <w:t xml:space="preserve"> </w:t>
      </w:r>
      <w:r>
        <w:t xml:space="preserve">I, </w:t>
      </w:r>
      <w:r>
        <w:rPr>
          <w:b/>
        </w:rPr>
        <w:t xml:space="preserve">TabCerD </w:t>
      </w:r>
      <w:r>
        <w:t xml:space="preserve">7: </w:t>
      </w:r>
      <w:r>
        <w:rPr>
          <w:i w:val="0"/>
        </w:rPr>
        <w:t>Apalaustus natione Grecus</w:t>
      </w:r>
      <w:r>
        <w:t xml:space="preserve"> (16 mai 162).</w:t>
      </w:r>
    </w:p>
  </w:footnote>
  <w:footnote w:id="1107">
    <w:p w:rsidR="00444418" w:rsidRDefault="00456406">
      <w:pPr>
        <w:pStyle w:val="footnotedescription"/>
        <w:spacing w:line="237" w:lineRule="auto"/>
        <w:jc w:val="both"/>
      </w:pPr>
      <w:r>
        <w:rPr>
          <w:rStyle w:val="footnotemark"/>
          <w:rFonts w:eastAsia="Calibri"/>
        </w:rPr>
        <w:footnoteRef/>
      </w:r>
      <w:r>
        <w:t xml:space="preserve"> </w:t>
      </w:r>
      <w:r>
        <w:rPr>
          <w:b/>
        </w:rPr>
        <w:t xml:space="preserve">IDR </w:t>
      </w:r>
      <w:r>
        <w:t xml:space="preserve">I, </w:t>
      </w:r>
      <w:r>
        <w:rPr>
          <w:b/>
        </w:rPr>
        <w:t>TabCerD</w:t>
      </w:r>
      <w:r>
        <w:t xml:space="preserve"> 8: </w:t>
      </w:r>
      <w:r>
        <w:rPr>
          <w:i w:val="0"/>
        </w:rPr>
        <w:t>Theudote n(atione) Cretica</w:t>
      </w:r>
      <w:r>
        <w:t xml:space="preserve"> (4 octombrie 160).</w:t>
      </w:r>
    </w:p>
  </w:footnote>
  <w:footnote w:id="1108">
    <w:p w:rsidR="00444418" w:rsidRDefault="00456406">
      <w:pPr>
        <w:pStyle w:val="footnotedescription"/>
      </w:pPr>
      <w:r>
        <w:rPr>
          <w:rStyle w:val="footnotemark"/>
          <w:rFonts w:eastAsia="Calibri"/>
        </w:rPr>
        <w:footnoteRef/>
      </w:r>
      <w:r>
        <w:t xml:space="preserve"> Ligia Ruscu, </w:t>
      </w:r>
      <w:r>
        <w:rPr>
          <w:b/>
        </w:rPr>
        <w:t>op. cit.</w:t>
      </w:r>
      <w:r>
        <w:t>, p. 180-181.</w:t>
      </w:r>
    </w:p>
  </w:footnote>
  <w:footnote w:id="1109">
    <w:p w:rsidR="00444418" w:rsidRDefault="00456406">
      <w:pPr>
        <w:pStyle w:val="footnotedescription"/>
      </w:pPr>
      <w:r>
        <w:rPr>
          <w:rStyle w:val="footnotemark"/>
          <w:rFonts w:eastAsia="Calibri"/>
        </w:rPr>
        <w:footnoteRef/>
      </w:r>
      <w:r>
        <w:t xml:space="preserve"> </w:t>
      </w:r>
      <w:r>
        <w:rPr>
          <w:b/>
        </w:rPr>
        <w:t>IDR</w:t>
      </w:r>
      <w:r>
        <w:t xml:space="preserve"> I, </w:t>
      </w:r>
      <w:r>
        <w:rPr>
          <w:b/>
        </w:rPr>
        <w:t>TabCerD</w:t>
      </w:r>
      <w:r>
        <w:t>, 3, 5, 13, 14.</w:t>
      </w:r>
    </w:p>
  </w:footnote>
  <w:footnote w:id="1110">
    <w:p w:rsidR="00444418" w:rsidRDefault="00456406">
      <w:pPr>
        <w:pStyle w:val="footnotedescription"/>
      </w:pPr>
      <w:r>
        <w:rPr>
          <w:rStyle w:val="footnotemark"/>
          <w:rFonts w:eastAsia="Calibri"/>
        </w:rPr>
        <w:footnoteRef/>
      </w:r>
      <w:r>
        <w:t xml:space="preserve"> </w:t>
      </w:r>
      <w:r>
        <w:rPr>
          <w:b/>
        </w:rPr>
        <w:t>Wollmann 1996</w:t>
      </w:r>
      <w:r>
        <w:t>, p. 177 sq.</w:t>
      </w:r>
    </w:p>
  </w:footnote>
  <w:footnote w:id="1111">
    <w:p w:rsidR="00444418" w:rsidRDefault="00456406">
      <w:pPr>
        <w:pStyle w:val="footnotedescription"/>
      </w:pPr>
      <w:r>
        <w:rPr>
          <w:rStyle w:val="footnotemark"/>
          <w:rFonts w:eastAsia="Calibri"/>
        </w:rPr>
        <w:footnoteRef/>
      </w:r>
      <w:r>
        <w:t xml:space="preserve"> H. Solin, </w:t>
      </w:r>
      <w:r>
        <w:rPr>
          <w:b/>
        </w:rPr>
        <w:t>op. cit.</w:t>
      </w:r>
      <w:r>
        <w:t xml:space="preserve">, I, p. XXII-XXIII; </w:t>
      </w:r>
      <w:r>
        <w:rPr>
          <w:b/>
        </w:rPr>
        <w:t xml:space="preserve"> Piso 1991</w:t>
      </w:r>
      <w:r>
        <w:t>, p. 324 sq.</w:t>
      </w:r>
    </w:p>
  </w:footnote>
  <w:footnote w:id="1112">
    <w:p w:rsidR="00444418" w:rsidRDefault="00456406">
      <w:pPr>
        <w:pStyle w:val="footnotedescription"/>
        <w:jc w:val="both"/>
      </w:pPr>
      <w:r>
        <w:rPr>
          <w:rStyle w:val="footnotemark"/>
          <w:rFonts w:eastAsia="Calibri"/>
        </w:rPr>
        <w:footnoteRef/>
      </w:r>
      <w:r>
        <w:t xml:space="preserve"> Enikö György, </w:t>
      </w:r>
      <w:r>
        <w:rPr>
          <w:b/>
        </w:rPr>
        <w:t xml:space="preserve">Die Namengebung der Sklaven und </w:t>
      </w:r>
    </w:p>
    <w:p w:rsidR="00444418" w:rsidRDefault="00456406">
      <w:pPr>
        <w:pStyle w:val="footnotedescription"/>
        <w:jc w:val="both"/>
      </w:pPr>
      <w:r>
        <w:rPr>
          <w:b/>
        </w:rPr>
        <w:t>Freigelassen im römischen Dakien</w:t>
      </w:r>
      <w:r>
        <w:t xml:space="preserve">, în </w:t>
      </w:r>
      <w:r>
        <w:rPr>
          <w:b/>
        </w:rPr>
        <w:t>ActaMN</w:t>
      </w:r>
      <w:r>
        <w:t xml:space="preserve"> 36/I, </w:t>
      </w:r>
    </w:p>
  </w:footnote>
  <w:footnote w:id="1113">
    <w:p w:rsidR="00444418" w:rsidRDefault="00456406">
      <w:pPr>
        <w:pStyle w:val="footnotedescription"/>
      </w:pPr>
      <w:r>
        <w:rPr>
          <w:rStyle w:val="footnotemark"/>
          <w:rFonts w:eastAsia="Calibri"/>
        </w:rPr>
        <w:footnoteRef/>
      </w:r>
      <w:r>
        <w:t xml:space="preserve"> , p. 123-126 (nr. 98-173).</w:t>
      </w:r>
    </w:p>
  </w:footnote>
  <w:footnote w:id="1114">
    <w:p w:rsidR="00444418" w:rsidRDefault="00456406">
      <w:pPr>
        <w:pStyle w:val="footnotedescription"/>
        <w:spacing w:line="237" w:lineRule="auto"/>
        <w:ind w:right="25"/>
        <w:jc w:val="both"/>
      </w:pPr>
      <w:r>
        <w:rPr>
          <w:rStyle w:val="footnotemark"/>
          <w:rFonts w:eastAsia="Calibri"/>
        </w:rPr>
        <w:footnoteRef/>
      </w:r>
      <w:r>
        <w:t xml:space="preserve"> J.-M. Lassère, în </w:t>
      </w:r>
      <w:r>
        <w:rPr>
          <w:b/>
        </w:rPr>
        <w:t>Sens et pouvoirs de la nomination dans les cultures hellénique et romaine</w:t>
      </w:r>
      <w:r>
        <w:t>, Montpellier, 1988,</w:t>
      </w:r>
      <w:r>
        <w:t xml:space="preserve"> p. 98.</w:t>
      </w:r>
    </w:p>
  </w:footnote>
  <w:footnote w:id="1115">
    <w:p w:rsidR="00444418" w:rsidRDefault="00456406">
      <w:pPr>
        <w:pStyle w:val="footnotedescription"/>
        <w:spacing w:line="239" w:lineRule="auto"/>
        <w:ind w:right="26"/>
        <w:jc w:val="both"/>
      </w:pPr>
      <w:r>
        <w:rPr>
          <w:rStyle w:val="footnotemark"/>
          <w:rFonts w:eastAsia="Calibri"/>
        </w:rPr>
        <w:footnoteRef/>
      </w:r>
      <w:r>
        <w:t xml:space="preserve"> I. Piso, Al. Diaconescu, în </w:t>
      </w:r>
      <w:r>
        <w:rPr>
          <w:b/>
        </w:rPr>
        <w:t xml:space="preserve">XI Congresso Internazionale di Epigrafia Graeca e Latina </w:t>
      </w:r>
      <w:r>
        <w:t>(Roma, 18-24 settembre 1997), Roma, 1999, p. 128137;</w:t>
      </w:r>
      <w:r>
        <w:rPr>
          <w:b/>
        </w:rPr>
        <w:t xml:space="preserve"> </w:t>
      </w:r>
      <w:r>
        <w:t xml:space="preserve">Al. Diaconescu, </w:t>
      </w:r>
      <w:r>
        <w:rPr>
          <w:b/>
        </w:rPr>
        <w:t xml:space="preserve">Elemente orientale şi occidentale în arhitectura </w:t>
      </w:r>
    </w:p>
    <w:p w:rsidR="00444418" w:rsidRDefault="00456406">
      <w:pPr>
        <w:pStyle w:val="footnotedescription"/>
        <w:spacing w:line="229" w:lineRule="auto"/>
        <w:ind w:right="25"/>
        <w:jc w:val="both"/>
      </w:pPr>
      <w:r>
        <w:rPr>
          <w:b/>
        </w:rPr>
        <w:t xml:space="preserve">Daciei </w:t>
      </w:r>
      <w:r>
        <w:t xml:space="preserve">(comunicare), la </w:t>
      </w:r>
      <w:r>
        <w:rPr>
          <w:b/>
        </w:rPr>
        <w:t>Colocviul „Provinc</w:t>
      </w:r>
      <w:r>
        <w:rPr>
          <w:b/>
        </w:rPr>
        <w:t>ia Dacia. Între Orient şi Occident”</w:t>
      </w:r>
      <w:r>
        <w:t xml:space="preserve">, Cluj-Napoca, decembrie 1999; Em. Bota, </w:t>
      </w:r>
      <w:r>
        <w:rPr>
          <w:b/>
        </w:rPr>
        <w:t>Palmkapitelle aus Dakien</w:t>
      </w:r>
      <w:r>
        <w:t xml:space="preserve">, în </w:t>
      </w:r>
      <w:r>
        <w:rPr>
          <w:b/>
        </w:rPr>
        <w:t>ActaMN</w:t>
      </w:r>
      <w:r>
        <w:t xml:space="preserve"> 36/I, 1999, p. 163-168.</w:t>
      </w:r>
    </w:p>
  </w:footnote>
  <w:footnote w:id="1116">
    <w:p w:rsidR="00444418" w:rsidRDefault="00456406">
      <w:pPr>
        <w:pStyle w:val="footnotedescription"/>
      </w:pPr>
      <w:r>
        <w:rPr>
          <w:rStyle w:val="footnotemark"/>
          <w:rFonts w:eastAsia="Calibri"/>
        </w:rPr>
        <w:footnoteRef/>
      </w:r>
      <w:r>
        <w:t xml:space="preserve"> </w:t>
      </w:r>
      <w:r>
        <w:rPr>
          <w:b/>
        </w:rPr>
        <w:t>Russu 1977</w:t>
      </w:r>
      <w:r>
        <w:t>, p. 359-360.</w:t>
      </w:r>
    </w:p>
  </w:footnote>
  <w:footnote w:id="1117">
    <w:p w:rsidR="00444418" w:rsidRDefault="00456406">
      <w:pPr>
        <w:pStyle w:val="footnotedescription"/>
      </w:pPr>
      <w:r>
        <w:rPr>
          <w:rStyle w:val="footnotemark"/>
          <w:rFonts w:eastAsia="Calibri"/>
        </w:rPr>
        <w:footnoteRef/>
      </w:r>
      <w:r>
        <w:t xml:space="preserve"> </w:t>
      </w:r>
      <w:r>
        <w:rPr>
          <w:b/>
        </w:rPr>
        <w:t>Husar, CeltGermDac</w:t>
      </w:r>
      <w:r>
        <w:t>, p. 63-67 (tab. 1).</w:t>
      </w:r>
    </w:p>
  </w:footnote>
  <w:footnote w:id="1118">
    <w:p w:rsidR="00444418" w:rsidRDefault="00456406">
      <w:pPr>
        <w:pStyle w:val="footnotedescription"/>
      </w:pPr>
      <w:r>
        <w:rPr>
          <w:rStyle w:val="footnotemark"/>
          <w:rFonts w:eastAsia="Calibri"/>
        </w:rPr>
        <w:footnoteRef/>
      </w:r>
      <w:r>
        <w:t xml:space="preserve"> </w:t>
      </w:r>
      <w:r>
        <w:rPr>
          <w:b/>
        </w:rPr>
        <w:t>Husar, CeltGermDac</w:t>
      </w:r>
      <w:r>
        <w:t>, p. 215-259.</w:t>
      </w:r>
    </w:p>
  </w:footnote>
  <w:footnote w:id="1119">
    <w:p w:rsidR="00444418" w:rsidRDefault="00456406">
      <w:pPr>
        <w:pStyle w:val="footnotedescription"/>
        <w:spacing w:line="242" w:lineRule="auto"/>
        <w:jc w:val="both"/>
      </w:pPr>
      <w:r>
        <w:rPr>
          <w:rStyle w:val="footnotemark"/>
          <w:rFonts w:eastAsia="Calibri"/>
        </w:rPr>
        <w:footnoteRef/>
      </w:r>
      <w:r>
        <w:t xml:space="preserve"> S. Nemeti, </w:t>
      </w:r>
      <w:r>
        <w:rPr>
          <w:b/>
        </w:rPr>
        <w:t>Zeul c</w:t>
      </w:r>
      <w:r>
        <w:rPr>
          <w:b/>
        </w:rPr>
        <w:t>u anguipedul în Dacia Romană</w:t>
      </w:r>
      <w:r>
        <w:t xml:space="preserve">, în </w:t>
      </w:r>
      <w:r>
        <w:rPr>
          <w:b/>
        </w:rPr>
        <w:t xml:space="preserve">Studia Universitatis Petru Maior – Historia </w:t>
      </w:r>
      <w:r>
        <w:t>1, 2001, p. 30-36.</w:t>
      </w:r>
    </w:p>
  </w:footnote>
  <w:footnote w:id="1120">
    <w:p w:rsidR="00444418" w:rsidRDefault="00456406">
      <w:pPr>
        <w:pStyle w:val="footnotedescription"/>
        <w:spacing w:line="236" w:lineRule="auto"/>
        <w:ind w:right="30"/>
        <w:jc w:val="both"/>
      </w:pPr>
      <w:r>
        <w:rPr>
          <w:rStyle w:val="footnotemark"/>
          <w:rFonts w:eastAsia="Calibri"/>
        </w:rPr>
        <w:footnoteRef/>
      </w:r>
      <w:r>
        <w:t xml:space="preserve"> De pildă, Q. Canius Restitutus, originar din Noricum (din Celeia), veteran al leg. XIII Gemina, decurion al coloniei Sarmizegetusa. Personajul, lăsat la vatră</w:t>
      </w:r>
      <w:r>
        <w:t xml:space="preserve"> după cucerirea Daciei,  a fost colonizat în teritoriul Sarmizegetusei, la Mehadia, cf. I. Piso, </w:t>
      </w:r>
      <w:r>
        <w:rPr>
          <w:b/>
        </w:rPr>
        <w:t>Steine und Wege</w:t>
      </w:r>
      <w:r>
        <w:t xml:space="preserve">, Wien, 1999, p. 379-382. </w:t>
      </w:r>
    </w:p>
  </w:footnote>
  <w:footnote w:id="1121">
    <w:p w:rsidR="00444418" w:rsidRDefault="00456406">
      <w:pPr>
        <w:pStyle w:val="footnotedescription"/>
      </w:pPr>
      <w:r>
        <w:rPr>
          <w:rStyle w:val="footnotemark"/>
          <w:rFonts w:eastAsia="Calibri"/>
        </w:rPr>
        <w:footnoteRef/>
      </w:r>
      <w:r>
        <w:t xml:space="preserve"> </w:t>
      </w:r>
      <w:r>
        <w:rPr>
          <w:b/>
        </w:rPr>
        <w:t xml:space="preserve">AÉ </w:t>
      </w:r>
      <w:r>
        <w:t xml:space="preserve">1944, 25 = </w:t>
      </w:r>
      <w:r>
        <w:rPr>
          <w:b/>
        </w:rPr>
        <w:t>IDR</w:t>
      </w:r>
      <w:r>
        <w:t xml:space="preserve"> III/3, 398.</w:t>
      </w:r>
    </w:p>
  </w:footnote>
  <w:footnote w:id="1122">
    <w:p w:rsidR="00444418" w:rsidRDefault="00456406">
      <w:pPr>
        <w:pStyle w:val="footnotedescription"/>
      </w:pPr>
      <w:r>
        <w:rPr>
          <w:rStyle w:val="footnotemark"/>
          <w:rFonts w:eastAsia="Calibri"/>
        </w:rPr>
        <w:footnoteRef/>
      </w:r>
      <w:r>
        <w:t xml:space="preserve"> </w:t>
      </w:r>
      <w:r>
        <w:rPr>
          <w:b/>
        </w:rPr>
        <w:t>Husar, CeltGermDac</w:t>
      </w:r>
      <w:r>
        <w:t>, p. 259-262.</w:t>
      </w:r>
    </w:p>
  </w:footnote>
  <w:footnote w:id="1123">
    <w:p w:rsidR="00444418" w:rsidRDefault="00456406">
      <w:pPr>
        <w:pStyle w:val="footnotedescription"/>
        <w:spacing w:line="253" w:lineRule="auto"/>
        <w:jc w:val="both"/>
      </w:pPr>
      <w:r>
        <w:rPr>
          <w:rStyle w:val="footnotemark"/>
          <w:rFonts w:eastAsia="Calibri"/>
        </w:rPr>
        <w:footnoteRef/>
      </w:r>
      <w:r>
        <w:t xml:space="preserve"> </w:t>
      </w:r>
      <w:r>
        <w:t xml:space="preserve">Despre elementele etno-culturale germanice din Dacia, a se vedea  M. Macrea, </w:t>
      </w:r>
      <w:r>
        <w:rPr>
          <w:b/>
        </w:rPr>
        <w:t>Cultele germanice în Dacia</w:t>
      </w:r>
      <w:r>
        <w:t xml:space="preserve">, în </w:t>
      </w:r>
      <w:r>
        <w:rPr>
          <w:b/>
        </w:rPr>
        <w:t>AISC</w:t>
      </w:r>
      <w:r>
        <w:t xml:space="preserve"> 5, 1949, p. 219-263;  V. </w:t>
      </w:r>
    </w:p>
    <w:p w:rsidR="00444418" w:rsidRDefault="00456406">
      <w:pPr>
        <w:pStyle w:val="footnotedescription"/>
        <w:spacing w:line="229" w:lineRule="auto"/>
        <w:ind w:right="25"/>
        <w:jc w:val="both"/>
      </w:pPr>
      <w:r>
        <w:t xml:space="preserve">Wollmann, </w:t>
      </w:r>
      <w:r>
        <w:rPr>
          <w:b/>
        </w:rPr>
        <w:t>Germanische Volks- und Kulturelemente im römischen Dakien</w:t>
      </w:r>
      <w:r>
        <w:t xml:space="preserve">, în </w:t>
      </w:r>
      <w:r>
        <w:rPr>
          <w:b/>
        </w:rPr>
        <w:t>Germania</w:t>
      </w:r>
      <w:r>
        <w:t xml:space="preserve"> 53, 1975, p. 166-174;  </w:t>
      </w:r>
      <w:r>
        <w:rPr>
          <w:b/>
        </w:rPr>
        <w:t>Husar, CeltGe</w:t>
      </w:r>
      <w:r>
        <w:rPr>
          <w:b/>
        </w:rPr>
        <w:t>rmDac</w:t>
      </w:r>
      <w:r>
        <w:t xml:space="preserve">, </w:t>
      </w:r>
      <w:r>
        <w:rPr>
          <w:b/>
        </w:rPr>
        <w:t>passim</w:t>
      </w:r>
      <w:r>
        <w:t>.</w:t>
      </w:r>
    </w:p>
  </w:footnote>
  <w:footnote w:id="1124">
    <w:p w:rsidR="00444418" w:rsidRDefault="00456406">
      <w:pPr>
        <w:pStyle w:val="footnotedescription"/>
        <w:spacing w:line="237" w:lineRule="auto"/>
        <w:ind w:right="25"/>
        <w:jc w:val="both"/>
      </w:pPr>
      <w:r>
        <w:rPr>
          <w:rStyle w:val="footnotemark"/>
          <w:rFonts w:eastAsia="Calibri"/>
        </w:rPr>
        <w:footnoteRef/>
      </w:r>
      <w:r>
        <w:t xml:space="preserve"> D. Protase, </w:t>
      </w:r>
      <w:r>
        <w:rPr>
          <w:b/>
        </w:rPr>
        <w:t>Troupes auxiliaires originaires des provinces germaniques dans l’armée de Dacia</w:t>
      </w:r>
      <w:r>
        <w:t xml:space="preserve">, în </w:t>
      </w:r>
      <w:r>
        <w:rPr>
          <w:b/>
        </w:rPr>
        <w:t>DaciaNS</w:t>
      </w:r>
      <w:r>
        <w:t xml:space="preserve"> 17, 1973, p. 323328.</w:t>
      </w:r>
    </w:p>
  </w:footnote>
  <w:footnote w:id="1125">
    <w:p w:rsidR="00444418" w:rsidRDefault="00456406">
      <w:pPr>
        <w:pStyle w:val="footnotedescription"/>
        <w:spacing w:line="233" w:lineRule="auto"/>
        <w:ind w:right="23"/>
        <w:jc w:val="both"/>
      </w:pPr>
      <w:r>
        <w:rPr>
          <w:rStyle w:val="footnotemark"/>
          <w:rFonts w:eastAsia="Calibri"/>
        </w:rPr>
        <w:footnoteRef/>
      </w:r>
      <w:r>
        <w:t xml:space="preserve"> O inscripţie de la Apamea – Syria (</w:t>
      </w:r>
      <w:r>
        <w:rPr>
          <w:b/>
        </w:rPr>
        <w:t xml:space="preserve">AÉ </w:t>
      </w:r>
      <w:r>
        <w:t xml:space="preserve">1993, 1577 = </w:t>
      </w:r>
      <w:r>
        <w:rPr>
          <w:b/>
        </w:rPr>
        <w:t>IDRE</w:t>
      </w:r>
      <w:r>
        <w:t>, II, 411) menţionează un evocatus, ajuns centurion în le</w:t>
      </w:r>
      <w:r>
        <w:t xml:space="preserve">giunea IIII Scythica, </w:t>
      </w:r>
      <w:r>
        <w:rPr>
          <w:b/>
        </w:rPr>
        <w:t xml:space="preserve">natus in Dacia ad Vatabos </w:t>
      </w:r>
      <w:r>
        <w:t xml:space="preserve">(probabil </w:t>
      </w:r>
      <w:r>
        <w:rPr>
          <w:b/>
        </w:rPr>
        <w:t>Ad Batavos</w:t>
      </w:r>
      <w:r>
        <w:t xml:space="preserve">), cf. C.C. Petolescu, în </w:t>
      </w:r>
      <w:r>
        <w:rPr>
          <w:b/>
        </w:rPr>
        <w:t>ThracoDacica</w:t>
      </w:r>
      <w:r>
        <w:t xml:space="preserve"> 16, 1995, p. 187 sq.</w:t>
      </w:r>
    </w:p>
  </w:footnote>
  <w:footnote w:id="1126">
    <w:p w:rsidR="00444418" w:rsidRDefault="00456406">
      <w:pPr>
        <w:pStyle w:val="footnotedescription"/>
      </w:pPr>
      <w:r>
        <w:rPr>
          <w:rStyle w:val="footnotemark"/>
          <w:rFonts w:eastAsia="Calibri"/>
        </w:rPr>
        <w:footnoteRef/>
      </w:r>
      <w:r>
        <w:t xml:space="preserve"> </w:t>
      </w:r>
      <w:r>
        <w:rPr>
          <w:b/>
        </w:rPr>
        <w:t>Paki 1998</w:t>
      </w:r>
      <w:r>
        <w:t>, p. 94-122 (repertoriul onomastic), 307 sq.</w:t>
      </w:r>
    </w:p>
  </w:footnote>
  <w:footnote w:id="1127">
    <w:p w:rsidR="00444418" w:rsidRDefault="00456406">
      <w:pPr>
        <w:pStyle w:val="footnotedescription"/>
        <w:spacing w:line="243" w:lineRule="auto"/>
      </w:pPr>
      <w:r>
        <w:rPr>
          <w:rStyle w:val="footnotemark"/>
          <w:rFonts w:eastAsia="Calibri"/>
        </w:rPr>
        <w:footnoteRef/>
      </w:r>
      <w:r>
        <w:t xml:space="preserve"> </w:t>
      </w:r>
      <w:r>
        <w:rPr>
          <w:b/>
        </w:rPr>
        <w:t>Husar, CeltGermDac</w:t>
      </w:r>
      <w:r>
        <w:t xml:space="preserve">, p. 173-175, 183-209;  A. Husar, </w:t>
      </w:r>
      <w:r>
        <w:rPr>
          <w:b/>
        </w:rPr>
        <w:t>NoricoPannonii</w:t>
      </w:r>
      <w:r>
        <w:t xml:space="preserve">, în M. Bărbulescu (coord.), </w:t>
      </w:r>
      <w:r>
        <w:rPr>
          <w:b/>
        </w:rPr>
        <w:t>Funeraria Dacoromana</w:t>
      </w:r>
      <w:r>
        <w:t>, Cluj-</w:t>
      </w:r>
    </w:p>
  </w:footnote>
  <w:footnote w:id="1128">
    <w:p w:rsidR="00444418" w:rsidRDefault="00456406">
      <w:pPr>
        <w:pStyle w:val="footnotedescription"/>
        <w:spacing w:line="236" w:lineRule="auto"/>
        <w:ind w:right="25"/>
        <w:jc w:val="both"/>
      </w:pPr>
      <w:r>
        <w:rPr>
          <w:rStyle w:val="footnotemark"/>
          <w:rFonts w:eastAsia="Calibri"/>
        </w:rPr>
        <w:footnoteRef/>
      </w:r>
      <w:r>
        <w:t xml:space="preserve"> M. Zaninović, </w:t>
      </w:r>
      <w:r>
        <w:rPr>
          <w:b/>
        </w:rPr>
        <w:t>Delmati e pirusti e la loro presenza in Dacia</w:t>
      </w:r>
      <w:r>
        <w:t xml:space="preserve">, în </w:t>
      </w:r>
      <w:r>
        <w:rPr>
          <w:b/>
        </w:rPr>
        <w:t>Din istoria Europei romane</w:t>
      </w:r>
      <w:r>
        <w:t>, Oradea, 1995, p. 129-135;</w:t>
      </w:r>
      <w:r>
        <w:rPr>
          <w:b/>
        </w:rPr>
        <w:t xml:space="preserve">  Wollmann 1996</w:t>
      </w:r>
      <w:r>
        <w:t>, p. 165-171.</w:t>
      </w:r>
    </w:p>
  </w:footnote>
  <w:footnote w:id="1129">
    <w:p w:rsidR="00444418" w:rsidRDefault="00456406">
      <w:pPr>
        <w:pStyle w:val="footnotedescription"/>
        <w:spacing w:line="235" w:lineRule="auto"/>
        <w:ind w:right="27"/>
        <w:jc w:val="both"/>
      </w:pPr>
      <w:r>
        <w:rPr>
          <w:rStyle w:val="footnotemark"/>
          <w:rFonts w:eastAsia="Calibri"/>
        </w:rPr>
        <w:footnoteRef/>
      </w:r>
      <w:r>
        <w:t xml:space="preserve"> C. Daicoviciu, în </w:t>
      </w:r>
      <w:r>
        <w:rPr>
          <w:b/>
        </w:rPr>
        <w:t xml:space="preserve">Apulum </w:t>
      </w:r>
      <w:r>
        <w:t>4, 1961, p. 51-61;  E. P</w:t>
      </w:r>
      <w:r>
        <w:t xml:space="preserve">opescu, în </w:t>
      </w:r>
      <w:r>
        <w:rPr>
          <w:b/>
        </w:rPr>
        <w:t xml:space="preserve">StCl </w:t>
      </w:r>
      <w:r>
        <w:t xml:space="preserve">9, 1967, p. 181-198;  V. Wollmann, în </w:t>
      </w:r>
      <w:r>
        <w:rPr>
          <w:b/>
        </w:rPr>
        <w:t xml:space="preserve">AIIACluj </w:t>
      </w:r>
      <w:r>
        <w:t xml:space="preserve">27, 1985-1986, p. 269-271, 283 sq;  R. Ciobanu, în </w:t>
      </w:r>
      <w:r>
        <w:rPr>
          <w:b/>
        </w:rPr>
        <w:t xml:space="preserve">Apulum </w:t>
      </w:r>
      <w:r>
        <w:t>36, 1999, p. 199-214.</w:t>
      </w:r>
    </w:p>
  </w:footnote>
  <w:footnote w:id="1130">
    <w:p w:rsidR="00444418" w:rsidRDefault="00456406">
      <w:pPr>
        <w:pStyle w:val="footnotedescription"/>
      </w:pPr>
      <w:r>
        <w:rPr>
          <w:rStyle w:val="footnotemark"/>
          <w:rFonts w:eastAsia="Calibri"/>
        </w:rPr>
        <w:footnoteRef/>
      </w:r>
      <w:r>
        <w:t xml:space="preserve"> </w:t>
      </w:r>
      <w:r>
        <w:rPr>
          <w:b/>
        </w:rPr>
        <w:t>Wollmann 1996</w:t>
      </w:r>
      <w:r>
        <w:t>, p. 165.</w:t>
      </w:r>
    </w:p>
  </w:footnote>
  <w:footnote w:id="1131">
    <w:p w:rsidR="00444418" w:rsidRDefault="00456406">
      <w:pPr>
        <w:pStyle w:val="footnotedescription"/>
      </w:pPr>
      <w:r>
        <w:rPr>
          <w:rStyle w:val="footnotemark"/>
          <w:rFonts w:eastAsia="Calibri"/>
        </w:rPr>
        <w:footnoteRef/>
      </w:r>
      <w:r>
        <w:t xml:space="preserve"> </w:t>
      </w:r>
      <w:r>
        <w:rPr>
          <w:b/>
        </w:rPr>
        <w:t xml:space="preserve">CIL </w:t>
      </w:r>
      <w:r>
        <w:t xml:space="preserve">III, 1322 = </w:t>
      </w:r>
      <w:r>
        <w:rPr>
          <w:b/>
        </w:rPr>
        <w:t>IDR</w:t>
      </w:r>
      <w:r>
        <w:t xml:space="preserve"> III/3, 345.</w:t>
      </w:r>
    </w:p>
  </w:footnote>
  <w:footnote w:id="1132">
    <w:p w:rsidR="00444418" w:rsidRDefault="00456406">
      <w:pPr>
        <w:pStyle w:val="footnotedescription"/>
      </w:pPr>
      <w:r>
        <w:rPr>
          <w:rStyle w:val="footnotemark"/>
          <w:rFonts w:eastAsia="Calibri"/>
        </w:rPr>
        <w:footnoteRef/>
      </w:r>
      <w:r>
        <w:t xml:space="preserve"> </w:t>
      </w:r>
      <w:r>
        <w:rPr>
          <w:b/>
        </w:rPr>
        <w:t>IDR</w:t>
      </w:r>
      <w:r>
        <w:t xml:space="preserve"> I, </w:t>
      </w:r>
      <w:r>
        <w:rPr>
          <w:b/>
        </w:rPr>
        <w:t xml:space="preserve">TabCerD </w:t>
      </w:r>
      <w:r>
        <w:t xml:space="preserve">6 (anul 139): </w:t>
      </w:r>
      <w:r>
        <w:rPr>
          <w:i w:val="0"/>
        </w:rPr>
        <w:t>Maximus Veneti princeps</w:t>
      </w:r>
      <w:r>
        <w:t>.</w:t>
      </w:r>
    </w:p>
  </w:footnote>
  <w:footnote w:id="1133">
    <w:p w:rsidR="00444418" w:rsidRDefault="00456406">
      <w:pPr>
        <w:pStyle w:val="footnotedescription"/>
      </w:pPr>
      <w:r>
        <w:rPr>
          <w:rStyle w:val="footnotemark"/>
          <w:rFonts w:eastAsia="Calibri"/>
        </w:rPr>
        <w:footnoteRef/>
      </w:r>
      <w:r>
        <w:t xml:space="preserve"> Cf. </w:t>
      </w:r>
      <w:r>
        <w:rPr>
          <w:i w:val="0"/>
        </w:rPr>
        <w:t>supra</w:t>
      </w:r>
      <w:r>
        <w:rPr>
          <w:b/>
        </w:rPr>
        <w:t xml:space="preserve"> </w:t>
      </w:r>
      <w:r>
        <w:t>nota 287.</w:t>
      </w:r>
    </w:p>
  </w:footnote>
  <w:footnote w:id="1134">
    <w:p w:rsidR="00444418" w:rsidRDefault="00456406">
      <w:pPr>
        <w:pStyle w:val="footnotedescription"/>
        <w:spacing w:line="241" w:lineRule="auto"/>
        <w:jc w:val="both"/>
      </w:pPr>
      <w:r>
        <w:rPr>
          <w:rStyle w:val="footnotemark"/>
          <w:rFonts w:eastAsia="Calibri"/>
        </w:rPr>
        <w:footnoteRef/>
      </w:r>
      <w:r>
        <w:t xml:space="preserve"> </w:t>
      </w:r>
      <w:r>
        <w:rPr>
          <w:b/>
        </w:rPr>
        <w:t>IDR</w:t>
      </w:r>
      <w:r>
        <w:t xml:space="preserve"> I, </w:t>
      </w:r>
      <w:r>
        <w:rPr>
          <w:b/>
        </w:rPr>
        <w:t>TabCerD</w:t>
      </w:r>
      <w:r>
        <w:t xml:space="preserve">, 9,  cf. I.I. Russu, </w:t>
      </w:r>
      <w:r>
        <w:rPr>
          <w:b/>
        </w:rPr>
        <w:t xml:space="preserve">Studii illyrice </w:t>
      </w:r>
      <w:r>
        <w:t xml:space="preserve">(II), în </w:t>
      </w:r>
      <w:r>
        <w:rPr>
          <w:b/>
        </w:rPr>
        <w:t>OmCD</w:t>
      </w:r>
      <w:r>
        <w:t>, p. 463477.</w:t>
      </w:r>
    </w:p>
  </w:footnote>
  <w:footnote w:id="1135">
    <w:p w:rsidR="00444418" w:rsidRDefault="00456406">
      <w:pPr>
        <w:pStyle w:val="footnotedescription"/>
      </w:pPr>
      <w:r>
        <w:rPr>
          <w:rStyle w:val="footnotemark"/>
          <w:rFonts w:eastAsia="Calibri"/>
        </w:rPr>
        <w:footnoteRef/>
      </w:r>
      <w:r>
        <w:t xml:space="preserve"> </w:t>
      </w:r>
      <w:r>
        <w:rPr>
          <w:b/>
        </w:rPr>
        <w:t>IDR</w:t>
      </w:r>
      <w:r>
        <w:t xml:space="preserve"> III/3, 388.</w:t>
      </w:r>
    </w:p>
  </w:footnote>
  <w:footnote w:id="1136">
    <w:p w:rsidR="00444418" w:rsidRDefault="00456406">
      <w:pPr>
        <w:pStyle w:val="footnotedescription"/>
      </w:pPr>
      <w:r>
        <w:rPr>
          <w:rStyle w:val="footnotemark"/>
          <w:rFonts w:eastAsia="Calibri"/>
        </w:rPr>
        <w:footnoteRef/>
      </w:r>
      <w:r>
        <w:t xml:space="preserve"> E. Tomaschek, în </w:t>
      </w:r>
      <w:r>
        <w:rPr>
          <w:b/>
        </w:rPr>
        <w:t>RE</w:t>
      </w:r>
      <w:r>
        <w:t xml:space="preserve"> II (1897), col. 17.</w:t>
      </w:r>
    </w:p>
  </w:footnote>
  <w:footnote w:id="1137">
    <w:p w:rsidR="00444418" w:rsidRDefault="00456406">
      <w:pPr>
        <w:pStyle w:val="footnotedescription"/>
      </w:pPr>
      <w:r>
        <w:rPr>
          <w:rStyle w:val="footnotemark"/>
          <w:rFonts w:eastAsia="Calibri"/>
        </w:rPr>
        <w:footnoteRef/>
      </w:r>
      <w:r>
        <w:t xml:space="preserve"> </w:t>
      </w:r>
      <w:r>
        <w:rPr>
          <w:b/>
        </w:rPr>
        <w:t xml:space="preserve">IDR </w:t>
      </w:r>
      <w:r>
        <w:t>III/3, 418.</w:t>
      </w:r>
    </w:p>
  </w:footnote>
  <w:footnote w:id="1138">
    <w:p w:rsidR="00444418" w:rsidRDefault="00456406">
      <w:pPr>
        <w:pStyle w:val="footnotedescription"/>
      </w:pPr>
      <w:r>
        <w:rPr>
          <w:rStyle w:val="footnotemark"/>
          <w:rFonts w:eastAsia="Calibri"/>
        </w:rPr>
        <w:footnoteRef/>
      </w:r>
      <w:r>
        <w:t xml:space="preserve"> </w:t>
      </w:r>
      <w:r>
        <w:rPr>
          <w:b/>
        </w:rPr>
        <w:t xml:space="preserve">AÉ </w:t>
      </w:r>
      <w:r>
        <w:t>1990, 831.</w:t>
      </w:r>
    </w:p>
  </w:footnote>
  <w:footnote w:id="1139">
    <w:p w:rsidR="00444418" w:rsidRDefault="00456406">
      <w:pPr>
        <w:pStyle w:val="footnotedescription"/>
      </w:pPr>
      <w:r>
        <w:rPr>
          <w:rStyle w:val="footnotemark"/>
          <w:rFonts w:eastAsia="Calibri"/>
        </w:rPr>
        <w:footnoteRef/>
      </w:r>
      <w:r>
        <w:t xml:space="preserve"> V. Wollmann, în </w:t>
      </w:r>
      <w:r>
        <w:rPr>
          <w:b/>
        </w:rPr>
        <w:t>AIIACluj</w:t>
      </w:r>
      <w:r>
        <w:t xml:space="preserve"> 27, 1985-1986, p. 269-271.</w:t>
      </w:r>
    </w:p>
  </w:footnote>
  <w:footnote w:id="1140">
    <w:p w:rsidR="00444418" w:rsidRDefault="00456406">
      <w:pPr>
        <w:pStyle w:val="footnotedescription"/>
        <w:spacing w:line="235" w:lineRule="auto"/>
        <w:ind w:right="27"/>
        <w:jc w:val="both"/>
      </w:pPr>
      <w:r>
        <w:rPr>
          <w:rStyle w:val="footnotemark"/>
          <w:rFonts w:eastAsia="Calibri"/>
        </w:rPr>
        <w:footnoteRef/>
      </w:r>
      <w:r>
        <w:t xml:space="preserve"> C.</w:t>
      </w:r>
      <w:r>
        <w:t xml:space="preserve"> Daicoviciu, </w:t>
      </w:r>
      <w:r>
        <w:rPr>
          <w:b/>
        </w:rPr>
        <w:t>Castella Dalmatarum în Dacia</w:t>
      </w:r>
      <w:r>
        <w:t xml:space="preserve">, în </w:t>
      </w:r>
      <w:r>
        <w:rPr>
          <w:b/>
        </w:rPr>
        <w:t xml:space="preserve">Apulum </w:t>
      </w:r>
      <w:r>
        <w:t xml:space="preserve">4, 1961, p. 51-60; </w:t>
      </w:r>
      <w:r>
        <w:rPr>
          <w:b/>
        </w:rPr>
        <w:t xml:space="preserve"> </w:t>
      </w:r>
      <w:r>
        <w:t xml:space="preserve">S. Mrozek, </w:t>
      </w:r>
      <w:r>
        <w:rPr>
          <w:b/>
        </w:rPr>
        <w:t>Aspects sociaux et administratif des mines d’or en Dacie</w:t>
      </w:r>
      <w:r>
        <w:t xml:space="preserve">, în </w:t>
      </w:r>
      <w:r>
        <w:rPr>
          <w:b/>
        </w:rPr>
        <w:t xml:space="preserve">Apulum </w:t>
      </w:r>
      <w:r>
        <w:t>7/1, 1968, p. 310-313.</w:t>
      </w:r>
    </w:p>
  </w:footnote>
  <w:footnote w:id="1141">
    <w:p w:rsidR="00444418" w:rsidRDefault="00456406">
      <w:pPr>
        <w:pStyle w:val="footnotedescription"/>
        <w:spacing w:line="240" w:lineRule="auto"/>
        <w:jc w:val="both"/>
      </w:pPr>
      <w:r>
        <w:rPr>
          <w:rStyle w:val="footnotemark"/>
          <w:rFonts w:eastAsia="Calibri"/>
        </w:rPr>
        <w:footnoteRef/>
      </w:r>
      <w:r>
        <w:t xml:space="preserve"> V. Wollmann, </w:t>
      </w:r>
      <w:r>
        <w:rPr>
          <w:b/>
        </w:rPr>
        <w:t>Un „lucus” la Alburnus Maior</w:t>
      </w:r>
      <w:r>
        <w:t xml:space="preserve">, în </w:t>
      </w:r>
      <w:r>
        <w:rPr>
          <w:b/>
        </w:rPr>
        <w:t xml:space="preserve">AIIACluj </w:t>
      </w:r>
      <w:r>
        <w:t>27, 19851986, p. 253-296</w:t>
      </w:r>
      <w:r>
        <w:t>.</w:t>
      </w:r>
    </w:p>
  </w:footnote>
  <w:footnote w:id="1142">
    <w:p w:rsidR="00444418" w:rsidRDefault="00456406">
      <w:pPr>
        <w:pStyle w:val="footnotedescription"/>
      </w:pPr>
      <w:r>
        <w:rPr>
          <w:rStyle w:val="footnotemark"/>
          <w:rFonts w:eastAsia="Calibri"/>
        </w:rPr>
        <w:footnoteRef/>
      </w:r>
      <w:r>
        <w:t xml:space="preserve"> </w:t>
      </w:r>
      <w:r>
        <w:rPr>
          <w:b/>
        </w:rPr>
        <w:t>Ibidem</w:t>
      </w:r>
      <w:r>
        <w:t>, p. 269-271.</w:t>
      </w:r>
    </w:p>
  </w:footnote>
  <w:footnote w:id="1143">
    <w:p w:rsidR="00444418" w:rsidRDefault="00456406">
      <w:pPr>
        <w:pStyle w:val="footnotedescription"/>
      </w:pPr>
      <w:r>
        <w:rPr>
          <w:rStyle w:val="footnotemark"/>
          <w:rFonts w:eastAsia="Calibri"/>
        </w:rPr>
        <w:footnoteRef/>
      </w:r>
      <w:r>
        <w:t xml:space="preserve"> </w:t>
      </w:r>
      <w:r>
        <w:rPr>
          <w:b/>
        </w:rPr>
        <w:t>Ibidem</w:t>
      </w:r>
      <w:r>
        <w:t>, p. 263-264.</w:t>
      </w:r>
    </w:p>
  </w:footnote>
  <w:footnote w:id="1144">
    <w:p w:rsidR="00444418" w:rsidRDefault="00456406">
      <w:pPr>
        <w:pStyle w:val="footnotedescription"/>
      </w:pPr>
      <w:r>
        <w:rPr>
          <w:rStyle w:val="footnotemark"/>
          <w:rFonts w:eastAsia="Calibri"/>
        </w:rPr>
        <w:footnoteRef/>
      </w:r>
      <w:r>
        <w:t xml:space="preserve"> </w:t>
      </w:r>
      <w:r>
        <w:rPr>
          <w:b/>
        </w:rPr>
        <w:t>Ibidem</w:t>
      </w:r>
      <w:r>
        <w:t>, p. 266 sq, 274, 277, 283.</w:t>
      </w:r>
    </w:p>
  </w:footnote>
  <w:footnote w:id="1145">
    <w:p w:rsidR="00444418" w:rsidRDefault="00456406">
      <w:pPr>
        <w:pStyle w:val="footnotedescription"/>
        <w:spacing w:line="257" w:lineRule="auto"/>
      </w:pPr>
      <w:r>
        <w:rPr>
          <w:rStyle w:val="footnotemark"/>
          <w:rFonts w:eastAsia="Calibri"/>
        </w:rPr>
        <w:footnoteRef/>
      </w:r>
      <w:r>
        <w:t xml:space="preserve"> Mici sate de munte, comunităţi în fruntea cărora se afla un </w:t>
      </w:r>
      <w:r>
        <w:rPr>
          <w:i w:val="0"/>
        </w:rPr>
        <w:t>princeps.</w:t>
      </w:r>
    </w:p>
  </w:footnote>
  <w:footnote w:id="1146">
    <w:p w:rsidR="00444418" w:rsidRDefault="00456406">
      <w:pPr>
        <w:pStyle w:val="footnotedescription"/>
      </w:pPr>
      <w:r>
        <w:rPr>
          <w:rStyle w:val="footnotemark"/>
          <w:rFonts w:eastAsia="Calibri"/>
        </w:rPr>
        <w:footnoteRef/>
      </w:r>
      <w:r>
        <w:t xml:space="preserve"> </w:t>
      </w:r>
      <w:r>
        <w:rPr>
          <w:b/>
        </w:rPr>
        <w:t>Wollmann 1996</w:t>
      </w:r>
      <w:r>
        <w:t>, p. 167.</w:t>
      </w:r>
    </w:p>
  </w:footnote>
  <w:footnote w:id="1147">
    <w:p w:rsidR="00444418" w:rsidRDefault="00456406">
      <w:pPr>
        <w:pStyle w:val="footnotedescription"/>
        <w:spacing w:line="243" w:lineRule="auto"/>
        <w:jc w:val="both"/>
      </w:pPr>
      <w:r>
        <w:rPr>
          <w:rStyle w:val="footnotemark"/>
          <w:rFonts w:eastAsia="Calibri"/>
        </w:rPr>
        <w:footnoteRef/>
      </w:r>
      <w:r>
        <w:t xml:space="preserve"> I. Mitrofan, în </w:t>
      </w:r>
      <w:r>
        <w:rPr>
          <w:b/>
        </w:rPr>
        <w:t>ActaMN</w:t>
      </w:r>
      <w:r>
        <w:t xml:space="preserve"> 18, 1981, p. 99-107;  </w:t>
      </w:r>
      <w:r>
        <w:rPr>
          <w:b/>
        </w:rPr>
        <w:t>IDR</w:t>
      </w:r>
      <w:r>
        <w:t xml:space="preserve"> III/4, 196204.</w:t>
      </w:r>
    </w:p>
  </w:footnote>
  <w:footnote w:id="1148">
    <w:p w:rsidR="00444418" w:rsidRDefault="00456406">
      <w:pPr>
        <w:pStyle w:val="footnotedescription"/>
        <w:spacing w:line="234" w:lineRule="auto"/>
        <w:ind w:right="24"/>
        <w:jc w:val="both"/>
      </w:pPr>
      <w:r>
        <w:rPr>
          <w:rStyle w:val="footnotemark"/>
          <w:rFonts w:eastAsia="Calibri"/>
        </w:rPr>
        <w:footnoteRef/>
      </w:r>
      <w:r>
        <w:t xml:space="preserve"> D. </w:t>
      </w:r>
      <w:r>
        <w:t xml:space="preserve">Protase, A. Zrinyi, </w:t>
      </w:r>
      <w:r>
        <w:rPr>
          <w:b/>
        </w:rPr>
        <w:t>Castrul roman de la Brâncoveneşti</w:t>
      </w:r>
      <w:r>
        <w:t xml:space="preserve">, Tg. Mureş, 1994, p. 117-123;  I. Piso, în </w:t>
      </w:r>
      <w:r>
        <w:rPr>
          <w:b/>
        </w:rPr>
        <w:t>ActaMN</w:t>
      </w:r>
      <w:r>
        <w:t xml:space="preserve"> 36/I, 1999, p. 87.</w:t>
      </w:r>
    </w:p>
  </w:footnote>
  <w:footnote w:id="1149">
    <w:p w:rsidR="00444418" w:rsidRDefault="00456406">
      <w:pPr>
        <w:pStyle w:val="footnotedescription"/>
        <w:spacing w:line="236" w:lineRule="auto"/>
        <w:ind w:right="24"/>
        <w:jc w:val="both"/>
      </w:pPr>
      <w:r>
        <w:rPr>
          <w:rStyle w:val="footnotemark"/>
          <w:rFonts w:eastAsia="Calibri"/>
        </w:rPr>
        <w:footnoteRef/>
      </w:r>
      <w:r>
        <w:t xml:space="preserve"> Adriana Rusu, </w:t>
      </w:r>
      <w:r>
        <w:rPr>
          <w:b/>
        </w:rPr>
        <w:t>Les Illyriens en Dacie</w:t>
      </w:r>
      <w:r>
        <w:t xml:space="preserve">, în </w:t>
      </w:r>
      <w:r>
        <w:rPr>
          <w:b/>
        </w:rPr>
        <w:t>PolEdil II</w:t>
      </w:r>
      <w:r>
        <w:t xml:space="preserve">, p. 145-156;  Irina Nemeti, Sorin Nemeti, </w:t>
      </w:r>
      <w:r>
        <w:rPr>
          <w:b/>
        </w:rPr>
        <w:t>Tracii şi illirii</w:t>
      </w:r>
      <w:r>
        <w:t>, în M. Bărbulescu (</w:t>
      </w:r>
      <w:r>
        <w:t xml:space="preserve">coord.), </w:t>
      </w:r>
      <w:r>
        <w:rPr>
          <w:b/>
        </w:rPr>
        <w:t>Funeraria Dacoromana</w:t>
      </w:r>
      <w:r>
        <w:t>, Cluj-Napoca, 2002 (sub tipar).</w:t>
      </w:r>
    </w:p>
  </w:footnote>
  <w:footnote w:id="1150">
    <w:p w:rsidR="00444418" w:rsidRDefault="00456406">
      <w:pPr>
        <w:pStyle w:val="footnotedescription"/>
        <w:spacing w:line="237" w:lineRule="auto"/>
        <w:ind w:right="25"/>
        <w:jc w:val="both"/>
      </w:pPr>
      <w:r>
        <w:rPr>
          <w:rStyle w:val="footnotemark"/>
          <w:rFonts w:eastAsia="Calibri"/>
        </w:rPr>
        <w:footnoteRef/>
      </w:r>
      <w:r>
        <w:t xml:space="preserve"> E. Polay, în </w:t>
      </w:r>
      <w:r>
        <w:rPr>
          <w:b/>
        </w:rPr>
        <w:t>Das Altertum</w:t>
      </w:r>
      <w:r>
        <w:t xml:space="preserve"> 19, 1973, 1, p. 131;  R. Étienne, G. Fabre, P. le Roux, A. Tranoy, în </w:t>
      </w:r>
      <w:r>
        <w:rPr>
          <w:b/>
        </w:rPr>
        <w:t>Assimilation et résistance à la culture grécoromaine dans le monde ancien</w:t>
      </w:r>
      <w:r>
        <w:t>,</w:t>
      </w:r>
      <w:r>
        <w:rPr>
          <w:b/>
        </w:rPr>
        <w:t xml:space="preserve"> </w:t>
      </w:r>
      <w:r>
        <w:t>Bucureşti-Paris, 1976</w:t>
      </w:r>
      <w:r>
        <w:t>, p. 106.</w:t>
      </w:r>
    </w:p>
  </w:footnote>
  <w:footnote w:id="1151">
    <w:p w:rsidR="00444418" w:rsidRDefault="00456406">
      <w:pPr>
        <w:pStyle w:val="footnotedescription"/>
        <w:spacing w:line="245" w:lineRule="auto"/>
        <w:jc w:val="both"/>
      </w:pPr>
      <w:r>
        <w:rPr>
          <w:rStyle w:val="footnotemark"/>
          <w:rFonts w:eastAsia="Calibri"/>
        </w:rPr>
        <w:footnoteRef/>
      </w:r>
      <w:r>
        <w:t xml:space="preserve"> I.I. Russu, </w:t>
      </w:r>
      <w:r>
        <w:rPr>
          <w:b/>
        </w:rPr>
        <w:t>Illirii</w:t>
      </w:r>
      <w:r>
        <w:t xml:space="preserve">, 1969, p. 138-141;  I. Mitrofan, </w:t>
      </w:r>
      <w:r>
        <w:rPr>
          <w:b/>
        </w:rPr>
        <w:t xml:space="preserve">ActaMN </w:t>
      </w:r>
      <w:r>
        <w:t>18, 1981, p. 109.</w:t>
      </w:r>
    </w:p>
  </w:footnote>
  <w:footnote w:id="1152">
    <w:p w:rsidR="00444418" w:rsidRDefault="00456406">
      <w:pPr>
        <w:pStyle w:val="footnotedescription"/>
      </w:pPr>
      <w:r>
        <w:rPr>
          <w:rStyle w:val="footnotemark"/>
          <w:rFonts w:eastAsia="Calibri"/>
        </w:rPr>
        <w:footnoteRef/>
      </w:r>
      <w:r>
        <w:t xml:space="preserve"> </w:t>
      </w:r>
      <w:r>
        <w:rPr>
          <w:b/>
        </w:rPr>
        <w:t>Russu 1977</w:t>
      </w:r>
      <w:r>
        <w:t>, p. 360.</w:t>
      </w:r>
    </w:p>
  </w:footnote>
  <w:footnote w:id="1153">
    <w:p w:rsidR="00444418" w:rsidRDefault="00456406">
      <w:pPr>
        <w:pStyle w:val="footnotedescription"/>
      </w:pPr>
      <w:r>
        <w:rPr>
          <w:rStyle w:val="footnotemark"/>
          <w:rFonts w:eastAsia="Calibri"/>
        </w:rPr>
        <w:footnoteRef/>
      </w:r>
      <w:r>
        <w:t xml:space="preserve"> </w:t>
      </w:r>
      <w:r>
        <w:rPr>
          <w:b/>
        </w:rPr>
        <w:t>Piso 1991</w:t>
      </w:r>
      <w:r>
        <w:t>, Appendix I, p. 331.</w:t>
      </w:r>
    </w:p>
  </w:footnote>
  <w:footnote w:id="1154">
    <w:p w:rsidR="00444418" w:rsidRDefault="00456406">
      <w:pPr>
        <w:pStyle w:val="footnotedescription"/>
      </w:pPr>
      <w:r>
        <w:rPr>
          <w:rStyle w:val="footnotemark"/>
          <w:rFonts w:eastAsia="Calibri"/>
        </w:rPr>
        <w:footnoteRef/>
      </w:r>
      <w:r>
        <w:t xml:space="preserve"> </w:t>
      </w:r>
      <w:r>
        <w:rPr>
          <w:b/>
        </w:rPr>
        <w:t>Piso 1991</w:t>
      </w:r>
      <w:r>
        <w:t>, Appendix II, p. 333.</w:t>
      </w:r>
    </w:p>
  </w:footnote>
  <w:footnote w:id="1155">
    <w:p w:rsidR="00444418" w:rsidRDefault="00456406">
      <w:pPr>
        <w:pStyle w:val="footnotedescription"/>
        <w:spacing w:line="245" w:lineRule="auto"/>
        <w:jc w:val="both"/>
      </w:pPr>
      <w:r>
        <w:rPr>
          <w:rStyle w:val="footnotemark"/>
          <w:rFonts w:eastAsia="Calibri"/>
        </w:rPr>
        <w:footnoteRef/>
      </w:r>
      <w:r>
        <w:t xml:space="preserve"> M. Bărbulescu, </w:t>
      </w:r>
      <w:r>
        <w:rPr>
          <w:b/>
        </w:rPr>
        <w:t>Potaissa. Studiu monografic</w:t>
      </w:r>
      <w:r>
        <w:t>, Turda, 1994, p. 53 sqq.</w:t>
      </w:r>
    </w:p>
  </w:footnote>
  <w:footnote w:id="1156">
    <w:p w:rsidR="00444418" w:rsidRDefault="00456406">
      <w:pPr>
        <w:pStyle w:val="footnotedescription"/>
      </w:pPr>
      <w:r>
        <w:rPr>
          <w:rStyle w:val="footnotemark"/>
          <w:rFonts w:eastAsia="Calibri"/>
        </w:rPr>
        <w:footnoteRef/>
      </w:r>
      <w:r>
        <w:t xml:space="preserve"> Cf. </w:t>
      </w:r>
      <w:r>
        <w:rPr>
          <w:i w:val="0"/>
        </w:rPr>
        <w:t>s</w:t>
      </w:r>
      <w:r>
        <w:rPr>
          <w:i w:val="0"/>
        </w:rPr>
        <w:t>upra</w:t>
      </w:r>
      <w:r>
        <w:t xml:space="preserve"> § 4.1.</w:t>
      </w:r>
    </w:p>
  </w:footnote>
  <w:footnote w:id="1157">
    <w:p w:rsidR="00444418" w:rsidRDefault="00456406">
      <w:pPr>
        <w:pStyle w:val="footnotedescription"/>
      </w:pPr>
      <w:r>
        <w:rPr>
          <w:rStyle w:val="footnotemark"/>
          <w:rFonts w:eastAsia="Calibri"/>
        </w:rPr>
        <w:footnoteRef/>
      </w:r>
      <w:r>
        <w:t xml:space="preserve"> I.I. Russu, </w:t>
      </w:r>
      <w:r>
        <w:rPr>
          <w:b/>
        </w:rPr>
        <w:t>Limba traco-dacilor²</w:t>
      </w:r>
      <w:r>
        <w:t>, Bucureşti, 1967.</w:t>
      </w:r>
    </w:p>
  </w:footnote>
  <w:footnote w:id="1158">
    <w:p w:rsidR="00444418" w:rsidRDefault="00456406">
      <w:pPr>
        <w:pStyle w:val="footnotedescription"/>
        <w:spacing w:line="234" w:lineRule="auto"/>
        <w:ind w:right="23"/>
        <w:jc w:val="both"/>
      </w:pPr>
      <w:r>
        <w:rPr>
          <w:rStyle w:val="footnotemark"/>
          <w:rFonts w:eastAsia="Calibri"/>
        </w:rPr>
        <w:footnoteRef/>
      </w:r>
      <w:r>
        <w:t xml:space="preserve"> </w:t>
      </w:r>
      <w:r>
        <w:rPr>
          <w:b/>
        </w:rPr>
        <w:t>Idem, Tracii în Dacia romană</w:t>
      </w:r>
      <w:r>
        <w:t xml:space="preserve">, în </w:t>
      </w:r>
      <w:r>
        <w:rPr>
          <w:b/>
        </w:rPr>
        <w:t>ActaMN</w:t>
      </w:r>
      <w:r>
        <w:t xml:space="preserve"> 4, 1967, p. 85-105;  D. Protase, </w:t>
      </w:r>
      <w:r>
        <w:rPr>
          <w:b/>
        </w:rPr>
        <w:t>L’anthroponomastique thraco-dace et l’origine ethnique des porteurs dans les inscriptions de la Dacie romaine. Quelq</w:t>
      </w:r>
      <w:r>
        <w:rPr>
          <w:b/>
        </w:rPr>
        <w:t>ues observations</w:t>
      </w:r>
      <w:r>
        <w:t xml:space="preserve">, în </w:t>
      </w:r>
      <w:r>
        <w:rPr>
          <w:b/>
        </w:rPr>
        <w:t>PolEdil II</w:t>
      </w:r>
      <w:r>
        <w:t>, p. 157-165.</w:t>
      </w:r>
    </w:p>
  </w:footnote>
  <w:footnote w:id="1159">
    <w:p w:rsidR="00444418" w:rsidRDefault="00456406">
      <w:pPr>
        <w:pStyle w:val="footnotedescription"/>
        <w:spacing w:line="242" w:lineRule="auto"/>
        <w:jc w:val="both"/>
      </w:pPr>
      <w:r>
        <w:rPr>
          <w:rStyle w:val="footnotemark"/>
          <w:rFonts w:eastAsia="Calibri"/>
        </w:rPr>
        <w:footnoteRef/>
      </w:r>
      <w:r>
        <w:t xml:space="preserve"> D. Tudor, Cr. Vlădescu, </w:t>
      </w:r>
      <w:r>
        <w:rPr>
          <w:b/>
        </w:rPr>
        <w:t>Dardanii la Romula-Malva</w:t>
      </w:r>
      <w:r>
        <w:t xml:space="preserve">, în </w:t>
      </w:r>
      <w:r>
        <w:rPr>
          <w:b/>
        </w:rPr>
        <w:t xml:space="preserve">Apulum </w:t>
      </w:r>
      <w:r>
        <w:t>10, 1972, p. 139-141.</w:t>
      </w:r>
    </w:p>
  </w:footnote>
  <w:footnote w:id="1160">
    <w:p w:rsidR="00444418" w:rsidRDefault="00456406">
      <w:pPr>
        <w:pStyle w:val="footnotedescription"/>
        <w:spacing w:line="236" w:lineRule="auto"/>
        <w:jc w:val="both"/>
      </w:pPr>
      <w:r>
        <w:rPr>
          <w:rStyle w:val="footnotemark"/>
          <w:rFonts w:eastAsia="Calibri"/>
        </w:rPr>
        <w:footnoteRef/>
      </w:r>
      <w:r>
        <w:t xml:space="preserve"> </w:t>
      </w:r>
      <w:r>
        <w:rPr>
          <w:b/>
        </w:rPr>
        <w:t>Macrea 1969</w:t>
      </w:r>
      <w:r>
        <w:t xml:space="preserve">, p. 254; </w:t>
      </w:r>
      <w:r>
        <w:rPr>
          <w:b/>
        </w:rPr>
        <w:t>Bărbulescu 1998</w:t>
      </w:r>
      <w:r>
        <w:t xml:space="preserve">, p. 67; </w:t>
      </w:r>
      <w:r>
        <w:rPr>
          <w:b/>
        </w:rPr>
        <w:t>Petolescu 2000</w:t>
      </w:r>
      <w:r>
        <w:t>, p. 226</w:t>
      </w:r>
    </w:p>
  </w:footnote>
  <w:footnote w:id="1161">
    <w:p w:rsidR="00444418" w:rsidRDefault="00456406">
      <w:pPr>
        <w:pStyle w:val="footnotedescription"/>
        <w:spacing w:line="246" w:lineRule="auto"/>
      </w:pPr>
      <w:r>
        <w:rPr>
          <w:rStyle w:val="footnotemark"/>
          <w:rFonts w:eastAsia="Calibri"/>
        </w:rPr>
        <w:footnoteRef/>
      </w:r>
      <w:r>
        <w:t xml:space="preserve"> Al. Suceveanu, Al. Barnea, </w:t>
      </w:r>
      <w:r>
        <w:rPr>
          <w:b/>
        </w:rPr>
        <w:t>La Dobroudja romaine</w:t>
      </w:r>
      <w:r>
        <w:t xml:space="preserve">, Bucureşti, 1991, p. 37; Al. Suceveanu, în </w:t>
      </w:r>
      <w:r>
        <w:rPr>
          <w:b/>
        </w:rPr>
        <w:t>IstRomânilor II</w:t>
      </w:r>
      <w:r>
        <w:t>, p. 309.</w:t>
      </w:r>
    </w:p>
  </w:footnote>
  <w:footnote w:id="1162">
    <w:p w:rsidR="00444418" w:rsidRDefault="00456406">
      <w:pPr>
        <w:pStyle w:val="footnotedescription"/>
        <w:spacing w:line="240" w:lineRule="auto"/>
        <w:ind w:right="29"/>
        <w:jc w:val="both"/>
      </w:pPr>
      <w:r>
        <w:rPr>
          <w:rStyle w:val="footnotemark"/>
          <w:rFonts w:eastAsia="Calibri"/>
        </w:rPr>
        <w:footnoteRef/>
      </w:r>
      <w:r>
        <w:t xml:space="preserve"> Toate aceste auxilii trace au fost dislocate în Transilvania. Numai coh. II Flavia Bessorum a staţionat o vreme pe Oltul sud-carpatic, la Stolniceni, înainte de a fi transferată la Cinc</w:t>
      </w:r>
      <w:r>
        <w:t>şor, pe Oltul transilvan.</w:t>
      </w:r>
    </w:p>
  </w:footnote>
  <w:footnote w:id="1163">
    <w:p w:rsidR="00444418" w:rsidRDefault="00456406">
      <w:pPr>
        <w:pStyle w:val="footnotedescription"/>
        <w:spacing w:line="237" w:lineRule="auto"/>
        <w:ind w:right="25"/>
        <w:jc w:val="both"/>
      </w:pPr>
      <w:r>
        <w:rPr>
          <w:rStyle w:val="footnotemark"/>
          <w:rFonts w:eastAsia="Calibri"/>
        </w:rPr>
        <w:footnoteRef/>
      </w:r>
      <w:r>
        <w:t xml:space="preserve"> De pildă, la Potaissa în leg. V Macedonica: Aurelius Dolens (</w:t>
      </w:r>
      <w:r>
        <w:rPr>
          <w:b/>
        </w:rPr>
        <w:t xml:space="preserve">CIL </w:t>
      </w:r>
      <w:r>
        <w:t>III, 6255), Aurelius Muca, Aurelius Mucianus (</w:t>
      </w:r>
      <w:r>
        <w:rPr>
          <w:b/>
        </w:rPr>
        <w:t xml:space="preserve">CIL </w:t>
      </w:r>
      <w:r>
        <w:t>III, 7688) şi la Apulum în leg. XIII Gemina: Mucapor Mucatralis (</w:t>
      </w:r>
      <w:r>
        <w:rPr>
          <w:b/>
        </w:rPr>
        <w:t xml:space="preserve">ArhErt </w:t>
      </w:r>
      <w:r>
        <w:t>32, 1912, p. 273 sq).</w:t>
      </w:r>
    </w:p>
  </w:footnote>
  <w:footnote w:id="1164">
    <w:p w:rsidR="00444418" w:rsidRDefault="00456406">
      <w:pPr>
        <w:pStyle w:val="footnotedescription"/>
      </w:pPr>
      <w:r>
        <w:rPr>
          <w:rStyle w:val="footnotemark"/>
          <w:rFonts w:eastAsia="Calibri"/>
        </w:rPr>
        <w:footnoteRef/>
      </w:r>
      <w:r>
        <w:t xml:space="preserve"> I.I. Russu, în </w:t>
      </w:r>
      <w:r>
        <w:rPr>
          <w:b/>
        </w:rPr>
        <w:t>Ac</w:t>
      </w:r>
      <w:r>
        <w:rPr>
          <w:b/>
        </w:rPr>
        <w:t xml:space="preserve">taMN </w:t>
      </w:r>
      <w:r>
        <w:t>4, 1967, p. 94-104.</w:t>
      </w:r>
    </w:p>
  </w:footnote>
  <w:footnote w:id="1165">
    <w:p w:rsidR="00444418" w:rsidRDefault="00456406">
      <w:pPr>
        <w:pStyle w:val="footnotedescription"/>
        <w:spacing w:line="235" w:lineRule="auto"/>
        <w:ind w:right="24"/>
        <w:jc w:val="both"/>
      </w:pPr>
      <w:r>
        <w:rPr>
          <w:rStyle w:val="footnotemark"/>
          <w:rFonts w:eastAsia="Calibri"/>
        </w:rPr>
        <w:footnoteRef/>
      </w:r>
      <w:r>
        <w:t xml:space="preserve"> N. Hamparţumian, </w:t>
      </w:r>
      <w:r>
        <w:rPr>
          <w:b/>
        </w:rPr>
        <w:t>Corpus cultus Equitis Tracii. IV. Moesia Inferior (Romanian Section) and Dacia</w:t>
      </w:r>
      <w:r>
        <w:t>, Leiden, 1979;</w:t>
      </w:r>
      <w:r>
        <w:rPr>
          <w:b/>
        </w:rPr>
        <w:t xml:space="preserve"> </w:t>
      </w:r>
      <w:r>
        <w:t xml:space="preserve">C.C. Petolescu, </w:t>
      </w:r>
      <w:r>
        <w:rPr>
          <w:b/>
        </w:rPr>
        <w:t>Despre cultul Eroului Trac în Dacia</w:t>
      </w:r>
      <w:r>
        <w:t xml:space="preserve">, în </w:t>
      </w:r>
      <w:r>
        <w:rPr>
          <w:b/>
        </w:rPr>
        <w:t>SCIVA</w:t>
      </w:r>
      <w:r>
        <w:t xml:space="preserve"> 31, 1980, 4, p. 637-640;  </w:t>
      </w:r>
      <w:r>
        <w:rPr>
          <w:b/>
        </w:rPr>
        <w:t>idem</w:t>
      </w:r>
      <w:r>
        <w:t xml:space="preserve">, în </w:t>
      </w:r>
      <w:r>
        <w:rPr>
          <w:b/>
        </w:rPr>
        <w:t>EAIVR</w:t>
      </w:r>
      <w:r>
        <w:t>, I, 1994, p. 267.</w:t>
      </w:r>
    </w:p>
  </w:footnote>
  <w:footnote w:id="1166">
    <w:p w:rsidR="00444418" w:rsidRDefault="00456406">
      <w:pPr>
        <w:pStyle w:val="footnotedescription"/>
        <w:spacing w:line="235" w:lineRule="auto"/>
        <w:ind w:right="24"/>
        <w:jc w:val="both"/>
      </w:pPr>
      <w:r>
        <w:rPr>
          <w:rStyle w:val="footnotemark"/>
          <w:rFonts w:eastAsia="Calibri"/>
        </w:rPr>
        <w:footnoteRef/>
      </w:r>
      <w:r>
        <w:t xml:space="preserve"> Repertoriul descoperirilor: D. Tudor, </w:t>
      </w:r>
      <w:r>
        <w:rPr>
          <w:b/>
        </w:rPr>
        <w:t>Corpus Monumentorum Religionis Equitum Danuviorum</w:t>
      </w:r>
      <w:r>
        <w:t xml:space="preserve">, I-II, Leiden, 1969-1976. A se vedea şi Ivana Popović, în </w:t>
      </w:r>
      <w:r>
        <w:rPr>
          <w:b/>
        </w:rPr>
        <w:t>LIMC</w:t>
      </w:r>
      <w:r>
        <w:t xml:space="preserve"> VI, 1 (1992), p. 1080, s.v. </w:t>
      </w:r>
      <w:r>
        <w:rPr>
          <w:b/>
        </w:rPr>
        <w:t>Les Cavaliers Danubienes</w:t>
      </w:r>
      <w:r>
        <w:t>.</w:t>
      </w:r>
    </w:p>
  </w:footnote>
  <w:footnote w:id="1167">
    <w:p w:rsidR="00444418" w:rsidRDefault="00456406">
      <w:pPr>
        <w:pStyle w:val="footnotedescription"/>
        <w:spacing w:line="245" w:lineRule="auto"/>
        <w:jc w:val="both"/>
      </w:pPr>
      <w:r>
        <w:rPr>
          <w:rStyle w:val="footnotemark"/>
          <w:rFonts w:eastAsia="Calibri"/>
        </w:rPr>
        <w:footnoteRef/>
      </w:r>
      <w:r>
        <w:t xml:space="preserve"> </w:t>
      </w:r>
      <w:r>
        <w:rPr>
          <w:b/>
        </w:rPr>
        <w:t>IDR</w:t>
      </w:r>
      <w:r>
        <w:t xml:space="preserve"> II, 20 (Drobeta), cf. D.</w:t>
      </w:r>
      <w:r>
        <w:t xml:space="preserve"> Tudor, </w:t>
      </w:r>
      <w:r>
        <w:rPr>
          <w:b/>
        </w:rPr>
        <w:t>Zeii Sabazios şi Zbelsurdos la Drobeta</w:t>
      </w:r>
      <w:r>
        <w:t xml:space="preserve">, în </w:t>
      </w:r>
      <w:r>
        <w:rPr>
          <w:b/>
        </w:rPr>
        <w:t>Pontica</w:t>
      </w:r>
      <w:r>
        <w:t xml:space="preserve"> 10, 1977, p. 117-126.</w:t>
      </w:r>
    </w:p>
  </w:footnote>
  <w:footnote w:id="1168">
    <w:p w:rsidR="00444418" w:rsidRDefault="00456406">
      <w:pPr>
        <w:pStyle w:val="footnotedescription"/>
      </w:pPr>
      <w:r>
        <w:rPr>
          <w:rStyle w:val="footnotemark"/>
          <w:rFonts w:eastAsia="Calibri"/>
        </w:rPr>
        <w:footnoteRef/>
      </w:r>
      <w:r>
        <w:t xml:space="preserve"> </w:t>
      </w:r>
      <w:r>
        <w:rPr>
          <w:b/>
        </w:rPr>
        <w:t>IDR</w:t>
      </w:r>
      <w:r>
        <w:t xml:space="preserve"> II, 344-345 (Romula).</w:t>
      </w:r>
    </w:p>
  </w:footnote>
  <w:footnote w:id="1169">
    <w:p w:rsidR="00444418" w:rsidRDefault="00456406">
      <w:pPr>
        <w:pStyle w:val="footnotedescription"/>
        <w:spacing w:line="245" w:lineRule="auto"/>
        <w:jc w:val="both"/>
      </w:pPr>
      <w:r>
        <w:rPr>
          <w:rStyle w:val="footnotemark"/>
          <w:rFonts w:eastAsia="Calibri"/>
        </w:rPr>
        <w:footnoteRef/>
      </w:r>
      <w:r>
        <w:t xml:space="preserve"> Irina Nemeti, S. Nemeti, </w:t>
      </w:r>
      <w:r>
        <w:rPr>
          <w:b/>
        </w:rPr>
        <w:t>Funeraria Thracica</w:t>
      </w:r>
      <w:r>
        <w:t xml:space="preserve">, în </w:t>
      </w:r>
      <w:r>
        <w:rPr>
          <w:b/>
        </w:rPr>
        <w:t>Napoca. 1880 de ani de la începutul vieţii urbane</w:t>
      </w:r>
      <w:r>
        <w:t>, Cluj-Napoca, 1999, p. 181-193 .</w:t>
      </w:r>
    </w:p>
  </w:footnote>
  <w:footnote w:id="1170">
    <w:p w:rsidR="00444418" w:rsidRDefault="00456406">
      <w:pPr>
        <w:pStyle w:val="footnotedescription"/>
      </w:pPr>
      <w:r>
        <w:rPr>
          <w:rStyle w:val="footnotemark"/>
          <w:rFonts w:eastAsia="Calibri"/>
        </w:rPr>
        <w:footnoteRef/>
      </w:r>
      <w:r>
        <w:t xml:space="preserve"> </w:t>
      </w:r>
      <w:r>
        <w:rPr>
          <w:b/>
        </w:rPr>
        <w:t xml:space="preserve">IDR </w:t>
      </w:r>
      <w:r>
        <w:t>III/3, 4</w:t>
      </w:r>
      <w:r>
        <w:t xml:space="preserve">38;  Adriana Rusu, în </w:t>
      </w:r>
      <w:r>
        <w:rPr>
          <w:b/>
        </w:rPr>
        <w:t>PolEdil II</w:t>
      </w:r>
      <w:r>
        <w:t>, p. 151 sq. nr. 3 şi 156 (pl.</w:t>
      </w:r>
    </w:p>
    <w:p w:rsidR="00444418" w:rsidRDefault="00456406">
      <w:pPr>
        <w:pStyle w:val="footnotedescription"/>
      </w:pPr>
      <w:r>
        <w:t>VII/1).</w:t>
      </w:r>
    </w:p>
  </w:footnote>
  <w:footnote w:id="1171">
    <w:p w:rsidR="00444418" w:rsidRDefault="00456406">
      <w:pPr>
        <w:pStyle w:val="footnotedescription"/>
      </w:pPr>
      <w:r>
        <w:rPr>
          <w:rStyle w:val="footnotemark"/>
          <w:rFonts w:eastAsia="Calibri"/>
        </w:rPr>
        <w:footnoteRef/>
      </w:r>
      <w:r>
        <w:t xml:space="preserve"> I. Piso, Adriana Rusu, în </w:t>
      </w:r>
      <w:r>
        <w:rPr>
          <w:b/>
        </w:rPr>
        <w:t>RMI</w:t>
      </w:r>
      <w:r>
        <w:t xml:space="preserve"> 49, 1990, 1, p. 12.</w:t>
      </w:r>
    </w:p>
  </w:footnote>
  <w:footnote w:id="1172">
    <w:p w:rsidR="00444418" w:rsidRDefault="00456406">
      <w:pPr>
        <w:pStyle w:val="footnotedescription"/>
        <w:spacing w:line="253" w:lineRule="auto"/>
        <w:jc w:val="both"/>
      </w:pPr>
      <w:r>
        <w:rPr>
          <w:rStyle w:val="footnotemark"/>
          <w:rFonts w:eastAsia="Calibri"/>
        </w:rPr>
        <w:footnoteRef/>
      </w:r>
      <w:r>
        <w:t xml:space="preserve"> La piruşti din Dalmatia estică sunt cunoscute şi nume trace, cf. J.J. Wilkes, </w:t>
      </w:r>
      <w:r>
        <w:rPr>
          <w:b/>
        </w:rPr>
        <w:t>Dalmatia</w:t>
      </w:r>
      <w:r>
        <w:t>, London, 1969, p. 176.</w:t>
      </w:r>
    </w:p>
  </w:footnote>
  <w:footnote w:id="1173">
    <w:p w:rsidR="00444418" w:rsidRDefault="00456406">
      <w:pPr>
        <w:pStyle w:val="footnotedescription"/>
        <w:spacing w:line="245" w:lineRule="auto"/>
        <w:jc w:val="both"/>
      </w:pPr>
      <w:r>
        <w:rPr>
          <w:rStyle w:val="footnotemark"/>
          <w:rFonts w:eastAsia="Calibri"/>
        </w:rPr>
        <w:footnoteRef/>
      </w:r>
      <w:r>
        <w:t xml:space="preserve"> </w:t>
      </w:r>
      <w:r>
        <w:t xml:space="preserve">Cf. în general  Irina Nemeti, S. Nemeti, </w:t>
      </w:r>
      <w:r>
        <w:rPr>
          <w:b/>
        </w:rPr>
        <w:t>op. cit.</w:t>
      </w:r>
      <w:r>
        <w:t>, p. 181 sqq.</w:t>
      </w:r>
    </w:p>
  </w:footnote>
  <w:footnote w:id="1174">
    <w:p w:rsidR="00444418" w:rsidRDefault="00456406">
      <w:pPr>
        <w:pStyle w:val="footnotedescription"/>
      </w:pPr>
      <w:r>
        <w:rPr>
          <w:rStyle w:val="footnotemark"/>
          <w:rFonts w:eastAsia="Calibri"/>
        </w:rPr>
        <w:footnoteRef/>
      </w:r>
      <w:r>
        <w:t xml:space="preserve"> I.I. Russu, în </w:t>
      </w:r>
      <w:r>
        <w:rPr>
          <w:b/>
        </w:rPr>
        <w:t>ActaMN</w:t>
      </w:r>
      <w:r>
        <w:t xml:space="preserve"> 4, 1967, p. 85-105.</w:t>
      </w:r>
    </w:p>
  </w:footnote>
  <w:footnote w:id="1175">
    <w:p w:rsidR="00444418" w:rsidRDefault="00456406">
      <w:pPr>
        <w:pStyle w:val="footnotedescription"/>
        <w:spacing w:line="235" w:lineRule="auto"/>
        <w:ind w:right="26"/>
        <w:jc w:val="both"/>
      </w:pPr>
      <w:r>
        <w:rPr>
          <w:rStyle w:val="footnotemark"/>
          <w:rFonts w:eastAsia="Calibri"/>
        </w:rPr>
        <w:footnoteRef/>
      </w:r>
      <w:r>
        <w:t xml:space="preserve"> </w:t>
      </w:r>
      <w:r>
        <w:rPr>
          <w:b/>
        </w:rPr>
        <w:t>Russu 1977</w:t>
      </w:r>
      <w:r>
        <w:t xml:space="preserve">, p. 361;  S. Sanie, </w:t>
      </w:r>
      <w:r>
        <w:rPr>
          <w:b/>
        </w:rPr>
        <w:t>L’onomastique orientale de la Dacie romaine</w:t>
      </w:r>
      <w:r>
        <w:t xml:space="preserve">, în </w:t>
      </w:r>
      <w:r>
        <w:rPr>
          <w:b/>
        </w:rPr>
        <w:t>DaciaNS</w:t>
      </w:r>
      <w:r>
        <w:t xml:space="preserve"> 14, 1970, p. 233-242;  </w:t>
      </w:r>
      <w:r>
        <w:rPr>
          <w:b/>
        </w:rPr>
        <w:t xml:space="preserve">idem, Onomastica orientală din Dacia </w:t>
      </w:r>
      <w:r>
        <w:rPr>
          <w:b/>
        </w:rPr>
        <w:t>romană (II)</w:t>
      </w:r>
      <w:r>
        <w:t xml:space="preserve">, în </w:t>
      </w:r>
      <w:r>
        <w:rPr>
          <w:b/>
        </w:rPr>
        <w:t>ActaMN</w:t>
      </w:r>
      <w:r>
        <w:t xml:space="preserve"> 10, 1973, p. 151-170. </w:t>
      </w:r>
      <w:r>
        <w:rPr>
          <w:rFonts w:ascii="Times New Roman" w:eastAsia="Times New Roman" w:hAnsi="Times New Roman" w:cs="Times New Roman"/>
          <w:i w:val="0"/>
          <w:sz w:val="18"/>
          <w:vertAlign w:val="superscript"/>
        </w:rPr>
        <w:t>1227</w:t>
      </w:r>
      <w:r>
        <w:rPr>
          <w:rFonts w:ascii="Times New Roman" w:eastAsia="Times New Roman" w:hAnsi="Times New Roman" w:cs="Times New Roman"/>
          <w:i w:val="0"/>
        </w:rPr>
        <w:t xml:space="preserve"> </w:t>
      </w:r>
      <w:r>
        <w:rPr>
          <w:b/>
        </w:rPr>
        <w:t>Idem</w:t>
      </w:r>
      <w:r>
        <w:t xml:space="preserve">, </w:t>
      </w:r>
      <w:r>
        <w:rPr>
          <w:b/>
        </w:rPr>
        <w:t>Cultele orientale în Dacia romană</w:t>
      </w:r>
      <w:r>
        <w:t>, I, Bucureşti, 1981, p. 206243.</w:t>
      </w:r>
    </w:p>
  </w:footnote>
  <w:footnote w:id="1176">
    <w:p w:rsidR="00444418" w:rsidRDefault="00456406">
      <w:pPr>
        <w:pStyle w:val="footnotedescription"/>
        <w:spacing w:line="235" w:lineRule="auto"/>
        <w:ind w:right="22"/>
        <w:jc w:val="both"/>
      </w:pPr>
      <w:r>
        <w:rPr>
          <w:rStyle w:val="footnotemark"/>
          <w:rFonts w:eastAsia="Calibri"/>
        </w:rPr>
        <w:footnoteRef/>
      </w:r>
      <w:r>
        <w:t xml:space="preserve"> Cf. în general  I.I. Russu, </w:t>
      </w:r>
      <w:r>
        <w:rPr>
          <w:b/>
        </w:rPr>
        <w:t>Elemente syriene în Dacia carpatică şi rolul lor în „colonizarea” şi romanizarea provinciei</w:t>
      </w:r>
      <w:r>
        <w:t xml:space="preserve">, în </w:t>
      </w:r>
      <w:r>
        <w:rPr>
          <w:b/>
        </w:rPr>
        <w:t>ActaMN</w:t>
      </w:r>
      <w:r>
        <w:t xml:space="preserve"> 6</w:t>
      </w:r>
      <w:r>
        <w:t xml:space="preserve">, 1969, p. 167-186;  D. Tudor, </w:t>
      </w:r>
      <w:r>
        <w:rPr>
          <w:b/>
        </w:rPr>
        <w:t>Sirienii în Dacia inferioară</w:t>
      </w:r>
      <w:r>
        <w:t xml:space="preserve">, în </w:t>
      </w:r>
      <w:r>
        <w:rPr>
          <w:b/>
        </w:rPr>
        <w:t>Apulum</w:t>
      </w:r>
      <w:r>
        <w:t xml:space="preserve"> 9, 1971, p. 659-664.</w:t>
      </w:r>
    </w:p>
  </w:footnote>
  <w:footnote w:id="1177">
    <w:p w:rsidR="00444418" w:rsidRDefault="00456406">
      <w:pPr>
        <w:pStyle w:val="footnotedescription"/>
        <w:spacing w:line="236" w:lineRule="auto"/>
        <w:ind w:right="28"/>
        <w:jc w:val="both"/>
      </w:pPr>
      <w:r>
        <w:rPr>
          <w:rStyle w:val="footnotemark"/>
          <w:rFonts w:eastAsia="Calibri"/>
        </w:rPr>
        <w:footnoteRef/>
      </w:r>
      <w:r>
        <w:t xml:space="preserve"> Doina Benea, </w:t>
      </w:r>
      <w:r>
        <w:rPr>
          <w:b/>
        </w:rPr>
        <w:t>Die kulturelle Integration der palmyrenischen Truppen aus Provinz Dakien</w:t>
      </w:r>
      <w:r>
        <w:t xml:space="preserve">, în </w:t>
      </w:r>
      <w:r>
        <w:rPr>
          <w:b/>
        </w:rPr>
        <w:t xml:space="preserve">Limes 18 </w:t>
      </w:r>
      <w:r>
        <w:t xml:space="preserve">(Amman, 2-12 sept. 2000). </w:t>
      </w:r>
      <w:r>
        <w:rPr>
          <w:rFonts w:ascii="Times New Roman" w:eastAsia="Times New Roman" w:hAnsi="Times New Roman" w:cs="Times New Roman"/>
          <w:i w:val="0"/>
          <w:sz w:val="18"/>
          <w:vertAlign w:val="superscript"/>
        </w:rPr>
        <w:t>1230</w:t>
      </w:r>
      <w:r>
        <w:rPr>
          <w:rFonts w:ascii="Times New Roman" w:eastAsia="Times New Roman" w:hAnsi="Times New Roman" w:cs="Times New Roman"/>
          <w:i w:val="0"/>
        </w:rPr>
        <w:t xml:space="preserve"> </w:t>
      </w:r>
      <w:r>
        <w:rPr>
          <w:b/>
        </w:rPr>
        <w:t xml:space="preserve">CIL </w:t>
      </w:r>
      <w:r>
        <w:t xml:space="preserve">III, 7999 = </w:t>
      </w:r>
      <w:r>
        <w:rPr>
          <w:b/>
        </w:rPr>
        <w:t>IDR</w:t>
      </w:r>
      <w:r>
        <w:t xml:space="preserve"> III/1, 154 (</w:t>
      </w:r>
      <w:r>
        <w:t>piatra funerară a lui Aelius Guras Iiddei, optio ex Numero Palmyrenorum).</w:t>
      </w:r>
    </w:p>
  </w:footnote>
  <w:footnote w:id="1178">
    <w:p w:rsidR="00444418" w:rsidRDefault="00456406">
      <w:pPr>
        <w:pStyle w:val="footnotedescription"/>
      </w:pPr>
      <w:r>
        <w:rPr>
          <w:rStyle w:val="footnotemark"/>
          <w:rFonts w:eastAsia="Calibri"/>
        </w:rPr>
        <w:footnoteRef/>
      </w:r>
      <w:r>
        <w:t xml:space="preserve"> </w:t>
      </w:r>
      <w:r>
        <w:rPr>
          <w:b/>
        </w:rPr>
        <w:t xml:space="preserve">CIL </w:t>
      </w:r>
      <w:r>
        <w:t xml:space="preserve">III, 7761 = </w:t>
      </w:r>
      <w:r>
        <w:rPr>
          <w:b/>
        </w:rPr>
        <w:t>IDR</w:t>
      </w:r>
      <w:r>
        <w:t xml:space="preserve"> III/5, 218.</w:t>
      </w:r>
    </w:p>
  </w:footnote>
  <w:footnote w:id="1179">
    <w:p w:rsidR="00444418" w:rsidRDefault="00456406">
      <w:pPr>
        <w:pStyle w:val="footnotedescription"/>
      </w:pPr>
      <w:r>
        <w:rPr>
          <w:rStyle w:val="footnotemark"/>
          <w:rFonts w:eastAsia="Calibri"/>
        </w:rPr>
        <w:footnoteRef/>
      </w:r>
      <w:r>
        <w:t xml:space="preserve"> </w:t>
      </w:r>
      <w:r>
        <w:rPr>
          <w:b/>
        </w:rPr>
        <w:t xml:space="preserve">IDR </w:t>
      </w:r>
      <w:r>
        <w:t>III/2, 203.</w:t>
      </w:r>
    </w:p>
  </w:footnote>
  <w:footnote w:id="1180">
    <w:p w:rsidR="00444418" w:rsidRDefault="00456406">
      <w:pPr>
        <w:pStyle w:val="footnotedescription"/>
        <w:spacing w:line="235" w:lineRule="auto"/>
        <w:ind w:right="25"/>
        <w:jc w:val="both"/>
      </w:pPr>
      <w:r>
        <w:rPr>
          <w:rStyle w:val="footnotemark"/>
          <w:rFonts w:eastAsia="Calibri"/>
        </w:rPr>
        <w:footnoteRef/>
      </w:r>
      <w:r>
        <w:t xml:space="preserve"> Adela Paki, în </w:t>
      </w:r>
      <w:r>
        <w:rPr>
          <w:b/>
        </w:rPr>
        <w:t>ActaMP</w:t>
      </w:r>
      <w:r>
        <w:t xml:space="preserve"> 12, 1988, p. 215-225;  </w:t>
      </w:r>
      <w:r>
        <w:rPr>
          <w:b/>
        </w:rPr>
        <w:t>Paki 1998</w:t>
      </w:r>
      <w:r>
        <w:t xml:space="preserve">, p. 43-80 (repertoriul onomastic); </w:t>
      </w:r>
      <w:r>
        <w:rPr>
          <w:b/>
        </w:rPr>
        <w:t>eadem</w:t>
      </w:r>
      <w:r>
        <w:t xml:space="preserve">, în </w:t>
      </w:r>
      <w:r>
        <w:rPr>
          <w:b/>
        </w:rPr>
        <w:t xml:space="preserve">ActaMN </w:t>
      </w:r>
      <w:r>
        <w:t>35/I, 1998, p. 141-14</w:t>
      </w:r>
      <w:r>
        <w:t xml:space="preserve">4. </w:t>
      </w:r>
      <w:r>
        <w:rPr>
          <w:rFonts w:ascii="Times New Roman" w:eastAsia="Times New Roman" w:hAnsi="Times New Roman" w:cs="Times New Roman"/>
          <w:i w:val="0"/>
          <w:sz w:val="18"/>
          <w:vertAlign w:val="superscript"/>
        </w:rPr>
        <w:t>1234</w:t>
      </w:r>
      <w:r>
        <w:rPr>
          <w:rFonts w:ascii="Times New Roman" w:eastAsia="Times New Roman" w:hAnsi="Times New Roman" w:cs="Times New Roman"/>
          <w:i w:val="0"/>
        </w:rPr>
        <w:t xml:space="preserve"> </w:t>
      </w:r>
      <w:r>
        <w:rPr>
          <w:b/>
        </w:rPr>
        <w:t>IDR</w:t>
      </w:r>
      <w:r>
        <w:t xml:space="preserve"> III/3, 298;  V. Wollmann, I.T. Lipovan, în </w:t>
      </w:r>
      <w:r>
        <w:rPr>
          <w:b/>
        </w:rPr>
        <w:t xml:space="preserve">Potaissa </w:t>
      </w:r>
      <w:r>
        <w:t>3, 1982, p. 90.</w:t>
      </w:r>
    </w:p>
  </w:footnote>
  <w:footnote w:id="1181">
    <w:p w:rsidR="00444418" w:rsidRDefault="00456406">
      <w:pPr>
        <w:pStyle w:val="footnotedescription"/>
      </w:pPr>
      <w:r>
        <w:rPr>
          <w:rStyle w:val="footnotemark"/>
          <w:rFonts w:eastAsia="Calibri"/>
        </w:rPr>
        <w:footnoteRef/>
      </w:r>
      <w:r>
        <w:t xml:space="preserve"> </w:t>
      </w:r>
      <w:r>
        <w:rPr>
          <w:b/>
        </w:rPr>
        <w:t>IDR</w:t>
      </w:r>
      <w:r>
        <w:t xml:space="preserve"> III/3, 299.</w:t>
      </w:r>
    </w:p>
  </w:footnote>
  <w:footnote w:id="1182">
    <w:p w:rsidR="00444418" w:rsidRDefault="00456406">
      <w:pPr>
        <w:pStyle w:val="footnotedescription"/>
        <w:spacing w:line="233" w:lineRule="auto"/>
        <w:ind w:right="23"/>
        <w:jc w:val="both"/>
      </w:pPr>
      <w:r>
        <w:rPr>
          <w:rStyle w:val="footnotemark"/>
          <w:rFonts w:eastAsia="Calibri"/>
        </w:rPr>
        <w:footnoteRef/>
      </w:r>
      <w:r>
        <w:t xml:space="preserve"> Cf. în general R. Turcan, </w:t>
      </w:r>
      <w:r>
        <w:rPr>
          <w:b/>
        </w:rPr>
        <w:t>Les cultes orientaux dans le monde romaine</w:t>
      </w:r>
      <w:r>
        <w:t xml:space="preserve">, Paris, 1989 (a se vedea traducerea românească, de M. Popescu, </w:t>
      </w:r>
      <w:r>
        <w:t xml:space="preserve">Bucureşti, 1998, precum şi studiul introductiv de C.C. Petolescu, </w:t>
      </w:r>
      <w:r>
        <w:rPr>
          <w:b/>
        </w:rPr>
        <w:t>Dacia şi fenomenul oriental</w:t>
      </w:r>
      <w:r>
        <w:t xml:space="preserve">, p. 5-11);  I. Berciu, C.C. Petolescu, </w:t>
      </w:r>
      <w:r>
        <w:rPr>
          <w:b/>
        </w:rPr>
        <w:t>Les cultes orientaux dans la Dacie méridionale</w:t>
      </w:r>
      <w:r>
        <w:t xml:space="preserve">, (EPRO 54), Leiden, 1976. </w:t>
      </w:r>
      <w:r>
        <w:rPr>
          <w:rFonts w:ascii="Times New Roman" w:eastAsia="Times New Roman" w:hAnsi="Times New Roman" w:cs="Times New Roman"/>
          <w:i w:val="0"/>
          <w:sz w:val="18"/>
          <w:vertAlign w:val="superscript"/>
        </w:rPr>
        <w:t>1237</w:t>
      </w:r>
      <w:r>
        <w:rPr>
          <w:rFonts w:ascii="Times New Roman" w:eastAsia="Times New Roman" w:hAnsi="Times New Roman" w:cs="Times New Roman"/>
          <w:i w:val="0"/>
        </w:rPr>
        <w:t xml:space="preserve"> </w:t>
      </w:r>
      <w:r>
        <w:t xml:space="preserve">Al. Popa, I. Berciu, </w:t>
      </w:r>
      <w:r>
        <w:rPr>
          <w:b/>
        </w:rPr>
        <w:t>Le culte de Jupiter Doli</w:t>
      </w:r>
      <w:r>
        <w:rPr>
          <w:b/>
        </w:rPr>
        <w:t>chenus dans la Dacie romaine</w:t>
      </w:r>
      <w:r>
        <w:t>, (EPRO 69), Leiden, 1978.</w:t>
      </w:r>
    </w:p>
  </w:footnote>
  <w:footnote w:id="1183">
    <w:p w:rsidR="00444418" w:rsidRDefault="00456406">
      <w:pPr>
        <w:pStyle w:val="footnotedescription"/>
        <w:spacing w:line="243" w:lineRule="auto"/>
        <w:jc w:val="both"/>
      </w:pPr>
      <w:r>
        <w:rPr>
          <w:rStyle w:val="footnotemark"/>
          <w:rFonts w:eastAsia="Calibri"/>
        </w:rPr>
        <w:footnoteRef/>
      </w:r>
      <w:r>
        <w:t xml:space="preserve"> D. Isac, </w:t>
      </w:r>
      <w:r>
        <w:rPr>
          <w:b/>
        </w:rPr>
        <w:t>Deus Aeternus în provincia Dacia</w:t>
      </w:r>
      <w:r>
        <w:t xml:space="preserve">, în </w:t>
      </w:r>
      <w:r>
        <w:rPr>
          <w:b/>
        </w:rPr>
        <w:t>Apulum</w:t>
      </w:r>
      <w:r>
        <w:t xml:space="preserve"> 9, 1971, p. 537-546.</w:t>
      </w:r>
    </w:p>
  </w:footnote>
  <w:footnote w:id="1184">
    <w:p w:rsidR="00444418" w:rsidRDefault="00456406">
      <w:pPr>
        <w:pStyle w:val="footnotedescription"/>
        <w:spacing w:line="233" w:lineRule="auto"/>
        <w:ind w:right="24"/>
        <w:jc w:val="both"/>
      </w:pPr>
      <w:r>
        <w:rPr>
          <w:rStyle w:val="footnotemark"/>
          <w:rFonts w:eastAsia="Calibri"/>
        </w:rPr>
        <w:footnoteRef/>
      </w:r>
      <w:r>
        <w:t xml:space="preserve"> I.I. Russu, în </w:t>
      </w:r>
      <w:r>
        <w:rPr>
          <w:b/>
        </w:rPr>
        <w:t xml:space="preserve">ActaMN </w:t>
      </w:r>
      <w:r>
        <w:t xml:space="preserve">6, 1969, p. 180-185; S. Sanie, </w:t>
      </w:r>
      <w:r>
        <w:rPr>
          <w:b/>
        </w:rPr>
        <w:t>Cultele orientale în Dacia romană. I. Cultele siriene şi palmirene</w:t>
      </w:r>
      <w:r>
        <w:t xml:space="preserve">, Bucureşti, 1981; </w:t>
      </w:r>
      <w:r>
        <w:rPr>
          <w:b/>
        </w:rPr>
        <w:t>idem, Die syrischen und palmyrenischen Kulte im römischen Dakien</w:t>
      </w:r>
      <w:r>
        <w:t xml:space="preserve">, în </w:t>
      </w:r>
      <w:r>
        <w:rPr>
          <w:b/>
        </w:rPr>
        <w:t>ANRW</w:t>
      </w:r>
      <w:r>
        <w:t xml:space="preserve"> II, 18/2, 1989, p. 1165-1271.</w:t>
      </w:r>
    </w:p>
  </w:footnote>
  <w:footnote w:id="1185">
    <w:p w:rsidR="00444418" w:rsidRDefault="00456406">
      <w:pPr>
        <w:pStyle w:val="footnotedescription"/>
      </w:pPr>
      <w:r>
        <w:rPr>
          <w:rStyle w:val="footnotemark"/>
          <w:rFonts w:eastAsia="Calibri"/>
        </w:rPr>
        <w:footnoteRef/>
      </w:r>
      <w:r>
        <w:t xml:space="preserve"> </w:t>
      </w:r>
      <w:r>
        <w:rPr>
          <w:b/>
        </w:rPr>
        <w:t>Russu 1977</w:t>
      </w:r>
      <w:r>
        <w:t>, p. 361.</w:t>
      </w:r>
    </w:p>
  </w:footnote>
  <w:footnote w:id="1186">
    <w:p w:rsidR="00444418" w:rsidRDefault="00456406">
      <w:pPr>
        <w:pStyle w:val="footnotedescription"/>
        <w:spacing w:line="236" w:lineRule="auto"/>
        <w:ind w:right="1660"/>
      </w:pPr>
      <w:r>
        <w:rPr>
          <w:rStyle w:val="footnotemark"/>
          <w:rFonts w:eastAsia="Calibri"/>
        </w:rPr>
        <w:footnoteRef/>
      </w:r>
      <w:r>
        <w:t xml:space="preserve"> </w:t>
      </w:r>
      <w:r>
        <w:rPr>
          <w:b/>
        </w:rPr>
        <w:t xml:space="preserve">AÉ </w:t>
      </w:r>
      <w:r>
        <w:t xml:space="preserve">1910, 152 = </w:t>
      </w:r>
      <w:r>
        <w:rPr>
          <w:b/>
        </w:rPr>
        <w:t xml:space="preserve">IDR </w:t>
      </w:r>
      <w:r>
        <w:t xml:space="preserve">III/5, 615 (Apulum). </w:t>
      </w:r>
      <w:r>
        <w:rPr>
          <w:rFonts w:ascii="Times New Roman" w:eastAsia="Times New Roman" w:hAnsi="Times New Roman" w:cs="Times New Roman"/>
          <w:i w:val="0"/>
          <w:sz w:val="18"/>
          <w:vertAlign w:val="superscript"/>
        </w:rPr>
        <w:t>1242</w:t>
      </w:r>
      <w:r>
        <w:rPr>
          <w:rFonts w:ascii="Times New Roman" w:eastAsia="Times New Roman" w:hAnsi="Times New Roman" w:cs="Times New Roman"/>
          <w:i w:val="0"/>
        </w:rPr>
        <w:t xml:space="preserve"> </w:t>
      </w:r>
      <w:r>
        <w:rPr>
          <w:b/>
        </w:rPr>
        <w:t xml:space="preserve">AÉ </w:t>
      </w:r>
      <w:r>
        <w:t xml:space="preserve">1983, 819 = </w:t>
      </w:r>
      <w:r>
        <w:rPr>
          <w:b/>
        </w:rPr>
        <w:t>IDR</w:t>
      </w:r>
      <w:r>
        <w:t xml:space="preserve"> III/5, 563 (Apulum).</w:t>
      </w:r>
    </w:p>
  </w:footnote>
  <w:footnote w:id="1187">
    <w:p w:rsidR="00444418" w:rsidRDefault="00456406">
      <w:pPr>
        <w:pStyle w:val="footnotedescription"/>
        <w:spacing w:line="245" w:lineRule="auto"/>
        <w:jc w:val="both"/>
      </w:pPr>
      <w:r>
        <w:rPr>
          <w:rStyle w:val="footnotemark"/>
          <w:rFonts w:eastAsia="Calibri"/>
        </w:rPr>
        <w:footnoteRef/>
      </w:r>
      <w:r>
        <w:t xml:space="preserve"> C.C. Petolescu, </w:t>
      </w:r>
      <w:r>
        <w:rPr>
          <w:b/>
        </w:rPr>
        <w:t>Les co</w:t>
      </w:r>
      <w:r>
        <w:rPr>
          <w:b/>
        </w:rPr>
        <w:t>lons d’Asie Mineure dans la Dacie romaine</w:t>
      </w:r>
      <w:r>
        <w:t xml:space="preserve">, în </w:t>
      </w:r>
      <w:r>
        <w:rPr>
          <w:b/>
        </w:rPr>
        <w:t>DaciaNS</w:t>
      </w:r>
      <w:r>
        <w:t xml:space="preserve"> 22, 1978, p. 213-218.</w:t>
      </w:r>
    </w:p>
  </w:footnote>
  <w:footnote w:id="1188">
    <w:p w:rsidR="00444418" w:rsidRDefault="00456406">
      <w:pPr>
        <w:pStyle w:val="footnotedescription"/>
      </w:pPr>
      <w:r>
        <w:rPr>
          <w:rStyle w:val="footnotemark"/>
          <w:rFonts w:eastAsia="Calibri"/>
        </w:rPr>
        <w:footnoteRef/>
      </w:r>
      <w:r>
        <w:t xml:space="preserve"> </w:t>
      </w:r>
      <w:r>
        <w:rPr>
          <w:b/>
        </w:rPr>
        <w:t xml:space="preserve">CIL </w:t>
      </w:r>
      <w:r>
        <w:t>III, 870.</w:t>
      </w:r>
    </w:p>
  </w:footnote>
  <w:footnote w:id="1189">
    <w:p w:rsidR="00444418" w:rsidRDefault="00456406">
      <w:pPr>
        <w:pStyle w:val="footnotedescription"/>
      </w:pPr>
      <w:r>
        <w:rPr>
          <w:rStyle w:val="footnotemark"/>
          <w:rFonts w:eastAsia="Calibri"/>
        </w:rPr>
        <w:footnoteRef/>
      </w:r>
      <w:r>
        <w:t xml:space="preserve"> </w:t>
      </w:r>
      <w:r>
        <w:rPr>
          <w:b/>
        </w:rPr>
        <w:t xml:space="preserve">CIL </w:t>
      </w:r>
      <w:r>
        <w:t>III, 860.</w:t>
      </w:r>
    </w:p>
  </w:footnote>
  <w:footnote w:id="1190">
    <w:p w:rsidR="00444418" w:rsidRDefault="00456406">
      <w:pPr>
        <w:pStyle w:val="footnotedescription"/>
      </w:pPr>
      <w:r>
        <w:rPr>
          <w:rStyle w:val="footnotemark"/>
          <w:rFonts w:eastAsia="Calibri"/>
        </w:rPr>
        <w:footnoteRef/>
      </w:r>
      <w:r>
        <w:t xml:space="preserve"> </w:t>
      </w:r>
      <w:r>
        <w:rPr>
          <w:b/>
        </w:rPr>
        <w:t xml:space="preserve">CIL </w:t>
      </w:r>
      <w:r>
        <w:t xml:space="preserve">III, 1394 = </w:t>
      </w:r>
      <w:r>
        <w:rPr>
          <w:b/>
        </w:rPr>
        <w:t>IDR</w:t>
      </w:r>
      <w:r>
        <w:t xml:space="preserve"> III/3, 234.</w:t>
      </w:r>
    </w:p>
  </w:footnote>
  <w:footnote w:id="1191">
    <w:p w:rsidR="00444418" w:rsidRDefault="00456406">
      <w:pPr>
        <w:pStyle w:val="footnotedescription"/>
      </w:pPr>
      <w:r>
        <w:rPr>
          <w:rStyle w:val="footnotemark"/>
          <w:rFonts w:eastAsia="Calibri"/>
        </w:rPr>
        <w:footnoteRef/>
      </w:r>
      <w:r>
        <w:t xml:space="preserve"> </w:t>
      </w:r>
      <w:r>
        <w:rPr>
          <w:b/>
        </w:rPr>
        <w:t xml:space="preserve">AÉ </w:t>
      </w:r>
      <w:r>
        <w:t xml:space="preserve">1944, 25 = </w:t>
      </w:r>
      <w:r>
        <w:rPr>
          <w:b/>
        </w:rPr>
        <w:t>IDR</w:t>
      </w:r>
      <w:r>
        <w:t xml:space="preserve"> III/3, 398.</w:t>
      </w:r>
    </w:p>
  </w:footnote>
  <w:footnote w:id="1192">
    <w:p w:rsidR="00444418" w:rsidRDefault="00456406">
      <w:pPr>
        <w:pStyle w:val="footnotedescription"/>
      </w:pPr>
      <w:r>
        <w:rPr>
          <w:rStyle w:val="footnotemark"/>
          <w:rFonts w:eastAsia="Calibri"/>
        </w:rPr>
        <w:footnoteRef/>
      </w:r>
      <w:r>
        <w:t xml:space="preserve"> </w:t>
      </w:r>
      <w:r>
        <w:rPr>
          <w:b/>
        </w:rPr>
        <w:t xml:space="preserve">ATE </w:t>
      </w:r>
      <w:r>
        <w:t xml:space="preserve">1904, p. 129-130 = </w:t>
      </w:r>
      <w:r>
        <w:rPr>
          <w:b/>
        </w:rPr>
        <w:t>IDR</w:t>
      </w:r>
      <w:r>
        <w:t xml:space="preserve"> III/5, 153.</w:t>
      </w:r>
    </w:p>
  </w:footnote>
  <w:footnote w:id="1193">
    <w:p w:rsidR="00444418" w:rsidRDefault="00456406">
      <w:pPr>
        <w:pStyle w:val="footnotedescription"/>
      </w:pPr>
      <w:r>
        <w:rPr>
          <w:rStyle w:val="footnotemark"/>
          <w:rFonts w:eastAsia="Calibri"/>
        </w:rPr>
        <w:footnoteRef/>
      </w:r>
      <w:r>
        <w:t xml:space="preserve"> </w:t>
      </w:r>
      <w:r>
        <w:rPr>
          <w:b/>
        </w:rPr>
        <w:t>IDR</w:t>
      </w:r>
      <w:r>
        <w:t xml:space="preserve"> III/3, 341: Alexandrinus, cives Bithynus.</w:t>
      </w:r>
    </w:p>
  </w:footnote>
  <w:footnote w:id="1194">
    <w:p w:rsidR="00444418" w:rsidRDefault="00456406">
      <w:pPr>
        <w:pStyle w:val="footnotedescription"/>
      </w:pPr>
      <w:r>
        <w:rPr>
          <w:rStyle w:val="footnotemark"/>
          <w:rFonts w:eastAsia="Calibri"/>
        </w:rPr>
        <w:footnoteRef/>
      </w:r>
      <w:r>
        <w:t xml:space="preserve"> </w:t>
      </w:r>
      <w:r>
        <w:rPr>
          <w:b/>
        </w:rPr>
        <w:t xml:space="preserve">CIL </w:t>
      </w:r>
      <w:r>
        <w:t>III, 7766 (Apulum).</w:t>
      </w:r>
    </w:p>
  </w:footnote>
  <w:footnote w:id="1195">
    <w:p w:rsidR="00444418" w:rsidRDefault="00456406">
      <w:pPr>
        <w:pStyle w:val="footnotedescription"/>
        <w:spacing w:line="240" w:lineRule="auto"/>
        <w:ind w:right="24"/>
        <w:jc w:val="both"/>
      </w:pPr>
      <w:r>
        <w:rPr>
          <w:rStyle w:val="footnotemark"/>
          <w:rFonts w:eastAsia="Calibri"/>
        </w:rPr>
        <w:footnoteRef/>
      </w:r>
      <w:r>
        <w:t xml:space="preserve"> Despre cele trei divinităţi galatine atestate la Apulum şi la Napoca, cf. în general  Al. Popa, I. Berciu, </w:t>
      </w:r>
      <w:r>
        <w:rPr>
          <w:b/>
        </w:rPr>
        <w:t>Divinităţi galatine în Dacia romană</w:t>
      </w:r>
      <w:r>
        <w:t xml:space="preserve">, în </w:t>
      </w:r>
      <w:r>
        <w:rPr>
          <w:b/>
        </w:rPr>
        <w:t>IMCD</w:t>
      </w:r>
      <w:r>
        <w:t>, p.315-324 şi</w:t>
      </w:r>
      <w:r>
        <w:rPr>
          <w:b/>
        </w:rPr>
        <w:t xml:space="preserve"> Husar, CeltGermDac</w:t>
      </w:r>
      <w:r>
        <w:t>,</w:t>
      </w:r>
      <w:r>
        <w:t xml:space="preserve"> p. 259-262.</w:t>
      </w:r>
    </w:p>
  </w:footnote>
  <w:footnote w:id="1196">
    <w:p w:rsidR="00444418" w:rsidRDefault="00456406">
      <w:pPr>
        <w:pStyle w:val="footnotedescription"/>
      </w:pPr>
      <w:r>
        <w:rPr>
          <w:rStyle w:val="footnotemark"/>
          <w:rFonts w:eastAsia="Calibri"/>
        </w:rPr>
        <w:footnoteRef/>
      </w:r>
      <w:r>
        <w:t xml:space="preserve"> </w:t>
      </w:r>
      <w:r>
        <w:rPr>
          <w:b/>
        </w:rPr>
        <w:t>IDR</w:t>
      </w:r>
      <w:r>
        <w:t xml:space="preserve"> III/2, 164 (Sarmizegetusa).</w:t>
      </w:r>
    </w:p>
  </w:footnote>
  <w:footnote w:id="1197">
    <w:p w:rsidR="00444418" w:rsidRDefault="00456406">
      <w:pPr>
        <w:pStyle w:val="footnotedescription"/>
      </w:pPr>
      <w:r>
        <w:rPr>
          <w:rStyle w:val="footnotemark"/>
          <w:rFonts w:eastAsia="Calibri"/>
        </w:rPr>
        <w:footnoteRef/>
      </w:r>
      <w:r>
        <w:t xml:space="preserve"> </w:t>
      </w:r>
      <w:r>
        <w:rPr>
          <w:b/>
        </w:rPr>
        <w:t xml:space="preserve">AÉ </w:t>
      </w:r>
      <w:r>
        <w:t xml:space="preserve">1964, 185-186 (Apulum);  </w:t>
      </w:r>
      <w:r>
        <w:rPr>
          <w:b/>
        </w:rPr>
        <w:t xml:space="preserve">IDR </w:t>
      </w:r>
      <w:r>
        <w:t>III/3, 432 (Ampelum).</w:t>
      </w:r>
    </w:p>
  </w:footnote>
  <w:footnote w:id="1198">
    <w:p w:rsidR="00444418" w:rsidRDefault="00456406">
      <w:pPr>
        <w:pStyle w:val="footnotedescription"/>
      </w:pPr>
      <w:r>
        <w:rPr>
          <w:rStyle w:val="footnotemark"/>
          <w:rFonts w:eastAsia="Calibri"/>
        </w:rPr>
        <w:footnoteRef/>
      </w:r>
      <w:r>
        <w:t xml:space="preserve"> </w:t>
      </w:r>
      <w:r>
        <w:rPr>
          <w:b/>
        </w:rPr>
        <w:t>IDR</w:t>
      </w:r>
      <w:r>
        <w:t xml:space="preserve"> III/3, 432 (Boteş-Corabia /Ampelum).</w:t>
      </w:r>
    </w:p>
  </w:footnote>
  <w:footnote w:id="1199">
    <w:p w:rsidR="00444418" w:rsidRDefault="00456406">
      <w:pPr>
        <w:pStyle w:val="footnotedescription"/>
      </w:pPr>
      <w:r>
        <w:rPr>
          <w:rStyle w:val="footnotemark"/>
          <w:rFonts w:eastAsia="Calibri"/>
        </w:rPr>
        <w:footnoteRef/>
      </w:r>
      <w:r>
        <w:t xml:space="preserve"> </w:t>
      </w:r>
      <w:r>
        <w:rPr>
          <w:b/>
        </w:rPr>
        <w:t xml:space="preserve">CIL </w:t>
      </w:r>
      <w:r>
        <w:t xml:space="preserve">III 859 = </w:t>
      </w:r>
      <w:r>
        <w:rPr>
          <w:b/>
        </w:rPr>
        <w:t xml:space="preserve">ILS </w:t>
      </w:r>
      <w:r>
        <w:t>4083 (Napoca).</w:t>
      </w:r>
    </w:p>
  </w:footnote>
  <w:footnote w:id="1200">
    <w:p w:rsidR="00444418" w:rsidRDefault="00456406">
      <w:pPr>
        <w:pStyle w:val="footnotedescription"/>
      </w:pPr>
      <w:r>
        <w:rPr>
          <w:rStyle w:val="footnotemark"/>
          <w:rFonts w:eastAsia="Calibri"/>
        </w:rPr>
        <w:footnoteRef/>
      </w:r>
      <w:r>
        <w:t xml:space="preserve"> </w:t>
      </w:r>
      <w:r>
        <w:rPr>
          <w:b/>
        </w:rPr>
        <w:t xml:space="preserve">CIL </w:t>
      </w:r>
      <w:r>
        <w:t>III, 1021-1022.</w:t>
      </w:r>
    </w:p>
  </w:footnote>
  <w:footnote w:id="1201">
    <w:p w:rsidR="00444418" w:rsidRDefault="00456406">
      <w:pPr>
        <w:pStyle w:val="footnotedescription"/>
      </w:pPr>
      <w:r>
        <w:rPr>
          <w:rStyle w:val="footnotemark"/>
          <w:rFonts w:eastAsia="Calibri"/>
        </w:rPr>
        <w:footnoteRef/>
      </w:r>
      <w:r>
        <w:t xml:space="preserve"> </w:t>
      </w:r>
      <w:r>
        <w:rPr>
          <w:b/>
        </w:rPr>
        <w:t xml:space="preserve">IDR </w:t>
      </w:r>
      <w:r>
        <w:t>III/3, 398.</w:t>
      </w:r>
    </w:p>
  </w:footnote>
  <w:footnote w:id="1202">
    <w:p w:rsidR="00444418" w:rsidRDefault="00456406">
      <w:pPr>
        <w:pStyle w:val="footnotedescription"/>
        <w:spacing w:line="245" w:lineRule="auto"/>
        <w:jc w:val="both"/>
      </w:pPr>
      <w:r>
        <w:rPr>
          <w:rStyle w:val="footnotemark"/>
          <w:rFonts w:eastAsia="Calibri"/>
        </w:rPr>
        <w:footnoteRef/>
      </w:r>
      <w:r>
        <w:t xml:space="preserve"> </w:t>
      </w:r>
      <w:r>
        <w:rPr>
          <w:b/>
        </w:rPr>
        <w:t xml:space="preserve">CIL </w:t>
      </w:r>
      <w:r>
        <w:t>III, 964 (Micăsasa), cf. I. M</w:t>
      </w:r>
      <w:r>
        <w:t xml:space="preserve">itrofan, în </w:t>
      </w:r>
      <w:r>
        <w:rPr>
          <w:b/>
        </w:rPr>
        <w:t>EphemNap</w:t>
      </w:r>
      <w:r>
        <w:t xml:space="preserve"> 1, 1991, p. 185188.</w:t>
      </w:r>
    </w:p>
  </w:footnote>
  <w:footnote w:id="1203">
    <w:p w:rsidR="00444418" w:rsidRDefault="00456406">
      <w:pPr>
        <w:pStyle w:val="footnotedescription"/>
      </w:pPr>
      <w:r>
        <w:rPr>
          <w:rStyle w:val="footnotemark"/>
          <w:rFonts w:eastAsia="Calibri"/>
        </w:rPr>
        <w:footnoteRef/>
      </w:r>
      <w:r>
        <w:t xml:space="preserve"> </w:t>
      </w:r>
      <w:r>
        <w:rPr>
          <w:b/>
        </w:rPr>
        <w:t xml:space="preserve">CIL </w:t>
      </w:r>
      <w:r>
        <w:t>III, 7762 (Apulum).</w:t>
      </w:r>
    </w:p>
  </w:footnote>
  <w:footnote w:id="1204">
    <w:p w:rsidR="00444418" w:rsidRDefault="00456406">
      <w:pPr>
        <w:pStyle w:val="footnotedescription"/>
      </w:pPr>
      <w:r>
        <w:rPr>
          <w:rStyle w:val="footnotemark"/>
          <w:rFonts w:eastAsia="Calibri"/>
        </w:rPr>
        <w:footnoteRef/>
      </w:r>
      <w:r>
        <w:t xml:space="preserve"> </w:t>
      </w:r>
      <w:r>
        <w:rPr>
          <w:b/>
        </w:rPr>
        <w:t xml:space="preserve">IDR </w:t>
      </w:r>
      <w:r>
        <w:t>III/3, 401 (Alburnus Maior).</w:t>
      </w:r>
    </w:p>
  </w:footnote>
  <w:footnote w:id="1205">
    <w:p w:rsidR="00444418" w:rsidRDefault="00456406">
      <w:pPr>
        <w:pStyle w:val="footnotedescription"/>
      </w:pPr>
      <w:r>
        <w:rPr>
          <w:rStyle w:val="footnotemark"/>
          <w:rFonts w:eastAsia="Calibri"/>
        </w:rPr>
        <w:footnoteRef/>
      </w:r>
      <w:r>
        <w:t xml:space="preserve"> </w:t>
      </w:r>
      <w:r>
        <w:rPr>
          <w:b/>
        </w:rPr>
        <w:t xml:space="preserve">IDR </w:t>
      </w:r>
      <w:r>
        <w:t>III/3, 409 (Alburnus Maior).</w:t>
      </w:r>
    </w:p>
  </w:footnote>
  <w:footnote w:id="1206">
    <w:p w:rsidR="00444418" w:rsidRDefault="00456406">
      <w:pPr>
        <w:pStyle w:val="footnotedescription"/>
        <w:spacing w:line="243" w:lineRule="auto"/>
      </w:pPr>
      <w:r>
        <w:rPr>
          <w:rStyle w:val="footnotemark"/>
          <w:rFonts w:eastAsia="Calibri"/>
        </w:rPr>
        <w:footnoteRef/>
      </w:r>
      <w:r>
        <w:t xml:space="preserve"> V. Moga, I. Piso, M. Drîmbean, în </w:t>
      </w:r>
      <w:r>
        <w:rPr>
          <w:b/>
        </w:rPr>
        <w:t xml:space="preserve">ActaMN </w:t>
      </w:r>
      <w:r>
        <w:t>35/I, 1998, p. 109-111, nr. 1 (Apulum).</w:t>
      </w:r>
    </w:p>
  </w:footnote>
  <w:footnote w:id="1207">
    <w:p w:rsidR="00444418" w:rsidRDefault="00456406">
      <w:pPr>
        <w:pStyle w:val="footnotedescription"/>
        <w:spacing w:line="247" w:lineRule="auto"/>
        <w:jc w:val="both"/>
      </w:pPr>
      <w:r>
        <w:rPr>
          <w:rStyle w:val="footnotemark"/>
          <w:rFonts w:eastAsia="Calibri"/>
        </w:rPr>
        <w:footnoteRef/>
      </w:r>
      <w:r>
        <w:t xml:space="preserve"> Cf. în general  Al. Popa, </w:t>
      </w:r>
      <w:r>
        <w:rPr>
          <w:b/>
        </w:rPr>
        <w:t>Cultele egiptene şi microasiatice în Dacia romană</w:t>
      </w:r>
      <w:r>
        <w:t>, Diss., Cluj-Napoca, 1979.</w:t>
      </w:r>
    </w:p>
  </w:footnote>
  <w:footnote w:id="1208">
    <w:p w:rsidR="00444418" w:rsidRDefault="00456406">
      <w:pPr>
        <w:pStyle w:val="footnotedescription"/>
        <w:jc w:val="both"/>
      </w:pPr>
      <w:r>
        <w:rPr>
          <w:rStyle w:val="footnotemark"/>
          <w:rFonts w:eastAsia="Calibri"/>
        </w:rPr>
        <w:footnoteRef/>
      </w:r>
      <w:r>
        <w:t xml:space="preserve"> M. Macrea, </w:t>
      </w:r>
      <w:r>
        <w:rPr>
          <w:b/>
        </w:rPr>
        <w:t>Le culte de Sabazius en Dacie</w:t>
      </w:r>
      <w:r>
        <w:t xml:space="preserve">, în </w:t>
      </w:r>
      <w:r>
        <w:rPr>
          <w:b/>
        </w:rPr>
        <w:t>DaciaNS</w:t>
      </w:r>
      <w:r>
        <w:t xml:space="preserve"> 3, 1959, p. </w:t>
      </w:r>
    </w:p>
  </w:footnote>
  <w:footnote w:id="1209">
    <w:p w:rsidR="00444418" w:rsidRDefault="00456406">
      <w:pPr>
        <w:pStyle w:val="footnotedescription"/>
      </w:pPr>
      <w:r>
        <w:rPr>
          <w:rStyle w:val="footnotemark"/>
          <w:rFonts w:eastAsia="Calibri"/>
        </w:rPr>
        <w:footnoteRef/>
      </w:r>
      <w:r>
        <w:t xml:space="preserve"> -339.</w:t>
      </w:r>
    </w:p>
  </w:footnote>
  <w:footnote w:id="1210">
    <w:p w:rsidR="00444418" w:rsidRDefault="00456406">
      <w:pPr>
        <w:pStyle w:val="footnotedescription"/>
      </w:pPr>
      <w:r>
        <w:rPr>
          <w:rStyle w:val="footnotemark"/>
          <w:rFonts w:eastAsia="Calibri"/>
        </w:rPr>
        <w:footnoteRef/>
      </w:r>
      <w:r>
        <w:t xml:space="preserve"> </w:t>
      </w:r>
      <w:r>
        <w:rPr>
          <w:b/>
        </w:rPr>
        <w:t>Russu 1977</w:t>
      </w:r>
      <w:r>
        <w:t>, p. 361-362.</w:t>
      </w:r>
    </w:p>
  </w:footnote>
  <w:footnote w:id="1211">
    <w:p w:rsidR="00444418" w:rsidRDefault="00456406">
      <w:pPr>
        <w:pStyle w:val="footnotedescription"/>
      </w:pPr>
      <w:r>
        <w:rPr>
          <w:rStyle w:val="footnotemark"/>
          <w:rFonts w:eastAsia="Calibri"/>
        </w:rPr>
        <w:footnoteRef/>
      </w:r>
      <w:r>
        <w:t xml:space="preserve"> </w:t>
      </w:r>
      <w:r>
        <w:rPr>
          <w:b/>
        </w:rPr>
        <w:t xml:space="preserve">CIL </w:t>
      </w:r>
      <w:r>
        <w:t>III, 7802.</w:t>
      </w:r>
    </w:p>
  </w:footnote>
  <w:footnote w:id="1212">
    <w:p w:rsidR="00444418" w:rsidRDefault="00456406">
      <w:pPr>
        <w:pStyle w:val="footnotedescription"/>
        <w:spacing w:line="246" w:lineRule="auto"/>
        <w:jc w:val="both"/>
      </w:pPr>
      <w:r>
        <w:rPr>
          <w:rStyle w:val="footnotemark"/>
          <w:rFonts w:eastAsia="Calibri"/>
        </w:rPr>
        <w:footnoteRef/>
      </w:r>
      <w:r>
        <w:t xml:space="preserve"> Al. Popa, </w:t>
      </w:r>
      <w:r>
        <w:rPr>
          <w:b/>
        </w:rPr>
        <w:t>Cultele egiptene şi microasiatice în Dacia romană</w:t>
      </w:r>
      <w:r>
        <w:t>, Diss,</w:t>
      </w:r>
      <w:r>
        <w:t xml:space="preserve"> Cluj-Napoca, 1979;  </w:t>
      </w:r>
      <w:r>
        <w:rPr>
          <w:b/>
        </w:rPr>
        <w:t>Bărbulescu, ISDR</w:t>
      </w:r>
      <w:r>
        <w:t>, p. 136.</w:t>
      </w:r>
    </w:p>
  </w:footnote>
  <w:footnote w:id="1213">
    <w:p w:rsidR="00444418" w:rsidRDefault="00456406">
      <w:pPr>
        <w:pStyle w:val="footnotedescription"/>
      </w:pPr>
      <w:r>
        <w:rPr>
          <w:rStyle w:val="footnotemark"/>
          <w:rFonts w:eastAsia="Calibri"/>
        </w:rPr>
        <w:footnoteRef/>
      </w:r>
      <w:r>
        <w:t xml:space="preserve"> N. Vlassa, în </w:t>
      </w:r>
      <w:r>
        <w:rPr>
          <w:b/>
        </w:rPr>
        <w:t xml:space="preserve">Potaissa </w:t>
      </w:r>
      <w:r>
        <w:t>2, 1980, p. 133-153.</w:t>
      </w:r>
    </w:p>
  </w:footnote>
  <w:footnote w:id="1214">
    <w:p w:rsidR="00444418" w:rsidRDefault="00456406">
      <w:pPr>
        <w:pStyle w:val="footnotedescription"/>
      </w:pPr>
      <w:r>
        <w:rPr>
          <w:rStyle w:val="footnotemark"/>
          <w:rFonts w:eastAsia="Calibri"/>
        </w:rPr>
        <w:footnoteRef/>
      </w:r>
      <w:r>
        <w:t xml:space="preserve"> </w:t>
      </w:r>
      <w:r>
        <w:rPr>
          <w:b/>
        </w:rPr>
        <w:t xml:space="preserve">CIL </w:t>
      </w:r>
      <w:r>
        <w:t>III, 882.</w:t>
      </w:r>
    </w:p>
  </w:footnote>
  <w:footnote w:id="1215">
    <w:p w:rsidR="00444418" w:rsidRDefault="00456406">
      <w:pPr>
        <w:pStyle w:val="footnotedescription"/>
        <w:spacing w:line="243" w:lineRule="auto"/>
        <w:jc w:val="both"/>
      </w:pPr>
      <w:r>
        <w:rPr>
          <w:rStyle w:val="footnotemark"/>
          <w:rFonts w:eastAsia="Calibri"/>
        </w:rPr>
        <w:footnoteRef/>
      </w:r>
      <w:r>
        <w:t xml:space="preserve"> M. Bărbulescu, </w:t>
      </w:r>
      <w:r>
        <w:rPr>
          <w:b/>
        </w:rPr>
        <w:t>Potaissa. Studiu monografic</w:t>
      </w:r>
      <w:r>
        <w:t>, Turda, 1994, p. 165.</w:t>
      </w:r>
    </w:p>
  </w:footnote>
  <w:footnote w:id="1216">
    <w:p w:rsidR="00444418" w:rsidRDefault="00456406">
      <w:pPr>
        <w:pStyle w:val="footnotedescription"/>
        <w:spacing w:line="231" w:lineRule="auto"/>
        <w:ind w:right="24"/>
        <w:jc w:val="both"/>
      </w:pPr>
      <w:r>
        <w:rPr>
          <w:rStyle w:val="footnotemark"/>
          <w:rFonts w:eastAsia="Calibri"/>
        </w:rPr>
        <w:footnoteRef/>
      </w:r>
      <w:r>
        <w:t xml:space="preserve"> S. Sanie, </w:t>
      </w:r>
      <w:r>
        <w:rPr>
          <w:b/>
        </w:rPr>
        <w:t>Africanii în Dacia romană</w:t>
      </w:r>
      <w:r>
        <w:t xml:space="preserve">, în </w:t>
      </w:r>
      <w:r>
        <w:rPr>
          <w:b/>
        </w:rPr>
        <w:t xml:space="preserve">Cercetări istorice </w:t>
      </w:r>
      <w:r>
        <w:t xml:space="preserve">(Iaşi) 1213, 1982, </w:t>
      </w:r>
      <w:r>
        <w:t xml:space="preserve">p. 300-302. Despre relaţiile dintre Africa romană şi Dacia, a se vedea  M. Bărbulescu, </w:t>
      </w:r>
      <w:r>
        <w:rPr>
          <w:b/>
        </w:rPr>
        <w:t>Africa e Dacia. Gli influssi africani nella religione romana della Dacia</w:t>
      </w:r>
      <w:r>
        <w:t xml:space="preserve">, în A. Mastino, Paola Ruggeri (a cura di), </w:t>
      </w:r>
      <w:r>
        <w:rPr>
          <w:b/>
        </w:rPr>
        <w:t>L’Africa romana. Atti del X Convegno di studio su l’A</w:t>
      </w:r>
      <w:r>
        <w:rPr>
          <w:b/>
        </w:rPr>
        <w:t>frica romana (Oristano, 1992)</w:t>
      </w:r>
      <w:r>
        <w:t>, Sassari, 1993, p. 1119-1138.</w:t>
      </w:r>
    </w:p>
  </w:footnote>
  <w:footnote w:id="1217">
    <w:p w:rsidR="00444418" w:rsidRDefault="00456406">
      <w:pPr>
        <w:pStyle w:val="footnotedescription"/>
        <w:spacing w:line="240" w:lineRule="auto"/>
        <w:ind w:right="25"/>
        <w:jc w:val="both"/>
      </w:pPr>
      <w:r>
        <w:rPr>
          <w:rStyle w:val="footnotemark"/>
          <w:rFonts w:eastAsia="Calibri"/>
        </w:rPr>
        <w:footnoteRef/>
      </w:r>
      <w:r>
        <w:t xml:space="preserve"> </w:t>
      </w:r>
      <w:r>
        <w:rPr>
          <w:b/>
        </w:rPr>
        <w:t xml:space="preserve">CIL </w:t>
      </w:r>
      <w:r>
        <w:t xml:space="preserve">III, 992 (Apulum);  </w:t>
      </w:r>
      <w:r>
        <w:rPr>
          <w:b/>
        </w:rPr>
        <w:t xml:space="preserve">IDR </w:t>
      </w:r>
      <w:r>
        <w:t xml:space="preserve">III/2, 192 (Sarmizegetusa). </w:t>
      </w:r>
      <w:r>
        <w:rPr>
          <w:rFonts w:ascii="Times New Roman" w:eastAsia="Times New Roman" w:hAnsi="Times New Roman" w:cs="Times New Roman"/>
          <w:i w:val="0"/>
          <w:sz w:val="18"/>
          <w:vertAlign w:val="superscript"/>
        </w:rPr>
        <w:t>1273</w:t>
      </w:r>
      <w:r>
        <w:rPr>
          <w:rFonts w:ascii="Times New Roman" w:eastAsia="Times New Roman" w:hAnsi="Times New Roman" w:cs="Times New Roman"/>
          <w:i w:val="0"/>
        </w:rPr>
        <w:t xml:space="preserve"> </w:t>
      </w:r>
      <w:r>
        <w:rPr>
          <w:b/>
        </w:rPr>
        <w:t xml:space="preserve">AÉ </w:t>
      </w:r>
      <w:r>
        <w:t xml:space="preserve">1903, 58: </w:t>
      </w:r>
      <w:r>
        <w:rPr>
          <w:b/>
        </w:rPr>
        <w:t>Balti Caelesti</w:t>
      </w:r>
      <w:r>
        <w:t xml:space="preserve">;  I. Berciu, Al. Popa, în </w:t>
      </w:r>
      <w:r>
        <w:rPr>
          <w:b/>
        </w:rPr>
        <w:t xml:space="preserve">Latomus </w:t>
      </w:r>
      <w:r>
        <w:t xml:space="preserve">23, 1964, 3, p. 473-482:  </w:t>
      </w:r>
      <w:r>
        <w:rPr>
          <w:b/>
        </w:rPr>
        <w:t>IOM Dolichenus – Dea Suria Magna Caelestis</w:t>
      </w:r>
      <w:r>
        <w:t>.</w:t>
      </w:r>
    </w:p>
  </w:footnote>
  <w:footnote w:id="1218">
    <w:p w:rsidR="00444418" w:rsidRDefault="00456406">
      <w:pPr>
        <w:pStyle w:val="footnotedescription"/>
        <w:jc w:val="both"/>
      </w:pPr>
      <w:r>
        <w:rPr>
          <w:rStyle w:val="footnotemark"/>
          <w:rFonts w:eastAsia="Calibri"/>
        </w:rPr>
        <w:footnoteRef/>
      </w:r>
      <w:r>
        <w:t xml:space="preserve"> M. Bărbulescu, Ana Cătinaş, în </w:t>
      </w:r>
      <w:r>
        <w:rPr>
          <w:b/>
        </w:rPr>
        <w:t>Apulum</w:t>
      </w:r>
      <w:r>
        <w:t xml:space="preserve"> 17, 1979, p. 215-233;  M. </w:t>
      </w:r>
    </w:p>
    <w:p w:rsidR="00444418" w:rsidRDefault="00456406">
      <w:pPr>
        <w:pStyle w:val="footnotedescription"/>
      </w:pPr>
      <w:r>
        <w:t xml:space="preserve">Bărbulescu, </w:t>
      </w:r>
      <w:r>
        <w:rPr>
          <w:b/>
        </w:rPr>
        <w:t>Africa e Dacia...</w:t>
      </w:r>
      <w:r>
        <w:t>, p. 1327-1334.</w:t>
      </w:r>
    </w:p>
  </w:footnote>
  <w:footnote w:id="1219">
    <w:p w:rsidR="00444418" w:rsidRDefault="00456406">
      <w:pPr>
        <w:pStyle w:val="footnotedescription"/>
      </w:pPr>
      <w:r>
        <w:rPr>
          <w:rStyle w:val="footnotemark"/>
          <w:rFonts w:eastAsia="Calibri"/>
        </w:rPr>
        <w:footnoteRef/>
      </w:r>
      <w:r>
        <w:t xml:space="preserve"> </w:t>
      </w:r>
      <w:r>
        <w:rPr>
          <w:b/>
        </w:rPr>
        <w:t xml:space="preserve">AÉ </w:t>
      </w:r>
      <w:r>
        <w:t>1944, 74 =</w:t>
      </w:r>
      <w:r>
        <w:rPr>
          <w:b/>
        </w:rPr>
        <w:t xml:space="preserve"> IDR</w:t>
      </w:r>
      <w:r>
        <w:t xml:space="preserve"> III/3, 47 (Micia).</w:t>
      </w:r>
    </w:p>
  </w:footnote>
  <w:footnote w:id="1220">
    <w:p w:rsidR="00444418" w:rsidRDefault="00456406">
      <w:pPr>
        <w:pStyle w:val="footnotedescription"/>
      </w:pPr>
      <w:r>
        <w:rPr>
          <w:rStyle w:val="footnotemark"/>
          <w:rFonts w:eastAsia="Calibri"/>
        </w:rPr>
        <w:footnoteRef/>
      </w:r>
      <w:r>
        <w:t xml:space="preserve"> M. Bărbulescu, </w:t>
      </w:r>
      <w:r>
        <w:rPr>
          <w:b/>
        </w:rPr>
        <w:t>Africa e Dacia...</w:t>
      </w:r>
      <w:r>
        <w:t>, p. 1335-1338.</w:t>
      </w:r>
    </w:p>
  </w:footnote>
  <w:footnote w:id="1221">
    <w:p w:rsidR="00444418" w:rsidRDefault="00456406">
      <w:pPr>
        <w:pStyle w:val="footnotedescription"/>
      </w:pPr>
      <w:r>
        <w:rPr>
          <w:rStyle w:val="footnotemark"/>
          <w:rFonts w:eastAsia="Calibri"/>
        </w:rPr>
        <w:footnoteRef/>
      </w:r>
      <w:r>
        <w:t xml:space="preserve"> </w:t>
      </w:r>
      <w:r>
        <w:rPr>
          <w:b/>
        </w:rPr>
        <w:t>Ibidem</w:t>
      </w:r>
      <w:r>
        <w:t>, p. 1325, 1338.</w:t>
      </w:r>
    </w:p>
  </w:footnote>
  <w:footnote w:id="1222">
    <w:p w:rsidR="00444418" w:rsidRDefault="00456406">
      <w:pPr>
        <w:pStyle w:val="footnotedescription"/>
        <w:spacing w:line="241" w:lineRule="auto"/>
        <w:jc w:val="both"/>
      </w:pPr>
      <w:r>
        <w:rPr>
          <w:rStyle w:val="footnotemark"/>
          <w:rFonts w:eastAsia="Calibri"/>
        </w:rPr>
        <w:footnoteRef/>
      </w:r>
      <w:r>
        <w:t xml:space="preserve"> Cf. în general  P. Desideri, </w:t>
      </w:r>
      <w:r>
        <w:rPr>
          <w:b/>
        </w:rPr>
        <w:t>L’romanizzazione dell’Impero</w:t>
      </w:r>
      <w:r>
        <w:t xml:space="preserve">, în A. Giardina, A. Schiavone (a cura di), </w:t>
      </w:r>
      <w:r>
        <w:rPr>
          <w:b/>
        </w:rPr>
        <w:t>Storia di Roma</w:t>
      </w:r>
      <w:r>
        <w:t xml:space="preserve">, Einaudi, Torino, 1999, </w:t>
      </w:r>
    </w:p>
    <w:p w:rsidR="00444418" w:rsidRDefault="00456406">
      <w:pPr>
        <w:pStyle w:val="footnotedescription"/>
        <w:spacing w:line="229" w:lineRule="auto"/>
        <w:ind w:right="25"/>
        <w:jc w:val="both"/>
      </w:pPr>
      <w:r>
        <w:t xml:space="preserve">p. 466-478 (L’Impero e le nazioni);  E. Lo Cascio, </w:t>
      </w:r>
      <w:r>
        <w:rPr>
          <w:b/>
        </w:rPr>
        <w:t>L’impero nel secondo secolo</w:t>
      </w:r>
      <w:r>
        <w:t xml:space="preserve">, în E. Gabba et alii, </w:t>
      </w:r>
      <w:r>
        <w:rPr>
          <w:b/>
        </w:rPr>
        <w:t>Introduzione alla Storia di Roma</w:t>
      </w:r>
      <w:r>
        <w:t>, Milano, 1</w:t>
      </w:r>
      <w:r>
        <w:t>999, p. 339 (L’impero romano e la dinamica dell’integrazione) şi 344 (Gli equilibri etnici e sociali).</w:t>
      </w:r>
    </w:p>
  </w:footnote>
  <w:footnote w:id="1223">
    <w:p w:rsidR="00444418" w:rsidRDefault="00456406">
      <w:pPr>
        <w:pStyle w:val="footnotedescription"/>
      </w:pPr>
      <w:r>
        <w:rPr>
          <w:rStyle w:val="footnotemark"/>
          <w:rFonts w:eastAsia="Calibri"/>
        </w:rPr>
        <w:footnoteRef/>
      </w:r>
      <w:r>
        <w:t xml:space="preserve"> </w:t>
      </w:r>
      <w:r>
        <w:rPr>
          <w:b/>
        </w:rPr>
        <w:t>Mócsy 1974</w:t>
      </w:r>
      <w:r>
        <w:t>, p. 248 sq, 252-254, 259-263.</w:t>
      </w:r>
    </w:p>
  </w:footnote>
  <w:footnote w:id="1224">
    <w:p w:rsidR="00444418" w:rsidRDefault="00456406">
      <w:pPr>
        <w:pStyle w:val="footnotedescription"/>
      </w:pPr>
      <w:r>
        <w:rPr>
          <w:rStyle w:val="footnotemark"/>
          <w:rFonts w:eastAsia="Calibri"/>
        </w:rPr>
        <w:footnoteRef/>
      </w:r>
      <w:r>
        <w:t xml:space="preserve"> </w:t>
      </w:r>
      <w:r>
        <w:rPr>
          <w:b/>
        </w:rPr>
        <w:t>IDR</w:t>
      </w:r>
      <w:r>
        <w:t xml:space="preserve"> III/2, 369-370. </w:t>
      </w:r>
    </w:p>
  </w:footnote>
  <w:footnote w:id="1225">
    <w:p w:rsidR="00444418" w:rsidRDefault="00456406">
      <w:pPr>
        <w:pStyle w:val="footnotedescription"/>
        <w:spacing w:line="241" w:lineRule="auto"/>
        <w:jc w:val="both"/>
      </w:pPr>
      <w:r>
        <w:rPr>
          <w:rStyle w:val="footnotemark"/>
          <w:rFonts w:eastAsia="Calibri"/>
        </w:rPr>
        <w:footnoteRef/>
      </w:r>
      <w:r>
        <w:t xml:space="preserve"> S. Sanie, în </w:t>
      </w:r>
      <w:r>
        <w:rPr>
          <w:b/>
        </w:rPr>
        <w:t>SCIV</w:t>
      </w:r>
      <w:r>
        <w:t xml:space="preserve"> 19, 1968, 2, p. 575 sq;  I. Piso, în </w:t>
      </w:r>
      <w:r>
        <w:rPr>
          <w:b/>
        </w:rPr>
        <w:t>ActaMN</w:t>
      </w:r>
      <w:r>
        <w:t xml:space="preserve"> 24-25, 1988, p. 168.</w:t>
      </w:r>
    </w:p>
  </w:footnote>
  <w:footnote w:id="1226">
    <w:p w:rsidR="00444418" w:rsidRDefault="00456406">
      <w:pPr>
        <w:pStyle w:val="footnotedescription"/>
      </w:pPr>
      <w:r>
        <w:rPr>
          <w:rStyle w:val="footnotemark"/>
          <w:rFonts w:eastAsia="Calibri"/>
        </w:rPr>
        <w:footnoteRef/>
      </w:r>
      <w:r>
        <w:t xml:space="preserve"> </w:t>
      </w:r>
      <w:r>
        <w:rPr>
          <w:b/>
        </w:rPr>
        <w:t>Piso 1991</w:t>
      </w:r>
      <w:r>
        <w:t>, p. 315-333.</w:t>
      </w:r>
    </w:p>
  </w:footnote>
  <w:footnote w:id="1227">
    <w:p w:rsidR="00444418" w:rsidRDefault="00456406">
      <w:pPr>
        <w:pStyle w:val="footnotedescription"/>
      </w:pPr>
      <w:r>
        <w:rPr>
          <w:rStyle w:val="footnotemark"/>
          <w:rFonts w:eastAsia="Calibri"/>
        </w:rPr>
        <w:footnoteRef/>
      </w:r>
      <w:r>
        <w:t xml:space="preserve"> </w:t>
      </w:r>
      <w:r>
        <w:rPr>
          <w:b/>
        </w:rPr>
        <w:t>IDR</w:t>
      </w:r>
      <w:r>
        <w:t xml:space="preserve"> III/2.</w:t>
      </w:r>
    </w:p>
  </w:footnote>
  <w:footnote w:id="1228">
    <w:p w:rsidR="00444418" w:rsidRDefault="00456406">
      <w:pPr>
        <w:pStyle w:val="footnotedescription"/>
      </w:pPr>
      <w:r>
        <w:rPr>
          <w:rStyle w:val="footnotemark"/>
          <w:rFonts w:eastAsia="Calibri"/>
        </w:rPr>
        <w:footnoteRef/>
      </w:r>
      <w:r>
        <w:t xml:space="preserve"> </w:t>
      </w:r>
      <w:r>
        <w:rPr>
          <w:b/>
        </w:rPr>
        <w:t>IDR</w:t>
      </w:r>
      <w:r>
        <w:t xml:space="preserve"> III/5.</w:t>
      </w:r>
    </w:p>
  </w:footnote>
  <w:footnote w:id="1229">
    <w:p w:rsidR="00444418" w:rsidRDefault="00456406">
      <w:pPr>
        <w:pStyle w:val="footnotedescription"/>
        <w:tabs>
          <w:tab w:val="center" w:pos="1793"/>
        </w:tabs>
      </w:pPr>
      <w:r>
        <w:rPr>
          <w:rStyle w:val="footnotemark"/>
          <w:rFonts w:eastAsia="Calibri"/>
        </w:rPr>
        <w:footnoteRef/>
      </w:r>
      <w:r>
        <w:t xml:space="preserve"> , p. 315.</w:t>
      </w:r>
    </w:p>
  </w:footnote>
  <w:footnote w:id="1230">
    <w:p w:rsidR="00444418" w:rsidRDefault="00456406">
      <w:pPr>
        <w:pStyle w:val="footnotedescription"/>
      </w:pPr>
      <w:r>
        <w:rPr>
          <w:rStyle w:val="footnotemark"/>
          <w:rFonts w:eastAsia="Calibri"/>
        </w:rPr>
        <w:footnoteRef/>
      </w:r>
      <w:r>
        <w:t xml:space="preserve"> H. Daicoviciu, în </w:t>
      </w:r>
      <w:r>
        <w:rPr>
          <w:b/>
        </w:rPr>
        <w:t>ActaMN</w:t>
      </w:r>
      <w:r>
        <w:t xml:space="preserve"> 21, 1984, p. 90.</w:t>
      </w:r>
    </w:p>
  </w:footnote>
  <w:footnote w:id="1231">
    <w:p w:rsidR="00444418" w:rsidRDefault="00456406">
      <w:pPr>
        <w:pStyle w:val="footnotedescription"/>
      </w:pPr>
      <w:r>
        <w:rPr>
          <w:rStyle w:val="footnotemark"/>
          <w:rFonts w:eastAsia="Calibri"/>
        </w:rPr>
        <w:footnoteRef/>
      </w:r>
      <w:r>
        <w:t xml:space="preserve"> </w:t>
      </w:r>
      <w:r>
        <w:rPr>
          <w:b/>
        </w:rPr>
        <w:t>Piso 1991</w:t>
      </w:r>
      <w:r>
        <w:t>, p. 330-331 (Appendix I).</w:t>
      </w:r>
    </w:p>
  </w:footnote>
  <w:footnote w:id="1232">
    <w:p w:rsidR="00444418" w:rsidRDefault="00456406">
      <w:pPr>
        <w:pStyle w:val="footnotedescription"/>
        <w:tabs>
          <w:tab w:val="center" w:pos="2691"/>
        </w:tabs>
      </w:pPr>
      <w:r>
        <w:rPr>
          <w:rStyle w:val="footnotemark"/>
          <w:rFonts w:eastAsia="Calibri"/>
        </w:rPr>
        <w:footnoteRef/>
      </w:r>
      <w:r>
        <w:t xml:space="preserve"> , p. 332-333 (Appendix II).</w:t>
      </w:r>
    </w:p>
  </w:footnote>
  <w:footnote w:id="1233">
    <w:p w:rsidR="00444418" w:rsidRDefault="00456406">
      <w:pPr>
        <w:pStyle w:val="footnotedescription"/>
      </w:pPr>
      <w:r>
        <w:rPr>
          <w:rStyle w:val="footnotemark"/>
          <w:rFonts w:eastAsia="Calibri"/>
        </w:rPr>
        <w:footnoteRef/>
      </w:r>
      <w:r>
        <w:t xml:space="preserve"> </w:t>
      </w:r>
      <w:r>
        <w:rPr>
          <w:b/>
        </w:rPr>
        <w:t>Piso 1991</w:t>
      </w:r>
      <w:r>
        <w:t>, p. 323.</w:t>
      </w:r>
    </w:p>
  </w:footnote>
  <w:footnote w:id="1234">
    <w:p w:rsidR="00444418" w:rsidRDefault="00456406">
      <w:pPr>
        <w:pStyle w:val="footnotedescription"/>
      </w:pPr>
      <w:r>
        <w:rPr>
          <w:rStyle w:val="footnotemark"/>
          <w:rFonts w:eastAsia="Calibri"/>
        </w:rPr>
        <w:footnoteRef/>
      </w:r>
      <w:r>
        <w:t xml:space="preserve"> C. Daicoviciu, în </w:t>
      </w:r>
      <w:r>
        <w:rPr>
          <w:b/>
        </w:rPr>
        <w:t>RE</w:t>
      </w:r>
      <w:r>
        <w:t xml:space="preserve">  Suppl. XIV (1974), col. 629 sq.</w:t>
      </w:r>
    </w:p>
  </w:footnote>
  <w:footnote w:id="1235">
    <w:p w:rsidR="00444418" w:rsidRDefault="00456406">
      <w:pPr>
        <w:pStyle w:val="footnotedescription"/>
        <w:tabs>
          <w:tab w:val="center" w:pos="1793"/>
        </w:tabs>
      </w:pPr>
      <w:r>
        <w:rPr>
          <w:rStyle w:val="footnotemark"/>
          <w:rFonts w:eastAsia="Calibri"/>
        </w:rPr>
        <w:footnoteRef/>
      </w:r>
      <w:r>
        <w:t xml:space="preserve"> , p.</w:t>
      </w:r>
      <w:r>
        <w:t xml:space="preserve"> 323.</w:t>
      </w:r>
    </w:p>
  </w:footnote>
  <w:footnote w:id="1236">
    <w:p w:rsidR="00444418" w:rsidRDefault="00456406">
      <w:pPr>
        <w:pStyle w:val="footnotedescription"/>
      </w:pPr>
      <w:r>
        <w:rPr>
          <w:rStyle w:val="footnotemark"/>
          <w:rFonts w:eastAsia="Calibri"/>
        </w:rPr>
        <w:footnoteRef/>
      </w:r>
      <w:r>
        <w:t xml:space="preserve"> </w:t>
      </w:r>
      <w:r>
        <w:rPr>
          <w:b/>
        </w:rPr>
        <w:t>Ibidem</w:t>
      </w:r>
      <w:r>
        <w:t xml:space="preserve">, </w:t>
      </w:r>
      <w:r>
        <w:rPr>
          <w:b/>
        </w:rPr>
        <w:t>loc. cit.</w:t>
      </w:r>
    </w:p>
  </w:footnote>
  <w:footnote w:id="1237">
    <w:p w:rsidR="00444418" w:rsidRDefault="00456406">
      <w:pPr>
        <w:pStyle w:val="footnotedescription"/>
      </w:pPr>
      <w:r>
        <w:rPr>
          <w:rStyle w:val="footnotemark"/>
          <w:rFonts w:eastAsia="Calibri"/>
        </w:rPr>
        <w:footnoteRef/>
      </w:r>
      <w:r>
        <w:t xml:space="preserve"> Ligia Ruscu, în </w:t>
      </w:r>
      <w:r>
        <w:rPr>
          <w:b/>
        </w:rPr>
        <w:t>ActaMN</w:t>
      </w:r>
      <w:r>
        <w:t xml:space="preserve"> 35/1, 1998, p. 180-183.</w:t>
      </w:r>
    </w:p>
  </w:footnote>
  <w:footnote w:id="1238">
    <w:p w:rsidR="00444418" w:rsidRDefault="00456406">
      <w:pPr>
        <w:pStyle w:val="footnotedescription"/>
        <w:spacing w:line="251" w:lineRule="auto"/>
        <w:jc w:val="both"/>
      </w:pPr>
      <w:r>
        <w:rPr>
          <w:rStyle w:val="footnotemark"/>
          <w:rFonts w:eastAsia="Calibri"/>
        </w:rPr>
        <w:footnoteRef/>
      </w:r>
      <w:r>
        <w:t xml:space="preserve"> Procentajul este similar cu cel cunoscut la scara întregii provincii Dacia, cf. </w:t>
      </w:r>
      <w:r>
        <w:rPr>
          <w:b/>
        </w:rPr>
        <w:t>Kerényi 1941</w:t>
      </w:r>
      <w:r>
        <w:t xml:space="preserve">, p. 293 şi </w:t>
      </w:r>
      <w:r>
        <w:rPr>
          <w:b/>
        </w:rPr>
        <w:t>Russu 1977</w:t>
      </w:r>
      <w:r>
        <w:t>, p. 353.</w:t>
      </w:r>
    </w:p>
  </w:footnote>
  <w:footnote w:id="1239">
    <w:p w:rsidR="00444418" w:rsidRDefault="00456406">
      <w:pPr>
        <w:pStyle w:val="footnotedescription"/>
        <w:spacing w:line="240" w:lineRule="auto"/>
        <w:ind w:right="21"/>
        <w:jc w:val="both"/>
      </w:pPr>
      <w:r>
        <w:rPr>
          <w:rStyle w:val="footnotemark"/>
          <w:rFonts w:eastAsia="Calibri"/>
        </w:rPr>
        <w:footnoteRef/>
      </w:r>
      <w:r>
        <w:t xml:space="preserve"> </w:t>
      </w:r>
      <w:r>
        <w:t xml:space="preserve">Pentru comparaţie a se vedea situaţia autohtonilor în Noricum unde, din cca. 5 000 de antroponime cunoscute, 1 200 sunt celtice, cf. G. Alföldy, în </w:t>
      </w:r>
      <w:r>
        <w:rPr>
          <w:b/>
        </w:rPr>
        <w:t>OnLat 1977</w:t>
      </w:r>
      <w:r>
        <w:t>, p. 252 sq.</w:t>
      </w:r>
    </w:p>
  </w:footnote>
  <w:footnote w:id="1240">
    <w:p w:rsidR="00444418" w:rsidRDefault="00456406">
      <w:pPr>
        <w:pStyle w:val="footnotedescription"/>
        <w:spacing w:line="235" w:lineRule="auto"/>
        <w:ind w:right="21"/>
        <w:jc w:val="both"/>
      </w:pPr>
      <w:r>
        <w:rPr>
          <w:rStyle w:val="footnotemark"/>
          <w:rFonts w:eastAsia="Calibri"/>
        </w:rPr>
        <w:footnoteRef/>
      </w:r>
      <w:r>
        <w:t xml:space="preserve"> </w:t>
      </w:r>
      <w:r>
        <w:rPr>
          <w:b/>
        </w:rPr>
        <w:t>Protase 1980</w:t>
      </w:r>
      <w:r>
        <w:t xml:space="preserve">, </w:t>
      </w:r>
      <w:r>
        <w:rPr>
          <w:b/>
        </w:rPr>
        <w:t>passim</w:t>
      </w:r>
      <w:r>
        <w:t xml:space="preserve">;  I. Glodariu, </w:t>
      </w:r>
      <w:r>
        <w:rPr>
          <w:b/>
        </w:rPr>
        <w:t>Aşezări dacice şi dacoromane la Slimnic</w:t>
      </w:r>
      <w:r>
        <w:t xml:space="preserve">, Cluj, </w:t>
      </w:r>
      <w:r>
        <w:t xml:space="preserve">1981;  A. Ardeţ, în </w:t>
      </w:r>
      <w:r>
        <w:rPr>
          <w:b/>
        </w:rPr>
        <w:t>Thraco-Dacica</w:t>
      </w:r>
      <w:r>
        <w:t xml:space="preserve"> 12, 1991, 12, p. 138.</w:t>
      </w:r>
    </w:p>
  </w:footnote>
  <w:footnote w:id="1241">
    <w:p w:rsidR="00444418" w:rsidRDefault="00456406">
      <w:pPr>
        <w:pStyle w:val="footnotedescription"/>
        <w:spacing w:line="240" w:lineRule="auto"/>
        <w:ind w:right="23"/>
        <w:jc w:val="both"/>
      </w:pPr>
      <w:r>
        <w:rPr>
          <w:rStyle w:val="footnotemark"/>
          <w:rFonts w:eastAsia="Calibri"/>
        </w:rPr>
        <w:footnoteRef/>
      </w:r>
      <w:r>
        <w:t xml:space="preserve"> Pentru o imagine de ansamblu asupra situaţiei din Imperiu în epoca Principatului, cf. E. Lo Cascio, în E. Gabba et alii, </w:t>
      </w:r>
      <w:r>
        <w:rPr>
          <w:b/>
        </w:rPr>
        <w:t>Introduzione alla Storia di Roma</w:t>
      </w:r>
      <w:r>
        <w:t>, Milano, 1999, p. 347 (La duplicità linguist</w:t>
      </w:r>
      <w:r>
        <w:t xml:space="preserve">ica e culturale </w:t>
      </w:r>
    </w:p>
  </w:footnote>
  <w:footnote w:id="1242">
    <w:p w:rsidR="00444418" w:rsidRDefault="00456406">
      <w:pPr>
        <w:pStyle w:val="footnotedescription"/>
        <w:spacing w:line="253" w:lineRule="auto"/>
        <w:jc w:val="both"/>
      </w:pPr>
      <w:r>
        <w:rPr>
          <w:rStyle w:val="footnotemark"/>
          <w:rFonts w:eastAsia="Calibri"/>
        </w:rPr>
        <w:footnoteRef/>
      </w:r>
      <w:r>
        <w:t xml:space="preserve"> Despre stratificarea socială în epoca Principatului, a se vedea  G. Alföldy, </w:t>
      </w:r>
      <w:r>
        <w:rPr>
          <w:b/>
        </w:rPr>
        <w:t>Römische Sozialgeschichte³</w:t>
      </w:r>
      <w:r>
        <w:t>, Wiesbaden, 1984, p. 85-132.</w:t>
      </w:r>
    </w:p>
  </w:footnote>
  <w:footnote w:id="1243">
    <w:p w:rsidR="00444418" w:rsidRDefault="00456406">
      <w:pPr>
        <w:pStyle w:val="footnotedescription"/>
        <w:spacing w:line="245" w:lineRule="auto"/>
        <w:jc w:val="both"/>
      </w:pPr>
      <w:r>
        <w:rPr>
          <w:rStyle w:val="footnotemark"/>
          <w:rFonts w:eastAsia="Calibri"/>
        </w:rPr>
        <w:footnoteRef/>
      </w:r>
      <w:r>
        <w:t xml:space="preserve"> F. De Martino, </w:t>
      </w:r>
      <w:r>
        <w:rPr>
          <w:b/>
        </w:rPr>
        <w:t>Storia della Costituzione romana²</w:t>
      </w:r>
      <w:r>
        <w:t>, IV-V, Jovene, Napoli, 1974-1975.</w:t>
      </w:r>
    </w:p>
  </w:footnote>
  <w:footnote w:id="1244">
    <w:p w:rsidR="00444418" w:rsidRDefault="00456406">
      <w:pPr>
        <w:pStyle w:val="footnotedescription"/>
        <w:spacing w:line="246" w:lineRule="auto"/>
        <w:jc w:val="both"/>
      </w:pPr>
      <w:r>
        <w:rPr>
          <w:rStyle w:val="footnotemark"/>
          <w:rFonts w:eastAsia="Calibri"/>
        </w:rPr>
        <w:footnoteRef/>
      </w:r>
      <w:r>
        <w:t xml:space="preserve"> </w:t>
      </w:r>
      <w:r>
        <w:t xml:space="preserve">Cf. în general M. Kaser, </w:t>
      </w:r>
      <w:r>
        <w:rPr>
          <w:b/>
        </w:rPr>
        <w:t>The Roman Privat Law</w:t>
      </w:r>
      <w:r>
        <w:t>, Durban, 1965.</w:t>
      </w:r>
    </w:p>
  </w:footnote>
  <w:footnote w:id="1245">
    <w:p w:rsidR="00444418" w:rsidRDefault="00456406">
      <w:pPr>
        <w:pStyle w:val="footnotedescription"/>
        <w:spacing w:line="232" w:lineRule="auto"/>
        <w:ind w:right="23"/>
        <w:jc w:val="both"/>
      </w:pPr>
      <w:r>
        <w:rPr>
          <w:rStyle w:val="footnotemark"/>
          <w:rFonts w:eastAsia="Calibri"/>
        </w:rPr>
        <w:footnoteRef/>
      </w:r>
      <w:r>
        <w:t xml:space="preserve"> W. Eck (hrsg.), </w:t>
      </w:r>
      <w:r>
        <w:rPr>
          <w:b/>
        </w:rPr>
        <w:t>Civitas Romana. Stadt und politisch-soziale Integration im Imperium Romanum der Kaiserzeit</w:t>
      </w:r>
      <w:r>
        <w:t xml:space="preserve">, Stuttgart, 1994. </w:t>
      </w:r>
      <w:r>
        <w:rPr>
          <w:rFonts w:ascii="Times New Roman" w:eastAsia="Times New Roman" w:hAnsi="Times New Roman" w:cs="Times New Roman"/>
          <w:i w:val="0"/>
          <w:sz w:val="18"/>
          <w:vertAlign w:val="superscript"/>
        </w:rPr>
        <w:t>1307</w:t>
      </w:r>
      <w:r>
        <w:rPr>
          <w:rFonts w:ascii="Times New Roman" w:eastAsia="Times New Roman" w:hAnsi="Times New Roman" w:cs="Times New Roman"/>
          <w:i w:val="0"/>
        </w:rPr>
        <w:t xml:space="preserve"> </w:t>
      </w:r>
      <w:r>
        <w:t xml:space="preserve">M. Humbert, </w:t>
      </w:r>
      <w:r>
        <w:rPr>
          <w:b/>
        </w:rPr>
        <w:t>Le droit latin impérial: cité latines ou citoyennet</w:t>
      </w:r>
      <w:r>
        <w:rPr>
          <w:b/>
        </w:rPr>
        <w:t>e latine ?</w:t>
      </w:r>
      <w:r>
        <w:t xml:space="preserve">, în </w:t>
      </w:r>
      <w:r>
        <w:rPr>
          <w:b/>
        </w:rPr>
        <w:t xml:space="preserve">Ktema </w:t>
      </w:r>
      <w:r>
        <w:t xml:space="preserve">6, 1981, p. 207-226;  A. Chastagnol, </w:t>
      </w:r>
      <w:r>
        <w:rPr>
          <w:b/>
        </w:rPr>
        <w:t xml:space="preserve">L’empereur Hadrien et la destineé du droit latin provincial au IIe siècle ap. J.-C. </w:t>
      </w:r>
      <w:r>
        <w:t xml:space="preserve">,în </w:t>
      </w:r>
      <w:r>
        <w:rPr>
          <w:b/>
        </w:rPr>
        <w:t xml:space="preserve">Revue historique </w:t>
      </w:r>
      <w:r>
        <w:t xml:space="preserve">592, 1994, p. 217-227; </w:t>
      </w:r>
      <w:r>
        <w:rPr>
          <w:b/>
        </w:rPr>
        <w:t>idem</w:t>
      </w:r>
      <w:r>
        <w:t>,</w:t>
      </w:r>
      <w:r>
        <w:rPr>
          <w:b/>
        </w:rPr>
        <w:t xml:space="preserve"> La Gaule romaine et le droit latin</w:t>
      </w:r>
      <w:r>
        <w:t>, Lyon, 1995.</w:t>
      </w:r>
    </w:p>
  </w:footnote>
  <w:footnote w:id="1246">
    <w:p w:rsidR="00444418" w:rsidRDefault="00456406">
      <w:pPr>
        <w:pStyle w:val="footnotedescription"/>
        <w:spacing w:line="234" w:lineRule="auto"/>
        <w:ind w:right="21"/>
        <w:jc w:val="both"/>
      </w:pPr>
      <w:r>
        <w:rPr>
          <w:rStyle w:val="footnotemark"/>
          <w:rFonts w:eastAsia="Calibri"/>
        </w:rPr>
        <w:footnoteRef/>
      </w:r>
      <w:r>
        <w:t xml:space="preserve"> W. Eck, H. Wol</w:t>
      </w:r>
      <w:r>
        <w:t xml:space="preserve">ff (hrsg.), </w:t>
      </w:r>
      <w:r>
        <w:rPr>
          <w:b/>
        </w:rPr>
        <w:t>Heer und Integrationspolitik. Die römischen Militärdiplome als historische Quelle</w:t>
      </w:r>
      <w:r>
        <w:t xml:space="preserve">, Köln-Wien, 1986. </w:t>
      </w:r>
      <w:r>
        <w:rPr>
          <w:rFonts w:ascii="Times New Roman" w:eastAsia="Times New Roman" w:hAnsi="Times New Roman" w:cs="Times New Roman"/>
          <w:i w:val="0"/>
          <w:sz w:val="18"/>
          <w:vertAlign w:val="superscript"/>
        </w:rPr>
        <w:t>1309</w:t>
      </w:r>
      <w:r>
        <w:rPr>
          <w:rFonts w:ascii="Times New Roman" w:eastAsia="Times New Roman" w:hAnsi="Times New Roman" w:cs="Times New Roman"/>
          <w:i w:val="0"/>
        </w:rPr>
        <w:t xml:space="preserve"> </w:t>
      </w:r>
      <w:r>
        <w:t xml:space="preserve">G. Alföldy, </w:t>
      </w:r>
      <w:r>
        <w:rPr>
          <w:b/>
        </w:rPr>
        <w:t>Notes sur la relation entre le droit de cité et la nomenclature dans l’Empire romain</w:t>
      </w:r>
      <w:r>
        <w:t xml:space="preserve">, în </w:t>
      </w:r>
      <w:r>
        <w:rPr>
          <w:b/>
        </w:rPr>
        <w:t>Latomus</w:t>
      </w:r>
      <w:r>
        <w:t xml:space="preserve"> 25, 1, 1966, p. 3757. În Dacia</w:t>
      </w:r>
      <w:r>
        <w:t xml:space="preserve"> nu sunt atestate oraşe de drept latin, cf. </w:t>
      </w:r>
      <w:r>
        <w:rPr>
          <w:b/>
        </w:rPr>
        <w:t>Ardevan 1998</w:t>
      </w:r>
      <w:r>
        <w:t>.</w:t>
      </w:r>
    </w:p>
  </w:footnote>
  <w:footnote w:id="1247">
    <w:p w:rsidR="00444418" w:rsidRDefault="00456406">
      <w:pPr>
        <w:pStyle w:val="footnotedescription"/>
        <w:spacing w:line="237" w:lineRule="auto"/>
        <w:ind w:right="23"/>
        <w:jc w:val="both"/>
      </w:pPr>
      <w:r>
        <w:rPr>
          <w:rStyle w:val="footnotemark"/>
          <w:rFonts w:eastAsia="Calibri"/>
        </w:rPr>
        <w:footnoteRef/>
      </w:r>
      <w:r>
        <w:t xml:space="preserve"> Vl. Hanga, </w:t>
      </w:r>
      <w:r>
        <w:rPr>
          <w:b/>
        </w:rPr>
        <w:t>Crestomaţia pentru studiul istoriei statului şi dreptului R.P.R.</w:t>
      </w:r>
      <w:r>
        <w:t xml:space="preserve">, I, Bucureşti, 1955, p. 167-169; </w:t>
      </w:r>
      <w:r>
        <w:rPr>
          <w:b/>
        </w:rPr>
        <w:t>idem</w:t>
      </w:r>
      <w:r>
        <w:t xml:space="preserve">, în </w:t>
      </w:r>
      <w:r>
        <w:rPr>
          <w:b/>
        </w:rPr>
        <w:t>IstRomânilor II</w:t>
      </w:r>
      <w:r>
        <w:t>, p. 221 sq.</w:t>
      </w:r>
    </w:p>
  </w:footnote>
  <w:footnote w:id="1248">
    <w:p w:rsidR="00444418" w:rsidRDefault="00456406">
      <w:pPr>
        <w:pStyle w:val="footnotedescription"/>
      </w:pPr>
      <w:r>
        <w:rPr>
          <w:rStyle w:val="footnotemark"/>
          <w:rFonts w:eastAsia="Calibri"/>
        </w:rPr>
        <w:footnoteRef/>
      </w:r>
      <w:r>
        <w:t xml:space="preserve"> </w:t>
      </w:r>
      <w:r>
        <w:rPr>
          <w:b/>
        </w:rPr>
        <w:t>Piso 1991</w:t>
      </w:r>
      <w:r>
        <w:t>, p. 320 sq.</w:t>
      </w:r>
    </w:p>
  </w:footnote>
  <w:footnote w:id="1249">
    <w:p w:rsidR="00444418" w:rsidRDefault="00456406">
      <w:pPr>
        <w:pStyle w:val="footnotedescription"/>
        <w:spacing w:line="240" w:lineRule="auto"/>
        <w:ind w:right="26"/>
        <w:jc w:val="both"/>
      </w:pPr>
      <w:r>
        <w:rPr>
          <w:rStyle w:val="footnotemark"/>
          <w:rFonts w:eastAsia="Calibri"/>
        </w:rPr>
        <w:footnoteRef/>
      </w:r>
      <w:r>
        <w:t xml:space="preserve"> </w:t>
      </w:r>
      <w:r>
        <w:t xml:space="preserve">Cazul comunităţii dace de la Soporu de Câmpie, stabilită în teritoriul economic al legiunii V Macedonica curând după venirea acesteia la Potaissa, cf. </w:t>
      </w:r>
      <w:r>
        <w:rPr>
          <w:b/>
        </w:rPr>
        <w:t>Bărbulescu, LegVMac</w:t>
      </w:r>
      <w:r>
        <w:t>, p. 50-51.</w:t>
      </w:r>
    </w:p>
  </w:footnote>
  <w:footnote w:id="1250">
    <w:p w:rsidR="00444418" w:rsidRDefault="00456406">
      <w:pPr>
        <w:pStyle w:val="footnotedescription"/>
      </w:pPr>
      <w:r>
        <w:rPr>
          <w:rStyle w:val="footnotemark"/>
          <w:rFonts w:eastAsia="Calibri"/>
        </w:rPr>
        <w:footnoteRef/>
      </w:r>
      <w:r>
        <w:t xml:space="preserve"> Gaius, </w:t>
      </w:r>
      <w:r>
        <w:rPr>
          <w:b/>
        </w:rPr>
        <w:t>Institutiones</w:t>
      </w:r>
      <w:r>
        <w:t xml:space="preserve"> I, 26.</w:t>
      </w:r>
    </w:p>
  </w:footnote>
  <w:footnote w:id="1251">
    <w:p w:rsidR="00444418" w:rsidRDefault="00456406">
      <w:pPr>
        <w:pStyle w:val="footnotedescription"/>
        <w:spacing w:line="239" w:lineRule="auto"/>
        <w:ind w:right="22"/>
        <w:jc w:val="both"/>
      </w:pPr>
      <w:r>
        <w:rPr>
          <w:rStyle w:val="footnotemark"/>
          <w:rFonts w:eastAsia="Calibri"/>
        </w:rPr>
        <w:footnoteRef/>
      </w:r>
      <w:r>
        <w:t xml:space="preserve"> A.N. Sherwin-White, </w:t>
      </w:r>
      <w:r>
        <w:rPr>
          <w:b/>
        </w:rPr>
        <w:t>The Roman Citizenship²</w:t>
      </w:r>
      <w:r>
        <w:t xml:space="preserve">, Oxford, 1973, p. 279280; T. Spagnuolo Vigoritta, </w:t>
      </w:r>
      <w:r>
        <w:rPr>
          <w:b/>
        </w:rPr>
        <w:t>Cittadini e sudditi tra II e III secolo</w:t>
      </w:r>
      <w:r>
        <w:t xml:space="preserve">, în A. Schiavone (a cura di), </w:t>
      </w:r>
      <w:r>
        <w:rPr>
          <w:b/>
        </w:rPr>
        <w:t>Storia di Roma</w:t>
      </w:r>
      <w:r>
        <w:t>, III.1, Torino, 1993, p. 5-50.</w:t>
      </w:r>
    </w:p>
  </w:footnote>
  <w:footnote w:id="1252">
    <w:p w:rsidR="00444418" w:rsidRDefault="00456406">
      <w:pPr>
        <w:pStyle w:val="footnotedescription"/>
        <w:spacing w:line="235" w:lineRule="auto"/>
        <w:ind w:right="1"/>
        <w:jc w:val="both"/>
      </w:pPr>
      <w:r>
        <w:rPr>
          <w:rStyle w:val="footnotemark"/>
          <w:rFonts w:eastAsia="Calibri"/>
        </w:rPr>
        <w:footnoteRef/>
      </w:r>
      <w:r>
        <w:t xml:space="preserve"> Ulpianus, </w:t>
      </w:r>
      <w:r>
        <w:rPr>
          <w:b/>
        </w:rPr>
        <w:t xml:space="preserve">Dig. </w:t>
      </w:r>
      <w:r>
        <w:t xml:space="preserve">I, 5, 17: </w:t>
      </w:r>
      <w:r>
        <w:rPr>
          <w:i w:val="0"/>
        </w:rPr>
        <w:t>In orbe Romano qui sunt, ex constitutione Imperatoris Antonini</w:t>
      </w:r>
      <w:r>
        <w:rPr>
          <w:i w:val="0"/>
        </w:rPr>
        <w:t xml:space="preserve">, cives Romani effecti sunt. </w:t>
      </w:r>
      <w:r>
        <w:rPr>
          <w:rFonts w:ascii="Times New Roman" w:eastAsia="Times New Roman" w:hAnsi="Times New Roman" w:cs="Times New Roman"/>
          <w:i w:val="0"/>
          <w:sz w:val="18"/>
          <w:vertAlign w:val="superscript"/>
        </w:rPr>
        <w:t>1316</w:t>
      </w:r>
      <w:r>
        <w:rPr>
          <w:rFonts w:ascii="Times New Roman" w:eastAsia="Times New Roman" w:hAnsi="Times New Roman" w:cs="Times New Roman"/>
          <w:i w:val="0"/>
        </w:rPr>
        <w:t xml:space="preserve"> </w:t>
      </w:r>
      <w:r>
        <w:t xml:space="preserve">Al. Suceveanu, </w:t>
      </w:r>
      <w:r>
        <w:rPr>
          <w:b/>
        </w:rPr>
        <w:t>Un nouvelle hypothèse de restitution de la 9e ligne du PAP. GISS. 40 I</w:t>
      </w:r>
      <w:r>
        <w:t xml:space="preserve">, în </w:t>
      </w:r>
      <w:r>
        <w:rPr>
          <w:b/>
        </w:rPr>
        <w:t>DaciaNS</w:t>
      </w:r>
      <w:r>
        <w:t xml:space="preserve"> 34, 1990, p. 245-257.</w:t>
      </w:r>
    </w:p>
  </w:footnote>
  <w:footnote w:id="1253">
    <w:p w:rsidR="00444418" w:rsidRDefault="00456406">
      <w:pPr>
        <w:pStyle w:val="footnotedescription"/>
        <w:spacing w:line="237" w:lineRule="auto"/>
        <w:ind w:right="21"/>
        <w:jc w:val="both"/>
      </w:pPr>
      <w:r>
        <w:rPr>
          <w:rStyle w:val="footnotemark"/>
          <w:rFonts w:eastAsia="Calibri"/>
        </w:rPr>
        <w:footnoteRef/>
      </w:r>
      <w:r>
        <w:t xml:space="preserve"> P. Desideri, </w:t>
      </w:r>
      <w:r>
        <w:rPr>
          <w:b/>
        </w:rPr>
        <w:t>Cittadininanza e nazionalità</w:t>
      </w:r>
      <w:r>
        <w:t xml:space="preserve">, în A. Giardina, A. Schiavone (a cura di), </w:t>
      </w:r>
      <w:r>
        <w:rPr>
          <w:b/>
        </w:rPr>
        <w:t>Storia di Roma</w:t>
      </w:r>
      <w:r>
        <w:t>,</w:t>
      </w:r>
      <w:r>
        <w:t xml:space="preserve"> Einaudi, Torino, 1999, p. 492-494.</w:t>
      </w:r>
    </w:p>
  </w:footnote>
  <w:footnote w:id="1254">
    <w:p w:rsidR="00444418" w:rsidRDefault="00456406">
      <w:pPr>
        <w:pStyle w:val="footnotedescription"/>
        <w:spacing w:line="246" w:lineRule="auto"/>
        <w:jc w:val="both"/>
      </w:pPr>
      <w:r>
        <w:rPr>
          <w:rStyle w:val="footnotemark"/>
          <w:rFonts w:eastAsia="Calibri"/>
        </w:rPr>
        <w:footnoteRef/>
      </w:r>
      <w:r>
        <w:t xml:space="preserve"> Cassius Dio 78, 9, 5  consideră </w:t>
      </w:r>
      <w:r>
        <w:rPr>
          <w:i w:val="0"/>
        </w:rPr>
        <w:t>Constitutio Antoniniana</w:t>
      </w:r>
      <w:r>
        <w:t xml:space="preserve"> drept o simplă măsură fiscală.</w:t>
      </w:r>
    </w:p>
  </w:footnote>
  <w:footnote w:id="1255">
    <w:p w:rsidR="00444418" w:rsidRDefault="00456406">
      <w:pPr>
        <w:pStyle w:val="footnotedescription"/>
        <w:spacing w:line="232" w:lineRule="auto"/>
        <w:ind w:right="22"/>
        <w:jc w:val="both"/>
      </w:pPr>
      <w:r>
        <w:rPr>
          <w:rStyle w:val="footnotemark"/>
          <w:rFonts w:eastAsia="Calibri"/>
        </w:rPr>
        <w:footnoteRef/>
      </w:r>
      <w:r>
        <w:t xml:space="preserve"> Un nume de sclav </w:t>
      </w:r>
      <w:r>
        <w:rPr>
          <w:i w:val="0"/>
        </w:rPr>
        <w:t>par excellence</w:t>
      </w:r>
      <w:r>
        <w:t xml:space="preserve"> este Hermes. Numele greceşti date sclavilor reflectă nu atât originea greco-orientală a acestora,</w:t>
      </w:r>
      <w:r>
        <w:t xml:space="preserve"> cât gustul stăpânilor şi conformarea lor la moda filoelenică a epocii. Totuşi, destui dintre ei vor fi fost greci pentru că sclavii greci educaţi (cunoscători ai limbii greceşti) erau apreciaţi în societatea vremii. Despre onomastica sclavilor şi a liberţ</w:t>
      </w:r>
      <w:r>
        <w:t xml:space="preserve">ilor din Dacia, cf. Enikö György, </w:t>
      </w:r>
      <w:r>
        <w:rPr>
          <w:b/>
        </w:rPr>
        <w:t>Die Namengebung der sklaven und Freigelassen im römischen Dakien</w:t>
      </w:r>
      <w:r>
        <w:t xml:space="preserve">, în </w:t>
      </w:r>
      <w:r>
        <w:rPr>
          <w:b/>
        </w:rPr>
        <w:t>ActaMN</w:t>
      </w:r>
      <w:r>
        <w:t xml:space="preserve"> 36/I, 1999, p. </w:t>
      </w:r>
    </w:p>
  </w:footnote>
  <w:footnote w:id="1256">
    <w:p w:rsidR="00444418" w:rsidRDefault="00456406">
      <w:pPr>
        <w:pStyle w:val="footnotedescription"/>
      </w:pPr>
      <w:r>
        <w:rPr>
          <w:rStyle w:val="footnotemark"/>
          <w:rFonts w:eastAsia="Calibri"/>
        </w:rPr>
        <w:footnoteRef/>
      </w:r>
      <w:r>
        <w:t xml:space="preserve"> -128.</w:t>
      </w:r>
    </w:p>
  </w:footnote>
  <w:footnote w:id="1257">
    <w:p w:rsidR="00444418" w:rsidRDefault="00456406">
      <w:pPr>
        <w:pStyle w:val="footnotedescription"/>
        <w:spacing w:line="245" w:lineRule="auto"/>
        <w:jc w:val="both"/>
      </w:pPr>
      <w:r>
        <w:rPr>
          <w:rStyle w:val="footnotemark"/>
          <w:rFonts w:eastAsia="Calibri"/>
        </w:rPr>
        <w:footnoteRef/>
      </w:r>
      <w:r>
        <w:t xml:space="preserve"> </w:t>
      </w:r>
      <w:r>
        <w:rPr>
          <w:b/>
        </w:rPr>
        <w:t>IDR</w:t>
      </w:r>
      <w:r>
        <w:t xml:space="preserve">, I, </w:t>
      </w:r>
      <w:r>
        <w:rPr>
          <w:b/>
        </w:rPr>
        <w:t>TabCerD</w:t>
      </w:r>
      <w:r>
        <w:t xml:space="preserve"> 6, 7, 8 (contracte de vânzare-cumpărare de sclavi).</w:t>
      </w:r>
    </w:p>
  </w:footnote>
  <w:footnote w:id="1258">
    <w:p w:rsidR="00444418" w:rsidRDefault="00456406">
      <w:pPr>
        <w:pStyle w:val="footnotedescription"/>
        <w:spacing w:line="237" w:lineRule="auto"/>
        <w:jc w:val="both"/>
      </w:pPr>
      <w:r>
        <w:rPr>
          <w:rStyle w:val="footnotemark"/>
          <w:rFonts w:eastAsia="Calibri"/>
        </w:rPr>
        <w:footnoteRef/>
      </w:r>
      <w:r>
        <w:t xml:space="preserve"> D. Tudor, </w:t>
      </w:r>
      <w:r>
        <w:rPr>
          <w:b/>
        </w:rPr>
        <w:t>Istoria sclavajului în Dacia romană</w:t>
      </w:r>
      <w:r>
        <w:t xml:space="preserve">, Bucureşti, </w:t>
      </w:r>
      <w:r>
        <w:t>1957.</w:t>
      </w:r>
    </w:p>
  </w:footnote>
  <w:footnote w:id="1259">
    <w:p w:rsidR="00444418" w:rsidRDefault="00456406">
      <w:pPr>
        <w:pStyle w:val="footnotedescription"/>
      </w:pPr>
      <w:r>
        <w:rPr>
          <w:rStyle w:val="footnotemark"/>
          <w:rFonts w:eastAsia="Calibri"/>
        </w:rPr>
        <w:footnoteRef/>
      </w:r>
      <w:r>
        <w:t xml:space="preserve"> M. Bărbulescu, în </w:t>
      </w:r>
      <w:r>
        <w:rPr>
          <w:b/>
        </w:rPr>
        <w:t>IstRomânilor II</w:t>
      </w:r>
      <w:r>
        <w:t>, p. 208.</w:t>
      </w:r>
    </w:p>
  </w:footnote>
  <w:footnote w:id="1260">
    <w:p w:rsidR="00444418" w:rsidRDefault="00456406">
      <w:pPr>
        <w:pStyle w:val="footnotedescription"/>
        <w:spacing w:line="233" w:lineRule="auto"/>
        <w:ind w:right="20"/>
        <w:jc w:val="both"/>
      </w:pPr>
      <w:r>
        <w:rPr>
          <w:rStyle w:val="footnotemark"/>
          <w:rFonts w:eastAsia="Calibri"/>
        </w:rPr>
        <w:footnoteRef/>
      </w:r>
      <w:r>
        <w:t xml:space="preserve"> P. Garnsey, </w:t>
      </w:r>
      <w:r>
        <w:rPr>
          <w:b/>
        </w:rPr>
        <w:t>Non-slave Labour in the Roman World</w:t>
      </w:r>
      <w:r>
        <w:t xml:space="preserve">, în P. Garnsey (ed.), </w:t>
      </w:r>
      <w:r>
        <w:rPr>
          <w:b/>
        </w:rPr>
        <w:t>Non-slave Labour in the Greco-Roman World</w:t>
      </w:r>
      <w:r>
        <w:t xml:space="preserve">, Cambridge, 1980, p. 34 sqq;  E. Lo Cascio, </w:t>
      </w:r>
      <w:r>
        <w:rPr>
          <w:b/>
        </w:rPr>
        <w:t>Forme dell’economia imperiale</w:t>
      </w:r>
      <w:r>
        <w:t xml:space="preserve">, în A. </w:t>
      </w:r>
      <w:r>
        <w:t xml:space="preserve">Giardina, A. Schiavone (a cura di ), </w:t>
      </w:r>
      <w:r>
        <w:rPr>
          <w:b/>
        </w:rPr>
        <w:t>Storia di Roma</w:t>
      </w:r>
      <w:r>
        <w:t xml:space="preserve">, Einaudi, Torino, 1999, p. 512-533. </w:t>
      </w:r>
    </w:p>
  </w:footnote>
  <w:footnote w:id="1261">
    <w:p w:rsidR="00444418" w:rsidRDefault="00456406">
      <w:pPr>
        <w:pStyle w:val="footnotedescription"/>
        <w:spacing w:line="240" w:lineRule="auto"/>
        <w:jc w:val="both"/>
      </w:pPr>
      <w:r>
        <w:rPr>
          <w:rStyle w:val="footnotemark"/>
          <w:rFonts w:eastAsia="Calibri"/>
        </w:rPr>
        <w:footnoteRef/>
      </w:r>
      <w:r>
        <w:t xml:space="preserve"> Cf. în general </w:t>
      </w:r>
      <w:r>
        <w:rPr>
          <w:b/>
        </w:rPr>
        <w:t>Bărbulescu 1998</w:t>
      </w:r>
      <w:r>
        <w:t xml:space="preserve">, p. 68-70; </w:t>
      </w:r>
      <w:r>
        <w:rPr>
          <w:b/>
        </w:rPr>
        <w:t>idem</w:t>
      </w:r>
      <w:r>
        <w:t xml:space="preserve">, în </w:t>
      </w:r>
      <w:r>
        <w:rPr>
          <w:b/>
        </w:rPr>
        <w:t>IstRomânilor II</w:t>
      </w:r>
      <w:r>
        <w:t>, p. 205-218.</w:t>
      </w:r>
    </w:p>
  </w:footnote>
  <w:footnote w:id="1262">
    <w:p w:rsidR="00444418" w:rsidRDefault="00456406">
      <w:pPr>
        <w:pStyle w:val="footnotedescription"/>
      </w:pPr>
      <w:r>
        <w:rPr>
          <w:rStyle w:val="footnotemark"/>
          <w:rFonts w:eastAsia="Calibri"/>
        </w:rPr>
        <w:footnoteRef/>
      </w:r>
      <w:r>
        <w:t xml:space="preserve"> </w:t>
      </w:r>
      <w:r>
        <w:rPr>
          <w:b/>
        </w:rPr>
        <w:t>Wollmann 1996</w:t>
      </w:r>
      <w:r>
        <w:t>, p. 177, 188.</w:t>
      </w:r>
    </w:p>
  </w:footnote>
  <w:footnote w:id="1263">
    <w:p w:rsidR="00444418" w:rsidRDefault="00456406">
      <w:pPr>
        <w:pStyle w:val="footnotedescription"/>
        <w:spacing w:line="234" w:lineRule="auto"/>
        <w:ind w:right="20"/>
        <w:jc w:val="both"/>
      </w:pPr>
      <w:r>
        <w:rPr>
          <w:rStyle w:val="footnotemark"/>
          <w:rFonts w:eastAsia="Calibri"/>
        </w:rPr>
        <w:footnoteRef/>
      </w:r>
      <w:r>
        <w:t xml:space="preserve"> G. Alföldy, </w:t>
      </w:r>
      <w:r>
        <w:rPr>
          <w:b/>
        </w:rPr>
        <w:t>Römische Sozialgeschichte³</w:t>
      </w:r>
      <w:r>
        <w:t>, Wiesbaden, 19</w:t>
      </w:r>
      <w:r>
        <w:t xml:space="preserve">84, p. 125. Cu privire la distincţia dintre </w:t>
      </w:r>
      <w:r>
        <w:rPr>
          <w:i w:val="0"/>
        </w:rPr>
        <w:t xml:space="preserve">honestiores </w:t>
      </w:r>
      <w:r>
        <w:t xml:space="preserve">şi </w:t>
      </w:r>
      <w:r>
        <w:rPr>
          <w:i w:val="0"/>
        </w:rPr>
        <w:t>humiliores</w:t>
      </w:r>
      <w:r>
        <w:t xml:space="preserve">, a se vedea P. Garnsey, </w:t>
      </w:r>
      <w:r>
        <w:rPr>
          <w:b/>
        </w:rPr>
        <w:t>Social status and legal privilege in the Roman Empire</w:t>
      </w:r>
      <w:r>
        <w:t xml:space="preserve">, Oxford, 1970, </w:t>
      </w:r>
      <w:r>
        <w:rPr>
          <w:b/>
        </w:rPr>
        <w:t>passim</w:t>
      </w:r>
      <w:r>
        <w:t>.</w:t>
      </w:r>
    </w:p>
  </w:footnote>
  <w:footnote w:id="1264">
    <w:p w:rsidR="00444418" w:rsidRDefault="00456406">
      <w:pPr>
        <w:pStyle w:val="footnotedescription"/>
        <w:spacing w:line="239" w:lineRule="auto"/>
        <w:ind w:right="23"/>
        <w:jc w:val="both"/>
      </w:pPr>
      <w:r>
        <w:rPr>
          <w:rStyle w:val="footnotemark"/>
          <w:rFonts w:eastAsia="Calibri"/>
        </w:rPr>
        <w:footnoteRef/>
      </w:r>
      <w:r>
        <w:t xml:space="preserve"> M. Mazza, </w:t>
      </w:r>
      <w:r>
        <w:rPr>
          <w:b/>
        </w:rPr>
        <w:t>Lotte sociali e restaurazione autoritaria nel III secolo d.C.</w:t>
      </w:r>
      <w:r>
        <w:t>, Laterza, R</w:t>
      </w:r>
      <w:r>
        <w:t xml:space="preserve">oma-Bari, 1973; G. Alföldy, </w:t>
      </w:r>
      <w:r>
        <w:rPr>
          <w:b/>
        </w:rPr>
        <w:t>The crisis of the 3</w:t>
      </w:r>
      <w:r>
        <w:rPr>
          <w:b/>
          <w:sz w:val="18"/>
          <w:vertAlign w:val="superscript"/>
        </w:rPr>
        <w:t>rd</w:t>
      </w:r>
      <w:r>
        <w:rPr>
          <w:b/>
        </w:rPr>
        <w:t xml:space="preserve"> century as seen by contemporaries</w:t>
      </w:r>
      <w:r>
        <w:t xml:space="preserve">, în </w:t>
      </w:r>
      <w:r>
        <w:rPr>
          <w:b/>
        </w:rPr>
        <w:t xml:space="preserve">Greek, Roman and Byzantine </w:t>
      </w:r>
    </w:p>
    <w:p w:rsidR="00444418" w:rsidRDefault="00456406">
      <w:pPr>
        <w:pStyle w:val="footnotedescription"/>
        <w:spacing w:line="229" w:lineRule="auto"/>
        <w:ind w:right="21"/>
        <w:jc w:val="both"/>
      </w:pPr>
      <w:r>
        <w:rPr>
          <w:b/>
        </w:rPr>
        <w:t>Studies</w:t>
      </w:r>
      <w:r>
        <w:t xml:space="preserve"> 15, 1974, p. 89 sqq; S. Roda, </w:t>
      </w:r>
      <w:r>
        <w:rPr>
          <w:b/>
        </w:rPr>
        <w:t>Nobilità burocratica, aristocrazia senatoria, nobilità provinciali</w:t>
      </w:r>
      <w:r>
        <w:t>, în A. Giardina, A. Schiavone (a cu</w:t>
      </w:r>
      <w:r>
        <w:t xml:space="preserve">ra di), </w:t>
      </w:r>
      <w:r>
        <w:rPr>
          <w:b/>
        </w:rPr>
        <w:t>Storia di Roma</w:t>
      </w:r>
      <w:r>
        <w:t>, Einaudi, Torino, 1999, p. 599-628.</w:t>
      </w:r>
    </w:p>
  </w:footnote>
  <w:footnote w:id="1265">
    <w:p w:rsidR="00444418" w:rsidRDefault="00456406">
      <w:pPr>
        <w:pStyle w:val="footnotedescription"/>
        <w:spacing w:line="237" w:lineRule="auto"/>
        <w:ind w:right="21"/>
        <w:jc w:val="both"/>
      </w:pPr>
      <w:r>
        <w:rPr>
          <w:rStyle w:val="footnotemark"/>
          <w:rFonts w:eastAsia="Calibri"/>
        </w:rPr>
        <w:footnoteRef/>
      </w:r>
      <w:r>
        <w:t xml:space="preserve"> Despre dinamica economică şi socială a Daciei romane, a se vedea: H. Wolff, </w:t>
      </w:r>
      <w:r>
        <w:rPr>
          <w:b/>
        </w:rPr>
        <w:t>Die Donau- und Balkanprovinzen. V. Dacien</w:t>
      </w:r>
      <w:r>
        <w:t xml:space="preserve">, în </w:t>
      </w:r>
      <w:r>
        <w:rPr>
          <w:b/>
        </w:rPr>
        <w:t>Handbuch der europäischen Wirtschafts- und Sozialgeschichte</w:t>
      </w:r>
      <w:r>
        <w:t xml:space="preserve"> 1, Stuttgart,</w:t>
      </w:r>
      <w:r>
        <w:t xml:space="preserve"> 1990, p. 619-623;  </w:t>
      </w:r>
      <w:r>
        <w:rPr>
          <w:b/>
        </w:rPr>
        <w:t>Piso 1991</w:t>
      </w:r>
      <w:r>
        <w:t>, p. 329.</w:t>
      </w:r>
    </w:p>
  </w:footnote>
  <w:footnote w:id="1266">
    <w:p w:rsidR="00444418" w:rsidRDefault="00456406">
      <w:pPr>
        <w:pStyle w:val="footnotedescription"/>
      </w:pPr>
      <w:r>
        <w:rPr>
          <w:rStyle w:val="footnotemark"/>
          <w:rFonts w:eastAsia="Calibri"/>
        </w:rPr>
        <w:footnoteRef/>
      </w:r>
      <w:r>
        <w:t xml:space="preserve"> </w:t>
      </w:r>
      <w:r>
        <w:rPr>
          <w:b/>
        </w:rPr>
        <w:t>Bărbulescu 1998</w:t>
      </w:r>
      <w:r>
        <w:t>, p. 69.</w:t>
      </w:r>
    </w:p>
  </w:footnote>
  <w:footnote w:id="1267">
    <w:p w:rsidR="00444418" w:rsidRDefault="00456406">
      <w:pPr>
        <w:pStyle w:val="footnotedescription"/>
        <w:spacing w:line="251" w:lineRule="auto"/>
        <w:jc w:val="both"/>
      </w:pPr>
      <w:r>
        <w:rPr>
          <w:rStyle w:val="footnotemark"/>
          <w:rFonts w:eastAsia="Calibri"/>
        </w:rPr>
        <w:footnoteRef/>
      </w:r>
      <w:r>
        <w:t xml:space="preserve"> Cu privire la accesul notabililor locali în ordinul ecvestru şi semnificaţia acestui proces, a se vedea G. Alföldy, </w:t>
      </w:r>
      <w:r>
        <w:rPr>
          <w:b/>
        </w:rPr>
        <w:t>Römische Sozialgeschichte³</w:t>
      </w:r>
      <w:r>
        <w:t xml:space="preserve">, </w:t>
      </w:r>
    </w:p>
  </w:footnote>
  <w:footnote w:id="1268">
    <w:p w:rsidR="00444418" w:rsidRDefault="00456406">
      <w:pPr>
        <w:pStyle w:val="footnotedescription"/>
        <w:spacing w:line="229" w:lineRule="auto"/>
        <w:ind w:right="22"/>
        <w:jc w:val="both"/>
      </w:pPr>
      <w:r>
        <w:rPr>
          <w:rStyle w:val="footnotemark"/>
          <w:rFonts w:eastAsia="Calibri"/>
        </w:rPr>
        <w:footnoteRef/>
      </w:r>
      <w:r>
        <w:t xml:space="preserve"> , p. 106-108;  W. Eck, </w:t>
      </w:r>
      <w:r>
        <w:rPr>
          <w:b/>
        </w:rPr>
        <w:t xml:space="preserve">La riforma </w:t>
      </w:r>
      <w:r>
        <w:rPr>
          <w:b/>
        </w:rPr>
        <w:t>dei gruppi dirigenti</w:t>
      </w:r>
      <w:r>
        <w:t xml:space="preserve">, în A. Giardina, A. Schiavone (a cura di), </w:t>
      </w:r>
      <w:r>
        <w:rPr>
          <w:b/>
        </w:rPr>
        <w:t>Storia di Roma</w:t>
      </w:r>
      <w:r>
        <w:t>, Einaudi, Torino, 1999, p. 415-418 (Il significato politico).</w:t>
      </w:r>
    </w:p>
  </w:footnote>
  <w:footnote w:id="1269">
    <w:p w:rsidR="00444418" w:rsidRDefault="00456406">
      <w:pPr>
        <w:pStyle w:val="footnotedescription"/>
        <w:spacing w:line="239" w:lineRule="auto"/>
        <w:jc w:val="both"/>
      </w:pPr>
      <w:r>
        <w:rPr>
          <w:rStyle w:val="footnotemark"/>
          <w:rFonts w:eastAsia="Calibri"/>
        </w:rPr>
        <w:footnoteRef/>
      </w:r>
      <w:r>
        <w:t xml:space="preserve"> Despre elitele municpale din Dacia, cf. în</w:t>
      </w:r>
      <w:r>
        <w:t xml:space="preserve"> general </w:t>
      </w:r>
      <w:r>
        <w:rPr>
          <w:b/>
        </w:rPr>
        <w:t>Ardevan 1998</w:t>
      </w:r>
      <w:r>
        <w:t>, p. 218-239.</w:t>
      </w:r>
    </w:p>
  </w:footnote>
  <w:footnote w:id="1270">
    <w:p w:rsidR="00444418" w:rsidRDefault="00456406">
      <w:pPr>
        <w:pStyle w:val="footnotedescription"/>
      </w:pPr>
      <w:r>
        <w:rPr>
          <w:rStyle w:val="footnotemark"/>
          <w:rFonts w:eastAsia="Calibri"/>
        </w:rPr>
        <w:footnoteRef/>
      </w:r>
      <w:r>
        <w:t xml:space="preserve"> G. Alföldy, </w:t>
      </w:r>
      <w:r>
        <w:rPr>
          <w:b/>
        </w:rPr>
        <w:t>op. cit.</w:t>
      </w:r>
      <w:r>
        <w:t>, p. 107 sq., 141.</w:t>
      </w:r>
    </w:p>
  </w:footnote>
  <w:footnote w:id="1271">
    <w:p w:rsidR="00444418" w:rsidRDefault="00456406">
      <w:pPr>
        <w:pStyle w:val="footnotedescription"/>
        <w:spacing w:line="234" w:lineRule="auto"/>
        <w:ind w:right="22"/>
        <w:jc w:val="both"/>
      </w:pPr>
      <w:r>
        <w:rPr>
          <w:rStyle w:val="footnotemark"/>
          <w:rFonts w:eastAsia="Calibri"/>
        </w:rPr>
        <w:footnoteRef/>
      </w:r>
      <w:r>
        <w:t xml:space="preserve"> F. Jacques, </w:t>
      </w:r>
      <w:r>
        <w:rPr>
          <w:b/>
        </w:rPr>
        <w:t>La privilège de liberté. Politique impériale et autonomie municipale dans le cités de l’Occident romain (161244)</w:t>
      </w:r>
      <w:r>
        <w:t xml:space="preserve">, Roma, 1984, p. 127-130;  G. Alföldy, </w:t>
      </w:r>
      <w:r>
        <w:rPr>
          <w:b/>
        </w:rPr>
        <w:t>Die römische Gesellschaft. Ausgewählte Beiträge</w:t>
      </w:r>
      <w:r>
        <w:t>, Wiesbaden, 1986, p. 246 sq.</w:t>
      </w:r>
    </w:p>
  </w:footnote>
  <w:footnote w:id="1272">
    <w:p w:rsidR="00444418" w:rsidRDefault="00456406">
      <w:pPr>
        <w:pStyle w:val="footnotedescription"/>
        <w:spacing w:line="237" w:lineRule="auto"/>
        <w:ind w:right="22"/>
        <w:jc w:val="both"/>
      </w:pPr>
      <w:r>
        <w:rPr>
          <w:rStyle w:val="footnotemark"/>
          <w:rFonts w:eastAsia="Calibri"/>
        </w:rPr>
        <w:footnoteRef/>
      </w:r>
      <w:r>
        <w:t xml:space="preserve"> În literatura de specialitate mai nouă se face disocierea între cavalerii cu carieră procuratoriană (numiţi „cavaleri funcţiolali”) şi cei activi numai la nivel municipal (aşa-n</w:t>
      </w:r>
      <w:r>
        <w:t xml:space="preserve">umiţii „cavaleri onorifici”),  cf. R. Duthoy, în </w:t>
      </w:r>
      <w:r>
        <w:rPr>
          <w:b/>
        </w:rPr>
        <w:t>Ancient Society</w:t>
      </w:r>
      <w:r>
        <w:t xml:space="preserve"> 15-17, 1984-1986, p. 124-127.</w:t>
      </w:r>
    </w:p>
  </w:footnote>
  <w:footnote w:id="1273">
    <w:p w:rsidR="00444418" w:rsidRDefault="00456406">
      <w:pPr>
        <w:pStyle w:val="footnotedescription"/>
        <w:spacing w:line="241" w:lineRule="auto"/>
        <w:jc w:val="both"/>
      </w:pPr>
      <w:r>
        <w:rPr>
          <w:rStyle w:val="footnotemark"/>
          <w:rFonts w:eastAsia="Calibri"/>
        </w:rPr>
        <w:footnoteRef/>
      </w:r>
      <w:r>
        <w:t xml:space="preserve"> G. Alföldy, </w:t>
      </w:r>
      <w:r>
        <w:rPr>
          <w:b/>
        </w:rPr>
        <w:t>Römische Sozialgeschichte³</w:t>
      </w:r>
      <w:r>
        <w:t>, Wiesbaden, 1984, p. 129.</w:t>
      </w:r>
    </w:p>
  </w:footnote>
  <w:footnote w:id="1274">
    <w:p w:rsidR="00444418" w:rsidRDefault="00456406">
      <w:pPr>
        <w:pStyle w:val="footnotedescription"/>
      </w:pPr>
      <w:r>
        <w:rPr>
          <w:rStyle w:val="footnotemark"/>
          <w:rFonts w:eastAsia="Calibri"/>
        </w:rPr>
        <w:footnoteRef/>
      </w:r>
      <w:r>
        <w:t xml:space="preserve"> </w:t>
      </w:r>
      <w:r>
        <w:rPr>
          <w:b/>
        </w:rPr>
        <w:t xml:space="preserve">CIL </w:t>
      </w:r>
      <w:r>
        <w:t xml:space="preserve">III, 1006 = </w:t>
      </w:r>
      <w:r>
        <w:rPr>
          <w:b/>
        </w:rPr>
        <w:t>IDR</w:t>
      </w:r>
      <w:r>
        <w:t>, III/5, 71.</w:t>
      </w:r>
    </w:p>
  </w:footnote>
  <w:footnote w:id="1275">
    <w:p w:rsidR="00444418" w:rsidRDefault="00456406">
      <w:pPr>
        <w:pStyle w:val="footnotedescription"/>
        <w:spacing w:line="241" w:lineRule="auto"/>
        <w:jc w:val="both"/>
      </w:pPr>
      <w:r>
        <w:rPr>
          <w:rStyle w:val="footnotemark"/>
          <w:rFonts w:eastAsia="Calibri"/>
        </w:rPr>
        <w:footnoteRef/>
      </w:r>
      <w:r>
        <w:t xml:space="preserve"> L. Balla, </w:t>
      </w:r>
      <w:r>
        <w:rPr>
          <w:b/>
        </w:rPr>
        <w:t>Equites Romani Daciae</w:t>
      </w:r>
      <w:r>
        <w:t xml:space="preserve">, în </w:t>
      </w:r>
      <w:r>
        <w:rPr>
          <w:b/>
        </w:rPr>
        <w:t xml:space="preserve">ActaDebr </w:t>
      </w:r>
      <w:r>
        <w:t xml:space="preserve">13, 1977, p. 58; </w:t>
      </w:r>
      <w:r>
        <w:rPr>
          <w:b/>
        </w:rPr>
        <w:t xml:space="preserve"> Piso 1991</w:t>
      </w:r>
      <w:r>
        <w:t>, p. 325.</w:t>
      </w:r>
    </w:p>
  </w:footnote>
  <w:footnote w:id="1276">
    <w:p w:rsidR="00444418" w:rsidRDefault="00456406">
      <w:pPr>
        <w:pStyle w:val="footnotedescription"/>
      </w:pPr>
      <w:r>
        <w:rPr>
          <w:rStyle w:val="footnotemark"/>
          <w:rFonts w:eastAsia="Calibri"/>
        </w:rPr>
        <w:footnoteRef/>
      </w:r>
      <w:r>
        <w:t xml:space="preserve"> </w:t>
      </w:r>
      <w:r>
        <w:rPr>
          <w:b/>
        </w:rPr>
        <w:t>Piso 1991</w:t>
      </w:r>
      <w:r>
        <w:t>, p. 323, nota 68.</w:t>
      </w:r>
    </w:p>
  </w:footnote>
  <w:footnote w:id="1277">
    <w:p w:rsidR="00444418" w:rsidRDefault="00456406">
      <w:pPr>
        <w:pStyle w:val="footnotedescription"/>
      </w:pPr>
      <w:r>
        <w:rPr>
          <w:rStyle w:val="footnotemark"/>
          <w:rFonts w:eastAsia="Calibri"/>
        </w:rPr>
        <w:footnoteRef/>
      </w:r>
      <w:r>
        <w:t xml:space="preserve"> </w:t>
      </w:r>
      <w:r>
        <w:rPr>
          <w:b/>
        </w:rPr>
        <w:t xml:space="preserve">Ardevan 1998, </w:t>
      </w:r>
      <w:r>
        <w:t>p. 231.</w:t>
      </w:r>
    </w:p>
  </w:footnote>
  <w:footnote w:id="1278">
    <w:p w:rsidR="00444418" w:rsidRDefault="00456406">
      <w:pPr>
        <w:pStyle w:val="footnotedescription"/>
      </w:pPr>
      <w:r>
        <w:rPr>
          <w:rStyle w:val="footnotemark"/>
          <w:rFonts w:eastAsia="Calibri"/>
        </w:rPr>
        <w:footnoteRef/>
      </w:r>
      <w:r>
        <w:t xml:space="preserve"> G. Alföldy, </w:t>
      </w:r>
      <w:r>
        <w:rPr>
          <w:b/>
        </w:rPr>
        <w:t>op. cit.</w:t>
      </w:r>
      <w:r>
        <w:t>, p.93.</w:t>
      </w:r>
    </w:p>
  </w:footnote>
  <w:footnote w:id="1279">
    <w:p w:rsidR="00444418" w:rsidRDefault="00456406">
      <w:pPr>
        <w:pStyle w:val="footnotedescription"/>
      </w:pPr>
      <w:r>
        <w:rPr>
          <w:rStyle w:val="footnotemark"/>
          <w:rFonts w:eastAsia="Calibri"/>
        </w:rPr>
        <w:footnoteRef/>
      </w:r>
      <w:r>
        <w:t xml:space="preserve"> </w:t>
      </w:r>
      <w:r>
        <w:rPr>
          <w:b/>
        </w:rPr>
        <w:t>Ardevan 1998</w:t>
      </w:r>
      <w:r>
        <w:t>, p. 233.</w:t>
      </w:r>
    </w:p>
  </w:footnote>
  <w:footnote w:id="1280">
    <w:p w:rsidR="00444418" w:rsidRDefault="00456406">
      <w:pPr>
        <w:pStyle w:val="footnotedescription"/>
        <w:spacing w:line="234" w:lineRule="auto"/>
        <w:ind w:right="20"/>
        <w:jc w:val="both"/>
      </w:pPr>
      <w:r>
        <w:rPr>
          <w:rStyle w:val="footnotemark"/>
          <w:rFonts w:eastAsia="Calibri"/>
        </w:rPr>
        <w:footnoteRef/>
      </w:r>
      <w:r>
        <w:t xml:space="preserve"> G. Alföldy, </w:t>
      </w:r>
      <w:r>
        <w:rPr>
          <w:b/>
        </w:rPr>
        <w:t>op. cit.</w:t>
      </w:r>
      <w:r>
        <w:t xml:space="preserve">, p. 133, 140 sq;  W. Eck, </w:t>
      </w:r>
      <w:r>
        <w:rPr>
          <w:b/>
        </w:rPr>
        <w:t>La riforma dei gruppi dirigenti</w:t>
      </w:r>
      <w:r>
        <w:t xml:space="preserve">, în A. Giardina, A. Schiavone </w:t>
      </w:r>
      <w:r>
        <w:t xml:space="preserve">(a cura di), </w:t>
      </w:r>
      <w:r>
        <w:rPr>
          <w:b/>
        </w:rPr>
        <w:t>Storia di Roma</w:t>
      </w:r>
      <w:r>
        <w:t xml:space="preserve">, Einaudi, Torino, 1999, p. 376-418; </w:t>
      </w:r>
      <w:r>
        <w:rPr>
          <w:b/>
        </w:rPr>
        <w:t xml:space="preserve">L’ordre équestre. Histoire d’une aristocratie </w:t>
      </w:r>
      <w:r>
        <w:t xml:space="preserve">(Actes du colloque international organisé par S. Demougin, H. </w:t>
      </w:r>
    </w:p>
  </w:footnote>
  <w:footnote w:id="1281">
    <w:p w:rsidR="00444418" w:rsidRDefault="00456406">
      <w:pPr>
        <w:pStyle w:val="footnotedescription"/>
      </w:pPr>
      <w:r>
        <w:rPr>
          <w:rStyle w:val="footnotemark"/>
          <w:rFonts w:eastAsia="Calibri"/>
        </w:rPr>
        <w:footnoteRef/>
      </w:r>
      <w:r>
        <w:t xml:space="preserve"> </w:t>
      </w:r>
      <w:r>
        <w:rPr>
          <w:b/>
        </w:rPr>
        <w:t>IDR</w:t>
      </w:r>
      <w:r>
        <w:t xml:space="preserve"> I, </w:t>
      </w:r>
      <w:r>
        <w:rPr>
          <w:b/>
        </w:rPr>
        <w:t>TabCerD</w:t>
      </w:r>
      <w:r>
        <w:t xml:space="preserve"> 11.</w:t>
      </w:r>
    </w:p>
  </w:footnote>
  <w:footnote w:id="1282">
    <w:p w:rsidR="00444418" w:rsidRDefault="00456406">
      <w:pPr>
        <w:pStyle w:val="footnotedescription"/>
        <w:spacing w:line="247" w:lineRule="auto"/>
        <w:jc w:val="both"/>
      </w:pPr>
      <w:r>
        <w:rPr>
          <w:rStyle w:val="footnotemark"/>
          <w:rFonts w:eastAsia="Calibri"/>
        </w:rPr>
        <w:footnoteRef/>
      </w:r>
      <w:r>
        <w:t xml:space="preserve"> J.C. Mann, </w:t>
      </w:r>
      <w:r>
        <w:rPr>
          <w:b/>
        </w:rPr>
        <w:t>Legionary Recruitment and Veteran Settlement duri</w:t>
      </w:r>
      <w:r>
        <w:rPr>
          <w:b/>
        </w:rPr>
        <w:t>ng the Principate</w:t>
      </w:r>
      <w:r>
        <w:t xml:space="preserve">, London, 1983, </w:t>
      </w:r>
      <w:r>
        <w:rPr>
          <w:b/>
        </w:rPr>
        <w:t>passim</w:t>
      </w:r>
      <w:r>
        <w:t>.</w:t>
      </w:r>
    </w:p>
  </w:footnote>
  <w:footnote w:id="1283">
    <w:p w:rsidR="00444418" w:rsidRDefault="00456406">
      <w:pPr>
        <w:pStyle w:val="footnotedescription"/>
        <w:spacing w:line="241" w:lineRule="auto"/>
        <w:jc w:val="both"/>
      </w:pPr>
      <w:r>
        <w:rPr>
          <w:rStyle w:val="footnotemark"/>
          <w:rFonts w:eastAsia="Calibri"/>
        </w:rPr>
        <w:footnoteRef/>
      </w:r>
      <w:r>
        <w:t xml:space="preserve"> R. Ardevan, </w:t>
      </w:r>
      <w:r>
        <w:rPr>
          <w:b/>
        </w:rPr>
        <w:t>Veterani şi decurioni municipali Dacia romană</w:t>
      </w:r>
      <w:r>
        <w:t>,</w:t>
      </w:r>
      <w:r>
        <w:rPr>
          <w:b/>
        </w:rPr>
        <w:t xml:space="preserve"> </w:t>
      </w:r>
      <w:r>
        <w:t xml:space="preserve">în </w:t>
      </w:r>
      <w:r>
        <w:rPr>
          <w:b/>
        </w:rPr>
        <w:t xml:space="preserve">Sargetia </w:t>
      </w:r>
      <w:r>
        <w:t xml:space="preserve">20, 1987, p. 117-126;  </w:t>
      </w:r>
      <w:r>
        <w:rPr>
          <w:b/>
        </w:rPr>
        <w:t>Piso 1991</w:t>
      </w:r>
      <w:r>
        <w:t>, p. 319 sq.</w:t>
      </w:r>
    </w:p>
  </w:footnote>
  <w:footnote w:id="1284">
    <w:p w:rsidR="00444418" w:rsidRDefault="00456406">
      <w:pPr>
        <w:pStyle w:val="footnotedescription"/>
        <w:spacing w:line="232" w:lineRule="auto"/>
        <w:ind w:right="22"/>
        <w:jc w:val="both"/>
      </w:pPr>
      <w:r>
        <w:rPr>
          <w:rStyle w:val="footnotemark"/>
          <w:rFonts w:eastAsia="Calibri"/>
        </w:rPr>
        <w:footnoteRef/>
      </w:r>
      <w:r>
        <w:t xml:space="preserve"> G. Alföldy, </w:t>
      </w:r>
      <w:r>
        <w:rPr>
          <w:b/>
        </w:rPr>
        <w:t>op. cit.</w:t>
      </w:r>
      <w:r>
        <w:t xml:space="preserve">, p. 113 sq, 124; </w:t>
      </w:r>
      <w:r>
        <w:rPr>
          <w:b/>
        </w:rPr>
        <w:t>Piso 1991</w:t>
      </w:r>
      <w:r>
        <w:t xml:space="preserve">, p. 327. În general, despre </w:t>
      </w:r>
      <w:r>
        <w:rPr>
          <w:i w:val="0"/>
        </w:rPr>
        <w:t>familia Caesaris</w:t>
      </w:r>
      <w:r>
        <w:t xml:space="preserve">, a se vedea G. Boulvert, </w:t>
      </w:r>
      <w:r>
        <w:rPr>
          <w:b/>
        </w:rPr>
        <w:t>Esclaves et affranchis impériaux sous le Haut-Empire romain. Rôle politique et administratif</w:t>
      </w:r>
      <w:r>
        <w:t xml:space="preserve">, Napoli, 1970;  P.R.C. Weaver, </w:t>
      </w:r>
      <w:r>
        <w:rPr>
          <w:b/>
        </w:rPr>
        <w:t>Familia Caesaris. A Social Study of the Emperor’s Freedmen and Slaves</w:t>
      </w:r>
      <w:r>
        <w:t xml:space="preserve">, Cambridge, 1972. </w:t>
      </w:r>
      <w:r>
        <w:rPr>
          <w:rFonts w:ascii="Times New Roman" w:eastAsia="Times New Roman" w:hAnsi="Times New Roman" w:cs="Times New Roman"/>
          <w:i w:val="0"/>
          <w:sz w:val="18"/>
          <w:vertAlign w:val="superscript"/>
        </w:rPr>
        <w:t>1349</w:t>
      </w:r>
      <w:r>
        <w:rPr>
          <w:rFonts w:ascii="Times New Roman" w:eastAsia="Times New Roman" w:hAnsi="Times New Roman" w:cs="Times New Roman"/>
          <w:i w:val="0"/>
        </w:rPr>
        <w:t xml:space="preserve"> </w:t>
      </w:r>
      <w:r>
        <w:t xml:space="preserve">G. Boulvert, </w:t>
      </w:r>
      <w:r>
        <w:rPr>
          <w:b/>
        </w:rPr>
        <w:t>Domestique et fonctionnaire sous le Haut-Empire romain. La condition de l’affranchi et de l’esclave du price</w:t>
      </w:r>
      <w:r>
        <w:t>, Paris, 1974, p. 161-174.</w:t>
      </w:r>
    </w:p>
  </w:footnote>
  <w:footnote w:id="1285">
    <w:p w:rsidR="00444418" w:rsidRDefault="00456406">
      <w:pPr>
        <w:pStyle w:val="footnotedescription"/>
      </w:pPr>
      <w:r>
        <w:rPr>
          <w:rStyle w:val="footnotemark"/>
          <w:rFonts w:eastAsia="Calibri"/>
        </w:rPr>
        <w:footnoteRef/>
      </w:r>
      <w:r>
        <w:t xml:space="preserve"> </w:t>
      </w:r>
      <w:r>
        <w:rPr>
          <w:b/>
        </w:rPr>
        <w:t>AÉ</w:t>
      </w:r>
      <w:r>
        <w:t xml:space="preserve"> 1903, 57 (Potaissa).</w:t>
      </w:r>
    </w:p>
  </w:footnote>
  <w:footnote w:id="1286">
    <w:p w:rsidR="00444418" w:rsidRDefault="00456406">
      <w:pPr>
        <w:pStyle w:val="footnotedescription"/>
      </w:pPr>
      <w:r>
        <w:rPr>
          <w:rStyle w:val="footnotemark"/>
          <w:rFonts w:eastAsia="Calibri"/>
        </w:rPr>
        <w:footnoteRef/>
      </w:r>
      <w:r>
        <w:t xml:space="preserve"> </w:t>
      </w:r>
      <w:r>
        <w:rPr>
          <w:b/>
        </w:rPr>
        <w:t>IDR</w:t>
      </w:r>
      <w:r>
        <w:t>, III/3, 364 (Ampelum).</w:t>
      </w:r>
    </w:p>
  </w:footnote>
  <w:footnote w:id="1287">
    <w:p w:rsidR="00444418" w:rsidRDefault="00456406">
      <w:pPr>
        <w:pStyle w:val="footnotedescription"/>
      </w:pPr>
      <w:r>
        <w:rPr>
          <w:rStyle w:val="footnotemark"/>
          <w:rFonts w:eastAsia="Calibri"/>
        </w:rPr>
        <w:footnoteRef/>
      </w:r>
      <w:r>
        <w:t xml:space="preserve"> </w:t>
      </w:r>
      <w:r>
        <w:rPr>
          <w:b/>
        </w:rPr>
        <w:t>IDR</w:t>
      </w:r>
      <w:r>
        <w:t>, III/2, 189 (Sarmizegetusa).</w:t>
      </w:r>
    </w:p>
  </w:footnote>
  <w:footnote w:id="1288">
    <w:p w:rsidR="00444418" w:rsidRDefault="00456406">
      <w:pPr>
        <w:pStyle w:val="footnotedescription"/>
      </w:pPr>
      <w:r>
        <w:rPr>
          <w:rStyle w:val="footnotemark"/>
          <w:rFonts w:eastAsia="Calibri"/>
        </w:rPr>
        <w:footnoteRef/>
      </w:r>
      <w:r>
        <w:t xml:space="preserve"> </w:t>
      </w:r>
      <w:r>
        <w:rPr>
          <w:b/>
        </w:rPr>
        <w:t>IDR</w:t>
      </w:r>
      <w:r>
        <w:t>, III/1, 35 (Dierna).</w:t>
      </w:r>
    </w:p>
  </w:footnote>
  <w:footnote w:id="1289">
    <w:p w:rsidR="00444418" w:rsidRDefault="00456406">
      <w:pPr>
        <w:pStyle w:val="footnotedescription"/>
        <w:spacing w:line="241" w:lineRule="auto"/>
        <w:jc w:val="both"/>
      </w:pPr>
      <w:r>
        <w:rPr>
          <w:rStyle w:val="footnotemark"/>
          <w:rFonts w:eastAsia="Calibri"/>
        </w:rPr>
        <w:footnoteRef/>
      </w:r>
      <w:r>
        <w:t xml:space="preserve"> </w:t>
      </w:r>
      <w:r>
        <w:rPr>
          <w:b/>
        </w:rPr>
        <w:t>ID</w:t>
      </w:r>
      <w:r>
        <w:rPr>
          <w:b/>
        </w:rPr>
        <w:t>R</w:t>
      </w:r>
      <w:r>
        <w:t xml:space="preserve"> III/2, 307 (Sarmizegetusa);</w:t>
      </w:r>
      <w:r>
        <w:rPr>
          <w:b/>
        </w:rPr>
        <w:t xml:space="preserve"> IDR</w:t>
      </w:r>
      <w:r>
        <w:t xml:space="preserve">, III/3, 292 (Ampelum); </w:t>
      </w:r>
      <w:r>
        <w:rPr>
          <w:b/>
        </w:rPr>
        <w:t>IDR</w:t>
      </w:r>
      <w:r>
        <w:t>,</w:t>
      </w:r>
      <w:r>
        <w:rPr>
          <w:b/>
        </w:rPr>
        <w:t xml:space="preserve"> </w:t>
      </w:r>
      <w:r>
        <w:t>III/5, 8, 212 (Apulum).</w:t>
      </w:r>
    </w:p>
  </w:footnote>
  <w:footnote w:id="1290">
    <w:p w:rsidR="00444418" w:rsidRDefault="00456406">
      <w:pPr>
        <w:pStyle w:val="footnotedescription"/>
        <w:spacing w:line="236" w:lineRule="auto"/>
      </w:pPr>
      <w:r>
        <w:rPr>
          <w:rStyle w:val="footnotemark"/>
          <w:rFonts w:eastAsia="Calibri"/>
        </w:rPr>
        <w:footnoteRef/>
      </w:r>
      <w:r>
        <w:t xml:space="preserve"> </w:t>
      </w:r>
      <w:r>
        <w:rPr>
          <w:b/>
        </w:rPr>
        <w:t>IDR</w:t>
      </w:r>
      <w:r>
        <w:t xml:space="preserve">, III/2, 17, 453 (Sarmizegetusa); </w:t>
      </w:r>
      <w:r>
        <w:rPr>
          <w:b/>
        </w:rPr>
        <w:t>IDR</w:t>
      </w:r>
      <w:r>
        <w:t>, III/5, 40 (Apulum).</w:t>
      </w:r>
    </w:p>
  </w:footnote>
  <w:footnote w:id="1291">
    <w:p w:rsidR="00444418" w:rsidRDefault="00456406">
      <w:pPr>
        <w:pStyle w:val="footnotedescription"/>
        <w:spacing w:line="245" w:lineRule="auto"/>
      </w:pPr>
      <w:r>
        <w:rPr>
          <w:rStyle w:val="footnotemark"/>
          <w:rFonts w:eastAsia="Calibri"/>
        </w:rPr>
        <w:footnoteRef/>
      </w:r>
      <w:r>
        <w:t xml:space="preserve"> </w:t>
      </w:r>
      <w:r>
        <w:rPr>
          <w:b/>
        </w:rPr>
        <w:t>IDR</w:t>
      </w:r>
      <w:r>
        <w:t xml:space="preserve">, III/2, 192, 247, 373, 395, 396, 402 (Sarmizegetusa); </w:t>
      </w:r>
      <w:r>
        <w:rPr>
          <w:b/>
        </w:rPr>
        <w:t>IDR</w:t>
      </w:r>
      <w:r>
        <w:t>, III/3, 323 (Ampelum).</w:t>
      </w:r>
    </w:p>
  </w:footnote>
  <w:footnote w:id="1292">
    <w:p w:rsidR="00444418" w:rsidRDefault="00456406">
      <w:pPr>
        <w:pStyle w:val="footnotedescription"/>
      </w:pPr>
      <w:r>
        <w:rPr>
          <w:rStyle w:val="footnotemark"/>
          <w:rFonts w:eastAsia="Calibri"/>
        </w:rPr>
        <w:footnoteRef/>
      </w:r>
      <w:r>
        <w:t xml:space="preserve"> </w:t>
      </w:r>
      <w:r>
        <w:rPr>
          <w:b/>
        </w:rPr>
        <w:t>IDR</w:t>
      </w:r>
      <w:r>
        <w:t>, III/2, 196 (</w:t>
      </w:r>
      <w:r>
        <w:t>Sarmizegetusa).</w:t>
      </w:r>
    </w:p>
  </w:footnote>
  <w:footnote w:id="1293">
    <w:p w:rsidR="00444418" w:rsidRDefault="00456406">
      <w:pPr>
        <w:pStyle w:val="footnotedescription"/>
      </w:pPr>
      <w:r>
        <w:rPr>
          <w:rStyle w:val="footnotemark"/>
          <w:rFonts w:eastAsia="Calibri"/>
        </w:rPr>
        <w:footnoteRef/>
      </w:r>
      <w:r>
        <w:t xml:space="preserve"> </w:t>
      </w:r>
      <w:r>
        <w:rPr>
          <w:b/>
        </w:rPr>
        <w:t>IDR</w:t>
      </w:r>
      <w:r>
        <w:t xml:space="preserve"> III/2, 386 (Sarmizegetusa).</w:t>
      </w:r>
    </w:p>
  </w:footnote>
  <w:footnote w:id="1294">
    <w:p w:rsidR="00444418" w:rsidRDefault="00456406">
      <w:pPr>
        <w:pStyle w:val="footnotedescription"/>
        <w:spacing w:line="243" w:lineRule="auto"/>
      </w:pPr>
      <w:r>
        <w:rPr>
          <w:rStyle w:val="footnotemark"/>
          <w:rFonts w:eastAsia="Calibri"/>
        </w:rPr>
        <w:footnoteRef/>
      </w:r>
      <w:r>
        <w:t xml:space="preserve"> </w:t>
      </w:r>
      <w:r>
        <w:rPr>
          <w:b/>
        </w:rPr>
        <w:t>IDR</w:t>
      </w:r>
      <w:r>
        <w:t xml:space="preserve">,III/2, 262, 277 (Sarmizegetusa); </w:t>
      </w:r>
      <w:r>
        <w:rPr>
          <w:b/>
        </w:rPr>
        <w:t>IDR</w:t>
      </w:r>
      <w:r>
        <w:t>, III/3, 288, 314 (Ampelum).</w:t>
      </w:r>
    </w:p>
  </w:footnote>
  <w:footnote w:id="1295">
    <w:p w:rsidR="00444418" w:rsidRDefault="00456406">
      <w:pPr>
        <w:pStyle w:val="footnotedescription"/>
      </w:pPr>
      <w:r>
        <w:rPr>
          <w:rStyle w:val="footnotemark"/>
          <w:rFonts w:eastAsia="Calibri"/>
        </w:rPr>
        <w:footnoteRef/>
      </w:r>
      <w:r>
        <w:t xml:space="preserve"> </w:t>
      </w:r>
      <w:r>
        <w:rPr>
          <w:b/>
        </w:rPr>
        <w:t>IDR</w:t>
      </w:r>
      <w:r>
        <w:t>, II, 337 (Romula).</w:t>
      </w:r>
    </w:p>
  </w:footnote>
  <w:footnote w:id="1296">
    <w:p w:rsidR="00444418" w:rsidRDefault="00456406">
      <w:pPr>
        <w:pStyle w:val="footnotedescription"/>
        <w:spacing w:line="243" w:lineRule="auto"/>
        <w:jc w:val="both"/>
      </w:pPr>
      <w:r>
        <w:rPr>
          <w:rStyle w:val="footnotemark"/>
          <w:rFonts w:eastAsia="Calibri"/>
        </w:rPr>
        <w:footnoteRef/>
      </w:r>
      <w:r>
        <w:t xml:space="preserve"> </w:t>
      </w:r>
      <w:r>
        <w:rPr>
          <w:b/>
        </w:rPr>
        <w:t>IDR</w:t>
      </w:r>
      <w:r>
        <w:t xml:space="preserve">, II, 15 (Drobeta), 188 (Sucidava); </w:t>
      </w:r>
      <w:r>
        <w:rPr>
          <w:b/>
        </w:rPr>
        <w:t>IDR</w:t>
      </w:r>
      <w:r>
        <w:t>, III/5, 700 (Apulum);</w:t>
      </w:r>
      <w:r>
        <w:rPr>
          <w:b/>
        </w:rPr>
        <w:t xml:space="preserve"> Gudea 1996</w:t>
      </w:r>
      <w:r>
        <w:t>, p. 278 (Porolissum).</w:t>
      </w:r>
    </w:p>
  </w:footnote>
  <w:footnote w:id="1297">
    <w:p w:rsidR="00444418" w:rsidRDefault="00456406">
      <w:pPr>
        <w:pStyle w:val="footnotedescription"/>
        <w:spacing w:line="243" w:lineRule="auto"/>
        <w:jc w:val="both"/>
      </w:pPr>
      <w:r>
        <w:rPr>
          <w:rStyle w:val="footnotemark"/>
          <w:rFonts w:eastAsia="Calibri"/>
        </w:rPr>
        <w:footnoteRef/>
      </w:r>
      <w:r>
        <w:t xml:space="preserve"> </w:t>
      </w:r>
      <w:r>
        <w:rPr>
          <w:b/>
        </w:rPr>
        <w:t xml:space="preserve">Dig. </w:t>
      </w:r>
      <w:r>
        <w:t xml:space="preserve">34, 4, 31;  J. Carlsen, </w:t>
      </w:r>
      <w:r>
        <w:rPr>
          <w:b/>
        </w:rPr>
        <w:t>Vilici and Roman estate Managers until AD 284</w:t>
      </w:r>
      <w:r>
        <w:t>, Roma, 1995, p. 43-51.</w:t>
      </w:r>
    </w:p>
  </w:footnote>
  <w:footnote w:id="1298">
    <w:p w:rsidR="00444418" w:rsidRDefault="00456406">
      <w:pPr>
        <w:pStyle w:val="footnotedescription"/>
      </w:pPr>
      <w:r>
        <w:rPr>
          <w:rStyle w:val="footnotemark"/>
          <w:rFonts w:eastAsia="Calibri"/>
        </w:rPr>
        <w:footnoteRef/>
      </w:r>
      <w:r>
        <w:t xml:space="preserve"> </w:t>
      </w:r>
      <w:r>
        <w:rPr>
          <w:b/>
        </w:rPr>
        <w:t>IDR</w:t>
      </w:r>
      <w:r>
        <w:t xml:space="preserve">, I, </w:t>
      </w:r>
      <w:r>
        <w:rPr>
          <w:b/>
        </w:rPr>
        <w:t>TabCerD</w:t>
      </w:r>
      <w:r>
        <w:t xml:space="preserve"> 14 (Alburnus maior).</w:t>
      </w:r>
    </w:p>
  </w:footnote>
  <w:footnote w:id="1299">
    <w:p w:rsidR="00444418" w:rsidRDefault="00456406">
      <w:pPr>
        <w:pStyle w:val="footnotedescription"/>
      </w:pPr>
      <w:r>
        <w:rPr>
          <w:rStyle w:val="footnotemark"/>
          <w:rFonts w:eastAsia="Calibri"/>
        </w:rPr>
        <w:footnoteRef/>
      </w:r>
      <w:r>
        <w:t xml:space="preserve"> G. Alföldy, </w:t>
      </w:r>
      <w:r>
        <w:rPr>
          <w:b/>
        </w:rPr>
        <w:t>op. cit.</w:t>
      </w:r>
      <w:r>
        <w:t>, p. 112 sq.</w:t>
      </w:r>
    </w:p>
  </w:footnote>
  <w:footnote w:id="1300">
    <w:p w:rsidR="00444418" w:rsidRDefault="00456406">
      <w:pPr>
        <w:pStyle w:val="footnotedescription"/>
        <w:spacing w:line="235" w:lineRule="auto"/>
        <w:ind w:right="22"/>
        <w:jc w:val="both"/>
      </w:pPr>
      <w:r>
        <w:rPr>
          <w:rStyle w:val="footnotemark"/>
          <w:rFonts w:eastAsia="Calibri"/>
        </w:rPr>
        <w:footnoteRef/>
      </w:r>
      <w:r>
        <w:t xml:space="preserve"> Pentru o imagine de ansamblu asupra situaţiei din Imperiu în secolul II, cf. E. Lo Casc</w:t>
      </w:r>
      <w:r>
        <w:t xml:space="preserve">io, în E. Gabba et alii, </w:t>
      </w:r>
      <w:r>
        <w:rPr>
          <w:b/>
        </w:rPr>
        <w:t>Introduzione alla Storia di Roma</w:t>
      </w:r>
      <w:r>
        <w:t xml:space="preserve">, Milano, 1999, p. 339 sq (L’impero romano e la dinamica dell’integrazione). </w:t>
      </w:r>
      <w:r>
        <w:rPr>
          <w:rFonts w:ascii="Times New Roman" w:eastAsia="Times New Roman" w:hAnsi="Times New Roman" w:cs="Times New Roman"/>
          <w:i w:val="0"/>
          <w:sz w:val="18"/>
          <w:vertAlign w:val="superscript"/>
        </w:rPr>
        <w:t>1366</w:t>
      </w:r>
      <w:r>
        <w:rPr>
          <w:rFonts w:ascii="Times New Roman" w:eastAsia="Times New Roman" w:hAnsi="Times New Roman" w:cs="Times New Roman"/>
          <w:i w:val="0"/>
        </w:rPr>
        <w:t xml:space="preserve"> </w:t>
      </w:r>
      <w:r>
        <w:t xml:space="preserve">I. Piso, </w:t>
      </w:r>
      <w:r>
        <w:rPr>
          <w:b/>
        </w:rPr>
        <w:t>L’aristocratie municipale de Dacie et la grande propriété foncière</w:t>
      </w:r>
      <w:r>
        <w:t xml:space="preserve">, în </w:t>
      </w:r>
      <w:r>
        <w:rPr>
          <w:b/>
        </w:rPr>
        <w:t>Du latifundium au latifondo. Un hérit</w:t>
      </w:r>
      <w:r>
        <w:rPr>
          <w:b/>
        </w:rPr>
        <w:t>age de Rome, un création médiévale ou moderne ?</w:t>
      </w:r>
      <w:r>
        <w:t>, Bordeaux, 1995, p. 437-443.</w:t>
      </w:r>
    </w:p>
  </w:footnote>
  <w:footnote w:id="1301">
    <w:p w:rsidR="00444418" w:rsidRDefault="00456406">
      <w:pPr>
        <w:pStyle w:val="footnotedescription"/>
      </w:pPr>
      <w:r>
        <w:rPr>
          <w:rStyle w:val="footnotemark"/>
          <w:rFonts w:eastAsia="Calibri"/>
        </w:rPr>
        <w:footnoteRef/>
      </w:r>
      <w:r>
        <w:t xml:space="preserve"> </w:t>
      </w:r>
      <w:r>
        <w:rPr>
          <w:b/>
        </w:rPr>
        <w:t>Piso 1991</w:t>
      </w:r>
      <w:r>
        <w:t>, p. 325.</w:t>
      </w:r>
    </w:p>
  </w:footnote>
  <w:footnote w:id="1302">
    <w:p w:rsidR="00444418" w:rsidRDefault="00456406">
      <w:pPr>
        <w:pStyle w:val="footnotedescription"/>
      </w:pPr>
      <w:r>
        <w:rPr>
          <w:rStyle w:val="footnotemark"/>
          <w:rFonts w:eastAsia="Calibri"/>
        </w:rPr>
        <w:footnoteRef/>
      </w:r>
      <w:r>
        <w:t xml:space="preserve"> </w:t>
      </w:r>
      <w:r>
        <w:rPr>
          <w:b/>
        </w:rPr>
        <w:t>Wollmann 1996</w:t>
      </w:r>
      <w:r>
        <w:t>, p. 188.</w:t>
      </w:r>
    </w:p>
  </w:footnote>
  <w:footnote w:id="1303">
    <w:p w:rsidR="00444418" w:rsidRDefault="00456406">
      <w:pPr>
        <w:pStyle w:val="footnotedescription"/>
        <w:spacing w:line="237" w:lineRule="auto"/>
        <w:jc w:val="both"/>
      </w:pPr>
      <w:r>
        <w:rPr>
          <w:rStyle w:val="footnotemark"/>
          <w:rFonts w:eastAsia="Calibri"/>
        </w:rPr>
        <w:footnoteRef/>
      </w:r>
      <w:r>
        <w:t xml:space="preserve"> Cf. în general D. Tudor, </w:t>
      </w:r>
      <w:r>
        <w:rPr>
          <w:b/>
        </w:rPr>
        <w:t>Istoria sclavajului în Dacia romană</w:t>
      </w:r>
      <w:r>
        <w:t xml:space="preserve">, Bucureşti, 1957 (cu un </w:t>
      </w:r>
      <w:r>
        <w:rPr>
          <w:i w:val="0"/>
        </w:rPr>
        <w:t>supplementum epigraphicum</w:t>
      </w:r>
      <w:r>
        <w:t xml:space="preserve"> cuprinzând 152 de in</w:t>
      </w:r>
      <w:r>
        <w:t>scripţii).</w:t>
      </w:r>
    </w:p>
  </w:footnote>
  <w:footnote w:id="1304">
    <w:p w:rsidR="00444418" w:rsidRDefault="00456406">
      <w:pPr>
        <w:pStyle w:val="footnotedescription"/>
        <w:spacing w:line="243" w:lineRule="auto"/>
      </w:pPr>
      <w:r>
        <w:rPr>
          <w:rStyle w:val="footnotemark"/>
          <w:rFonts w:eastAsia="Calibri"/>
        </w:rPr>
        <w:footnoteRef/>
      </w:r>
      <w:r>
        <w:t xml:space="preserve"> W. von Uxkull, în </w:t>
      </w:r>
      <w:r>
        <w:rPr>
          <w:b/>
        </w:rPr>
        <w:t>RE</w:t>
      </w:r>
      <w:r>
        <w:t xml:space="preserve">  XXXII, 1 (1937), col. 13-16, s.v. </w:t>
      </w:r>
      <w:r>
        <w:rPr>
          <w:b/>
        </w:rPr>
        <w:t>peculium</w:t>
      </w:r>
      <w:r>
        <w:t>..</w:t>
      </w:r>
    </w:p>
  </w:footnote>
  <w:footnote w:id="1305">
    <w:p w:rsidR="00444418" w:rsidRDefault="00456406">
      <w:pPr>
        <w:pStyle w:val="footnotedescription"/>
      </w:pPr>
      <w:r>
        <w:rPr>
          <w:rStyle w:val="footnotemark"/>
          <w:rFonts w:eastAsia="Calibri"/>
        </w:rPr>
        <w:footnoteRef/>
      </w:r>
      <w:r>
        <w:t xml:space="preserve"> </w:t>
      </w:r>
      <w:r>
        <w:rPr>
          <w:b/>
        </w:rPr>
        <w:t xml:space="preserve">CIL </w:t>
      </w:r>
      <w:r>
        <w:t xml:space="preserve">III, 1079 (Apulum);  </w:t>
      </w:r>
      <w:r>
        <w:rPr>
          <w:b/>
        </w:rPr>
        <w:t>IDR</w:t>
      </w:r>
      <w:r>
        <w:t xml:space="preserve"> III/3, 365 (Ampelum).</w:t>
      </w:r>
    </w:p>
  </w:footnote>
  <w:footnote w:id="1306">
    <w:p w:rsidR="00444418" w:rsidRDefault="00456406">
      <w:pPr>
        <w:pStyle w:val="footnotedescription"/>
      </w:pPr>
      <w:r>
        <w:rPr>
          <w:rStyle w:val="footnotemark"/>
          <w:rFonts w:eastAsia="Calibri"/>
        </w:rPr>
        <w:footnoteRef/>
      </w:r>
      <w:r>
        <w:t xml:space="preserve"> </w:t>
      </w:r>
      <w:r>
        <w:rPr>
          <w:b/>
        </w:rPr>
        <w:t>IDR</w:t>
      </w:r>
      <w:r>
        <w:t xml:space="preserve"> III/2, 218 (Sarmizegetusa).</w:t>
      </w:r>
    </w:p>
  </w:footnote>
  <w:footnote w:id="1307">
    <w:p w:rsidR="00444418" w:rsidRDefault="00456406">
      <w:pPr>
        <w:pStyle w:val="footnotedescription"/>
      </w:pPr>
      <w:r>
        <w:rPr>
          <w:rStyle w:val="footnotemark"/>
          <w:rFonts w:eastAsia="Calibri"/>
        </w:rPr>
        <w:footnoteRef/>
      </w:r>
      <w:r>
        <w:t xml:space="preserve"> </w:t>
      </w:r>
      <w:r>
        <w:rPr>
          <w:b/>
        </w:rPr>
        <w:t>Bărbulescu 1998</w:t>
      </w:r>
      <w:r>
        <w:t>, p. 69.</w:t>
      </w:r>
    </w:p>
  </w:footnote>
  <w:footnote w:id="1308">
    <w:p w:rsidR="00444418" w:rsidRDefault="00456406">
      <w:pPr>
        <w:pStyle w:val="footnotedescription"/>
        <w:spacing w:line="239" w:lineRule="auto"/>
        <w:jc w:val="both"/>
      </w:pPr>
      <w:r>
        <w:rPr>
          <w:rStyle w:val="footnotemark"/>
          <w:rFonts w:eastAsia="Calibri"/>
        </w:rPr>
        <w:footnoteRef/>
      </w:r>
      <w:r>
        <w:t xml:space="preserve"> </w:t>
      </w:r>
      <w:r>
        <w:rPr>
          <w:b/>
        </w:rPr>
        <w:t>IDR</w:t>
      </w:r>
      <w:r>
        <w:t xml:space="preserve"> I, </w:t>
      </w:r>
      <w:r>
        <w:rPr>
          <w:b/>
        </w:rPr>
        <w:t xml:space="preserve">TabCerD </w:t>
      </w:r>
      <w:r>
        <w:t xml:space="preserve">6 – 8: un copil </w:t>
      </w:r>
      <w:r>
        <w:rPr>
          <w:i w:val="0"/>
        </w:rPr>
        <w:t>(puer)</w:t>
      </w:r>
      <w:r>
        <w:t xml:space="preserve"> costă 600 de denari, o femeie </w:t>
      </w:r>
      <w:r>
        <w:rPr>
          <w:i w:val="0"/>
        </w:rPr>
        <w:t>(mulier)</w:t>
      </w:r>
      <w:r>
        <w:t xml:space="preserve"> 402 denari, iar o fetiţă </w:t>
      </w:r>
      <w:r>
        <w:rPr>
          <w:i w:val="0"/>
        </w:rPr>
        <w:t>(puella)</w:t>
      </w:r>
      <w:r>
        <w:t xml:space="preserve"> 205 denari.</w:t>
      </w:r>
    </w:p>
  </w:footnote>
  <w:footnote w:id="1309">
    <w:p w:rsidR="00444418" w:rsidRDefault="00456406">
      <w:pPr>
        <w:pStyle w:val="footnotedescription"/>
      </w:pPr>
      <w:r>
        <w:rPr>
          <w:rStyle w:val="footnotemark"/>
          <w:rFonts w:eastAsia="Calibri"/>
        </w:rPr>
        <w:footnoteRef/>
      </w:r>
      <w:r>
        <w:t xml:space="preserve"> </w:t>
      </w:r>
      <w:r>
        <w:rPr>
          <w:b/>
        </w:rPr>
        <w:t>Wollmann 1996</w:t>
      </w:r>
      <w:r>
        <w:t>, p. 83-88.</w:t>
      </w:r>
    </w:p>
  </w:footnote>
  <w:footnote w:id="1310">
    <w:p w:rsidR="00444418" w:rsidRDefault="00456406">
      <w:pPr>
        <w:pStyle w:val="footnotedescription"/>
        <w:spacing w:line="243" w:lineRule="auto"/>
        <w:jc w:val="both"/>
      </w:pPr>
      <w:r>
        <w:rPr>
          <w:rStyle w:val="footnotemark"/>
          <w:rFonts w:eastAsia="Calibri"/>
        </w:rPr>
        <w:footnoteRef/>
      </w:r>
      <w:r>
        <w:t xml:space="preserve"> </w:t>
      </w:r>
      <w:r>
        <w:rPr>
          <w:b/>
        </w:rPr>
        <w:t xml:space="preserve">CIL </w:t>
      </w:r>
      <w:r>
        <w:t xml:space="preserve">III, 907, 917; cf. M. Bărbulescu, </w:t>
      </w:r>
      <w:r>
        <w:rPr>
          <w:b/>
        </w:rPr>
        <w:t>Potaissa. Studiu monografic</w:t>
      </w:r>
      <w:r>
        <w:t>, Turda, 1994, p. 63.</w:t>
      </w:r>
    </w:p>
  </w:footnote>
  <w:footnote w:id="1311">
    <w:p w:rsidR="00444418" w:rsidRDefault="00456406">
      <w:pPr>
        <w:pStyle w:val="footnotedescription"/>
      </w:pPr>
      <w:r>
        <w:rPr>
          <w:rStyle w:val="footnotemark"/>
          <w:rFonts w:eastAsia="Calibri"/>
        </w:rPr>
        <w:footnoteRef/>
      </w:r>
      <w:r>
        <w:t xml:space="preserve"> </w:t>
      </w:r>
      <w:r>
        <w:rPr>
          <w:b/>
        </w:rPr>
        <w:t>Ardevan 1998</w:t>
      </w:r>
      <w:r>
        <w:t>, p. 218-239.</w:t>
      </w:r>
    </w:p>
  </w:footnote>
  <w:footnote w:id="1312">
    <w:p w:rsidR="00444418" w:rsidRDefault="00456406">
      <w:pPr>
        <w:pStyle w:val="footnotedescription"/>
        <w:spacing w:line="239" w:lineRule="auto"/>
        <w:jc w:val="both"/>
      </w:pPr>
      <w:r>
        <w:rPr>
          <w:rStyle w:val="footnotemark"/>
          <w:rFonts w:eastAsia="Calibri"/>
        </w:rPr>
        <w:footnoteRef/>
      </w:r>
      <w:r>
        <w:t xml:space="preserve"> </w:t>
      </w:r>
      <w:r>
        <w:rPr>
          <w:b/>
        </w:rPr>
        <w:t>Piso 1991</w:t>
      </w:r>
      <w:r>
        <w:t>;</w:t>
      </w:r>
      <w:r>
        <w:rPr>
          <w:b/>
        </w:rPr>
        <w:t xml:space="preserve"> </w:t>
      </w:r>
      <w:r>
        <w:t>M. Bărbulescu</w:t>
      </w:r>
      <w:r>
        <w:t xml:space="preserve">, </w:t>
      </w:r>
      <w:r>
        <w:rPr>
          <w:b/>
        </w:rPr>
        <w:t>Structuri sociale</w:t>
      </w:r>
      <w:r>
        <w:t xml:space="preserve">, în </w:t>
      </w:r>
      <w:r>
        <w:rPr>
          <w:b/>
        </w:rPr>
        <w:t>IstRomânilor II</w:t>
      </w:r>
      <w:r>
        <w:t>, p. 205-218.</w:t>
      </w:r>
    </w:p>
  </w:footnote>
  <w:footnote w:id="1313">
    <w:p w:rsidR="00444418" w:rsidRDefault="00456406">
      <w:pPr>
        <w:pStyle w:val="footnotedescription"/>
        <w:spacing w:line="236" w:lineRule="auto"/>
        <w:ind w:right="20"/>
        <w:jc w:val="both"/>
      </w:pPr>
      <w:r>
        <w:rPr>
          <w:rStyle w:val="footnotemark"/>
          <w:rFonts w:eastAsia="Calibri"/>
        </w:rPr>
        <w:footnoteRef/>
      </w:r>
      <w:r>
        <w:t xml:space="preserve"> O excelentă sinteză: </w:t>
      </w:r>
      <w:r>
        <w:rPr>
          <w:b/>
        </w:rPr>
        <w:t>Ardevan 1998</w:t>
      </w:r>
      <w:r>
        <w:t>, lucrare de referinţă care conectează istoriografia Daciei romane la exigenţele standardului european într-un domeniu atât de dificil precum cel al vieţii municipale.</w:t>
      </w:r>
    </w:p>
  </w:footnote>
  <w:footnote w:id="1314">
    <w:p w:rsidR="00444418" w:rsidRDefault="00456406">
      <w:pPr>
        <w:pStyle w:val="footnotedescription"/>
        <w:spacing w:line="242" w:lineRule="auto"/>
      </w:pPr>
      <w:r>
        <w:rPr>
          <w:rStyle w:val="footnotemark"/>
          <w:rFonts w:eastAsia="Calibri"/>
        </w:rPr>
        <w:footnoteRef/>
      </w:r>
      <w:r>
        <w:t xml:space="preserve"> Cf. </w:t>
      </w:r>
      <w:r>
        <w:rPr>
          <w:i w:val="0"/>
        </w:rPr>
        <w:t>supra</w:t>
      </w:r>
      <w:r>
        <w:t xml:space="preserve">, § 3.3.1. </w:t>
      </w:r>
      <w:r>
        <w:rPr>
          <w:b/>
        </w:rPr>
        <w:t>Instituţiile politice ale oraşelor romane</w:t>
      </w:r>
      <w:r>
        <w:t>.</w:t>
      </w:r>
    </w:p>
  </w:footnote>
  <w:footnote w:id="1315">
    <w:p w:rsidR="00444418" w:rsidRDefault="00456406">
      <w:pPr>
        <w:pStyle w:val="footnotedescription"/>
        <w:spacing w:line="234" w:lineRule="auto"/>
        <w:ind w:right="22"/>
        <w:jc w:val="both"/>
      </w:pPr>
      <w:r>
        <w:rPr>
          <w:rStyle w:val="footnotemark"/>
          <w:rFonts w:eastAsia="Calibri"/>
        </w:rPr>
        <w:footnoteRef/>
      </w:r>
      <w:r>
        <w:t xml:space="preserve"> G. Alföldy, </w:t>
      </w:r>
      <w:r>
        <w:rPr>
          <w:b/>
        </w:rPr>
        <w:t>Römische Sozialgeschichte³</w:t>
      </w:r>
      <w:r>
        <w:t xml:space="preserve">, Wiesbaden, 1984, p. 95 sq; F. Jacques, </w:t>
      </w:r>
      <w:r>
        <w:rPr>
          <w:b/>
        </w:rPr>
        <w:t>La privilège de liberté. Politique impériale et autonomie municipale dans les cités de l’Occident romain (161-</w:t>
      </w:r>
      <w:r>
        <w:rPr>
          <w:b/>
        </w:rPr>
        <w:t>244)</w:t>
      </w:r>
      <w:r>
        <w:t>, Roma, 1984, p. 802 sq.</w:t>
      </w:r>
    </w:p>
  </w:footnote>
  <w:footnote w:id="1316">
    <w:p w:rsidR="00444418" w:rsidRDefault="00456406">
      <w:pPr>
        <w:pStyle w:val="footnotedescription"/>
      </w:pPr>
      <w:r>
        <w:rPr>
          <w:rStyle w:val="footnotemark"/>
          <w:rFonts w:eastAsia="Calibri"/>
        </w:rPr>
        <w:footnoteRef/>
      </w:r>
      <w:r>
        <w:t xml:space="preserve"> F. Jacques, </w:t>
      </w:r>
      <w:r>
        <w:rPr>
          <w:b/>
        </w:rPr>
        <w:t>op. cit.</w:t>
      </w:r>
      <w:r>
        <w:t>, p. 600-602.</w:t>
      </w:r>
    </w:p>
  </w:footnote>
  <w:footnote w:id="1317">
    <w:p w:rsidR="00444418" w:rsidRDefault="00456406">
      <w:pPr>
        <w:pStyle w:val="footnotedescription"/>
        <w:spacing w:line="240" w:lineRule="auto"/>
        <w:ind w:right="23"/>
        <w:jc w:val="both"/>
      </w:pPr>
      <w:r>
        <w:rPr>
          <w:rStyle w:val="footnotemark"/>
          <w:rFonts w:eastAsia="Calibri"/>
        </w:rPr>
        <w:footnoteRef/>
      </w:r>
      <w:r>
        <w:t xml:space="preserve"> Despre participarea elitelor la activităţi comerciale, a se vedea  J.H.D’Arms, </w:t>
      </w:r>
      <w:r>
        <w:rPr>
          <w:b/>
        </w:rPr>
        <w:t>Commerce and social standing in ancient Rome</w:t>
      </w:r>
      <w:r>
        <w:t>, Cambridge Ma., 1981.</w:t>
      </w:r>
    </w:p>
  </w:footnote>
  <w:footnote w:id="1318">
    <w:p w:rsidR="00444418" w:rsidRDefault="00456406">
      <w:pPr>
        <w:pStyle w:val="footnotedescription"/>
        <w:spacing w:line="245" w:lineRule="auto"/>
        <w:jc w:val="both"/>
      </w:pPr>
      <w:r>
        <w:rPr>
          <w:rStyle w:val="footnotemark"/>
          <w:rFonts w:eastAsia="Calibri"/>
        </w:rPr>
        <w:footnoteRef/>
      </w:r>
      <w:r>
        <w:t xml:space="preserve"> F. Jacques, </w:t>
      </w:r>
      <w:r>
        <w:rPr>
          <w:b/>
        </w:rPr>
        <w:t>op. cit.</w:t>
      </w:r>
      <w:r>
        <w:t xml:space="preserve">, p. 352-358, 501-503;  G. Alföldy, </w:t>
      </w:r>
      <w:r>
        <w:rPr>
          <w:b/>
        </w:rPr>
        <w:t>op. cit.</w:t>
      </w:r>
      <w:r>
        <w:t>, p. 88, 95.</w:t>
      </w:r>
    </w:p>
  </w:footnote>
  <w:footnote w:id="1319">
    <w:p w:rsidR="00444418" w:rsidRDefault="00456406">
      <w:pPr>
        <w:pStyle w:val="footnotedescription"/>
      </w:pPr>
      <w:r>
        <w:rPr>
          <w:rStyle w:val="footnotemark"/>
          <w:rFonts w:eastAsia="Calibri"/>
        </w:rPr>
        <w:footnoteRef/>
      </w:r>
      <w:r>
        <w:t xml:space="preserve"> F. Jacques, </w:t>
      </w:r>
      <w:r>
        <w:rPr>
          <w:b/>
        </w:rPr>
        <w:t>op. cit.</w:t>
      </w:r>
      <w:r>
        <w:t>, p. 648 sq.</w:t>
      </w:r>
    </w:p>
  </w:footnote>
  <w:footnote w:id="1320">
    <w:p w:rsidR="00444418" w:rsidRDefault="00456406">
      <w:pPr>
        <w:pStyle w:val="footnotedescription"/>
        <w:jc w:val="both"/>
      </w:pPr>
      <w:r>
        <w:rPr>
          <w:rStyle w:val="footnotemark"/>
          <w:rFonts w:eastAsia="Calibri"/>
        </w:rPr>
        <w:footnoteRef/>
      </w:r>
      <w:r>
        <w:t xml:space="preserve"> Doar fiii lor pot spera acest lucru, cf. G. Alföldy, </w:t>
      </w:r>
      <w:r>
        <w:rPr>
          <w:b/>
        </w:rPr>
        <w:t>op. cit.</w:t>
      </w:r>
      <w:r>
        <w:t xml:space="preserve">, p. </w:t>
      </w:r>
    </w:p>
  </w:footnote>
  <w:footnote w:id="1321">
    <w:p w:rsidR="00444418" w:rsidRDefault="00456406">
      <w:pPr>
        <w:pStyle w:val="footnotedescription"/>
      </w:pPr>
      <w:r>
        <w:rPr>
          <w:rStyle w:val="footnotemark"/>
          <w:rFonts w:eastAsia="Calibri"/>
        </w:rPr>
        <w:footnoteRef/>
      </w:r>
      <w:r>
        <w:t xml:space="preserve"> , 126 sq.</w:t>
      </w:r>
    </w:p>
  </w:footnote>
  <w:footnote w:id="1322">
    <w:p w:rsidR="00444418" w:rsidRDefault="00456406">
      <w:pPr>
        <w:pStyle w:val="footnotedescription"/>
      </w:pPr>
      <w:r>
        <w:rPr>
          <w:rStyle w:val="footnotemark"/>
          <w:rFonts w:eastAsia="Calibri"/>
        </w:rPr>
        <w:footnoteRef/>
      </w:r>
      <w:r>
        <w:t xml:space="preserve"> </w:t>
      </w:r>
      <w:r>
        <w:rPr>
          <w:b/>
        </w:rPr>
        <w:t>Ibidem</w:t>
      </w:r>
      <w:r>
        <w:t>, p. 97, 129.</w:t>
      </w:r>
    </w:p>
  </w:footnote>
  <w:footnote w:id="1323">
    <w:p w:rsidR="00444418" w:rsidRDefault="00456406">
      <w:pPr>
        <w:pStyle w:val="footnotedescription"/>
        <w:spacing w:line="236" w:lineRule="auto"/>
        <w:ind w:right="21"/>
        <w:jc w:val="both"/>
      </w:pPr>
      <w:r>
        <w:rPr>
          <w:rStyle w:val="footnotemark"/>
          <w:rFonts w:eastAsia="Calibri"/>
        </w:rPr>
        <w:footnoteRef/>
      </w:r>
      <w:r>
        <w:t xml:space="preserve"> Deţinerea unei funcţii publice </w:t>
      </w:r>
      <w:r>
        <w:rPr>
          <w:i w:val="0"/>
        </w:rPr>
        <w:t>(honores)</w:t>
      </w:r>
      <w:r>
        <w:t xml:space="preserve">, este totodată o </w:t>
      </w:r>
      <w:r>
        <w:t xml:space="preserve">sarcină ce reclamă sacrificii </w:t>
      </w:r>
      <w:r>
        <w:rPr>
          <w:i w:val="0"/>
        </w:rPr>
        <w:t>(munera),</w:t>
      </w:r>
      <w:r>
        <w:t xml:space="preserve"> cf. F. Jacques, </w:t>
      </w:r>
      <w:r>
        <w:rPr>
          <w:b/>
        </w:rPr>
        <w:t>op. cit.</w:t>
      </w:r>
      <w:r>
        <w:t>, p. 330-335, 352-357.</w:t>
      </w:r>
    </w:p>
  </w:footnote>
  <w:footnote w:id="1324">
    <w:p w:rsidR="00444418" w:rsidRDefault="00456406">
      <w:pPr>
        <w:pStyle w:val="footnotedescription"/>
      </w:pPr>
      <w:r>
        <w:rPr>
          <w:rStyle w:val="footnotemark"/>
          <w:rFonts w:eastAsia="Calibri"/>
        </w:rPr>
        <w:footnoteRef/>
      </w:r>
      <w:r>
        <w:t xml:space="preserve"> </w:t>
      </w:r>
      <w:r>
        <w:rPr>
          <w:b/>
        </w:rPr>
        <w:t>Ibidem</w:t>
      </w:r>
      <w:r>
        <w:t>, p. 571.</w:t>
      </w:r>
    </w:p>
  </w:footnote>
  <w:footnote w:id="1325">
    <w:p w:rsidR="00444418" w:rsidRDefault="00456406">
      <w:pPr>
        <w:pStyle w:val="footnotedescription"/>
        <w:spacing w:line="253" w:lineRule="auto"/>
        <w:jc w:val="both"/>
      </w:pPr>
      <w:r>
        <w:rPr>
          <w:rStyle w:val="footnotemark"/>
          <w:rFonts w:eastAsia="Calibri"/>
        </w:rPr>
        <w:footnoteRef/>
      </w:r>
      <w:r>
        <w:t xml:space="preserve"> </w:t>
      </w:r>
      <w:r>
        <w:rPr>
          <w:b/>
        </w:rPr>
        <w:t>Idem, Volontariat et compétition dans les carrières municipales durant le Haut-Empire</w:t>
      </w:r>
      <w:r>
        <w:t xml:space="preserve">, în </w:t>
      </w:r>
      <w:r>
        <w:rPr>
          <w:b/>
        </w:rPr>
        <w:t xml:space="preserve">Ktema </w:t>
      </w:r>
      <w:r>
        <w:t xml:space="preserve">6, 1981, p. </w:t>
      </w:r>
    </w:p>
  </w:footnote>
  <w:footnote w:id="1326">
    <w:p w:rsidR="00444418" w:rsidRDefault="00456406">
      <w:pPr>
        <w:pStyle w:val="footnotedescription"/>
      </w:pPr>
      <w:r>
        <w:rPr>
          <w:rStyle w:val="footnotemark"/>
          <w:rFonts w:eastAsia="Calibri"/>
        </w:rPr>
        <w:footnoteRef/>
      </w:r>
      <w:r>
        <w:t xml:space="preserve"> -270.</w:t>
      </w:r>
    </w:p>
  </w:footnote>
  <w:footnote w:id="1327">
    <w:p w:rsidR="00444418" w:rsidRDefault="00456406">
      <w:pPr>
        <w:pStyle w:val="footnotedescription"/>
      </w:pPr>
      <w:r>
        <w:rPr>
          <w:rStyle w:val="footnotemark"/>
          <w:rFonts w:eastAsia="Calibri"/>
        </w:rPr>
        <w:footnoteRef/>
      </w:r>
      <w:r>
        <w:t xml:space="preserve"> G. Alföldy, </w:t>
      </w:r>
      <w:r>
        <w:rPr>
          <w:b/>
        </w:rPr>
        <w:t>op. cit.</w:t>
      </w:r>
      <w:r>
        <w:t>, p. 112.</w:t>
      </w:r>
    </w:p>
  </w:footnote>
  <w:footnote w:id="1328">
    <w:p w:rsidR="00444418" w:rsidRDefault="00456406">
      <w:pPr>
        <w:pStyle w:val="footnotedescription"/>
      </w:pPr>
      <w:r>
        <w:rPr>
          <w:rStyle w:val="footnotemark"/>
          <w:rFonts w:eastAsia="Calibri"/>
        </w:rPr>
        <w:footnoteRef/>
      </w:r>
      <w:r>
        <w:t xml:space="preserve"> F. Jac</w:t>
      </w:r>
      <w:r>
        <w:t xml:space="preserve">ques, </w:t>
      </w:r>
      <w:r>
        <w:rPr>
          <w:b/>
        </w:rPr>
        <w:t>La privilège de liberté</w:t>
      </w:r>
      <w:r>
        <w:t>, Roma, 1984, p. 660.</w:t>
      </w:r>
    </w:p>
  </w:footnote>
  <w:footnote w:id="1329">
    <w:p w:rsidR="00444418" w:rsidRDefault="00456406">
      <w:pPr>
        <w:pStyle w:val="footnotedescription"/>
      </w:pPr>
      <w:r>
        <w:rPr>
          <w:rStyle w:val="footnotemark"/>
          <w:rFonts w:eastAsia="Calibri"/>
        </w:rPr>
        <w:footnoteRef/>
      </w:r>
      <w:r>
        <w:t xml:space="preserve"> </w:t>
      </w:r>
      <w:r>
        <w:rPr>
          <w:b/>
        </w:rPr>
        <w:t>Ibidem</w:t>
      </w:r>
      <w:r>
        <w:t>, p. 324-329.</w:t>
      </w:r>
    </w:p>
  </w:footnote>
  <w:footnote w:id="1330">
    <w:p w:rsidR="00444418" w:rsidRDefault="00456406">
      <w:pPr>
        <w:pStyle w:val="footnotedescription"/>
      </w:pPr>
      <w:r>
        <w:rPr>
          <w:rStyle w:val="footnotemark"/>
          <w:rFonts w:eastAsia="Calibri"/>
        </w:rPr>
        <w:footnoteRef/>
      </w:r>
      <w:r>
        <w:t xml:space="preserve"> </w:t>
      </w:r>
      <w:r>
        <w:rPr>
          <w:b/>
        </w:rPr>
        <w:t>Ibidem</w:t>
      </w:r>
      <w:r>
        <w:t>, p. 716-719, 723-728, 760-765.</w:t>
      </w:r>
    </w:p>
  </w:footnote>
  <w:footnote w:id="1331">
    <w:p w:rsidR="00444418" w:rsidRDefault="00456406">
      <w:pPr>
        <w:pStyle w:val="footnotedescription"/>
        <w:jc w:val="both"/>
      </w:pPr>
      <w:r>
        <w:rPr>
          <w:rStyle w:val="footnotemark"/>
          <w:rFonts w:eastAsia="Calibri"/>
        </w:rPr>
        <w:footnoteRef/>
      </w:r>
      <w:r>
        <w:t xml:space="preserve"> G. Alföldy, </w:t>
      </w:r>
      <w:r>
        <w:rPr>
          <w:b/>
        </w:rPr>
        <w:t>op. cit.</w:t>
      </w:r>
      <w:r>
        <w:t xml:space="preserve">, p. 109, 127;  F. Jacques, </w:t>
      </w:r>
      <w:r>
        <w:rPr>
          <w:b/>
        </w:rPr>
        <w:t>op. cit.</w:t>
      </w:r>
      <w:r>
        <w:t xml:space="preserve">, p. </w:t>
      </w:r>
    </w:p>
  </w:footnote>
  <w:footnote w:id="1332">
    <w:p w:rsidR="00444418" w:rsidRDefault="00456406">
      <w:pPr>
        <w:pStyle w:val="footnotedescription"/>
      </w:pPr>
      <w:r>
        <w:rPr>
          <w:rStyle w:val="footnotemark"/>
          <w:rFonts w:eastAsia="Calibri"/>
        </w:rPr>
        <w:footnoteRef/>
      </w:r>
      <w:r>
        <w:t xml:space="preserve"> -595, 622-625.</w:t>
      </w:r>
    </w:p>
  </w:footnote>
  <w:footnote w:id="1333">
    <w:p w:rsidR="00444418" w:rsidRDefault="00456406">
      <w:pPr>
        <w:pStyle w:val="footnotedescription"/>
      </w:pPr>
      <w:r>
        <w:rPr>
          <w:rStyle w:val="footnotemark"/>
          <w:rFonts w:eastAsia="Calibri"/>
        </w:rPr>
        <w:footnoteRef/>
      </w:r>
      <w:r>
        <w:t xml:space="preserve"> F. Jacques, </w:t>
      </w:r>
      <w:r>
        <w:rPr>
          <w:b/>
        </w:rPr>
        <w:t>op. cit.</w:t>
      </w:r>
      <w:r>
        <w:t>, p. 612 sq.</w:t>
      </w:r>
    </w:p>
  </w:footnote>
  <w:footnote w:id="1334">
    <w:p w:rsidR="00444418" w:rsidRDefault="00456406">
      <w:pPr>
        <w:pStyle w:val="footnotedescription"/>
        <w:spacing w:line="241" w:lineRule="auto"/>
        <w:jc w:val="both"/>
      </w:pPr>
      <w:r>
        <w:rPr>
          <w:rStyle w:val="footnotemark"/>
          <w:rFonts w:eastAsia="Calibri"/>
        </w:rPr>
        <w:footnoteRef/>
      </w:r>
      <w:r>
        <w:t xml:space="preserve"> Adela Paki, în </w:t>
      </w:r>
      <w:r>
        <w:rPr>
          <w:b/>
        </w:rPr>
        <w:t xml:space="preserve">SCIVA </w:t>
      </w:r>
      <w:r>
        <w:t>39, 1988, 4, p. 357-3</w:t>
      </w:r>
      <w:r>
        <w:t xml:space="preserve">59;  </w:t>
      </w:r>
      <w:r>
        <w:rPr>
          <w:b/>
        </w:rPr>
        <w:t>Piso 1991</w:t>
      </w:r>
      <w:r>
        <w:t>, p. 321-323.</w:t>
      </w:r>
    </w:p>
  </w:footnote>
  <w:footnote w:id="1335">
    <w:p w:rsidR="00444418" w:rsidRDefault="00456406">
      <w:pPr>
        <w:pStyle w:val="footnotedescription"/>
        <w:spacing w:line="246" w:lineRule="auto"/>
        <w:jc w:val="both"/>
      </w:pPr>
      <w:r>
        <w:rPr>
          <w:rStyle w:val="footnotemark"/>
          <w:rFonts w:eastAsia="Calibri"/>
        </w:rPr>
        <w:footnoteRef/>
      </w:r>
      <w:r>
        <w:t xml:space="preserve"> R. Ardevan, </w:t>
      </w:r>
      <w:r>
        <w:rPr>
          <w:b/>
        </w:rPr>
        <w:t>Veterani şi decurioni municipali în Dacia romană</w:t>
      </w:r>
      <w:r>
        <w:t xml:space="preserve">, în </w:t>
      </w:r>
      <w:r>
        <w:rPr>
          <w:b/>
        </w:rPr>
        <w:t xml:space="preserve">Sargetia </w:t>
      </w:r>
      <w:r>
        <w:t>20, 1987, p. 117-126.</w:t>
      </w:r>
    </w:p>
  </w:footnote>
  <w:footnote w:id="1336">
    <w:p w:rsidR="00444418" w:rsidRDefault="00456406">
      <w:pPr>
        <w:pStyle w:val="footnotedescription"/>
      </w:pPr>
      <w:r>
        <w:rPr>
          <w:rStyle w:val="footnotemark"/>
          <w:rFonts w:eastAsia="Calibri"/>
        </w:rPr>
        <w:footnoteRef/>
      </w:r>
      <w:r>
        <w:t xml:space="preserve"> </w:t>
      </w:r>
      <w:r>
        <w:rPr>
          <w:b/>
        </w:rPr>
        <w:t>Piso 1991</w:t>
      </w:r>
      <w:r>
        <w:t>, p. 325 sq.</w:t>
      </w:r>
    </w:p>
  </w:footnote>
  <w:footnote w:id="1337">
    <w:p w:rsidR="00444418" w:rsidRDefault="00456406">
      <w:pPr>
        <w:pStyle w:val="footnotedescription"/>
        <w:spacing w:line="241" w:lineRule="auto"/>
      </w:pPr>
      <w:r>
        <w:rPr>
          <w:rStyle w:val="footnotemark"/>
          <w:rFonts w:eastAsia="Calibri"/>
        </w:rPr>
        <w:footnoteRef/>
      </w:r>
      <w:r>
        <w:t xml:space="preserve"> C.C. Petolescu, în </w:t>
      </w:r>
      <w:r>
        <w:rPr>
          <w:b/>
        </w:rPr>
        <w:t>Thraco-Dacica</w:t>
      </w:r>
      <w:r>
        <w:t xml:space="preserve"> 13, 1992, 1-2, p. 122 sq;  </w:t>
      </w:r>
      <w:r>
        <w:rPr>
          <w:b/>
        </w:rPr>
        <w:t>Paki 1998</w:t>
      </w:r>
      <w:r>
        <w:t>, p. 318-321.</w:t>
      </w:r>
    </w:p>
  </w:footnote>
  <w:footnote w:id="1338">
    <w:p w:rsidR="00444418" w:rsidRDefault="00456406">
      <w:pPr>
        <w:pStyle w:val="footnotedescription"/>
      </w:pPr>
      <w:r>
        <w:rPr>
          <w:rStyle w:val="footnotemark"/>
          <w:rFonts w:eastAsia="Calibri"/>
        </w:rPr>
        <w:footnoteRef/>
      </w:r>
      <w:r>
        <w:t xml:space="preserve"> R. Ardevan, </w:t>
      </w:r>
      <w:r>
        <w:rPr>
          <w:b/>
        </w:rPr>
        <w:t>op. cit</w:t>
      </w:r>
      <w:r>
        <w:rPr>
          <w:b/>
        </w:rPr>
        <w:t>.</w:t>
      </w:r>
      <w:r>
        <w:t>, p. 124-126.</w:t>
      </w:r>
    </w:p>
  </w:footnote>
  <w:footnote w:id="1339">
    <w:p w:rsidR="00444418" w:rsidRDefault="00456406">
      <w:pPr>
        <w:pStyle w:val="footnotedescription"/>
      </w:pPr>
      <w:r>
        <w:rPr>
          <w:rStyle w:val="footnotemark"/>
          <w:rFonts w:eastAsia="Calibri"/>
        </w:rPr>
        <w:footnoteRef/>
      </w:r>
      <w:r>
        <w:t xml:space="preserve"> </w:t>
      </w:r>
      <w:r>
        <w:rPr>
          <w:b/>
        </w:rPr>
        <w:t>Ardevan 1998</w:t>
      </w:r>
      <w:r>
        <w:t>, p. 220-221.</w:t>
      </w:r>
    </w:p>
  </w:footnote>
  <w:footnote w:id="1340">
    <w:p w:rsidR="00444418" w:rsidRDefault="00456406">
      <w:pPr>
        <w:pStyle w:val="footnotedescription"/>
      </w:pPr>
      <w:r>
        <w:rPr>
          <w:rStyle w:val="footnotemark"/>
          <w:rFonts w:eastAsia="Calibri"/>
        </w:rPr>
        <w:footnoteRef/>
      </w:r>
      <w:r>
        <w:t xml:space="preserve"> </w:t>
      </w:r>
      <w:r>
        <w:rPr>
          <w:b/>
        </w:rPr>
        <w:t>Ardevan 1998</w:t>
      </w:r>
      <w:r>
        <w:t>, p. 195.</w:t>
      </w:r>
    </w:p>
  </w:footnote>
  <w:footnote w:id="1341">
    <w:p w:rsidR="00444418" w:rsidRDefault="00456406">
      <w:pPr>
        <w:pStyle w:val="footnotedescription"/>
      </w:pPr>
      <w:r>
        <w:rPr>
          <w:rStyle w:val="footnotemark"/>
          <w:rFonts w:eastAsia="Calibri"/>
        </w:rPr>
        <w:footnoteRef/>
      </w:r>
      <w:r>
        <w:t xml:space="preserve"> </w:t>
      </w:r>
      <w:r>
        <w:rPr>
          <w:b/>
        </w:rPr>
        <w:t>Ardevan 1998</w:t>
      </w:r>
      <w:r>
        <w:t>, p. 220.</w:t>
      </w:r>
    </w:p>
  </w:footnote>
  <w:footnote w:id="1342">
    <w:p w:rsidR="00444418" w:rsidRDefault="00456406">
      <w:pPr>
        <w:pStyle w:val="footnotedescription"/>
        <w:spacing w:line="243" w:lineRule="auto"/>
        <w:jc w:val="both"/>
      </w:pPr>
      <w:r>
        <w:rPr>
          <w:rStyle w:val="footnotemark"/>
          <w:rFonts w:eastAsia="Calibri"/>
        </w:rPr>
        <w:footnoteRef/>
      </w:r>
      <w:r>
        <w:t xml:space="preserve"> G. Alföldy, </w:t>
      </w:r>
      <w:r>
        <w:rPr>
          <w:b/>
        </w:rPr>
        <w:t>op. cit.</w:t>
      </w:r>
      <w:r>
        <w:t xml:space="preserve">, p. 112;  F. Jacques, </w:t>
      </w:r>
      <w:r>
        <w:rPr>
          <w:b/>
        </w:rPr>
        <w:t>op. cit.</w:t>
      </w:r>
      <w:r>
        <w:t>, p. 719722.</w:t>
      </w:r>
    </w:p>
  </w:footnote>
  <w:footnote w:id="1343">
    <w:p w:rsidR="00444418" w:rsidRDefault="00456406">
      <w:pPr>
        <w:pStyle w:val="footnotedescription"/>
        <w:spacing w:after="4" w:line="235" w:lineRule="auto"/>
        <w:ind w:right="3163"/>
      </w:pPr>
      <w:r>
        <w:rPr>
          <w:rStyle w:val="footnotemark"/>
          <w:rFonts w:eastAsia="Calibri"/>
        </w:rPr>
        <w:footnoteRef/>
      </w:r>
      <w:r>
        <w:t xml:space="preserve"> G. Alföldy, </w:t>
      </w:r>
      <w:r>
        <w:rPr>
          <w:b/>
        </w:rPr>
        <w:t>op. cit.</w:t>
      </w:r>
      <w:r>
        <w:t xml:space="preserve">, p. 97. </w:t>
      </w:r>
      <w:r>
        <w:rPr>
          <w:rFonts w:ascii="Times New Roman" w:eastAsia="Times New Roman" w:hAnsi="Times New Roman" w:cs="Times New Roman"/>
          <w:i w:val="0"/>
          <w:sz w:val="18"/>
          <w:vertAlign w:val="superscript"/>
        </w:rPr>
        <w:t>1407</w:t>
      </w:r>
      <w:r>
        <w:rPr>
          <w:rFonts w:ascii="Times New Roman" w:eastAsia="Times New Roman" w:hAnsi="Times New Roman" w:cs="Times New Roman"/>
          <w:i w:val="0"/>
        </w:rPr>
        <w:t xml:space="preserve"> </w:t>
      </w:r>
      <w:r>
        <w:rPr>
          <w:b/>
        </w:rPr>
        <w:t>Ibidem</w:t>
      </w:r>
      <w:r>
        <w:t>, p. 108, 127-129.</w:t>
      </w:r>
    </w:p>
  </w:footnote>
  <w:footnote w:id="1344">
    <w:p w:rsidR="00444418" w:rsidRDefault="00456406">
      <w:pPr>
        <w:pStyle w:val="footnotedescription"/>
      </w:pPr>
      <w:r>
        <w:rPr>
          <w:rStyle w:val="footnotemark"/>
          <w:rFonts w:eastAsia="Calibri"/>
        </w:rPr>
        <w:footnoteRef/>
      </w:r>
      <w:r>
        <w:t xml:space="preserve"> </w:t>
      </w:r>
      <w:r>
        <w:rPr>
          <w:b/>
        </w:rPr>
        <w:t>Ibidem</w:t>
      </w:r>
      <w:r>
        <w:t>, p. 112.</w:t>
      </w:r>
    </w:p>
  </w:footnote>
  <w:footnote w:id="1345">
    <w:p w:rsidR="00444418" w:rsidRDefault="00456406">
      <w:pPr>
        <w:pStyle w:val="footnotedescription"/>
      </w:pPr>
      <w:r>
        <w:rPr>
          <w:rStyle w:val="footnotemark"/>
          <w:rFonts w:eastAsia="Calibri"/>
        </w:rPr>
        <w:footnoteRef/>
      </w:r>
      <w:r>
        <w:t xml:space="preserve"> F. Jacques, </w:t>
      </w:r>
      <w:r>
        <w:rPr>
          <w:b/>
        </w:rPr>
        <w:t>op cit.</w:t>
      </w:r>
      <w:r>
        <w:t>, p. 699-705.</w:t>
      </w:r>
    </w:p>
  </w:footnote>
  <w:footnote w:id="1346">
    <w:p w:rsidR="00444418" w:rsidRDefault="00456406">
      <w:pPr>
        <w:pStyle w:val="footnotedescription"/>
        <w:spacing w:line="235" w:lineRule="auto"/>
        <w:ind w:right="20"/>
        <w:jc w:val="both"/>
      </w:pPr>
      <w:r>
        <w:rPr>
          <w:rStyle w:val="footnotemark"/>
          <w:rFonts w:eastAsia="Calibri"/>
        </w:rPr>
        <w:footnoteRef/>
      </w:r>
      <w:r>
        <w:t xml:space="preserve"> Despre rolul evergetismului, a se vedea  P. Veyne, </w:t>
      </w:r>
      <w:r>
        <w:rPr>
          <w:b/>
        </w:rPr>
        <w:t>Le Pain et le Cirque. Sociologie historique d’un phénomène politique</w:t>
      </w:r>
      <w:r>
        <w:t xml:space="preserve">, Ed. du Seuil, Paris, 1976, </w:t>
      </w:r>
      <w:r>
        <w:rPr>
          <w:b/>
        </w:rPr>
        <w:t>passim</w:t>
      </w:r>
      <w:r>
        <w:t xml:space="preserve">; G. Alföldy, </w:t>
      </w:r>
      <w:r>
        <w:rPr>
          <w:b/>
        </w:rPr>
        <w:t>Evergetismus in den Städten des Imperium Romanum</w:t>
      </w:r>
      <w:r>
        <w:t xml:space="preserve">, în </w:t>
      </w:r>
      <w:r>
        <w:rPr>
          <w:b/>
        </w:rPr>
        <w:t>Pre-Actes. X</w:t>
      </w:r>
      <w:r>
        <w:rPr>
          <w:b/>
        </w:rPr>
        <w:t xml:space="preserve">IV Congreso </w:t>
      </w:r>
    </w:p>
    <w:p w:rsidR="00444418" w:rsidRDefault="00456406">
      <w:pPr>
        <w:pStyle w:val="footnotedescription"/>
      </w:pPr>
      <w:r>
        <w:rPr>
          <w:b/>
        </w:rPr>
        <w:t>Internacional de Arqueologia Clasica</w:t>
      </w:r>
      <w:r>
        <w:t>, I, Tarragona, 1993, p. 9-13.</w:t>
      </w:r>
    </w:p>
  </w:footnote>
  <w:footnote w:id="1347">
    <w:p w:rsidR="00444418" w:rsidRDefault="00456406">
      <w:pPr>
        <w:pStyle w:val="footnotedescription"/>
        <w:spacing w:line="234" w:lineRule="auto"/>
        <w:ind w:right="22"/>
        <w:jc w:val="both"/>
      </w:pPr>
      <w:r>
        <w:rPr>
          <w:rStyle w:val="footnotemark"/>
          <w:rFonts w:eastAsia="Calibri"/>
        </w:rPr>
        <w:footnoteRef/>
      </w:r>
      <w:r>
        <w:t xml:space="preserve"> Cu privire la accepţiunea antică a termenului:  Chr. Habicht, în </w:t>
      </w:r>
      <w:r>
        <w:rPr>
          <w:b/>
        </w:rPr>
        <w:t>Xe Congrès intrenational d’épigraphie grecque et latine. Rapports préliminaires</w:t>
      </w:r>
      <w:r>
        <w:t>, Paris-Nîmes, 1992, p. 45 sq;</w:t>
      </w:r>
      <w:r>
        <w:t xml:space="preserve">  F. Jacques, J. Scheid, </w:t>
      </w:r>
      <w:r>
        <w:rPr>
          <w:b/>
        </w:rPr>
        <w:t>Rome et l’integration de l’Empire (44 av. J.-C. – 260 ap. J.-C.), I. Les structures de l’Empire romain</w:t>
      </w:r>
      <w:r>
        <w:t>, Paris, 1990, p. 324.</w:t>
      </w:r>
    </w:p>
  </w:footnote>
  <w:footnote w:id="1348">
    <w:p w:rsidR="00444418" w:rsidRDefault="00456406">
      <w:pPr>
        <w:pStyle w:val="footnotedescription"/>
        <w:spacing w:line="241" w:lineRule="auto"/>
        <w:jc w:val="both"/>
      </w:pPr>
      <w:r>
        <w:rPr>
          <w:rStyle w:val="footnotemark"/>
          <w:rFonts w:eastAsia="Calibri"/>
        </w:rPr>
        <w:footnoteRef/>
      </w:r>
      <w:r>
        <w:t xml:space="preserve"> G. Alföldy, </w:t>
      </w:r>
      <w:r>
        <w:rPr>
          <w:b/>
        </w:rPr>
        <w:t>Römische Sozialgeschichte³</w:t>
      </w:r>
      <w:r>
        <w:t>, Wiesbaden, 1984, p. 111 sq.</w:t>
      </w:r>
    </w:p>
  </w:footnote>
  <w:footnote w:id="1349">
    <w:p w:rsidR="00444418" w:rsidRDefault="00456406">
      <w:pPr>
        <w:pStyle w:val="footnotedescription"/>
        <w:jc w:val="both"/>
      </w:pPr>
      <w:r>
        <w:rPr>
          <w:rStyle w:val="footnotemark"/>
          <w:rFonts w:eastAsia="Calibri"/>
        </w:rPr>
        <w:footnoteRef/>
      </w:r>
      <w:r>
        <w:t xml:space="preserve"> Ed. Frézouls, </w:t>
      </w:r>
      <w:r>
        <w:rPr>
          <w:b/>
        </w:rPr>
        <w:t>Évergetisme et const</w:t>
      </w:r>
      <w:r>
        <w:rPr>
          <w:b/>
        </w:rPr>
        <w:t xml:space="preserve">ruction urbaine dans les Trois </w:t>
      </w:r>
    </w:p>
    <w:p w:rsidR="00444418" w:rsidRDefault="00456406">
      <w:pPr>
        <w:pStyle w:val="footnotedescription"/>
        <w:jc w:val="both"/>
      </w:pPr>
      <w:r>
        <w:rPr>
          <w:b/>
        </w:rPr>
        <w:t>Gaules et les Germaines</w:t>
      </w:r>
      <w:r>
        <w:t xml:space="preserve">, în </w:t>
      </w:r>
      <w:r>
        <w:rPr>
          <w:b/>
        </w:rPr>
        <w:t xml:space="preserve">Revue de Nord </w:t>
      </w:r>
      <w:r>
        <w:t xml:space="preserve">(Lille), tome LXVI, no. 260, </w:t>
      </w:r>
    </w:p>
  </w:footnote>
  <w:footnote w:id="1350">
    <w:p w:rsidR="00444418" w:rsidRDefault="00456406">
      <w:pPr>
        <w:pStyle w:val="footnotedescription"/>
        <w:spacing w:line="229" w:lineRule="auto"/>
        <w:ind w:right="22"/>
        <w:jc w:val="both"/>
      </w:pPr>
      <w:r>
        <w:rPr>
          <w:rStyle w:val="footnotemark"/>
          <w:rFonts w:eastAsia="Calibri"/>
        </w:rPr>
        <w:footnoteRef/>
      </w:r>
      <w:r>
        <w:t xml:space="preserve"> (= </w:t>
      </w:r>
      <w:r>
        <w:rPr>
          <w:b/>
        </w:rPr>
        <w:t>Mélanges offerts offerts à Ernest Will</w:t>
      </w:r>
      <w:r>
        <w:t xml:space="preserve">), p. 27-54;  H. Jouffroy, </w:t>
      </w:r>
      <w:r>
        <w:rPr>
          <w:b/>
        </w:rPr>
        <w:t>La const</w:t>
      </w:r>
      <w:r>
        <w:rPr>
          <w:b/>
        </w:rPr>
        <w:t>ruction publique en Italie et dans l’Afrique romaine</w:t>
      </w:r>
      <w:r>
        <w:t>, Strasbourg, 1986.</w:t>
      </w:r>
    </w:p>
  </w:footnote>
  <w:footnote w:id="1351">
    <w:p w:rsidR="00444418" w:rsidRDefault="00456406">
      <w:pPr>
        <w:pStyle w:val="footnotedescription"/>
        <w:spacing w:line="236" w:lineRule="auto"/>
        <w:ind w:right="19"/>
        <w:jc w:val="both"/>
      </w:pPr>
      <w:r>
        <w:rPr>
          <w:rStyle w:val="footnotemark"/>
          <w:rFonts w:eastAsia="Calibri"/>
        </w:rPr>
        <w:footnoteRef/>
      </w:r>
      <w:r>
        <w:t xml:space="preserve"> </w:t>
      </w:r>
      <w:r>
        <w:rPr>
          <w:b/>
        </w:rPr>
        <w:t>IDR</w:t>
      </w:r>
      <w:r>
        <w:t xml:space="preserve">, III/2, 8. Lucia Ţeposu Marinescu, </w:t>
      </w:r>
      <w:r>
        <w:rPr>
          <w:b/>
        </w:rPr>
        <w:t>L’evergetismo in Dacia</w:t>
      </w:r>
      <w:r>
        <w:t xml:space="preserve">, în </w:t>
      </w:r>
      <w:r>
        <w:rPr>
          <w:b/>
        </w:rPr>
        <w:t xml:space="preserve">Apulum </w:t>
      </w:r>
      <w:r>
        <w:t xml:space="preserve">32, 1995, p.189; I. Piso, G. Băeştean, </w:t>
      </w:r>
      <w:r>
        <w:rPr>
          <w:b/>
        </w:rPr>
        <w:t>Des fistulae plumbeae à Sarmizegetusa</w:t>
      </w:r>
      <w:r>
        <w:t>,</w:t>
      </w:r>
      <w:r>
        <w:t xml:space="preserve"> în </w:t>
      </w:r>
      <w:r>
        <w:rPr>
          <w:b/>
        </w:rPr>
        <w:t>ActaMN</w:t>
      </w:r>
      <w:r>
        <w:t xml:space="preserve"> 37/I, 2000, p. 223-229.</w:t>
      </w:r>
    </w:p>
  </w:footnote>
  <w:footnote w:id="1352">
    <w:p w:rsidR="00444418" w:rsidRDefault="00456406">
      <w:pPr>
        <w:pStyle w:val="footnotedescription"/>
        <w:spacing w:line="251" w:lineRule="auto"/>
        <w:jc w:val="both"/>
      </w:pPr>
      <w:r>
        <w:rPr>
          <w:rStyle w:val="footnotemark"/>
          <w:rFonts w:eastAsia="Calibri"/>
        </w:rPr>
        <w:footnoteRef/>
      </w:r>
      <w:r>
        <w:t xml:space="preserve"> În Dacia, evergesiile sunt atestate de 55 de inscripţii, cf. Lucia Ţeposu Marinescu, </w:t>
      </w:r>
      <w:r>
        <w:rPr>
          <w:b/>
        </w:rPr>
        <w:t>L’evergetismo in Dacia</w:t>
      </w:r>
      <w:r>
        <w:t xml:space="preserve">, în </w:t>
      </w:r>
      <w:r>
        <w:rPr>
          <w:b/>
        </w:rPr>
        <w:t>Apulum</w:t>
      </w:r>
      <w:r>
        <w:t xml:space="preserve"> 32, 1995, p. 189-196.</w:t>
      </w:r>
    </w:p>
  </w:footnote>
  <w:footnote w:id="1353">
    <w:p w:rsidR="00444418" w:rsidRDefault="00456406">
      <w:pPr>
        <w:pStyle w:val="footnotedescription"/>
      </w:pPr>
      <w:r>
        <w:rPr>
          <w:rStyle w:val="footnotemark"/>
          <w:rFonts w:eastAsia="Calibri"/>
        </w:rPr>
        <w:footnoteRef/>
      </w:r>
      <w:r>
        <w:t xml:space="preserve"> </w:t>
      </w:r>
      <w:r>
        <w:rPr>
          <w:b/>
        </w:rPr>
        <w:t>CIL</w:t>
      </w:r>
      <w:r>
        <w:t xml:space="preserve">, III, 1006; Lucia Ţeposu Marinescu, </w:t>
      </w:r>
      <w:r>
        <w:rPr>
          <w:b/>
        </w:rPr>
        <w:t>op. cit.</w:t>
      </w:r>
      <w:r>
        <w:t>, p. 194.</w:t>
      </w:r>
    </w:p>
  </w:footnote>
  <w:footnote w:id="1354">
    <w:p w:rsidR="00444418" w:rsidRDefault="00456406">
      <w:pPr>
        <w:pStyle w:val="footnotedescription"/>
      </w:pPr>
      <w:r>
        <w:rPr>
          <w:rStyle w:val="footnotemark"/>
          <w:rFonts w:eastAsia="Calibri"/>
        </w:rPr>
        <w:footnoteRef/>
      </w:r>
      <w:r>
        <w:t xml:space="preserve"> </w:t>
      </w:r>
      <w:r>
        <w:rPr>
          <w:b/>
        </w:rPr>
        <w:t>IDR</w:t>
      </w:r>
      <w:r>
        <w:t xml:space="preserve">, III/2, 2, 4; Lucia Ţeposu Marinescu, </w:t>
      </w:r>
      <w:r>
        <w:rPr>
          <w:b/>
        </w:rPr>
        <w:t>op. cit.</w:t>
      </w:r>
      <w:r>
        <w:t>, p. 190.</w:t>
      </w:r>
    </w:p>
  </w:footnote>
  <w:footnote w:id="1355">
    <w:p w:rsidR="00444418" w:rsidRDefault="00456406">
      <w:pPr>
        <w:pStyle w:val="footnotedescription"/>
      </w:pPr>
      <w:r>
        <w:rPr>
          <w:rStyle w:val="footnotemark"/>
          <w:rFonts w:eastAsia="Calibri"/>
        </w:rPr>
        <w:footnoteRef/>
      </w:r>
      <w:r>
        <w:t xml:space="preserve"> </w:t>
      </w:r>
      <w:r>
        <w:rPr>
          <w:b/>
        </w:rPr>
        <w:t>IDR</w:t>
      </w:r>
      <w:r>
        <w:t xml:space="preserve">, III/2, 6; Lucia Ţeposu Marinescu, </w:t>
      </w:r>
      <w:r>
        <w:rPr>
          <w:b/>
        </w:rPr>
        <w:t>op. cit.</w:t>
      </w:r>
      <w:r>
        <w:t>, p. 191.</w:t>
      </w:r>
    </w:p>
  </w:footnote>
  <w:footnote w:id="1356">
    <w:p w:rsidR="00444418" w:rsidRDefault="00456406">
      <w:pPr>
        <w:pStyle w:val="footnotedescription"/>
        <w:spacing w:line="240" w:lineRule="auto"/>
        <w:jc w:val="both"/>
      </w:pPr>
      <w:r>
        <w:rPr>
          <w:rStyle w:val="footnotemark"/>
          <w:rFonts w:eastAsia="Calibri"/>
        </w:rPr>
        <w:footnoteRef/>
      </w:r>
      <w:r>
        <w:t xml:space="preserve"> </w:t>
      </w:r>
      <w:r>
        <w:rPr>
          <w:b/>
        </w:rPr>
        <w:t>CIL</w:t>
      </w:r>
      <w:r>
        <w:t xml:space="preserve">, III, 1212;  </w:t>
      </w:r>
      <w:r>
        <w:rPr>
          <w:b/>
        </w:rPr>
        <w:t>Macrea 1969</w:t>
      </w:r>
      <w:r>
        <w:t xml:space="preserve">, p. 326; Lucia Ţeposu Marinescu, </w:t>
      </w:r>
      <w:r>
        <w:rPr>
          <w:b/>
        </w:rPr>
        <w:t>op. cit.</w:t>
      </w:r>
      <w:r>
        <w:t>, p. 195.</w:t>
      </w:r>
    </w:p>
  </w:footnote>
  <w:footnote w:id="1357">
    <w:p w:rsidR="00444418" w:rsidRDefault="00456406">
      <w:pPr>
        <w:pStyle w:val="footnotedescription"/>
        <w:spacing w:line="243" w:lineRule="auto"/>
        <w:jc w:val="both"/>
      </w:pPr>
      <w:r>
        <w:rPr>
          <w:rStyle w:val="footnotemark"/>
          <w:rFonts w:eastAsia="Calibri"/>
        </w:rPr>
        <w:footnoteRef/>
      </w:r>
      <w:r>
        <w:t xml:space="preserve"> </w:t>
      </w:r>
      <w:r>
        <w:rPr>
          <w:b/>
        </w:rPr>
        <w:t>IDR</w:t>
      </w:r>
      <w:r>
        <w:t xml:space="preserve">, III/2, 129;  </w:t>
      </w:r>
      <w:r>
        <w:rPr>
          <w:b/>
        </w:rPr>
        <w:t>Macrea 1969</w:t>
      </w:r>
      <w:r>
        <w:t>, p. 326;  Lucia Ţeposu Mar</w:t>
      </w:r>
      <w:r>
        <w:t xml:space="preserve">inescu, </w:t>
      </w:r>
      <w:r>
        <w:rPr>
          <w:b/>
        </w:rPr>
        <w:t>op. cit.</w:t>
      </w:r>
      <w:r>
        <w:t>, p. 190, 195.</w:t>
      </w:r>
    </w:p>
  </w:footnote>
  <w:footnote w:id="1358">
    <w:p w:rsidR="00444418" w:rsidRDefault="00456406">
      <w:pPr>
        <w:pStyle w:val="footnotedescription"/>
        <w:spacing w:line="240" w:lineRule="auto"/>
        <w:jc w:val="both"/>
      </w:pPr>
      <w:r>
        <w:rPr>
          <w:rStyle w:val="footnotemark"/>
          <w:rFonts w:eastAsia="Calibri"/>
        </w:rPr>
        <w:footnoteRef/>
      </w:r>
      <w:r>
        <w:t xml:space="preserve"> </w:t>
      </w:r>
      <w:r>
        <w:rPr>
          <w:b/>
        </w:rPr>
        <w:t>IDR</w:t>
      </w:r>
      <w:r>
        <w:t xml:space="preserve">, III/2, 72;  </w:t>
      </w:r>
      <w:r>
        <w:rPr>
          <w:b/>
        </w:rPr>
        <w:t>Macrea 1969</w:t>
      </w:r>
      <w:r>
        <w:t xml:space="preserve">, p. 326;  Lucia Ţeposu Marinescu, </w:t>
      </w:r>
      <w:r>
        <w:rPr>
          <w:b/>
        </w:rPr>
        <w:t>op. cit.</w:t>
      </w:r>
      <w:r>
        <w:t>, p. 190, 195.</w:t>
      </w:r>
    </w:p>
  </w:footnote>
  <w:footnote w:id="1359">
    <w:p w:rsidR="00444418" w:rsidRDefault="00456406">
      <w:pPr>
        <w:pStyle w:val="footnotedescription"/>
      </w:pPr>
      <w:r>
        <w:rPr>
          <w:rStyle w:val="footnotemark"/>
          <w:rFonts w:eastAsia="Calibri"/>
        </w:rPr>
        <w:footnoteRef/>
      </w:r>
      <w:r>
        <w:t xml:space="preserve"> </w:t>
      </w:r>
      <w:r>
        <w:rPr>
          <w:b/>
        </w:rPr>
        <w:t>CIL</w:t>
      </w:r>
      <w:r>
        <w:t xml:space="preserve">, III, 7805; Lucia Ţeposu Marinescu, </w:t>
      </w:r>
      <w:r>
        <w:rPr>
          <w:b/>
        </w:rPr>
        <w:t>op. cit.</w:t>
      </w:r>
      <w:r>
        <w:t>, p. 195.</w:t>
      </w:r>
    </w:p>
  </w:footnote>
  <w:footnote w:id="1360">
    <w:p w:rsidR="00444418" w:rsidRDefault="00456406">
      <w:pPr>
        <w:pStyle w:val="footnotedescription"/>
      </w:pPr>
      <w:r>
        <w:rPr>
          <w:rStyle w:val="footnotemark"/>
          <w:rFonts w:eastAsia="Calibri"/>
        </w:rPr>
        <w:footnoteRef/>
      </w:r>
      <w:r>
        <w:t xml:space="preserve"> </w:t>
      </w:r>
      <w:r>
        <w:rPr>
          <w:b/>
        </w:rPr>
        <w:t>Ardevan 1998</w:t>
      </w:r>
      <w:r>
        <w:t>, p. 170.</w:t>
      </w:r>
    </w:p>
  </w:footnote>
  <w:footnote w:id="1361">
    <w:p w:rsidR="00444418" w:rsidRDefault="00456406">
      <w:pPr>
        <w:pStyle w:val="footnotedescription"/>
      </w:pPr>
      <w:r>
        <w:rPr>
          <w:rStyle w:val="footnotemark"/>
          <w:rFonts w:eastAsia="Calibri"/>
        </w:rPr>
        <w:footnoteRef/>
      </w:r>
      <w:r>
        <w:t xml:space="preserve"> </w:t>
      </w:r>
      <w:r>
        <w:rPr>
          <w:b/>
        </w:rPr>
        <w:t>Ardevan 1998</w:t>
      </w:r>
      <w:r>
        <w:t>, p. 348.</w:t>
      </w:r>
    </w:p>
  </w:footnote>
  <w:footnote w:id="1362">
    <w:p w:rsidR="00444418" w:rsidRDefault="00456406">
      <w:pPr>
        <w:pStyle w:val="footnotedescription"/>
      </w:pPr>
      <w:r>
        <w:rPr>
          <w:rStyle w:val="footnotemark"/>
          <w:rFonts w:eastAsia="Calibri"/>
        </w:rPr>
        <w:footnoteRef/>
      </w:r>
      <w:r>
        <w:t xml:space="preserve"> F. Jacques, </w:t>
      </w:r>
      <w:r>
        <w:rPr>
          <w:b/>
        </w:rPr>
        <w:t>op. cit.</w:t>
      </w:r>
      <w:r>
        <w:t>, p. 719-722.</w:t>
      </w:r>
    </w:p>
  </w:footnote>
  <w:footnote w:id="1363">
    <w:p w:rsidR="00444418" w:rsidRDefault="00456406">
      <w:pPr>
        <w:pStyle w:val="footnotedescription"/>
      </w:pPr>
      <w:r>
        <w:rPr>
          <w:rStyle w:val="footnotemark"/>
          <w:rFonts w:eastAsia="Calibri"/>
        </w:rPr>
        <w:footnoteRef/>
      </w:r>
      <w:r>
        <w:t xml:space="preserve"> F. Jacques, J. Scheid, </w:t>
      </w:r>
      <w:r>
        <w:rPr>
          <w:b/>
        </w:rPr>
        <w:t>op. cit.</w:t>
      </w:r>
      <w:r>
        <w:t>, p. 327.</w:t>
      </w:r>
    </w:p>
  </w:footnote>
  <w:footnote w:id="1364">
    <w:p w:rsidR="00444418" w:rsidRDefault="00456406">
      <w:pPr>
        <w:pStyle w:val="footnotedescription"/>
      </w:pPr>
      <w:r>
        <w:rPr>
          <w:rStyle w:val="footnotemark"/>
          <w:rFonts w:eastAsia="Calibri"/>
        </w:rPr>
        <w:footnoteRef/>
      </w:r>
      <w:r>
        <w:t xml:space="preserve"> </w:t>
      </w:r>
      <w:r>
        <w:rPr>
          <w:b/>
        </w:rPr>
        <w:t>Ardevan 1998</w:t>
      </w:r>
      <w:r>
        <w:t>, p. 219.</w:t>
      </w:r>
    </w:p>
  </w:footnote>
  <w:footnote w:id="1365">
    <w:p w:rsidR="00444418" w:rsidRDefault="00456406">
      <w:pPr>
        <w:pStyle w:val="footnotedescription"/>
        <w:spacing w:line="241" w:lineRule="auto"/>
        <w:jc w:val="both"/>
      </w:pPr>
      <w:r>
        <w:rPr>
          <w:rStyle w:val="footnotemark"/>
          <w:rFonts w:eastAsia="Calibri"/>
        </w:rPr>
        <w:footnoteRef/>
      </w:r>
      <w:r>
        <w:t xml:space="preserve"> Lucia Ţeposu Marinescu, </w:t>
      </w:r>
      <w:r>
        <w:rPr>
          <w:b/>
        </w:rPr>
        <w:t>L’Evergetismo in Dacia</w:t>
      </w:r>
      <w:r>
        <w:t xml:space="preserve">, în </w:t>
      </w:r>
      <w:r>
        <w:rPr>
          <w:b/>
        </w:rPr>
        <w:t xml:space="preserve">Apulum </w:t>
      </w:r>
      <w:r>
        <w:t xml:space="preserve">32, 1995, p. 189-196; M. Bărbulescu, în </w:t>
      </w:r>
      <w:r>
        <w:rPr>
          <w:b/>
        </w:rPr>
        <w:t>IstRomânilor II</w:t>
      </w:r>
      <w:r>
        <w:t>, p. 212-215.</w:t>
      </w:r>
    </w:p>
  </w:footnote>
  <w:footnote w:id="1366">
    <w:p w:rsidR="00444418" w:rsidRDefault="00456406">
      <w:pPr>
        <w:pStyle w:val="footnotedescription"/>
      </w:pPr>
      <w:r>
        <w:rPr>
          <w:rStyle w:val="footnotemark"/>
          <w:rFonts w:eastAsia="Calibri"/>
        </w:rPr>
        <w:footnoteRef/>
      </w:r>
      <w:r>
        <w:t xml:space="preserve"> </w:t>
      </w:r>
      <w:r>
        <w:rPr>
          <w:b/>
        </w:rPr>
        <w:t>Ardevan 1998</w:t>
      </w:r>
      <w:r>
        <w:t>, p. 224-231.</w:t>
      </w:r>
    </w:p>
  </w:footnote>
  <w:footnote w:id="1367">
    <w:p w:rsidR="00444418" w:rsidRDefault="00456406">
      <w:pPr>
        <w:pStyle w:val="footnotedescription"/>
        <w:spacing w:line="239" w:lineRule="auto"/>
        <w:ind w:right="22"/>
        <w:jc w:val="both"/>
      </w:pPr>
      <w:r>
        <w:rPr>
          <w:rStyle w:val="footnotemark"/>
          <w:rFonts w:eastAsia="Calibri"/>
        </w:rPr>
        <w:footnoteRef/>
      </w:r>
      <w:r>
        <w:t xml:space="preserve"> I. Piso, </w:t>
      </w:r>
      <w:r>
        <w:rPr>
          <w:b/>
        </w:rPr>
        <w:t>L’ aristocratie municipale de Dacie et le grande propriétê fonciaire</w:t>
      </w:r>
      <w:r>
        <w:t xml:space="preserve">, în </w:t>
      </w:r>
      <w:r>
        <w:rPr>
          <w:b/>
        </w:rPr>
        <w:t>Latifundium au latifundo. Héritage de Rome –une création médiévale ou moderne</w:t>
      </w:r>
      <w:r>
        <w:t>, Paris, 1995, p. 438.</w:t>
      </w:r>
    </w:p>
  </w:footnote>
  <w:footnote w:id="1368">
    <w:p w:rsidR="00444418" w:rsidRDefault="00456406">
      <w:pPr>
        <w:pStyle w:val="footnotedescription"/>
      </w:pPr>
      <w:r>
        <w:rPr>
          <w:rStyle w:val="footnotemark"/>
          <w:rFonts w:eastAsia="Calibri"/>
        </w:rPr>
        <w:footnoteRef/>
      </w:r>
      <w:r>
        <w:t xml:space="preserve"> </w:t>
      </w:r>
      <w:r>
        <w:rPr>
          <w:b/>
        </w:rPr>
        <w:t>Ardevan 1998</w:t>
      </w:r>
      <w:r>
        <w:t>, p. 161, 336.</w:t>
      </w:r>
    </w:p>
  </w:footnote>
  <w:footnote w:id="1369">
    <w:p w:rsidR="00444418" w:rsidRDefault="00456406">
      <w:pPr>
        <w:pStyle w:val="footnotedescription"/>
        <w:spacing w:line="243" w:lineRule="auto"/>
      </w:pPr>
      <w:r>
        <w:rPr>
          <w:rStyle w:val="footnotemark"/>
          <w:rFonts w:eastAsia="Calibri"/>
        </w:rPr>
        <w:footnoteRef/>
      </w:r>
      <w:r>
        <w:t xml:space="preserve"> Cf. în general R. Duthoy, </w:t>
      </w:r>
      <w:r>
        <w:rPr>
          <w:b/>
        </w:rPr>
        <w:t>Les Augustales</w:t>
      </w:r>
      <w:r>
        <w:t xml:space="preserve">, în </w:t>
      </w:r>
      <w:r>
        <w:rPr>
          <w:b/>
        </w:rPr>
        <w:t>ANRW</w:t>
      </w:r>
      <w:r>
        <w:t xml:space="preserve"> II</w:t>
      </w:r>
      <w:r>
        <w:t>, 16/2, 1978, p. 1254-1309.</w:t>
      </w:r>
    </w:p>
  </w:footnote>
  <w:footnote w:id="1370">
    <w:p w:rsidR="00444418" w:rsidRDefault="00456406">
      <w:pPr>
        <w:pStyle w:val="footnotedescription"/>
        <w:spacing w:line="243" w:lineRule="auto"/>
        <w:jc w:val="both"/>
      </w:pPr>
      <w:r>
        <w:rPr>
          <w:rStyle w:val="footnotemark"/>
          <w:rFonts w:eastAsia="Calibri"/>
        </w:rPr>
        <w:footnoteRef/>
      </w:r>
      <w:r>
        <w:t xml:space="preserve"> Th. Mommsen, </w:t>
      </w:r>
      <w:r>
        <w:rPr>
          <w:b/>
        </w:rPr>
        <w:t>Römisches Staatsrecht</w:t>
      </w:r>
      <w:r>
        <w:t>, III/1, Leipzig, 1887, p. 452, 455.</w:t>
      </w:r>
    </w:p>
  </w:footnote>
  <w:footnote w:id="1371">
    <w:p w:rsidR="00444418" w:rsidRDefault="00456406">
      <w:pPr>
        <w:pStyle w:val="footnotedescription"/>
        <w:jc w:val="both"/>
      </w:pPr>
      <w:r>
        <w:rPr>
          <w:rStyle w:val="footnotemark"/>
          <w:rFonts w:eastAsia="Calibri"/>
        </w:rPr>
        <w:footnoteRef/>
      </w:r>
      <w:r>
        <w:t xml:space="preserve"> G. Wissowa, în </w:t>
      </w:r>
      <w:r>
        <w:rPr>
          <w:b/>
        </w:rPr>
        <w:t>RE</w:t>
      </w:r>
      <w:r>
        <w:t xml:space="preserve">  II, 2 (1896), col. 2351-2352, s.v. </w:t>
      </w:r>
    </w:p>
    <w:p w:rsidR="00444418" w:rsidRDefault="00456406">
      <w:pPr>
        <w:pStyle w:val="footnotedescription"/>
      </w:pPr>
      <w:r>
        <w:rPr>
          <w:b/>
        </w:rPr>
        <w:t>Augustales.</w:t>
      </w:r>
    </w:p>
  </w:footnote>
  <w:footnote w:id="1372">
    <w:p w:rsidR="00444418" w:rsidRDefault="00456406">
      <w:pPr>
        <w:pStyle w:val="footnotedescription"/>
      </w:pPr>
      <w:r>
        <w:rPr>
          <w:rStyle w:val="footnotemark"/>
          <w:rFonts w:eastAsia="Calibri"/>
        </w:rPr>
        <w:footnoteRef/>
      </w:r>
      <w:r>
        <w:t xml:space="preserve"> I. Piso, în </w:t>
      </w:r>
      <w:r>
        <w:rPr>
          <w:b/>
        </w:rPr>
        <w:t xml:space="preserve">StCl </w:t>
      </w:r>
      <w:r>
        <w:t>18, 1979, p. 143 sq.</w:t>
      </w:r>
    </w:p>
  </w:footnote>
  <w:footnote w:id="1373">
    <w:p w:rsidR="00444418" w:rsidRDefault="00456406">
      <w:pPr>
        <w:pStyle w:val="footnotedescription"/>
        <w:spacing w:line="247" w:lineRule="auto"/>
        <w:jc w:val="both"/>
      </w:pPr>
      <w:r>
        <w:rPr>
          <w:rStyle w:val="footnotemark"/>
          <w:rFonts w:eastAsia="Calibri"/>
        </w:rPr>
        <w:footnoteRef/>
      </w:r>
      <w:r>
        <w:t xml:space="preserve"> În aceste provincii proporţia de </w:t>
      </w:r>
      <w:r>
        <w:rPr>
          <w:i w:val="0"/>
        </w:rPr>
        <w:t xml:space="preserve">ingenui </w:t>
      </w:r>
      <w:r>
        <w:t>pri</w:t>
      </w:r>
      <w:r>
        <w:t xml:space="preserve">ntre augustali este aproape nulă, cf. R. Duthoy, </w:t>
      </w:r>
      <w:r>
        <w:rPr>
          <w:b/>
        </w:rPr>
        <w:t>op. cit.</w:t>
      </w:r>
      <w:r>
        <w:t xml:space="preserve">, p. 1294;  G. Alföldy, </w:t>
      </w:r>
      <w:r>
        <w:rPr>
          <w:b/>
        </w:rPr>
        <w:t>op. cit.</w:t>
      </w:r>
      <w:r>
        <w:t>, p. 113.</w:t>
      </w:r>
    </w:p>
  </w:footnote>
  <w:footnote w:id="1374">
    <w:p w:rsidR="00444418" w:rsidRDefault="00456406">
      <w:pPr>
        <w:pStyle w:val="footnotedescription"/>
        <w:spacing w:line="241" w:lineRule="auto"/>
        <w:jc w:val="both"/>
      </w:pPr>
      <w:r>
        <w:rPr>
          <w:rStyle w:val="footnotemark"/>
          <w:rFonts w:eastAsia="Calibri"/>
        </w:rPr>
        <w:footnoteRef/>
      </w:r>
      <w:r>
        <w:t xml:space="preserve"> R. Duthoy, </w:t>
      </w:r>
      <w:r>
        <w:rPr>
          <w:b/>
        </w:rPr>
        <w:t>op. cit.</w:t>
      </w:r>
      <w:r>
        <w:t xml:space="preserve">, p. 1281;  G. Alföldy, </w:t>
      </w:r>
      <w:r>
        <w:rPr>
          <w:b/>
        </w:rPr>
        <w:t>op. cit.</w:t>
      </w:r>
      <w:r>
        <w:t>, p. 112 sq.</w:t>
      </w:r>
    </w:p>
  </w:footnote>
  <w:footnote w:id="1375">
    <w:p w:rsidR="00444418" w:rsidRDefault="00456406">
      <w:pPr>
        <w:pStyle w:val="footnotedescription"/>
      </w:pPr>
      <w:r>
        <w:rPr>
          <w:rStyle w:val="footnotemark"/>
          <w:rFonts w:eastAsia="Calibri"/>
        </w:rPr>
        <w:footnoteRef/>
      </w:r>
      <w:r>
        <w:t xml:space="preserve"> R. Duthoy, </w:t>
      </w:r>
      <w:r>
        <w:rPr>
          <w:b/>
        </w:rPr>
        <w:t>op. cit.</w:t>
      </w:r>
      <w:r>
        <w:t>, p. 1284-1286.</w:t>
      </w:r>
    </w:p>
  </w:footnote>
  <w:footnote w:id="1376">
    <w:p w:rsidR="00444418" w:rsidRDefault="00456406">
      <w:pPr>
        <w:pStyle w:val="footnotedescription"/>
      </w:pPr>
      <w:r>
        <w:rPr>
          <w:rStyle w:val="footnotemark"/>
          <w:rFonts w:eastAsia="Calibri"/>
        </w:rPr>
        <w:footnoteRef/>
      </w:r>
      <w:r>
        <w:t xml:space="preserve"> </w:t>
      </w:r>
      <w:r>
        <w:rPr>
          <w:b/>
        </w:rPr>
        <w:t>Ibidem</w:t>
      </w:r>
      <w:r>
        <w:t>, p. 1282 sq.</w:t>
      </w:r>
    </w:p>
  </w:footnote>
  <w:footnote w:id="1377">
    <w:p w:rsidR="00444418" w:rsidRDefault="00456406">
      <w:pPr>
        <w:pStyle w:val="footnotedescription"/>
        <w:spacing w:line="240" w:lineRule="auto"/>
        <w:ind w:right="21"/>
        <w:jc w:val="both"/>
      </w:pPr>
      <w:r>
        <w:rPr>
          <w:rStyle w:val="footnotemark"/>
          <w:rFonts w:eastAsia="Calibri"/>
        </w:rPr>
        <w:footnoteRef/>
      </w:r>
      <w:r>
        <w:t xml:space="preserve"> Şansele efective ale fiilor de</w:t>
      </w:r>
      <w:r>
        <w:t xml:space="preserve"> liberţi de a deveni notabili erau reale, dar fenomenul rămânea excepţional şi individual, cf. G. Alföldy, </w:t>
      </w:r>
      <w:r>
        <w:rPr>
          <w:b/>
        </w:rPr>
        <w:t>op. cit.</w:t>
      </w:r>
      <w:r>
        <w:t xml:space="preserve">, p. 127130;  F. Jacques, J. Scheid, </w:t>
      </w:r>
      <w:r>
        <w:rPr>
          <w:b/>
        </w:rPr>
        <w:t xml:space="preserve">op. cit., </w:t>
      </w:r>
      <w:r>
        <w:t>p. 341.</w:t>
      </w:r>
    </w:p>
  </w:footnote>
  <w:footnote w:id="1378">
    <w:p w:rsidR="00444418" w:rsidRDefault="00456406">
      <w:pPr>
        <w:pStyle w:val="footnotedescription"/>
        <w:jc w:val="both"/>
      </w:pPr>
      <w:r>
        <w:rPr>
          <w:rStyle w:val="footnotemark"/>
          <w:rFonts w:eastAsia="Calibri"/>
        </w:rPr>
        <w:footnoteRef/>
      </w:r>
      <w:r>
        <w:t xml:space="preserve"> St. Borzsák, în </w:t>
      </w:r>
      <w:r>
        <w:rPr>
          <w:b/>
        </w:rPr>
        <w:t xml:space="preserve">RE </w:t>
      </w:r>
      <w:r>
        <w:t xml:space="preserve"> XVIII 1 (1939), col. 1120 sq., s.v. </w:t>
      </w:r>
    </w:p>
    <w:p w:rsidR="00444418" w:rsidRDefault="00456406">
      <w:pPr>
        <w:pStyle w:val="footnotedescription"/>
      </w:pPr>
      <w:r>
        <w:rPr>
          <w:b/>
        </w:rPr>
        <w:t>Ornamenta.</w:t>
      </w:r>
    </w:p>
  </w:footnote>
  <w:footnote w:id="1379">
    <w:p w:rsidR="00444418" w:rsidRDefault="00456406">
      <w:pPr>
        <w:pStyle w:val="footnotedescription"/>
      </w:pPr>
      <w:r>
        <w:rPr>
          <w:rStyle w:val="footnotemark"/>
          <w:rFonts w:eastAsia="Calibri"/>
        </w:rPr>
        <w:footnoteRef/>
      </w:r>
      <w:r>
        <w:t xml:space="preserve"> Th. Mommsen, </w:t>
      </w:r>
      <w:r>
        <w:rPr>
          <w:b/>
        </w:rPr>
        <w:t>op. cit.</w:t>
      </w:r>
      <w:r>
        <w:t>,p. 452-457</w:t>
      </w:r>
    </w:p>
  </w:footnote>
  <w:footnote w:id="1380">
    <w:p w:rsidR="00444418" w:rsidRDefault="00456406">
      <w:pPr>
        <w:pStyle w:val="footnotedescription"/>
        <w:spacing w:line="236" w:lineRule="auto"/>
        <w:ind w:right="22"/>
        <w:jc w:val="both"/>
      </w:pPr>
      <w:r>
        <w:rPr>
          <w:rStyle w:val="footnotemark"/>
          <w:rFonts w:eastAsia="Calibri"/>
        </w:rPr>
        <w:footnoteRef/>
      </w:r>
      <w:r>
        <w:t xml:space="preserve"> G. Alföldy, </w:t>
      </w:r>
      <w:r>
        <w:rPr>
          <w:b/>
        </w:rPr>
        <w:t>op. cit.</w:t>
      </w:r>
      <w:r>
        <w:t xml:space="preserve">, p. 130;  R. Étienne, I. Piso, Al. Diaconescu, în </w:t>
      </w:r>
      <w:r>
        <w:rPr>
          <w:b/>
        </w:rPr>
        <w:t xml:space="preserve">Revue des études anciènnes </w:t>
      </w:r>
      <w:r>
        <w:t>92, 1990, 3-4, p. 277 sq, 286 sq.</w:t>
      </w:r>
    </w:p>
  </w:footnote>
  <w:footnote w:id="1381">
    <w:p w:rsidR="00444418" w:rsidRDefault="00456406">
      <w:pPr>
        <w:pStyle w:val="footnotedescription"/>
      </w:pPr>
      <w:r>
        <w:rPr>
          <w:rStyle w:val="footnotemark"/>
          <w:rFonts w:eastAsia="Calibri"/>
        </w:rPr>
        <w:footnoteRef/>
      </w:r>
      <w:r>
        <w:t xml:space="preserve"> G. Alföldy, </w:t>
      </w:r>
      <w:r>
        <w:rPr>
          <w:b/>
        </w:rPr>
        <w:t>op. cit.</w:t>
      </w:r>
      <w:r>
        <w:t>, p. 113.</w:t>
      </w:r>
    </w:p>
  </w:footnote>
  <w:footnote w:id="1382">
    <w:p w:rsidR="00444418" w:rsidRDefault="00456406">
      <w:pPr>
        <w:pStyle w:val="footnotedescription"/>
      </w:pPr>
      <w:r>
        <w:rPr>
          <w:rStyle w:val="footnotemark"/>
          <w:rFonts w:eastAsia="Calibri"/>
        </w:rPr>
        <w:footnoteRef/>
      </w:r>
      <w:r>
        <w:t xml:space="preserve"> </w:t>
      </w:r>
      <w:r>
        <w:rPr>
          <w:b/>
        </w:rPr>
        <w:t>Ibidem, loc. cit.</w:t>
      </w:r>
    </w:p>
  </w:footnote>
  <w:footnote w:id="1383">
    <w:p w:rsidR="00444418" w:rsidRDefault="00456406">
      <w:pPr>
        <w:pStyle w:val="footnotedescription"/>
      </w:pPr>
      <w:r>
        <w:rPr>
          <w:rStyle w:val="footnotemark"/>
          <w:rFonts w:eastAsia="Calibri"/>
        </w:rPr>
        <w:footnoteRef/>
      </w:r>
      <w:r>
        <w:t xml:space="preserve"> </w:t>
      </w:r>
      <w:r>
        <w:rPr>
          <w:b/>
        </w:rPr>
        <w:t>Ardevan 1998</w:t>
      </w:r>
      <w:r>
        <w:t>, p. 241-269.</w:t>
      </w:r>
    </w:p>
  </w:footnote>
  <w:footnote w:id="1384">
    <w:p w:rsidR="00444418" w:rsidRDefault="00456406">
      <w:pPr>
        <w:pStyle w:val="footnotedescription"/>
      </w:pPr>
      <w:r>
        <w:rPr>
          <w:rStyle w:val="footnotemark"/>
          <w:rFonts w:eastAsia="Calibri"/>
        </w:rPr>
        <w:footnoteRef/>
      </w:r>
      <w:r>
        <w:t xml:space="preserve"> </w:t>
      </w:r>
      <w:r>
        <w:rPr>
          <w:b/>
        </w:rPr>
        <w:t>Piso 1991</w:t>
      </w:r>
      <w:r>
        <w:t>, p. 327-329.</w:t>
      </w:r>
    </w:p>
  </w:footnote>
  <w:footnote w:id="1385">
    <w:p w:rsidR="00444418" w:rsidRDefault="00456406">
      <w:pPr>
        <w:pStyle w:val="footnotedescription"/>
      </w:pPr>
      <w:r>
        <w:rPr>
          <w:rStyle w:val="footnotemark"/>
          <w:rFonts w:eastAsia="Calibri"/>
        </w:rPr>
        <w:footnoteRef/>
      </w:r>
      <w:r>
        <w:t xml:space="preserve"> </w:t>
      </w:r>
      <w:r>
        <w:rPr>
          <w:b/>
        </w:rPr>
        <w:t>Piso 1991</w:t>
      </w:r>
      <w:r>
        <w:t>, p. 332 (Appendix II).</w:t>
      </w:r>
    </w:p>
  </w:footnote>
  <w:footnote w:id="1386">
    <w:p w:rsidR="00444418" w:rsidRDefault="00456406">
      <w:pPr>
        <w:pStyle w:val="footnotedescription"/>
        <w:spacing w:line="243" w:lineRule="auto"/>
        <w:jc w:val="both"/>
      </w:pPr>
      <w:r>
        <w:rPr>
          <w:rStyle w:val="footnotemark"/>
          <w:rFonts w:eastAsia="Calibri"/>
        </w:rPr>
        <w:footnoteRef/>
      </w:r>
      <w:r>
        <w:t xml:space="preserve"> M. Bărbulescu, </w:t>
      </w:r>
      <w:r>
        <w:rPr>
          <w:b/>
        </w:rPr>
        <w:t>Potaissa. Studiu monografic</w:t>
      </w:r>
      <w:r>
        <w:t>, Turda, 1994, p. 62.</w:t>
      </w:r>
    </w:p>
  </w:footnote>
  <w:footnote w:id="1387">
    <w:p w:rsidR="00444418" w:rsidRDefault="00456406">
      <w:pPr>
        <w:pStyle w:val="footnotedescription"/>
        <w:spacing w:line="239" w:lineRule="auto"/>
        <w:jc w:val="both"/>
      </w:pPr>
      <w:r>
        <w:rPr>
          <w:rStyle w:val="footnotemark"/>
          <w:rFonts w:eastAsia="Calibri"/>
        </w:rPr>
        <w:footnoteRef/>
      </w:r>
      <w:r>
        <w:t xml:space="preserve"> G. Alföldy, </w:t>
      </w:r>
      <w:r>
        <w:rPr>
          <w:b/>
        </w:rPr>
        <w:t>Die römische Gesellschaft</w:t>
      </w:r>
      <w:r>
        <w:t>, Wiesbaden, 1986, p. 266 sq.</w:t>
      </w:r>
    </w:p>
  </w:footnote>
  <w:footnote w:id="1388">
    <w:p w:rsidR="00444418" w:rsidRDefault="00456406">
      <w:pPr>
        <w:pStyle w:val="footnotedescription"/>
      </w:pPr>
      <w:r>
        <w:rPr>
          <w:rStyle w:val="footnotemark"/>
          <w:rFonts w:eastAsia="Calibri"/>
        </w:rPr>
        <w:footnoteRef/>
      </w:r>
      <w:r>
        <w:t xml:space="preserve"> </w:t>
      </w:r>
      <w:r>
        <w:rPr>
          <w:b/>
        </w:rPr>
        <w:t>Ardevan 1998</w:t>
      </w:r>
      <w:r>
        <w:t>, p. 266 sq.</w:t>
      </w:r>
    </w:p>
  </w:footnote>
  <w:footnote w:id="1389">
    <w:p w:rsidR="00444418" w:rsidRDefault="00456406">
      <w:pPr>
        <w:pStyle w:val="footnotedescription"/>
        <w:spacing w:line="234" w:lineRule="auto"/>
        <w:ind w:right="22"/>
        <w:jc w:val="both"/>
      </w:pPr>
      <w:r>
        <w:rPr>
          <w:rStyle w:val="footnotemark"/>
          <w:rFonts w:eastAsia="Calibri"/>
        </w:rPr>
        <w:footnoteRef/>
      </w:r>
      <w:r>
        <w:t xml:space="preserve"> J.Ch. Balty, </w:t>
      </w:r>
      <w:r>
        <w:rPr>
          <w:b/>
        </w:rPr>
        <w:t>Curia ordinis. Recherches d’ar</w:t>
      </w:r>
      <w:r>
        <w:rPr>
          <w:b/>
        </w:rPr>
        <w:t>chitecture et d’urbanisme antiques sur les curies provinciales du monde romain</w:t>
      </w:r>
      <w:r>
        <w:t>, Bruxelles, 1991, p. 350-354.</w:t>
      </w:r>
    </w:p>
  </w:footnote>
  <w:footnote w:id="1390">
    <w:p w:rsidR="00444418" w:rsidRDefault="00456406">
      <w:pPr>
        <w:pStyle w:val="footnotedescription"/>
        <w:spacing w:line="233" w:lineRule="auto"/>
        <w:ind w:right="19"/>
        <w:jc w:val="both"/>
      </w:pPr>
      <w:r>
        <w:rPr>
          <w:rStyle w:val="footnotemark"/>
          <w:rFonts w:eastAsia="Calibri"/>
        </w:rPr>
        <w:footnoteRef/>
      </w:r>
      <w:r>
        <w:t xml:space="preserve"> I. Piso, Al. Diaconescu, în </w:t>
      </w:r>
      <w:r>
        <w:rPr>
          <w:b/>
        </w:rPr>
        <w:t xml:space="preserve">ActaMN </w:t>
      </w:r>
      <w:r>
        <w:t xml:space="preserve">22-23, 1986, p. 182; R. Étienne, I. Piso, Al. Diaconescu, </w:t>
      </w:r>
      <w:r>
        <w:rPr>
          <w:b/>
        </w:rPr>
        <w:t>op. cit.</w:t>
      </w:r>
      <w:r>
        <w:t xml:space="preserve">, p. 286 sq, 290. Acest edificiu nu trebuie </w:t>
      </w:r>
      <w:r>
        <w:t xml:space="preserve">confundat cu presupusul „palat al augustalilor” (cum este denumit în bibliografia mai veche), despre care astăzi se ştie că este de fapt forul civil al coloniei, cf. R. Étienne, I. Piso, Al. Diaconescu, </w:t>
      </w:r>
      <w:r>
        <w:rPr>
          <w:b/>
        </w:rPr>
        <w:t>op. cit.</w:t>
      </w:r>
      <w:r>
        <w:t>, p. 287-291.</w:t>
      </w:r>
    </w:p>
  </w:footnote>
  <w:footnote w:id="1391">
    <w:p w:rsidR="00444418" w:rsidRDefault="00456406">
      <w:pPr>
        <w:pStyle w:val="footnotedescription"/>
      </w:pPr>
      <w:r>
        <w:rPr>
          <w:rStyle w:val="footnotemark"/>
          <w:rFonts w:eastAsia="Calibri"/>
        </w:rPr>
        <w:footnoteRef/>
      </w:r>
      <w:r>
        <w:t xml:space="preserve"> </w:t>
      </w:r>
      <w:r>
        <w:rPr>
          <w:b/>
        </w:rPr>
        <w:t>Piso 1991</w:t>
      </w:r>
      <w:r>
        <w:t>, p. 329.</w:t>
      </w:r>
    </w:p>
  </w:footnote>
  <w:footnote w:id="1392">
    <w:p w:rsidR="00444418" w:rsidRDefault="00456406">
      <w:pPr>
        <w:pStyle w:val="footnotedescription"/>
        <w:spacing w:line="245" w:lineRule="auto"/>
        <w:jc w:val="both"/>
      </w:pPr>
      <w:r>
        <w:rPr>
          <w:rStyle w:val="footnotemark"/>
          <w:rFonts w:eastAsia="Calibri"/>
        </w:rPr>
        <w:footnoteRef/>
      </w:r>
      <w:r>
        <w:t xml:space="preserve"> </w:t>
      </w:r>
      <w:r>
        <w:rPr>
          <w:b/>
        </w:rPr>
        <w:t>IDR</w:t>
      </w:r>
      <w:r>
        <w:t xml:space="preserve"> III/</w:t>
      </w:r>
      <w:r>
        <w:t xml:space="preserve">2, 134 (Sarmizegetusa), cf. </w:t>
      </w:r>
      <w:r>
        <w:rPr>
          <w:b/>
        </w:rPr>
        <w:t>Piso 1991</w:t>
      </w:r>
      <w:r>
        <w:t>, p. 328 şi nota 109.</w:t>
      </w:r>
    </w:p>
  </w:footnote>
  <w:footnote w:id="1393">
    <w:p w:rsidR="00444418" w:rsidRDefault="00456406">
      <w:pPr>
        <w:pStyle w:val="footnotedescription"/>
        <w:spacing w:line="241" w:lineRule="auto"/>
      </w:pPr>
      <w:r>
        <w:rPr>
          <w:rStyle w:val="footnotemark"/>
          <w:rFonts w:eastAsia="Calibri"/>
        </w:rPr>
        <w:footnoteRef/>
      </w:r>
      <w:r>
        <w:t xml:space="preserve"> E. Kornemann, în </w:t>
      </w:r>
      <w:r>
        <w:rPr>
          <w:b/>
        </w:rPr>
        <w:t>RE</w:t>
      </w:r>
      <w:r>
        <w:t xml:space="preserve"> IV, 1 (1900), col. 380-478, s.v. </w:t>
      </w:r>
      <w:r>
        <w:rPr>
          <w:b/>
        </w:rPr>
        <w:t>Collegium</w:t>
      </w:r>
      <w:r>
        <w:t>.</w:t>
      </w:r>
    </w:p>
  </w:footnote>
  <w:footnote w:id="1394">
    <w:p w:rsidR="00444418" w:rsidRDefault="00456406">
      <w:pPr>
        <w:pStyle w:val="footnotedescription"/>
        <w:spacing w:line="243" w:lineRule="auto"/>
        <w:jc w:val="both"/>
      </w:pPr>
      <w:r>
        <w:rPr>
          <w:rStyle w:val="footnotemark"/>
          <w:rFonts w:eastAsia="Calibri"/>
        </w:rPr>
        <w:footnoteRef/>
      </w:r>
      <w:r>
        <w:t xml:space="preserve"> G. Alföldy, </w:t>
      </w:r>
      <w:r>
        <w:rPr>
          <w:b/>
        </w:rPr>
        <w:t>Römische Sozialgeschichte³</w:t>
      </w:r>
      <w:r>
        <w:t>, Wiesbaden, 1984, p. 115.</w:t>
      </w:r>
    </w:p>
  </w:footnote>
  <w:footnote w:id="1395">
    <w:p w:rsidR="00444418" w:rsidRDefault="00456406">
      <w:pPr>
        <w:pStyle w:val="footnotedescription"/>
        <w:spacing w:line="242" w:lineRule="auto"/>
        <w:jc w:val="both"/>
      </w:pPr>
      <w:r>
        <w:rPr>
          <w:rStyle w:val="footnotemark"/>
          <w:rFonts w:eastAsia="Calibri"/>
        </w:rPr>
        <w:footnoteRef/>
      </w:r>
      <w:r>
        <w:t xml:space="preserve"> </w:t>
      </w:r>
      <w:r>
        <w:rPr>
          <w:b/>
        </w:rPr>
        <w:t>Macrea 1969</w:t>
      </w:r>
      <w:r>
        <w:t xml:space="preserve">, p. 316-321; </w:t>
      </w:r>
      <w:r>
        <w:rPr>
          <w:b/>
        </w:rPr>
        <w:t xml:space="preserve"> Branga 1995</w:t>
      </w:r>
      <w:r>
        <w:t xml:space="preserve">, p. 11-66; </w:t>
      </w:r>
      <w:r>
        <w:rPr>
          <w:b/>
        </w:rPr>
        <w:t xml:space="preserve"> Ardevan 1998</w:t>
      </w:r>
      <w:r>
        <w:t>, p. 271-312.</w:t>
      </w:r>
    </w:p>
  </w:footnote>
  <w:footnote w:id="1396">
    <w:p w:rsidR="00444418" w:rsidRDefault="00456406">
      <w:pPr>
        <w:pStyle w:val="footnotedescription"/>
        <w:spacing w:line="232" w:lineRule="auto"/>
        <w:ind w:right="19"/>
        <w:jc w:val="both"/>
      </w:pPr>
      <w:r>
        <w:rPr>
          <w:rStyle w:val="footnotemark"/>
          <w:rFonts w:eastAsia="Calibri"/>
        </w:rPr>
        <w:footnoteRef/>
      </w:r>
      <w:r>
        <w:t xml:space="preserve"> Lucrarea clasică despre colegiile şi asociaţiile romane, rămâne monumentala sinteză  a lui J.-P. Waltzing, </w:t>
      </w:r>
      <w:r>
        <w:rPr>
          <w:b/>
        </w:rPr>
        <w:t>Étude historique sur les corporations professionnelles chez les Romains depuis les origines jusqu’à la chute de l’Empire d’Occident</w:t>
      </w:r>
      <w:r>
        <w:t xml:space="preserve">, Louvain, I-IV, 18951900. Sinteze mai recente, axate îndeosebi pe problematica juridică: F.M. de Robertis, </w:t>
      </w:r>
      <w:r>
        <w:rPr>
          <w:b/>
        </w:rPr>
        <w:t>Il fenomeno associativo nel mondo romano, dai collegi della Repubblica alle corporazioni del Basso Impero</w:t>
      </w:r>
      <w:r>
        <w:t xml:space="preserve">, Napoli, 1955; </w:t>
      </w:r>
      <w:r>
        <w:rPr>
          <w:b/>
        </w:rPr>
        <w:t>idem, Storia delle corporaz</w:t>
      </w:r>
      <w:r>
        <w:rPr>
          <w:b/>
        </w:rPr>
        <w:t>ioni e del regimo associativo nel mondo romano</w:t>
      </w:r>
      <w:r>
        <w:t>, Bari, I-II, 1971-1973.</w:t>
      </w:r>
    </w:p>
  </w:footnote>
  <w:footnote w:id="1397">
    <w:p w:rsidR="00444418" w:rsidRDefault="00456406">
      <w:pPr>
        <w:pStyle w:val="footnotedescription"/>
        <w:spacing w:line="243" w:lineRule="auto"/>
        <w:jc w:val="both"/>
      </w:pPr>
      <w:r>
        <w:rPr>
          <w:rStyle w:val="footnotemark"/>
          <w:rFonts w:eastAsia="Calibri"/>
        </w:rPr>
        <w:footnoteRef/>
      </w:r>
      <w:r>
        <w:t xml:space="preserve"> </w:t>
      </w:r>
      <w:r>
        <w:rPr>
          <w:i w:val="0"/>
        </w:rPr>
        <w:t>E.g.</w:t>
      </w:r>
      <w:r>
        <w:t xml:space="preserve"> corespondenţa lui Plinius cel Tânăr cu împăratul Traian (</w:t>
      </w:r>
      <w:r>
        <w:rPr>
          <w:b/>
        </w:rPr>
        <w:t>Epistulae</w:t>
      </w:r>
      <w:r>
        <w:t>, X, 33-34).</w:t>
      </w:r>
    </w:p>
  </w:footnote>
  <w:footnote w:id="1398">
    <w:p w:rsidR="00444418" w:rsidRDefault="00456406">
      <w:pPr>
        <w:pStyle w:val="footnotedescription"/>
      </w:pPr>
      <w:r>
        <w:rPr>
          <w:rStyle w:val="footnotemark"/>
          <w:rFonts w:eastAsia="Calibri"/>
        </w:rPr>
        <w:footnoteRef/>
      </w:r>
      <w:r>
        <w:t xml:space="preserve"> F. Jacques, J. Scheid, </w:t>
      </w:r>
      <w:r>
        <w:rPr>
          <w:b/>
        </w:rPr>
        <w:t>op. cit.</w:t>
      </w:r>
      <w:r>
        <w:t>, p. 336.</w:t>
      </w:r>
    </w:p>
  </w:footnote>
  <w:footnote w:id="1399">
    <w:p w:rsidR="00444418" w:rsidRDefault="00456406">
      <w:pPr>
        <w:pStyle w:val="footnotedescription"/>
        <w:jc w:val="both"/>
      </w:pPr>
      <w:r>
        <w:rPr>
          <w:rStyle w:val="footnotemark"/>
          <w:rFonts w:eastAsia="Calibri"/>
        </w:rPr>
        <w:footnoteRef/>
      </w:r>
      <w:r>
        <w:t xml:space="preserve"> E. Kornemann, în </w:t>
      </w:r>
      <w:r>
        <w:rPr>
          <w:b/>
        </w:rPr>
        <w:t>RE</w:t>
      </w:r>
      <w:r>
        <w:t xml:space="preserve"> IV, 1 (1900), col. 451-466, s.v. </w:t>
      </w:r>
    </w:p>
    <w:p w:rsidR="00444418" w:rsidRDefault="00456406">
      <w:pPr>
        <w:pStyle w:val="footnotedescription"/>
      </w:pPr>
      <w:r>
        <w:rPr>
          <w:b/>
        </w:rPr>
        <w:t>Collegium</w:t>
      </w:r>
      <w:r>
        <w:t>.</w:t>
      </w:r>
    </w:p>
  </w:footnote>
  <w:footnote w:id="1400">
    <w:p w:rsidR="00444418" w:rsidRDefault="00456406">
      <w:pPr>
        <w:pStyle w:val="footnotedescription"/>
        <w:spacing w:line="243" w:lineRule="auto"/>
        <w:jc w:val="both"/>
      </w:pPr>
      <w:r>
        <w:rPr>
          <w:rStyle w:val="footnotemark"/>
          <w:rFonts w:eastAsia="Calibri"/>
        </w:rPr>
        <w:footnoteRef/>
      </w:r>
      <w:r>
        <w:t xml:space="preserve"> G. Alföldy, </w:t>
      </w:r>
      <w:r>
        <w:rPr>
          <w:b/>
        </w:rPr>
        <w:t>op. cit.</w:t>
      </w:r>
      <w:r>
        <w:t xml:space="preserve">, p. 115;  F. Jacques, J. Scheid, </w:t>
      </w:r>
      <w:r>
        <w:rPr>
          <w:b/>
        </w:rPr>
        <w:t>op. cit.</w:t>
      </w:r>
      <w:r>
        <w:t>, p. 335.</w:t>
      </w:r>
    </w:p>
  </w:footnote>
  <w:footnote w:id="1401">
    <w:p w:rsidR="00444418" w:rsidRDefault="00456406">
      <w:pPr>
        <w:pStyle w:val="footnotedescription"/>
      </w:pPr>
      <w:r>
        <w:rPr>
          <w:rStyle w:val="footnotemark"/>
          <w:rFonts w:eastAsia="Calibri"/>
        </w:rPr>
        <w:footnoteRef/>
      </w:r>
      <w:r>
        <w:t xml:space="preserve"> F. Jacques, </w:t>
      </w:r>
      <w:r>
        <w:rPr>
          <w:b/>
        </w:rPr>
        <w:t>op. cit.</w:t>
      </w:r>
      <w:r>
        <w:t>, p. 643.</w:t>
      </w:r>
    </w:p>
  </w:footnote>
  <w:footnote w:id="1402">
    <w:p w:rsidR="00444418" w:rsidRDefault="00456406">
      <w:pPr>
        <w:pStyle w:val="footnotedescription"/>
      </w:pPr>
      <w:r>
        <w:rPr>
          <w:rStyle w:val="footnotemark"/>
          <w:rFonts w:eastAsia="Calibri"/>
        </w:rPr>
        <w:footnoteRef/>
      </w:r>
      <w:r>
        <w:t xml:space="preserve"> G. Alföldy, </w:t>
      </w:r>
      <w:r>
        <w:rPr>
          <w:b/>
        </w:rPr>
        <w:t>op. cit.</w:t>
      </w:r>
      <w:r>
        <w:t>, p. 115.</w:t>
      </w:r>
    </w:p>
  </w:footnote>
  <w:footnote w:id="1403">
    <w:p w:rsidR="00444418" w:rsidRDefault="00456406">
      <w:pPr>
        <w:pStyle w:val="footnotedescription"/>
      </w:pPr>
      <w:r>
        <w:rPr>
          <w:rStyle w:val="footnotemark"/>
          <w:rFonts w:eastAsia="Calibri"/>
        </w:rPr>
        <w:footnoteRef/>
      </w:r>
      <w:r>
        <w:t xml:space="preserve"> </w:t>
      </w:r>
      <w:r>
        <w:rPr>
          <w:b/>
        </w:rPr>
        <w:t>Ibidem, loc. cit.</w:t>
      </w:r>
    </w:p>
  </w:footnote>
  <w:footnote w:id="1404">
    <w:p w:rsidR="00444418" w:rsidRDefault="00456406">
      <w:pPr>
        <w:pStyle w:val="footnotedescription"/>
      </w:pPr>
      <w:r>
        <w:rPr>
          <w:rStyle w:val="footnotemark"/>
          <w:rFonts w:eastAsia="Calibri"/>
        </w:rPr>
        <w:footnoteRef/>
      </w:r>
      <w:r>
        <w:t xml:space="preserve"> G. Alföldy, p. 115;  F. Jacques, J. Scheid, </w:t>
      </w:r>
      <w:r>
        <w:rPr>
          <w:b/>
        </w:rPr>
        <w:t>op. cit.</w:t>
      </w:r>
      <w:r>
        <w:t>, p. 334.</w:t>
      </w:r>
    </w:p>
  </w:footnote>
  <w:footnote w:id="1405">
    <w:p w:rsidR="00444418" w:rsidRDefault="00456406">
      <w:pPr>
        <w:pStyle w:val="footnotedescription"/>
        <w:spacing w:line="240" w:lineRule="auto"/>
        <w:ind w:right="21"/>
        <w:jc w:val="both"/>
      </w:pPr>
      <w:r>
        <w:rPr>
          <w:rStyle w:val="footnotemark"/>
          <w:rFonts w:eastAsia="Calibri"/>
        </w:rPr>
        <w:footnoteRef/>
      </w:r>
      <w:r>
        <w:t xml:space="preserve"> O altă categorie, bin</w:t>
      </w:r>
      <w:r>
        <w:t>e reprezentată în inscripţii, este cea a colegiilor militare, însă aceste corporaţii nu privesc viaţa socială a comunităţilor urbane.</w:t>
      </w:r>
    </w:p>
  </w:footnote>
  <w:footnote w:id="1406">
    <w:p w:rsidR="00444418" w:rsidRDefault="00456406">
      <w:pPr>
        <w:pStyle w:val="footnotedescription"/>
        <w:spacing w:line="241" w:lineRule="auto"/>
        <w:ind w:right="22"/>
        <w:jc w:val="both"/>
      </w:pPr>
      <w:r>
        <w:rPr>
          <w:rStyle w:val="footnotemark"/>
          <w:rFonts w:eastAsia="Calibri"/>
        </w:rPr>
        <w:footnoteRef/>
      </w:r>
      <w:r>
        <w:t xml:space="preserve"> Cf. în general </w:t>
      </w:r>
      <w:r>
        <w:rPr>
          <w:b/>
        </w:rPr>
        <w:t>Bărbulescu, ISDR</w:t>
      </w:r>
      <w:r>
        <w:t xml:space="preserve">, p. 165, 168, 184 sq. </w:t>
      </w:r>
      <w:r>
        <w:rPr>
          <w:rFonts w:ascii="Times New Roman" w:eastAsia="Times New Roman" w:hAnsi="Times New Roman" w:cs="Times New Roman"/>
          <w:i w:val="0"/>
          <w:sz w:val="18"/>
          <w:vertAlign w:val="superscript"/>
        </w:rPr>
        <w:t>1470</w:t>
      </w:r>
      <w:r>
        <w:rPr>
          <w:rFonts w:ascii="Times New Roman" w:eastAsia="Times New Roman" w:hAnsi="Times New Roman" w:cs="Times New Roman"/>
          <w:i w:val="0"/>
        </w:rPr>
        <w:t xml:space="preserve"> </w:t>
      </w:r>
      <w:r>
        <w:t xml:space="preserve">G. Alföldy, </w:t>
      </w:r>
      <w:r>
        <w:rPr>
          <w:b/>
        </w:rPr>
        <w:t>Zur Inschrift des collegium centonariorum von Sol</w:t>
      </w:r>
      <w:r>
        <w:rPr>
          <w:b/>
        </w:rPr>
        <w:t>va</w:t>
      </w:r>
      <w:r>
        <w:t xml:space="preserve">, în </w:t>
      </w:r>
      <w:r>
        <w:rPr>
          <w:b/>
        </w:rPr>
        <w:t xml:space="preserve">Historia </w:t>
      </w:r>
      <w:r>
        <w:t>15, 1966, p. 433-444.</w:t>
      </w:r>
    </w:p>
  </w:footnote>
  <w:footnote w:id="1407">
    <w:p w:rsidR="00444418" w:rsidRDefault="00456406">
      <w:pPr>
        <w:pStyle w:val="footnotedescription"/>
        <w:spacing w:line="241" w:lineRule="auto"/>
        <w:jc w:val="both"/>
      </w:pPr>
      <w:r>
        <w:rPr>
          <w:rStyle w:val="footnotemark"/>
          <w:rFonts w:eastAsia="Calibri"/>
        </w:rPr>
        <w:footnoteRef/>
      </w:r>
      <w:r>
        <w:t xml:space="preserve"> E. Kornemann, în </w:t>
      </w:r>
      <w:r>
        <w:rPr>
          <w:b/>
        </w:rPr>
        <w:t>RE</w:t>
      </w:r>
      <w:r>
        <w:t xml:space="preserve"> IV, 1 (1900), col. 415-416, s.v. </w:t>
      </w:r>
      <w:r>
        <w:rPr>
          <w:b/>
        </w:rPr>
        <w:t>Collegium</w:t>
      </w:r>
      <w:r>
        <w:t xml:space="preserve">;  F. Jacques, J. Scheid, </w:t>
      </w:r>
      <w:r>
        <w:rPr>
          <w:b/>
        </w:rPr>
        <w:t>op. cit.</w:t>
      </w:r>
      <w:r>
        <w:t>, p. 335.</w:t>
      </w:r>
    </w:p>
  </w:footnote>
  <w:footnote w:id="1408">
    <w:p w:rsidR="00444418" w:rsidRDefault="00456406">
      <w:pPr>
        <w:pStyle w:val="footnotedescription"/>
        <w:spacing w:line="238" w:lineRule="auto"/>
      </w:pPr>
      <w:r>
        <w:rPr>
          <w:rStyle w:val="footnotemark"/>
          <w:rFonts w:eastAsia="Calibri"/>
        </w:rPr>
        <w:footnoteRef/>
      </w:r>
      <w:r>
        <w:t xml:space="preserve"> E. Kornemann, în </w:t>
      </w:r>
      <w:r>
        <w:rPr>
          <w:b/>
        </w:rPr>
        <w:t>RE</w:t>
      </w:r>
      <w:r>
        <w:t xml:space="preserve">, IV, 1 (1900), col. 414, s.v. </w:t>
      </w:r>
      <w:r>
        <w:rPr>
          <w:b/>
        </w:rPr>
        <w:t>Collegium</w:t>
      </w:r>
      <w:r>
        <w:t>.</w:t>
      </w:r>
    </w:p>
  </w:footnote>
  <w:footnote w:id="1409">
    <w:p w:rsidR="00444418" w:rsidRDefault="00456406">
      <w:pPr>
        <w:pStyle w:val="footnotedescription"/>
        <w:spacing w:line="243" w:lineRule="auto"/>
        <w:jc w:val="both"/>
      </w:pPr>
      <w:r>
        <w:rPr>
          <w:rStyle w:val="footnotemark"/>
          <w:rFonts w:eastAsia="Calibri"/>
        </w:rPr>
        <w:footnoteRef/>
      </w:r>
      <w:r>
        <w:t xml:space="preserve"> Sinteze asupra colegiilor din Dacia: </w:t>
      </w:r>
      <w:r>
        <w:rPr>
          <w:b/>
        </w:rPr>
        <w:t xml:space="preserve">Branga 1995 </w:t>
      </w:r>
      <w:r>
        <w:t xml:space="preserve">p. 11-66; </w:t>
      </w:r>
      <w:r>
        <w:rPr>
          <w:b/>
        </w:rPr>
        <w:t xml:space="preserve"> Ardevan 1998</w:t>
      </w:r>
      <w:r>
        <w:t>, p. 271-312.</w:t>
      </w:r>
    </w:p>
  </w:footnote>
  <w:footnote w:id="1410">
    <w:p w:rsidR="00444418" w:rsidRDefault="00456406">
      <w:pPr>
        <w:pStyle w:val="footnotedescription"/>
        <w:spacing w:line="238" w:lineRule="auto"/>
        <w:jc w:val="both"/>
      </w:pPr>
      <w:r>
        <w:rPr>
          <w:rStyle w:val="footnotemark"/>
          <w:rFonts w:eastAsia="Calibri"/>
        </w:rPr>
        <w:footnoteRef/>
      </w:r>
      <w:r>
        <w:t xml:space="preserve"> R. Ardevan, </w:t>
      </w:r>
      <w:r>
        <w:rPr>
          <w:b/>
        </w:rPr>
        <w:t>Le collège des fabres à Ulpia Traiana Sarmizegetusa</w:t>
      </w:r>
      <w:r>
        <w:t>,</w:t>
      </w:r>
      <w:r>
        <w:rPr>
          <w:b/>
        </w:rPr>
        <w:t xml:space="preserve"> </w:t>
      </w:r>
      <w:r>
        <w:t xml:space="preserve">în </w:t>
      </w:r>
      <w:r>
        <w:rPr>
          <w:b/>
        </w:rPr>
        <w:t xml:space="preserve">ActaMN </w:t>
      </w:r>
      <w:r>
        <w:t>15, 1978, p. 167-172.</w:t>
      </w:r>
    </w:p>
  </w:footnote>
  <w:footnote w:id="1411">
    <w:p w:rsidR="00444418" w:rsidRDefault="00456406">
      <w:pPr>
        <w:pStyle w:val="footnotedescription"/>
        <w:spacing w:line="245" w:lineRule="auto"/>
        <w:jc w:val="both"/>
      </w:pPr>
      <w:r>
        <w:rPr>
          <w:rStyle w:val="footnotemark"/>
          <w:rFonts w:eastAsia="Calibri"/>
        </w:rPr>
        <w:footnoteRef/>
      </w:r>
      <w:r>
        <w:t xml:space="preserve"> </w:t>
      </w:r>
      <w:r>
        <w:rPr>
          <w:b/>
        </w:rPr>
        <w:t>Idem, Les lecticaires à Ulpia Traiana Sarmizegetusa</w:t>
      </w:r>
      <w:r>
        <w:t xml:space="preserve">, în </w:t>
      </w:r>
      <w:r>
        <w:rPr>
          <w:b/>
        </w:rPr>
        <w:t xml:space="preserve">ActaMN </w:t>
      </w:r>
      <w:r>
        <w:t>19, 1979, p. 87-92.</w:t>
      </w:r>
    </w:p>
  </w:footnote>
  <w:footnote w:id="1412">
    <w:p w:rsidR="00444418" w:rsidRDefault="00456406">
      <w:pPr>
        <w:pStyle w:val="footnotedescription"/>
      </w:pPr>
      <w:r>
        <w:rPr>
          <w:rStyle w:val="footnotemark"/>
          <w:rFonts w:eastAsia="Calibri"/>
        </w:rPr>
        <w:footnoteRef/>
      </w:r>
      <w:r>
        <w:t xml:space="preserve"> </w:t>
      </w:r>
      <w:r>
        <w:rPr>
          <w:b/>
        </w:rPr>
        <w:t>Ardevan 1998</w:t>
      </w:r>
      <w:r>
        <w:t>, p. 303-</w:t>
      </w:r>
      <w:r>
        <w:t>306.</w:t>
      </w:r>
    </w:p>
  </w:footnote>
  <w:footnote w:id="1413">
    <w:p w:rsidR="00444418" w:rsidRDefault="00456406">
      <w:pPr>
        <w:pStyle w:val="footnotedescription"/>
      </w:pPr>
      <w:r>
        <w:rPr>
          <w:rStyle w:val="footnotemark"/>
          <w:rFonts w:eastAsia="Calibri"/>
        </w:rPr>
        <w:footnoteRef/>
      </w:r>
      <w:r>
        <w:t xml:space="preserve"> </w:t>
      </w:r>
      <w:r>
        <w:rPr>
          <w:b/>
        </w:rPr>
        <w:t xml:space="preserve">CIL </w:t>
      </w:r>
      <w:r>
        <w:t>III, 1207-1209.</w:t>
      </w:r>
    </w:p>
  </w:footnote>
  <w:footnote w:id="1414">
    <w:p w:rsidR="00444418" w:rsidRDefault="00456406">
      <w:pPr>
        <w:pStyle w:val="footnotedescription"/>
      </w:pPr>
      <w:r>
        <w:rPr>
          <w:rStyle w:val="footnotemark"/>
          <w:rFonts w:eastAsia="Calibri"/>
        </w:rPr>
        <w:footnoteRef/>
      </w:r>
      <w:r>
        <w:t xml:space="preserve"> </w:t>
      </w:r>
      <w:r>
        <w:rPr>
          <w:b/>
        </w:rPr>
        <w:t xml:space="preserve">CIL </w:t>
      </w:r>
      <w:r>
        <w:t>III, 1217.</w:t>
      </w:r>
    </w:p>
  </w:footnote>
  <w:footnote w:id="1415">
    <w:p w:rsidR="00444418" w:rsidRDefault="00456406">
      <w:pPr>
        <w:pStyle w:val="footnotedescription"/>
        <w:spacing w:line="231" w:lineRule="auto"/>
        <w:ind w:right="21"/>
        <w:jc w:val="both"/>
      </w:pPr>
      <w:r>
        <w:rPr>
          <w:rStyle w:val="footnotemark"/>
          <w:rFonts w:eastAsia="Calibri"/>
        </w:rPr>
        <w:footnoteRef/>
      </w:r>
      <w:r>
        <w:t xml:space="preserve"> </w:t>
      </w:r>
      <w:r>
        <w:rPr>
          <w:b/>
        </w:rPr>
        <w:t xml:space="preserve">CIL </w:t>
      </w:r>
      <w:r>
        <w:t xml:space="preserve">III, 1209. Cf. şi  E. Zefleanu, în </w:t>
      </w:r>
      <w:r>
        <w:rPr>
          <w:b/>
        </w:rPr>
        <w:t xml:space="preserve">Apulum </w:t>
      </w:r>
      <w:r>
        <w:t xml:space="preserve">3, 1948, p. 173 sq, nr. 4;  I. Berciu, C.L. Băluţă, în </w:t>
      </w:r>
      <w:r>
        <w:rPr>
          <w:b/>
        </w:rPr>
        <w:t xml:space="preserve">Apulum </w:t>
      </w:r>
      <w:r>
        <w:t xml:space="preserve">12, 1974, p. 583-586 (două monumente sculpturale din Apulum, ce reprezintă unul pe un </w:t>
      </w:r>
      <w:r>
        <w:rPr>
          <w:i w:val="0"/>
        </w:rPr>
        <w:t>genius nautarum</w:t>
      </w:r>
      <w:r>
        <w:t>,</w:t>
      </w:r>
      <w:r>
        <w:t xml:space="preserve"> altul o zeitate fluvială, probabil râul-zeu Maris). </w:t>
      </w:r>
      <w:r>
        <w:rPr>
          <w:i w:val="0"/>
        </w:rPr>
        <w:t>Contra</w:t>
      </w:r>
      <w:r>
        <w:t xml:space="preserve">, </w:t>
      </w:r>
      <w:r>
        <w:rPr>
          <w:b/>
        </w:rPr>
        <w:t>Petolescu 2000</w:t>
      </w:r>
      <w:r>
        <w:t xml:space="preserve">, p. 261, nota 451, care consideră că inscripţia </w:t>
      </w:r>
      <w:r>
        <w:rPr>
          <w:b/>
        </w:rPr>
        <w:t xml:space="preserve">CIL </w:t>
      </w:r>
      <w:r>
        <w:t xml:space="preserve">III, 1209 se referă la colegiul navigatorilor de la Drobeta.   A se vedea şi  O. Bounegru, </w:t>
      </w:r>
      <w:r>
        <w:rPr>
          <w:b/>
        </w:rPr>
        <w:t>Observations sur l’organisation et l’</w:t>
      </w:r>
      <w:r>
        <w:rPr>
          <w:b/>
        </w:rPr>
        <w:t>activité des associations des navigateurs de Dacie et Mésie</w:t>
      </w:r>
      <w:r>
        <w:t xml:space="preserve">, în </w:t>
      </w:r>
      <w:r>
        <w:rPr>
          <w:b/>
        </w:rPr>
        <w:t xml:space="preserve">Studia antiqua et archaeologica </w:t>
      </w:r>
      <w:r>
        <w:t>(Iaşi) 3, 1995, p.</w:t>
      </w:r>
    </w:p>
  </w:footnote>
  <w:footnote w:id="1416">
    <w:p w:rsidR="00444418" w:rsidRDefault="00456406">
      <w:pPr>
        <w:pStyle w:val="footnotedescription"/>
      </w:pPr>
      <w:r>
        <w:rPr>
          <w:rStyle w:val="footnotemark"/>
          <w:rFonts w:eastAsia="Calibri"/>
        </w:rPr>
        <w:footnoteRef/>
      </w:r>
      <w:r>
        <w:t xml:space="preserve"> -170.</w:t>
      </w:r>
    </w:p>
  </w:footnote>
  <w:footnote w:id="1417">
    <w:p w:rsidR="00444418" w:rsidRDefault="00456406">
      <w:pPr>
        <w:pStyle w:val="footnotedescription"/>
      </w:pPr>
      <w:r>
        <w:rPr>
          <w:rStyle w:val="footnotemark"/>
          <w:rFonts w:eastAsia="Calibri"/>
        </w:rPr>
        <w:footnoteRef/>
      </w:r>
      <w:r>
        <w:t xml:space="preserve"> </w:t>
      </w:r>
      <w:r>
        <w:rPr>
          <w:b/>
        </w:rPr>
        <w:t>ATE</w:t>
      </w:r>
      <w:r>
        <w:t xml:space="preserve">, 1904, p. 129-130 = </w:t>
      </w:r>
      <w:r>
        <w:rPr>
          <w:b/>
        </w:rPr>
        <w:t>IDR</w:t>
      </w:r>
      <w:r>
        <w:t xml:space="preserve"> III/5, 153.</w:t>
      </w:r>
    </w:p>
  </w:footnote>
  <w:footnote w:id="1418">
    <w:p w:rsidR="00444418" w:rsidRDefault="00456406">
      <w:pPr>
        <w:pStyle w:val="footnotedescription"/>
        <w:spacing w:line="235" w:lineRule="auto"/>
        <w:ind w:right="22"/>
        <w:jc w:val="both"/>
      </w:pPr>
      <w:r>
        <w:rPr>
          <w:rStyle w:val="footnotemark"/>
          <w:rFonts w:eastAsia="Calibri"/>
        </w:rPr>
        <w:footnoteRef/>
      </w:r>
      <w:r>
        <w:t xml:space="preserve"> C. Daicoviciu, în </w:t>
      </w:r>
      <w:r>
        <w:rPr>
          <w:b/>
        </w:rPr>
        <w:t xml:space="preserve">Apulum </w:t>
      </w:r>
      <w:r>
        <w:t xml:space="preserve">4, 1961, p. 51-58;  S. Mrozek, în </w:t>
      </w:r>
      <w:r>
        <w:rPr>
          <w:b/>
        </w:rPr>
        <w:t xml:space="preserve">Apulum </w:t>
      </w:r>
      <w:r>
        <w:t xml:space="preserve">7/I, </w:t>
      </w:r>
      <w:r>
        <w:t xml:space="preserve">1968, p. 307-326;  H.Chr. Noeske, </w:t>
      </w:r>
      <w:r>
        <w:rPr>
          <w:b/>
        </w:rPr>
        <w:t>op. cit.</w:t>
      </w:r>
      <w:r>
        <w:t xml:space="preserve">, p. 315-317, 329-336; </w:t>
      </w:r>
      <w:r>
        <w:rPr>
          <w:b/>
        </w:rPr>
        <w:t>Wollmann 1996</w:t>
      </w:r>
      <w:r>
        <w:t>, p. 165-168.</w:t>
      </w:r>
    </w:p>
  </w:footnote>
  <w:footnote w:id="1419">
    <w:p w:rsidR="00444418" w:rsidRDefault="00456406">
      <w:pPr>
        <w:pStyle w:val="footnotedescription"/>
      </w:pPr>
      <w:r>
        <w:rPr>
          <w:rStyle w:val="footnotemark"/>
          <w:rFonts w:eastAsia="Calibri"/>
        </w:rPr>
        <w:footnoteRef/>
      </w:r>
      <w:r>
        <w:t xml:space="preserve"> </w:t>
      </w:r>
      <w:r>
        <w:rPr>
          <w:b/>
        </w:rPr>
        <w:t>IDR</w:t>
      </w:r>
      <w:r>
        <w:t xml:space="preserve"> III/3, 398.</w:t>
      </w:r>
    </w:p>
  </w:footnote>
  <w:footnote w:id="1420">
    <w:p w:rsidR="00444418" w:rsidRDefault="00456406">
      <w:pPr>
        <w:pStyle w:val="footnotedescription"/>
        <w:jc w:val="both"/>
      </w:pPr>
      <w:r>
        <w:rPr>
          <w:rStyle w:val="footnotemark"/>
          <w:rFonts w:eastAsia="Calibri"/>
        </w:rPr>
        <w:footnoteRef/>
      </w:r>
      <w:r>
        <w:t xml:space="preserve"> </w:t>
      </w:r>
      <w:r>
        <w:rPr>
          <w:b/>
        </w:rPr>
        <w:t>IDR</w:t>
      </w:r>
      <w:r>
        <w:t xml:space="preserve">, III/3, 400, cf. C.C. Petolescu, în </w:t>
      </w:r>
      <w:r>
        <w:rPr>
          <w:b/>
        </w:rPr>
        <w:t>DaciaNS</w:t>
      </w:r>
      <w:r>
        <w:t xml:space="preserve"> 22, 1978, p. </w:t>
      </w:r>
    </w:p>
  </w:footnote>
  <w:footnote w:id="1421">
    <w:p w:rsidR="00444418" w:rsidRDefault="00456406">
      <w:pPr>
        <w:pStyle w:val="footnotedescription"/>
      </w:pPr>
      <w:r>
        <w:rPr>
          <w:rStyle w:val="footnotemark"/>
          <w:rFonts w:eastAsia="Calibri"/>
        </w:rPr>
        <w:footnoteRef/>
      </w:r>
      <w:r>
        <w:t xml:space="preserve"> sq.</w:t>
      </w:r>
    </w:p>
  </w:footnote>
  <w:footnote w:id="1422">
    <w:p w:rsidR="00444418" w:rsidRDefault="00456406">
      <w:pPr>
        <w:pStyle w:val="footnotedescription"/>
      </w:pPr>
      <w:r>
        <w:rPr>
          <w:rStyle w:val="footnotemark"/>
          <w:rFonts w:eastAsia="Calibri"/>
        </w:rPr>
        <w:footnoteRef/>
      </w:r>
      <w:r>
        <w:t xml:space="preserve"> V. Wollmann, în </w:t>
      </w:r>
      <w:r>
        <w:rPr>
          <w:b/>
        </w:rPr>
        <w:t>AIIACluj</w:t>
      </w:r>
      <w:r>
        <w:t xml:space="preserve"> 17, 1986, p. 267-268, nr. 7.</w:t>
      </w:r>
    </w:p>
  </w:footnote>
  <w:footnote w:id="1423">
    <w:p w:rsidR="00444418" w:rsidRDefault="00456406">
      <w:pPr>
        <w:pStyle w:val="footnotedescription"/>
        <w:spacing w:line="245" w:lineRule="auto"/>
        <w:jc w:val="both"/>
      </w:pPr>
      <w:r>
        <w:rPr>
          <w:rStyle w:val="footnotemark"/>
          <w:rFonts w:eastAsia="Calibri"/>
        </w:rPr>
        <w:footnoteRef/>
      </w:r>
      <w:r>
        <w:t xml:space="preserve"> </w:t>
      </w:r>
      <w:r>
        <w:rPr>
          <w:b/>
        </w:rPr>
        <w:t>IDR</w:t>
      </w:r>
      <w:r>
        <w:t xml:space="preserve"> I, </w:t>
      </w:r>
      <w:r>
        <w:rPr>
          <w:b/>
        </w:rPr>
        <w:t>TabCerD</w:t>
      </w:r>
      <w:r>
        <w:t xml:space="preserve"> 1. Iupiter Cernenus este indubitabil o divinitate celtică, cf. </w:t>
      </w:r>
      <w:r>
        <w:rPr>
          <w:b/>
        </w:rPr>
        <w:t>Husar, CeltGermDac</w:t>
      </w:r>
      <w:r>
        <w:t>, p. 228.</w:t>
      </w:r>
    </w:p>
  </w:footnote>
  <w:footnote w:id="1424">
    <w:p w:rsidR="00444418" w:rsidRDefault="00456406">
      <w:pPr>
        <w:pStyle w:val="footnotedescription"/>
      </w:pPr>
      <w:r>
        <w:rPr>
          <w:rStyle w:val="footnotemark"/>
          <w:rFonts w:eastAsia="Calibri"/>
        </w:rPr>
        <w:footnoteRef/>
      </w:r>
      <w:r>
        <w:t xml:space="preserve"> </w:t>
      </w:r>
      <w:r>
        <w:rPr>
          <w:b/>
        </w:rPr>
        <w:t>IDR</w:t>
      </w:r>
      <w:r>
        <w:t xml:space="preserve"> III/1, 272.</w:t>
      </w:r>
    </w:p>
  </w:footnote>
  <w:footnote w:id="1425">
    <w:p w:rsidR="00444418" w:rsidRDefault="00456406">
      <w:pPr>
        <w:pStyle w:val="footnotedescription"/>
      </w:pPr>
      <w:r>
        <w:rPr>
          <w:rStyle w:val="footnotemark"/>
          <w:rFonts w:eastAsia="Calibri"/>
        </w:rPr>
        <w:footnoteRef/>
      </w:r>
      <w:r>
        <w:t xml:space="preserve"> </w:t>
      </w:r>
      <w:r>
        <w:rPr>
          <w:b/>
        </w:rPr>
        <w:t>IDR</w:t>
      </w:r>
      <w:r>
        <w:t xml:space="preserve"> III/4, 215.</w:t>
      </w:r>
    </w:p>
  </w:footnote>
  <w:footnote w:id="1426">
    <w:p w:rsidR="00444418" w:rsidRDefault="00456406">
      <w:pPr>
        <w:pStyle w:val="footnotedescription"/>
      </w:pPr>
      <w:r>
        <w:rPr>
          <w:rStyle w:val="footnotemark"/>
          <w:rFonts w:eastAsia="Calibri"/>
        </w:rPr>
        <w:footnoteRef/>
      </w:r>
      <w:r>
        <w:t xml:space="preserve"> Despre </w:t>
      </w:r>
      <w:r>
        <w:rPr>
          <w:i w:val="0"/>
        </w:rPr>
        <w:t>utriclarii,</w:t>
      </w:r>
      <w:r>
        <w:t xml:space="preserve"> a se vedea P. </w:t>
      </w:r>
      <w:r>
        <w:rPr>
          <w:b/>
        </w:rPr>
        <w:t>Die utriclarii. Ihr Rolle im gallo-</w:t>
      </w:r>
    </w:p>
    <w:p w:rsidR="00444418" w:rsidRDefault="00456406">
      <w:pPr>
        <w:pStyle w:val="footnotedescription"/>
        <w:spacing w:line="229" w:lineRule="auto"/>
        <w:ind w:right="22"/>
        <w:jc w:val="both"/>
      </w:pPr>
      <w:r>
        <w:rPr>
          <w:b/>
        </w:rPr>
        <w:t>römischen Transportwesen und Weinhandel</w:t>
      </w:r>
      <w:r>
        <w:t xml:space="preserve">, în </w:t>
      </w:r>
      <w:r>
        <w:rPr>
          <w:b/>
        </w:rPr>
        <w:t xml:space="preserve">BonnerJb </w:t>
      </w:r>
      <w:r>
        <w:t>181,</w:t>
      </w:r>
      <w:r>
        <w:t xml:space="preserve"> 1981, p. 169-204;  Lietta De Salvo, </w:t>
      </w:r>
      <w:r>
        <w:rPr>
          <w:b/>
        </w:rPr>
        <w:t>Economia privata e pubblici servizi nell’impero romano. I corpora naviculariorum</w:t>
      </w:r>
      <w:r>
        <w:t>, Messina, 1992, p. 136 sq.</w:t>
      </w:r>
    </w:p>
  </w:footnote>
  <w:footnote w:id="1427">
    <w:p w:rsidR="00444418" w:rsidRDefault="00456406">
      <w:pPr>
        <w:pStyle w:val="footnotedescription"/>
        <w:jc w:val="both"/>
      </w:pPr>
      <w:r>
        <w:rPr>
          <w:rStyle w:val="footnotemark"/>
          <w:rFonts w:eastAsia="Calibri"/>
        </w:rPr>
        <w:footnoteRef/>
      </w:r>
      <w:r>
        <w:t xml:space="preserve"> </w:t>
      </w:r>
      <w:r>
        <w:rPr>
          <w:b/>
        </w:rPr>
        <w:t>Ardevan 1998</w:t>
      </w:r>
      <w:r>
        <w:t xml:space="preserve">, p. 290-291; </w:t>
      </w:r>
      <w:r>
        <w:rPr>
          <w:b/>
        </w:rPr>
        <w:t>Husar, CeltGermDac</w:t>
      </w:r>
      <w:r>
        <w:t xml:space="preserve">, p. </w:t>
      </w:r>
    </w:p>
  </w:footnote>
  <w:footnote w:id="1428">
    <w:p w:rsidR="00444418" w:rsidRDefault="00456406">
      <w:pPr>
        <w:pStyle w:val="footnotedescription"/>
      </w:pPr>
      <w:r>
        <w:rPr>
          <w:rStyle w:val="footnotemark"/>
          <w:rFonts w:eastAsia="Calibri"/>
        </w:rPr>
        <w:footnoteRef/>
      </w:r>
      <w:r>
        <w:t xml:space="preserve"> -210.</w:t>
      </w:r>
    </w:p>
  </w:footnote>
  <w:footnote w:id="1429">
    <w:p w:rsidR="00444418" w:rsidRDefault="00456406">
      <w:pPr>
        <w:pStyle w:val="footnotedescription"/>
      </w:pPr>
      <w:r>
        <w:rPr>
          <w:rStyle w:val="footnotemark"/>
          <w:rFonts w:eastAsia="Calibri"/>
        </w:rPr>
        <w:footnoteRef/>
      </w:r>
      <w:r>
        <w:t xml:space="preserve"> I. Piso, în </w:t>
      </w:r>
      <w:r>
        <w:rPr>
          <w:b/>
        </w:rPr>
        <w:t xml:space="preserve">Tyche </w:t>
      </w:r>
      <w:r>
        <w:t>6, 1991, p. 156, nota 125.</w:t>
      </w:r>
    </w:p>
  </w:footnote>
  <w:footnote w:id="1430">
    <w:p w:rsidR="00444418" w:rsidRDefault="00456406">
      <w:pPr>
        <w:pStyle w:val="footnotedescription"/>
      </w:pPr>
      <w:r>
        <w:rPr>
          <w:rStyle w:val="footnotemark"/>
          <w:rFonts w:eastAsia="Calibri"/>
        </w:rPr>
        <w:footnoteRef/>
      </w:r>
      <w:r>
        <w:t xml:space="preserve"> C.C. Petol</w:t>
      </w:r>
      <w:r>
        <w:t xml:space="preserve">escu, </w:t>
      </w:r>
      <w:r>
        <w:rPr>
          <w:b/>
        </w:rPr>
        <w:t>IDR</w:t>
      </w:r>
      <w:r>
        <w:t xml:space="preserve"> II, 135.</w:t>
      </w:r>
    </w:p>
  </w:footnote>
  <w:footnote w:id="1431">
    <w:p w:rsidR="00444418" w:rsidRDefault="00456406">
      <w:pPr>
        <w:pStyle w:val="footnotedescription"/>
      </w:pPr>
      <w:r>
        <w:rPr>
          <w:rStyle w:val="footnotemark"/>
          <w:rFonts w:eastAsia="Calibri"/>
        </w:rPr>
        <w:footnoteRef/>
      </w:r>
      <w:r>
        <w:t xml:space="preserve"> </w:t>
      </w:r>
      <w:r>
        <w:rPr>
          <w:b/>
        </w:rPr>
        <w:t xml:space="preserve">IDR </w:t>
      </w:r>
      <w:r>
        <w:t xml:space="preserve">III/1, 269; </w:t>
      </w:r>
      <w:r>
        <w:rPr>
          <w:b/>
        </w:rPr>
        <w:t>Ardevan 1998</w:t>
      </w:r>
      <w:r>
        <w:t>, p.285 sq .</w:t>
      </w:r>
    </w:p>
  </w:footnote>
  <w:footnote w:id="1432">
    <w:p w:rsidR="00444418" w:rsidRDefault="00456406">
      <w:pPr>
        <w:pStyle w:val="footnotedescription"/>
      </w:pPr>
      <w:r>
        <w:rPr>
          <w:rStyle w:val="footnotemark"/>
          <w:rFonts w:eastAsia="Calibri"/>
        </w:rPr>
        <w:footnoteRef/>
      </w:r>
      <w:r>
        <w:t xml:space="preserve"> </w:t>
      </w:r>
      <w:r>
        <w:rPr>
          <w:b/>
        </w:rPr>
        <w:t>IDR</w:t>
      </w:r>
      <w:r>
        <w:t xml:space="preserve"> III/3, 141.</w:t>
      </w:r>
    </w:p>
  </w:footnote>
  <w:footnote w:id="1433">
    <w:p w:rsidR="00444418" w:rsidRDefault="00456406">
      <w:pPr>
        <w:pStyle w:val="footnotedescription"/>
      </w:pPr>
      <w:r>
        <w:rPr>
          <w:rStyle w:val="footnotemark"/>
          <w:rFonts w:eastAsia="Calibri"/>
        </w:rPr>
        <w:footnoteRef/>
      </w:r>
      <w:r>
        <w:t xml:space="preserve"> </w:t>
      </w:r>
      <w:r>
        <w:rPr>
          <w:b/>
        </w:rPr>
        <w:t xml:space="preserve">CIL </w:t>
      </w:r>
      <w:r>
        <w:t xml:space="preserve">III 870 = </w:t>
      </w:r>
      <w:r>
        <w:rPr>
          <w:b/>
        </w:rPr>
        <w:t xml:space="preserve">ILS </w:t>
      </w:r>
      <w:r>
        <w:t>4061.</w:t>
      </w:r>
    </w:p>
  </w:footnote>
  <w:footnote w:id="1434">
    <w:p w:rsidR="00444418" w:rsidRDefault="00456406">
      <w:pPr>
        <w:pStyle w:val="footnotedescription"/>
      </w:pPr>
      <w:r>
        <w:rPr>
          <w:rStyle w:val="footnotemark"/>
          <w:rFonts w:eastAsia="Calibri"/>
        </w:rPr>
        <w:footnoteRef/>
      </w:r>
      <w:r>
        <w:t xml:space="preserve"> </w:t>
      </w:r>
      <w:r>
        <w:rPr>
          <w:b/>
        </w:rPr>
        <w:t xml:space="preserve">CIL </w:t>
      </w:r>
      <w:r>
        <w:t>III 822.</w:t>
      </w:r>
    </w:p>
  </w:footnote>
  <w:footnote w:id="1435">
    <w:p w:rsidR="00444418" w:rsidRDefault="00456406">
      <w:pPr>
        <w:pStyle w:val="footnotedescription"/>
        <w:spacing w:line="238" w:lineRule="auto"/>
        <w:ind w:right="2863"/>
      </w:pPr>
      <w:r>
        <w:rPr>
          <w:rStyle w:val="footnotemark"/>
          <w:rFonts w:eastAsia="Calibri"/>
        </w:rPr>
        <w:footnoteRef/>
      </w:r>
      <w:r>
        <w:t xml:space="preserve"> </w:t>
      </w:r>
      <w:r>
        <w:rPr>
          <w:b/>
        </w:rPr>
        <w:t xml:space="preserve">CIL </w:t>
      </w:r>
      <w:r>
        <w:t xml:space="preserve">III 1394 = </w:t>
      </w:r>
      <w:r>
        <w:rPr>
          <w:b/>
        </w:rPr>
        <w:t>IDR</w:t>
      </w:r>
      <w:r>
        <w:t xml:space="preserve"> III/3, 324. </w:t>
      </w:r>
      <w:r>
        <w:rPr>
          <w:rFonts w:ascii="Times New Roman" w:eastAsia="Times New Roman" w:hAnsi="Times New Roman" w:cs="Times New Roman"/>
          <w:i w:val="0"/>
          <w:sz w:val="18"/>
          <w:vertAlign w:val="superscript"/>
        </w:rPr>
        <w:t>1497</w:t>
      </w:r>
      <w:r>
        <w:rPr>
          <w:rFonts w:ascii="Times New Roman" w:eastAsia="Times New Roman" w:hAnsi="Times New Roman" w:cs="Times New Roman"/>
          <w:i w:val="0"/>
        </w:rPr>
        <w:t xml:space="preserve"> </w:t>
      </w:r>
      <w:r>
        <w:rPr>
          <w:b/>
        </w:rPr>
        <w:t xml:space="preserve">CIL </w:t>
      </w:r>
      <w:r>
        <w:t xml:space="preserve">III 1339 = </w:t>
      </w:r>
      <w:r>
        <w:rPr>
          <w:b/>
        </w:rPr>
        <w:t>IDR</w:t>
      </w:r>
      <w:r>
        <w:t xml:space="preserve"> III/3, 73.</w:t>
      </w:r>
    </w:p>
  </w:footnote>
  <w:footnote w:id="1436">
    <w:p w:rsidR="00444418" w:rsidRDefault="00456406">
      <w:pPr>
        <w:pStyle w:val="footnotedescription"/>
      </w:pPr>
      <w:r>
        <w:rPr>
          <w:rStyle w:val="footnotemark"/>
          <w:rFonts w:eastAsia="Calibri"/>
        </w:rPr>
        <w:footnoteRef/>
      </w:r>
      <w:r>
        <w:t xml:space="preserve"> </w:t>
      </w:r>
      <w:r>
        <w:rPr>
          <w:b/>
        </w:rPr>
        <w:t xml:space="preserve">CIL </w:t>
      </w:r>
      <w:r>
        <w:t xml:space="preserve">III 1602 = </w:t>
      </w:r>
      <w:r>
        <w:rPr>
          <w:b/>
        </w:rPr>
        <w:t xml:space="preserve">IDR </w:t>
      </w:r>
      <w:r>
        <w:t>III/3, 311.</w:t>
      </w:r>
    </w:p>
  </w:footnote>
  <w:footnote w:id="1437">
    <w:p w:rsidR="00444418" w:rsidRDefault="00456406">
      <w:pPr>
        <w:pStyle w:val="footnotedescription"/>
        <w:spacing w:line="251" w:lineRule="auto"/>
        <w:jc w:val="both"/>
      </w:pPr>
      <w:r>
        <w:rPr>
          <w:rStyle w:val="footnotemark"/>
          <w:rFonts w:eastAsia="Calibri"/>
        </w:rPr>
        <w:footnoteRef/>
      </w:r>
      <w:r>
        <w:t xml:space="preserve"> </w:t>
      </w:r>
      <w:r>
        <w:t xml:space="preserve">Numeroase profesiuni nu apar în lista colegiilor cunoscute, cf. E. Kornemann, în </w:t>
      </w:r>
      <w:r>
        <w:rPr>
          <w:b/>
        </w:rPr>
        <w:t xml:space="preserve">RE  </w:t>
      </w:r>
      <w:r>
        <w:t xml:space="preserve">IV, 1 (1900), col. 391-399, s.v. </w:t>
      </w:r>
    </w:p>
    <w:p w:rsidR="00444418" w:rsidRDefault="00456406">
      <w:pPr>
        <w:pStyle w:val="footnotedescription"/>
      </w:pPr>
      <w:r>
        <w:rPr>
          <w:b/>
        </w:rPr>
        <w:t>Collegium</w:t>
      </w:r>
      <w:r>
        <w:t>.</w:t>
      </w:r>
    </w:p>
  </w:footnote>
  <w:footnote w:id="1438">
    <w:p w:rsidR="00444418" w:rsidRDefault="00456406">
      <w:pPr>
        <w:pStyle w:val="footnotedescription"/>
      </w:pPr>
      <w:r>
        <w:rPr>
          <w:rStyle w:val="footnotemark"/>
          <w:rFonts w:eastAsia="Calibri"/>
        </w:rPr>
        <w:footnoteRef/>
      </w:r>
      <w:r>
        <w:t xml:space="preserve"> </w:t>
      </w:r>
      <w:r>
        <w:rPr>
          <w:b/>
        </w:rPr>
        <w:t>Ardevan 1998</w:t>
      </w:r>
      <w:r>
        <w:t xml:space="preserve">, p. 310-312. </w:t>
      </w:r>
    </w:p>
  </w:footnote>
  <w:footnote w:id="1439">
    <w:p w:rsidR="00444418" w:rsidRDefault="00456406">
      <w:pPr>
        <w:pStyle w:val="footnotedescription"/>
      </w:pPr>
      <w:r>
        <w:rPr>
          <w:rStyle w:val="footnotemark"/>
          <w:rFonts w:eastAsia="Calibri"/>
        </w:rPr>
        <w:footnoteRef/>
      </w:r>
      <w:r>
        <w:t xml:space="preserve"> </w:t>
      </w:r>
      <w:r>
        <w:rPr>
          <w:b/>
        </w:rPr>
        <w:t>Macrea 1969</w:t>
      </w:r>
      <w:r>
        <w:t>, p. 185.</w:t>
      </w:r>
    </w:p>
  </w:footnote>
  <w:footnote w:id="1440">
    <w:p w:rsidR="00444418" w:rsidRDefault="00456406">
      <w:pPr>
        <w:pStyle w:val="footnotedescription"/>
        <w:spacing w:line="240" w:lineRule="auto"/>
        <w:jc w:val="both"/>
      </w:pPr>
      <w:r>
        <w:rPr>
          <w:rStyle w:val="footnotemark"/>
          <w:rFonts w:eastAsia="Calibri"/>
        </w:rPr>
        <w:footnoteRef/>
      </w:r>
      <w:r>
        <w:t xml:space="preserve"> </w:t>
      </w:r>
      <w:r>
        <w:rPr>
          <w:b/>
        </w:rPr>
        <w:t>CIL</w:t>
      </w:r>
      <w:r>
        <w:t xml:space="preserve">, III, 7741 = 14479: </w:t>
      </w:r>
      <w:r>
        <w:rPr>
          <w:i w:val="0"/>
        </w:rPr>
        <w:t>schola speculatorum</w:t>
      </w:r>
      <w:r>
        <w:t xml:space="preserve"> (Apulum); </w:t>
      </w:r>
      <w:r>
        <w:rPr>
          <w:b/>
        </w:rPr>
        <w:t>CIL</w:t>
      </w:r>
      <w:r>
        <w:t xml:space="preserve">, III, 876: </w:t>
      </w:r>
      <w:r>
        <w:rPr>
          <w:i w:val="0"/>
        </w:rPr>
        <w:t>schola beneficiariorum</w:t>
      </w:r>
      <w:r>
        <w:t xml:space="preserve"> (Potaissa).</w:t>
      </w:r>
    </w:p>
  </w:footnote>
  <w:footnote w:id="1441">
    <w:p w:rsidR="00444418" w:rsidRDefault="00456406">
      <w:pPr>
        <w:pStyle w:val="footnotedescription"/>
        <w:spacing w:line="236" w:lineRule="auto"/>
        <w:ind w:right="22"/>
        <w:jc w:val="both"/>
      </w:pPr>
      <w:r>
        <w:rPr>
          <w:rStyle w:val="footnotemark"/>
          <w:rFonts w:eastAsia="Calibri"/>
        </w:rPr>
        <w:footnoteRef/>
      </w:r>
      <w:r>
        <w:t xml:space="preserve"> Cf. în general  R.P. Saller, </w:t>
      </w:r>
      <w:r>
        <w:rPr>
          <w:b/>
        </w:rPr>
        <w:t>Personal Patronage under the Early Empire</w:t>
      </w:r>
      <w:r>
        <w:t>, Cambridge, 1982 (cu bibliografia esenţială).</w:t>
      </w:r>
    </w:p>
  </w:footnote>
  <w:footnote w:id="1442">
    <w:p w:rsidR="00444418" w:rsidRDefault="00456406">
      <w:pPr>
        <w:pStyle w:val="footnotedescription"/>
        <w:spacing w:line="233" w:lineRule="auto"/>
        <w:ind w:right="22"/>
        <w:jc w:val="both"/>
      </w:pPr>
      <w:r>
        <w:rPr>
          <w:rStyle w:val="footnotemark"/>
          <w:rFonts w:eastAsia="Calibri"/>
        </w:rPr>
        <w:footnoteRef/>
      </w:r>
      <w:r>
        <w:t xml:space="preserve"> Ch. Lécrivain, în </w:t>
      </w:r>
      <w:r>
        <w:rPr>
          <w:b/>
        </w:rPr>
        <w:t>DA</w:t>
      </w:r>
      <w:r>
        <w:t xml:space="preserve">  IV, 1, p. 358, s.v. </w:t>
      </w:r>
      <w:r>
        <w:rPr>
          <w:b/>
        </w:rPr>
        <w:t>Patronus</w:t>
      </w:r>
      <w:r>
        <w:t xml:space="preserve">;  E. Kornemann, în </w:t>
      </w:r>
      <w:r>
        <w:rPr>
          <w:b/>
        </w:rPr>
        <w:t xml:space="preserve">RE </w:t>
      </w:r>
      <w:r>
        <w:t>XVI,1 (1933), col. 625, s.v</w:t>
      </w:r>
      <w:r>
        <w:t xml:space="preserve">. </w:t>
      </w:r>
      <w:r>
        <w:rPr>
          <w:b/>
        </w:rPr>
        <w:t>Municipium</w:t>
      </w:r>
      <w:r>
        <w:t xml:space="preserve">; L. Harmand, </w:t>
      </w:r>
      <w:r>
        <w:rPr>
          <w:b/>
        </w:rPr>
        <w:t>Un aspect social et politique du monde romain: le patronat sur les collectivités publiques. Des origines au Bas-Empire</w:t>
      </w:r>
      <w:r>
        <w:t>, Paris, 1957, p. 52 sq.</w:t>
      </w:r>
    </w:p>
  </w:footnote>
  <w:footnote w:id="1443">
    <w:p w:rsidR="00444418" w:rsidRDefault="00456406">
      <w:pPr>
        <w:pStyle w:val="footnotedescription"/>
      </w:pPr>
      <w:r>
        <w:rPr>
          <w:rStyle w:val="footnotemark"/>
          <w:rFonts w:eastAsia="Calibri"/>
        </w:rPr>
        <w:footnoteRef/>
      </w:r>
      <w:r>
        <w:t xml:space="preserve"> F. Jacques, J. Scheid, </w:t>
      </w:r>
      <w:r>
        <w:rPr>
          <w:b/>
        </w:rPr>
        <w:t>op. cit.</w:t>
      </w:r>
      <w:r>
        <w:t>, p. 318-323.</w:t>
      </w:r>
    </w:p>
  </w:footnote>
  <w:footnote w:id="1444">
    <w:p w:rsidR="00444418" w:rsidRDefault="00456406">
      <w:pPr>
        <w:pStyle w:val="footnotedescription"/>
        <w:jc w:val="both"/>
      </w:pPr>
      <w:r>
        <w:rPr>
          <w:rStyle w:val="footnotemark"/>
          <w:rFonts w:eastAsia="Calibri"/>
        </w:rPr>
        <w:footnoteRef/>
      </w:r>
      <w:r>
        <w:t xml:space="preserve"> E. Kornemann, în </w:t>
      </w:r>
      <w:r>
        <w:rPr>
          <w:b/>
        </w:rPr>
        <w:t>RE</w:t>
      </w:r>
      <w:r>
        <w:t xml:space="preserve">  XVI, 1 (1933), co</w:t>
      </w:r>
      <w:r>
        <w:t xml:space="preserve">l. 626, s.v. </w:t>
      </w:r>
    </w:p>
    <w:p w:rsidR="00444418" w:rsidRDefault="00456406">
      <w:pPr>
        <w:pStyle w:val="footnotedescription"/>
      </w:pPr>
      <w:r>
        <w:rPr>
          <w:b/>
        </w:rPr>
        <w:t>Municipium</w:t>
      </w:r>
      <w:r>
        <w:t xml:space="preserve">;  L. Harmand, </w:t>
      </w:r>
      <w:r>
        <w:rPr>
          <w:b/>
        </w:rPr>
        <w:t>op. cit.</w:t>
      </w:r>
      <w:r>
        <w:t>, p. 332-339.</w:t>
      </w:r>
    </w:p>
  </w:footnote>
  <w:footnote w:id="1445">
    <w:p w:rsidR="00444418" w:rsidRDefault="00456406">
      <w:pPr>
        <w:pStyle w:val="footnotedescription"/>
      </w:pPr>
      <w:r>
        <w:rPr>
          <w:rStyle w:val="footnotemark"/>
          <w:rFonts w:eastAsia="Calibri"/>
        </w:rPr>
        <w:footnoteRef/>
      </w:r>
      <w:r>
        <w:t xml:space="preserve"> L. Harmand, </w:t>
      </w:r>
      <w:r>
        <w:rPr>
          <w:b/>
        </w:rPr>
        <w:t>op. cit.</w:t>
      </w:r>
      <w:r>
        <w:t>, p. 345 sq.</w:t>
      </w:r>
    </w:p>
  </w:footnote>
  <w:footnote w:id="1446">
    <w:p w:rsidR="00444418" w:rsidRDefault="00456406">
      <w:pPr>
        <w:pStyle w:val="footnotedescription"/>
      </w:pPr>
      <w:r>
        <w:rPr>
          <w:rStyle w:val="footnotemark"/>
          <w:rFonts w:eastAsia="Calibri"/>
        </w:rPr>
        <w:footnoteRef/>
      </w:r>
      <w:r>
        <w:t xml:space="preserve"> </w:t>
      </w:r>
      <w:r>
        <w:rPr>
          <w:b/>
        </w:rPr>
        <w:t>Ibidem</w:t>
      </w:r>
      <w:r>
        <w:t>, p. 345-351, 356-411.</w:t>
      </w:r>
    </w:p>
  </w:footnote>
  <w:footnote w:id="1447">
    <w:p w:rsidR="00444418" w:rsidRDefault="00456406">
      <w:pPr>
        <w:pStyle w:val="footnotedescription"/>
      </w:pPr>
      <w:r>
        <w:rPr>
          <w:rStyle w:val="footnotemark"/>
          <w:rFonts w:eastAsia="Calibri"/>
        </w:rPr>
        <w:footnoteRef/>
      </w:r>
      <w:r>
        <w:t xml:space="preserve"> </w:t>
      </w:r>
      <w:r>
        <w:rPr>
          <w:b/>
        </w:rPr>
        <w:t>Piso 1993</w:t>
      </w:r>
      <w:r>
        <w:t>, p. 92-93.</w:t>
      </w:r>
    </w:p>
  </w:footnote>
  <w:footnote w:id="1448">
    <w:p w:rsidR="00444418" w:rsidRDefault="00456406">
      <w:pPr>
        <w:pStyle w:val="footnotedescription"/>
      </w:pPr>
      <w:r>
        <w:rPr>
          <w:rStyle w:val="footnotemark"/>
          <w:rFonts w:eastAsia="Calibri"/>
        </w:rPr>
        <w:footnoteRef/>
      </w:r>
      <w:r>
        <w:t xml:space="preserve"> </w:t>
      </w:r>
      <w:r>
        <w:rPr>
          <w:b/>
        </w:rPr>
        <w:t>Ardevan 1998</w:t>
      </w:r>
      <w:r>
        <w:t>, p. 316-328.</w:t>
      </w:r>
    </w:p>
  </w:footnote>
  <w:footnote w:id="1449">
    <w:p w:rsidR="00444418" w:rsidRDefault="00456406">
      <w:pPr>
        <w:pStyle w:val="footnotedescription"/>
        <w:spacing w:line="247" w:lineRule="auto"/>
      </w:pPr>
      <w:r>
        <w:rPr>
          <w:rStyle w:val="footnotemark"/>
          <w:rFonts w:eastAsia="Calibri"/>
        </w:rPr>
        <w:footnoteRef/>
      </w:r>
      <w:r>
        <w:t xml:space="preserve"> G. Alföldy, </w:t>
      </w:r>
      <w:r>
        <w:rPr>
          <w:b/>
        </w:rPr>
        <w:t>Die römische Gesellschaft</w:t>
      </w:r>
      <w:r>
        <w:t>, Wiesbaden, 1986, p. 268-273.</w:t>
      </w:r>
    </w:p>
  </w:footnote>
  <w:footnote w:id="1450">
    <w:p w:rsidR="00444418" w:rsidRDefault="00456406">
      <w:pPr>
        <w:pStyle w:val="footnotedescription"/>
      </w:pPr>
      <w:r>
        <w:rPr>
          <w:rStyle w:val="footnotemark"/>
          <w:rFonts w:eastAsia="Calibri"/>
        </w:rPr>
        <w:footnoteRef/>
      </w:r>
      <w:r>
        <w:t xml:space="preserve"> </w:t>
      </w:r>
      <w:r>
        <w:rPr>
          <w:b/>
        </w:rPr>
        <w:t>Piso 1991</w:t>
      </w:r>
      <w:r>
        <w:t>, p. 323, nota 68.</w:t>
      </w:r>
    </w:p>
  </w:footnote>
  <w:footnote w:id="1451">
    <w:p w:rsidR="00444418" w:rsidRDefault="00456406">
      <w:pPr>
        <w:pStyle w:val="footnotedescription"/>
        <w:spacing w:line="234" w:lineRule="auto"/>
        <w:ind w:right="22"/>
        <w:jc w:val="both"/>
      </w:pPr>
      <w:r>
        <w:rPr>
          <w:rStyle w:val="footnotemark"/>
          <w:rFonts w:eastAsia="Calibri"/>
        </w:rPr>
        <w:footnoteRef/>
      </w:r>
      <w:r>
        <w:t xml:space="preserve"> Despre tendinţele generale ale evoluţiei patronatului municipal roman în epocă, a se vedea  L. Harmand, </w:t>
      </w:r>
      <w:r>
        <w:rPr>
          <w:b/>
        </w:rPr>
        <w:t>op. cit.</w:t>
      </w:r>
      <w:r>
        <w:t>, p. 153 sq, 285 sq.</w:t>
      </w:r>
    </w:p>
  </w:footnote>
  <w:footnote w:id="1452">
    <w:p w:rsidR="00444418" w:rsidRDefault="00456406">
      <w:pPr>
        <w:pStyle w:val="footnotedescription"/>
        <w:spacing w:line="245" w:lineRule="auto"/>
        <w:jc w:val="both"/>
      </w:pPr>
      <w:r>
        <w:rPr>
          <w:rStyle w:val="footnotemark"/>
          <w:rFonts w:eastAsia="Calibri"/>
        </w:rPr>
        <w:footnoteRef/>
      </w:r>
      <w:r>
        <w:t xml:space="preserve"> G. Alföldy, </w:t>
      </w:r>
      <w:r>
        <w:rPr>
          <w:b/>
        </w:rPr>
        <w:t>Römische Sozialgeschichte³</w:t>
      </w:r>
      <w:r>
        <w:t xml:space="preserve">, Wiesbaden, 1984, p. 140 sq; F. Jacques, </w:t>
      </w:r>
      <w:r>
        <w:rPr>
          <w:b/>
        </w:rPr>
        <w:t>op. cit.</w:t>
      </w:r>
      <w:r>
        <w:t>, p</w:t>
      </w:r>
      <w:r>
        <w:t>. 490.</w:t>
      </w:r>
    </w:p>
  </w:footnote>
  <w:footnote w:id="1453">
    <w:p w:rsidR="00444418" w:rsidRDefault="00456406">
      <w:pPr>
        <w:pStyle w:val="footnotedescription"/>
      </w:pPr>
      <w:r>
        <w:rPr>
          <w:rStyle w:val="footnotemark"/>
          <w:rFonts w:eastAsia="Calibri"/>
        </w:rPr>
        <w:footnoteRef/>
      </w:r>
      <w:r>
        <w:t xml:space="preserve"> </w:t>
      </w:r>
      <w:r>
        <w:rPr>
          <w:b/>
        </w:rPr>
        <w:t>Ardevan 1998</w:t>
      </w:r>
      <w:r>
        <w:t>, p. 328.</w:t>
      </w:r>
    </w:p>
  </w:footnote>
  <w:footnote w:id="1454">
    <w:p w:rsidR="00444418" w:rsidRDefault="00456406">
      <w:pPr>
        <w:pStyle w:val="footnotedescription"/>
        <w:spacing w:line="241" w:lineRule="auto"/>
        <w:jc w:val="both"/>
      </w:pPr>
      <w:r>
        <w:rPr>
          <w:rStyle w:val="footnotemark"/>
          <w:rFonts w:eastAsia="Calibri"/>
        </w:rPr>
        <w:footnoteRef/>
      </w:r>
      <w:r>
        <w:t xml:space="preserve"> E. Kornemann, în </w:t>
      </w:r>
      <w:r>
        <w:rPr>
          <w:b/>
        </w:rPr>
        <w:t xml:space="preserve">RE  </w:t>
      </w:r>
      <w:r>
        <w:t xml:space="preserve">IV, 1 (1900), col. 803-820;  </w:t>
      </w:r>
      <w:r>
        <w:rPr>
          <w:b/>
        </w:rPr>
        <w:t>idem</w:t>
      </w:r>
      <w:r>
        <w:t xml:space="preserve">, în </w:t>
      </w:r>
      <w:r>
        <w:rPr>
          <w:b/>
        </w:rPr>
        <w:t xml:space="preserve">RE  </w:t>
      </w:r>
      <w:r>
        <w:t>Suppl IV (1924), col. 929-941.</w:t>
      </w:r>
    </w:p>
  </w:footnote>
  <w:footnote w:id="1455">
    <w:p w:rsidR="00444418" w:rsidRDefault="00456406">
      <w:pPr>
        <w:pStyle w:val="footnotedescription"/>
        <w:spacing w:line="247" w:lineRule="auto"/>
        <w:jc w:val="both"/>
      </w:pPr>
      <w:r>
        <w:rPr>
          <w:rStyle w:val="footnotemark"/>
          <w:rFonts w:eastAsia="Calibri"/>
        </w:rPr>
        <w:footnoteRef/>
      </w:r>
      <w:r>
        <w:t xml:space="preserve"> O sinteză fundamentală asupra conciliilor provinciale: J.Deininger, </w:t>
      </w:r>
      <w:r>
        <w:rPr>
          <w:b/>
        </w:rPr>
        <w:t>Die Provinziallandtage der römischen Kaiserzeit von Augustu</w:t>
      </w:r>
      <w:r>
        <w:rPr>
          <w:b/>
        </w:rPr>
        <w:t xml:space="preserve">s bis </w:t>
      </w:r>
    </w:p>
  </w:footnote>
  <w:footnote w:id="1456">
    <w:p w:rsidR="00444418" w:rsidRDefault="00456406">
      <w:pPr>
        <w:pStyle w:val="footnotedescription"/>
        <w:spacing w:line="235" w:lineRule="auto"/>
        <w:ind w:right="21"/>
        <w:jc w:val="both"/>
      </w:pPr>
      <w:r>
        <w:rPr>
          <w:rStyle w:val="footnotemark"/>
          <w:rFonts w:eastAsia="Calibri"/>
        </w:rPr>
        <w:footnoteRef/>
      </w:r>
      <w:r>
        <w:t xml:space="preserve"> Cf. în general, D. Fishwick, </w:t>
      </w:r>
      <w:r>
        <w:rPr>
          <w:b/>
        </w:rPr>
        <w:t>The Imperial Cult in the Latin West. Studies in the Ruler Cult of the Western Provinces of the Roman Empire</w:t>
      </w:r>
      <w:r>
        <w:t>, I/1 (1987), I/2 (1987), II/1 (1991), II/2 (1992), Leiden –New York – Køebnhavn –Köln.</w:t>
      </w:r>
    </w:p>
  </w:footnote>
  <w:footnote w:id="1457">
    <w:p w:rsidR="00444418" w:rsidRDefault="00456406">
      <w:pPr>
        <w:pStyle w:val="footnotedescription"/>
        <w:jc w:val="both"/>
      </w:pPr>
      <w:r>
        <w:rPr>
          <w:rStyle w:val="footnotemark"/>
          <w:rFonts w:eastAsia="Calibri"/>
        </w:rPr>
        <w:footnoteRef/>
      </w:r>
      <w:r>
        <w:t xml:space="preserve"> J. Deininger, </w:t>
      </w:r>
      <w:r>
        <w:rPr>
          <w:b/>
        </w:rPr>
        <w:t>op. cit.</w:t>
      </w:r>
      <w:r>
        <w:t xml:space="preserve">, p. 172-183;  F. Jacques, J. Scheid, </w:t>
      </w:r>
      <w:r>
        <w:rPr>
          <w:b/>
        </w:rPr>
        <w:t xml:space="preserve">op. </w:t>
      </w:r>
    </w:p>
    <w:p w:rsidR="00444418" w:rsidRDefault="00456406">
      <w:pPr>
        <w:pStyle w:val="footnotedescription"/>
      </w:pPr>
      <w:r>
        <w:rPr>
          <w:b/>
        </w:rPr>
        <w:t>cit.</w:t>
      </w:r>
      <w:r>
        <w:t>, p. 194.</w:t>
      </w:r>
    </w:p>
  </w:footnote>
  <w:footnote w:id="1458">
    <w:p w:rsidR="00444418" w:rsidRDefault="00456406">
      <w:pPr>
        <w:pStyle w:val="footnotedescription"/>
        <w:spacing w:line="243" w:lineRule="auto"/>
      </w:pPr>
      <w:r>
        <w:rPr>
          <w:rStyle w:val="footnotemark"/>
          <w:rFonts w:eastAsia="Calibri"/>
        </w:rPr>
        <w:footnoteRef/>
      </w:r>
      <w:r>
        <w:t xml:space="preserve"> J. Deininger, </w:t>
      </w:r>
      <w:r>
        <w:rPr>
          <w:b/>
        </w:rPr>
        <w:t>op. cit.</w:t>
      </w:r>
      <w:r>
        <w:t xml:space="preserve">, p. 161-170;  F. Jacques, J. Scheid, </w:t>
      </w:r>
      <w:r>
        <w:rPr>
          <w:b/>
        </w:rPr>
        <w:t>op. cit.</w:t>
      </w:r>
      <w:r>
        <w:t>, p. 194.</w:t>
      </w:r>
    </w:p>
  </w:footnote>
  <w:footnote w:id="1459">
    <w:p w:rsidR="00444418" w:rsidRDefault="00456406">
      <w:pPr>
        <w:pStyle w:val="footnotedescription"/>
      </w:pPr>
      <w:r>
        <w:rPr>
          <w:rStyle w:val="footnotemark"/>
          <w:rFonts w:eastAsia="Calibri"/>
        </w:rPr>
        <w:footnoteRef/>
      </w:r>
      <w:r>
        <w:t xml:space="preserve"> I. Piso, în </w:t>
      </w:r>
      <w:r>
        <w:rPr>
          <w:b/>
        </w:rPr>
        <w:t>ActaMN</w:t>
      </w:r>
      <w:r>
        <w:t xml:space="preserve"> 9, 1972, p. 467 sq.</w:t>
      </w:r>
    </w:p>
  </w:footnote>
  <w:footnote w:id="1460">
    <w:p w:rsidR="00444418" w:rsidRDefault="00456406">
      <w:pPr>
        <w:pStyle w:val="footnotedescription"/>
        <w:spacing w:line="235" w:lineRule="auto"/>
        <w:ind w:right="22"/>
        <w:jc w:val="both"/>
      </w:pPr>
      <w:r>
        <w:rPr>
          <w:rStyle w:val="footnotemark"/>
          <w:rFonts w:eastAsia="Calibri"/>
        </w:rPr>
        <w:footnoteRef/>
      </w:r>
      <w:r>
        <w:t xml:space="preserve"> C. Daicoviciu, </w:t>
      </w:r>
      <w:r>
        <w:rPr>
          <w:b/>
        </w:rPr>
        <w:t>Severus Alexander şi provincia Dacia</w:t>
      </w:r>
      <w:r>
        <w:t>,</w:t>
      </w:r>
      <w:r>
        <w:rPr>
          <w:b/>
        </w:rPr>
        <w:t xml:space="preserve"> </w:t>
      </w:r>
      <w:r>
        <w:t xml:space="preserve">în </w:t>
      </w:r>
      <w:r>
        <w:rPr>
          <w:b/>
        </w:rPr>
        <w:t xml:space="preserve">ActaMN </w:t>
      </w:r>
      <w:r>
        <w:t>3, 19</w:t>
      </w:r>
      <w:r>
        <w:t xml:space="preserve">66, p. 153-171; </w:t>
      </w:r>
      <w:r>
        <w:rPr>
          <w:b/>
        </w:rPr>
        <w:t>idem</w:t>
      </w:r>
      <w:r>
        <w:t xml:space="preserve">, în </w:t>
      </w:r>
      <w:r>
        <w:rPr>
          <w:b/>
        </w:rPr>
        <w:t>ActaMN</w:t>
      </w:r>
      <w:r>
        <w:t xml:space="preserve"> 4, 1967, p. 469-470;  </w:t>
      </w:r>
      <w:r>
        <w:rPr>
          <w:b/>
        </w:rPr>
        <w:t>Macrea 1969</w:t>
      </w:r>
      <w:r>
        <w:t>, p. 91.</w:t>
      </w:r>
    </w:p>
  </w:footnote>
  <w:footnote w:id="1461">
    <w:p w:rsidR="00444418" w:rsidRDefault="00456406">
      <w:pPr>
        <w:pStyle w:val="footnotedescription"/>
      </w:pPr>
      <w:r>
        <w:rPr>
          <w:rStyle w:val="footnotemark"/>
          <w:rFonts w:eastAsia="Calibri"/>
        </w:rPr>
        <w:footnoteRef/>
      </w:r>
      <w:r>
        <w:t xml:space="preserve"> I. Piso, în </w:t>
      </w:r>
      <w:r>
        <w:rPr>
          <w:b/>
        </w:rPr>
        <w:t xml:space="preserve">ActaMN </w:t>
      </w:r>
      <w:r>
        <w:t>9, 1972, p. 463-470.</w:t>
      </w:r>
    </w:p>
  </w:footnote>
  <w:footnote w:id="1462">
    <w:p w:rsidR="00444418" w:rsidRDefault="00456406">
      <w:pPr>
        <w:pStyle w:val="footnotedescription"/>
      </w:pPr>
      <w:r>
        <w:rPr>
          <w:rStyle w:val="footnotemark"/>
          <w:rFonts w:eastAsia="Calibri"/>
        </w:rPr>
        <w:footnoteRef/>
      </w:r>
      <w:r>
        <w:t xml:space="preserve"> </w:t>
      </w:r>
      <w:r>
        <w:rPr>
          <w:b/>
        </w:rPr>
        <w:t>Ardevan 1998</w:t>
      </w:r>
      <w:r>
        <w:t>, p. 328-341.</w:t>
      </w:r>
    </w:p>
  </w:footnote>
  <w:footnote w:id="1463">
    <w:p w:rsidR="00444418" w:rsidRDefault="00456406">
      <w:pPr>
        <w:pStyle w:val="footnotedescription"/>
      </w:pPr>
      <w:r>
        <w:rPr>
          <w:rStyle w:val="footnotemark"/>
          <w:rFonts w:eastAsia="Calibri"/>
        </w:rPr>
        <w:footnoteRef/>
      </w:r>
      <w:r>
        <w:t xml:space="preserve"> </w:t>
      </w:r>
      <w:r>
        <w:rPr>
          <w:b/>
        </w:rPr>
        <w:t>Ardevan 1998</w:t>
      </w:r>
      <w:r>
        <w:t>., p. 334, nota 137.</w:t>
      </w:r>
    </w:p>
  </w:footnote>
  <w:footnote w:id="1464">
    <w:p w:rsidR="00444418" w:rsidRDefault="00456406">
      <w:pPr>
        <w:pStyle w:val="footnotedescription"/>
        <w:spacing w:line="240" w:lineRule="auto"/>
        <w:jc w:val="both"/>
      </w:pPr>
      <w:r>
        <w:rPr>
          <w:rStyle w:val="footnotemark"/>
          <w:rFonts w:eastAsia="Calibri"/>
        </w:rPr>
        <w:footnoteRef/>
      </w:r>
      <w:r>
        <w:t xml:space="preserve"> C.C. Petolescu, în </w:t>
      </w:r>
      <w:r>
        <w:rPr>
          <w:b/>
        </w:rPr>
        <w:t xml:space="preserve">StCl </w:t>
      </w:r>
      <w:r>
        <w:t xml:space="preserve">24, 1986, p. 131-138;  </w:t>
      </w:r>
      <w:r>
        <w:rPr>
          <w:b/>
        </w:rPr>
        <w:t>Piso 1993</w:t>
      </w:r>
      <w:r>
        <w:t>, p. 82-93.</w:t>
      </w:r>
    </w:p>
  </w:footnote>
  <w:footnote w:id="1465">
    <w:p w:rsidR="00444418" w:rsidRDefault="00456406">
      <w:pPr>
        <w:pStyle w:val="footnotedescription"/>
      </w:pPr>
      <w:r>
        <w:rPr>
          <w:rStyle w:val="footnotemark"/>
          <w:rFonts w:eastAsia="Calibri"/>
        </w:rPr>
        <w:footnoteRef/>
      </w:r>
      <w:r>
        <w:t xml:space="preserve"> </w:t>
      </w:r>
      <w:r>
        <w:t xml:space="preserve">I. Piso, în </w:t>
      </w:r>
      <w:r>
        <w:rPr>
          <w:b/>
        </w:rPr>
        <w:t>ActaMN</w:t>
      </w:r>
      <w:r>
        <w:t xml:space="preserve"> 9, 1972, p. 463-470.</w:t>
      </w:r>
    </w:p>
  </w:footnote>
  <w:footnote w:id="1466">
    <w:p w:rsidR="00444418" w:rsidRDefault="00456406">
      <w:pPr>
        <w:pStyle w:val="footnotedescription"/>
      </w:pPr>
      <w:r>
        <w:rPr>
          <w:rStyle w:val="footnotemark"/>
          <w:rFonts w:eastAsia="Calibri"/>
        </w:rPr>
        <w:footnoteRef/>
      </w:r>
      <w:r>
        <w:t xml:space="preserve"> J. Deininger, </w:t>
      </w:r>
      <w:r>
        <w:rPr>
          <w:b/>
        </w:rPr>
        <w:t>op. cit.</w:t>
      </w:r>
      <w:r>
        <w:t>, p. 139 sq.</w:t>
      </w:r>
    </w:p>
  </w:footnote>
  <w:footnote w:id="1467">
    <w:p w:rsidR="00444418" w:rsidRDefault="00456406">
      <w:pPr>
        <w:pStyle w:val="footnotedescription"/>
        <w:spacing w:line="235" w:lineRule="auto"/>
        <w:ind w:right="20"/>
        <w:jc w:val="both"/>
      </w:pPr>
      <w:r>
        <w:rPr>
          <w:rStyle w:val="footnotemark"/>
          <w:rFonts w:eastAsia="Calibri"/>
        </w:rPr>
        <w:footnoteRef/>
      </w:r>
      <w:r>
        <w:t xml:space="preserve"> </w:t>
      </w:r>
      <w:r>
        <w:rPr>
          <w:b/>
        </w:rPr>
        <w:t>Ardevan 1998</w:t>
      </w:r>
      <w:r>
        <w:t xml:space="preserve">, p. 335,  care observă şi faptul că –dacă în provinciile occidentale </w:t>
      </w:r>
      <w:r>
        <w:rPr>
          <w:i w:val="0"/>
        </w:rPr>
        <w:t>concilia</w:t>
      </w:r>
      <w:r>
        <w:t xml:space="preserve"> se bazau îndeosebi pe vechile </w:t>
      </w:r>
      <w:r>
        <w:rPr>
          <w:i w:val="0"/>
        </w:rPr>
        <w:t>civitates</w:t>
      </w:r>
      <w:r>
        <w:t xml:space="preserve"> indigene- în Dacia o asemenea adunare provinci</w:t>
      </w:r>
      <w:r>
        <w:t>ală nu putea grupa decât comunităţile de colonişti.</w:t>
      </w:r>
    </w:p>
  </w:footnote>
  <w:footnote w:id="1468">
    <w:p w:rsidR="00444418" w:rsidRDefault="00456406">
      <w:pPr>
        <w:pStyle w:val="footnotedescription"/>
      </w:pPr>
      <w:r>
        <w:rPr>
          <w:rStyle w:val="footnotemark"/>
          <w:rFonts w:eastAsia="Calibri"/>
        </w:rPr>
        <w:footnoteRef/>
      </w:r>
      <w:r>
        <w:t xml:space="preserve"> </w:t>
      </w:r>
      <w:r>
        <w:rPr>
          <w:b/>
        </w:rPr>
        <w:t>Ardevan 1998</w:t>
      </w:r>
      <w:r>
        <w:t xml:space="preserve">., </w:t>
      </w:r>
      <w:r>
        <w:rPr>
          <w:b/>
        </w:rPr>
        <w:t>loc. cit.</w:t>
      </w:r>
    </w:p>
  </w:footnote>
  <w:footnote w:id="1469">
    <w:p w:rsidR="00444418" w:rsidRDefault="00456406">
      <w:pPr>
        <w:pStyle w:val="footnotedescription"/>
        <w:spacing w:line="237" w:lineRule="auto"/>
        <w:ind w:right="22"/>
        <w:jc w:val="both"/>
      </w:pPr>
      <w:r>
        <w:rPr>
          <w:rStyle w:val="footnotemark"/>
          <w:rFonts w:eastAsia="Calibri"/>
        </w:rPr>
        <w:footnoteRef/>
      </w:r>
      <w:r>
        <w:t xml:space="preserve"> I. Piso, Al. Diaconescu, în </w:t>
      </w:r>
      <w:r>
        <w:rPr>
          <w:b/>
        </w:rPr>
        <w:t>ActaMN</w:t>
      </w:r>
      <w:r>
        <w:t xml:space="preserve"> 22-23, 1986, p. 182 sq;  R. Étienne, I. Piso, Al. Diaconescu, </w:t>
      </w:r>
      <w:r>
        <w:rPr>
          <w:b/>
        </w:rPr>
        <w:t>Les deux forums de la colonia Ulpia Traiana Augusta Dacica Sarmizegetusa</w:t>
      </w:r>
      <w:r>
        <w:t xml:space="preserve">, în </w:t>
      </w:r>
      <w:r>
        <w:rPr>
          <w:b/>
        </w:rPr>
        <w:t>R</w:t>
      </w:r>
      <w:r>
        <w:rPr>
          <w:b/>
        </w:rPr>
        <w:t xml:space="preserve">evue des études anciennes </w:t>
      </w:r>
    </w:p>
  </w:footnote>
  <w:footnote w:id="1470">
    <w:p w:rsidR="00444418" w:rsidRDefault="00456406">
      <w:pPr>
        <w:pStyle w:val="footnotedescription"/>
      </w:pPr>
      <w:r>
        <w:rPr>
          <w:rStyle w:val="footnotemark"/>
          <w:rFonts w:eastAsia="Calibri"/>
        </w:rPr>
        <w:footnoteRef/>
      </w:r>
      <w:r>
        <w:t xml:space="preserve"> , 1990, 3-4, p. 279 sq.</w:t>
      </w:r>
    </w:p>
  </w:footnote>
  <w:footnote w:id="1471">
    <w:p w:rsidR="00444418" w:rsidRDefault="00456406">
      <w:pPr>
        <w:pStyle w:val="footnotedescription"/>
      </w:pPr>
      <w:r>
        <w:rPr>
          <w:rStyle w:val="footnotemark"/>
          <w:rFonts w:eastAsia="Calibri"/>
        </w:rPr>
        <w:footnoteRef/>
      </w:r>
      <w:r>
        <w:t xml:space="preserve"> </w:t>
      </w:r>
      <w:r>
        <w:rPr>
          <w:b/>
        </w:rPr>
        <w:t>Ibidem</w:t>
      </w:r>
      <w:r>
        <w:t>.</w:t>
      </w:r>
    </w:p>
  </w:footnote>
  <w:footnote w:id="1472">
    <w:p w:rsidR="00444418" w:rsidRDefault="00456406">
      <w:pPr>
        <w:pStyle w:val="footnotedescription"/>
      </w:pPr>
      <w:r>
        <w:rPr>
          <w:rStyle w:val="footnotemark"/>
          <w:rFonts w:eastAsia="Calibri"/>
        </w:rPr>
        <w:footnoteRef/>
      </w:r>
      <w:r>
        <w:t xml:space="preserve"> </w:t>
      </w:r>
      <w:r>
        <w:rPr>
          <w:b/>
        </w:rPr>
        <w:t>Ardevan 1998</w:t>
      </w:r>
      <w:r>
        <w:t>, p. 335.</w:t>
      </w:r>
    </w:p>
  </w:footnote>
  <w:footnote w:id="1473">
    <w:p w:rsidR="00444418" w:rsidRDefault="00456406">
      <w:pPr>
        <w:pStyle w:val="footnotedescription"/>
      </w:pPr>
      <w:r>
        <w:rPr>
          <w:rStyle w:val="footnotemark"/>
          <w:rFonts w:eastAsia="Calibri"/>
        </w:rPr>
        <w:footnoteRef/>
      </w:r>
      <w:r>
        <w:t xml:space="preserve"> </w:t>
      </w:r>
      <w:r>
        <w:rPr>
          <w:b/>
        </w:rPr>
        <w:t>Ardevan 1998</w:t>
      </w:r>
      <w:r>
        <w:t>, p. 336.</w:t>
      </w:r>
    </w:p>
  </w:footnote>
  <w:footnote w:id="1474">
    <w:p w:rsidR="00444418" w:rsidRDefault="00456406">
      <w:pPr>
        <w:pStyle w:val="footnotedescription"/>
        <w:spacing w:line="249" w:lineRule="auto"/>
        <w:jc w:val="both"/>
      </w:pPr>
      <w:r>
        <w:rPr>
          <w:rStyle w:val="footnotemark"/>
          <w:rFonts w:eastAsia="Calibri"/>
        </w:rPr>
        <w:footnoteRef/>
      </w:r>
      <w:r>
        <w:t xml:space="preserve"> Despre sacerdoţiul provincial, cf. </w:t>
      </w:r>
      <w:r>
        <w:rPr>
          <w:b/>
        </w:rPr>
        <w:t>Ardevan 1998</w:t>
      </w:r>
      <w:r>
        <w:t>, p. 338340.</w:t>
      </w:r>
    </w:p>
  </w:footnote>
  <w:footnote w:id="1475">
    <w:p w:rsidR="00444418" w:rsidRDefault="00456406">
      <w:pPr>
        <w:pStyle w:val="footnotedescription"/>
      </w:pPr>
      <w:r>
        <w:rPr>
          <w:rStyle w:val="footnotemark"/>
          <w:rFonts w:eastAsia="Calibri"/>
        </w:rPr>
        <w:footnoteRef/>
      </w:r>
      <w:r>
        <w:t xml:space="preserve"> D. Fishwick, </w:t>
      </w:r>
      <w:r>
        <w:rPr>
          <w:b/>
        </w:rPr>
        <w:t>op. cit.</w:t>
      </w:r>
      <w:r>
        <w:t>, I/1, 1987, p. 131-146 şi I/2, 1987, p.</w:t>
      </w:r>
    </w:p>
  </w:footnote>
  <w:footnote w:id="1476">
    <w:p w:rsidR="00444418" w:rsidRDefault="00456406">
      <w:pPr>
        <w:pStyle w:val="footnotedescription"/>
      </w:pPr>
      <w:r>
        <w:rPr>
          <w:rStyle w:val="footnotemark"/>
          <w:rFonts w:eastAsia="Calibri"/>
        </w:rPr>
        <w:footnoteRef/>
      </w:r>
      <w:r>
        <w:t xml:space="preserve"> -308.</w:t>
      </w:r>
    </w:p>
  </w:footnote>
  <w:footnote w:id="1477">
    <w:p w:rsidR="00444418" w:rsidRDefault="00456406">
      <w:pPr>
        <w:pStyle w:val="footnotedescription"/>
      </w:pPr>
      <w:r>
        <w:rPr>
          <w:rStyle w:val="footnotemark"/>
          <w:rFonts w:eastAsia="Calibri"/>
        </w:rPr>
        <w:footnoteRef/>
      </w:r>
      <w:r>
        <w:t xml:space="preserve"> J. Deininger, </w:t>
      </w:r>
      <w:r>
        <w:rPr>
          <w:b/>
        </w:rPr>
        <w:t>op. cit.</w:t>
      </w:r>
      <w:r>
        <w:t>, p. 150.</w:t>
      </w:r>
    </w:p>
  </w:footnote>
  <w:footnote w:id="1478">
    <w:p w:rsidR="00444418" w:rsidRDefault="00456406">
      <w:pPr>
        <w:pStyle w:val="footnotedescription"/>
        <w:spacing w:line="245" w:lineRule="auto"/>
        <w:jc w:val="both"/>
      </w:pPr>
      <w:r>
        <w:rPr>
          <w:rStyle w:val="footnotemark"/>
          <w:rFonts w:eastAsia="Calibri"/>
        </w:rPr>
        <w:footnoteRef/>
      </w:r>
      <w:r>
        <w:t xml:space="preserve"> G. Alföld</w:t>
      </w:r>
      <w:r>
        <w:t xml:space="preserve">y, </w:t>
      </w:r>
      <w:r>
        <w:rPr>
          <w:b/>
        </w:rPr>
        <w:t>Flamines provinciae Hispaniae Citerioris</w:t>
      </w:r>
      <w:r>
        <w:t xml:space="preserve">, Madrid, 1974, </w:t>
      </w:r>
      <w:r>
        <w:rPr>
          <w:b/>
        </w:rPr>
        <w:t>passim</w:t>
      </w:r>
      <w:r>
        <w:t>.</w:t>
      </w:r>
    </w:p>
  </w:footnote>
  <w:footnote w:id="1479">
    <w:p w:rsidR="00444418" w:rsidRDefault="00456406">
      <w:pPr>
        <w:pStyle w:val="footnotedescription"/>
      </w:pPr>
      <w:r>
        <w:rPr>
          <w:rStyle w:val="footnotemark"/>
          <w:rFonts w:eastAsia="Calibri"/>
        </w:rPr>
        <w:footnoteRef/>
      </w:r>
      <w:r>
        <w:t xml:space="preserve"> J. Deininger, </w:t>
      </w:r>
      <w:r>
        <w:rPr>
          <w:b/>
        </w:rPr>
        <w:t>op. cit.</w:t>
      </w:r>
      <w:r>
        <w:t>, p, 152-154.</w:t>
      </w:r>
    </w:p>
  </w:footnote>
  <w:footnote w:id="1480">
    <w:p w:rsidR="00444418" w:rsidRDefault="00456406">
      <w:pPr>
        <w:pStyle w:val="footnotedescription"/>
      </w:pPr>
      <w:r>
        <w:rPr>
          <w:rStyle w:val="footnotemark"/>
          <w:rFonts w:eastAsia="Calibri"/>
        </w:rPr>
        <w:footnoteRef/>
      </w:r>
      <w:r>
        <w:t xml:space="preserve"> D. Fishwick, </w:t>
      </w:r>
      <w:r>
        <w:rPr>
          <w:b/>
        </w:rPr>
        <w:t>op. cit.</w:t>
      </w:r>
      <w:r>
        <w:t>, I/2, 1987, p. 301-307.</w:t>
      </w:r>
    </w:p>
  </w:footnote>
  <w:footnote w:id="1481">
    <w:p w:rsidR="00444418" w:rsidRDefault="00456406">
      <w:pPr>
        <w:pStyle w:val="footnotedescription"/>
        <w:spacing w:line="245" w:lineRule="auto"/>
        <w:jc w:val="both"/>
      </w:pPr>
      <w:r>
        <w:rPr>
          <w:rStyle w:val="footnotemark"/>
          <w:rFonts w:eastAsia="Calibri"/>
        </w:rPr>
        <w:footnoteRef/>
      </w:r>
      <w:r>
        <w:t xml:space="preserve"> Cf. în general R. MacMullen, </w:t>
      </w:r>
      <w:r>
        <w:rPr>
          <w:b/>
        </w:rPr>
        <w:t xml:space="preserve">Enemies of the Roman Order: </w:t>
      </w:r>
      <w:r>
        <w:rPr>
          <w:b/>
        </w:rPr>
        <w:t>Treason, Unrest and Alienation  in the Empire</w:t>
      </w:r>
      <w:r>
        <w:t xml:space="preserve">, Cambridge Mass., </w:t>
      </w:r>
    </w:p>
  </w:footnote>
  <w:footnote w:id="1482">
    <w:p w:rsidR="00444418" w:rsidRDefault="00456406">
      <w:pPr>
        <w:pStyle w:val="footnotedescription"/>
        <w:spacing w:line="229" w:lineRule="auto"/>
        <w:ind w:right="21"/>
        <w:jc w:val="both"/>
      </w:pPr>
      <w:r>
        <w:rPr>
          <w:rStyle w:val="footnotemark"/>
          <w:rFonts w:eastAsia="Calibri"/>
        </w:rPr>
        <w:footnoteRef/>
      </w:r>
      <w:r>
        <w:t xml:space="preserve"> ;  K.R. Hopwood, </w:t>
      </w:r>
      <w:r>
        <w:rPr>
          <w:b/>
        </w:rPr>
        <w:t>Bandits, élites and rural order</w:t>
      </w:r>
      <w:r>
        <w:t xml:space="preserve">, în A. WallaceHadrill (ed.), </w:t>
      </w:r>
      <w:r>
        <w:rPr>
          <w:b/>
        </w:rPr>
        <w:t>Patronage in Ancient Society</w:t>
      </w:r>
      <w:r>
        <w:t>, London, 1989, p. 1</w:t>
      </w:r>
      <w:r>
        <w:t xml:space="preserve">71-187; G. Woolf, </w:t>
      </w:r>
      <w:r>
        <w:rPr>
          <w:b/>
        </w:rPr>
        <w:t>Roman peace</w:t>
      </w:r>
      <w:r>
        <w:t xml:space="preserve">, în J. Rich, G. Shipley (eds.), </w:t>
      </w:r>
      <w:r>
        <w:rPr>
          <w:b/>
        </w:rPr>
        <w:t>War and Society in the Roman World</w:t>
      </w:r>
      <w:r>
        <w:t>, Routledge, London, 1997, p. 185-191.</w:t>
      </w:r>
    </w:p>
  </w:footnote>
  <w:footnote w:id="1483">
    <w:p w:rsidR="00444418" w:rsidRDefault="00456406">
      <w:pPr>
        <w:pStyle w:val="footnotedescription"/>
        <w:spacing w:line="233" w:lineRule="auto"/>
        <w:ind w:right="21"/>
        <w:jc w:val="both"/>
      </w:pPr>
      <w:r>
        <w:rPr>
          <w:rStyle w:val="footnotemark"/>
          <w:rFonts w:eastAsia="Calibri"/>
        </w:rPr>
        <w:footnoteRef/>
      </w:r>
      <w:r>
        <w:t xml:space="preserve"> H. Daicoviciu, I. Piso, </w:t>
      </w:r>
      <w:r>
        <w:rPr>
          <w:b/>
        </w:rPr>
        <w:t>Sarmizegetusa şi războaiele marcomanice</w:t>
      </w:r>
      <w:r>
        <w:t xml:space="preserve">, în </w:t>
      </w:r>
      <w:r>
        <w:rPr>
          <w:b/>
        </w:rPr>
        <w:t xml:space="preserve">ActaMN </w:t>
      </w:r>
      <w:r>
        <w:t xml:space="preserve">13, 1975, p. 159-163; </w:t>
      </w:r>
      <w:r>
        <w:rPr>
          <w:b/>
        </w:rPr>
        <w:t xml:space="preserve"> </w:t>
      </w:r>
      <w:r>
        <w:t xml:space="preserve">N. Gudea, </w:t>
      </w:r>
      <w:r>
        <w:rPr>
          <w:b/>
        </w:rPr>
        <w:t>Dacia Porolissensis în timpul războaielor marcomanice</w:t>
      </w:r>
      <w:r>
        <w:t xml:space="preserve">, în </w:t>
      </w:r>
      <w:r>
        <w:rPr>
          <w:b/>
        </w:rPr>
        <w:t xml:space="preserve">ActaMP </w:t>
      </w:r>
      <w:r>
        <w:t>18, 1994, p. 67-</w:t>
      </w:r>
      <w:r>
        <w:t xml:space="preserve">91. </w:t>
      </w:r>
      <w:r>
        <w:rPr>
          <w:rFonts w:ascii="Times New Roman" w:eastAsia="Times New Roman" w:hAnsi="Times New Roman" w:cs="Times New Roman"/>
          <w:i w:val="0"/>
          <w:sz w:val="18"/>
          <w:vertAlign w:val="superscript"/>
        </w:rPr>
        <w:t>1547</w:t>
      </w:r>
      <w:r>
        <w:rPr>
          <w:rFonts w:ascii="Times New Roman" w:eastAsia="Times New Roman" w:hAnsi="Times New Roman" w:cs="Times New Roman"/>
          <w:i w:val="0"/>
        </w:rPr>
        <w:t xml:space="preserve"> </w:t>
      </w:r>
      <w:r>
        <w:t xml:space="preserve">S.L. Dyson, </w:t>
      </w:r>
      <w:r>
        <w:rPr>
          <w:b/>
        </w:rPr>
        <w:t>Native revolts in the Roman empire</w:t>
      </w:r>
      <w:r>
        <w:t xml:space="preserve">, în </w:t>
      </w:r>
      <w:r>
        <w:rPr>
          <w:b/>
        </w:rPr>
        <w:t xml:space="preserve">Historia </w:t>
      </w:r>
      <w:r>
        <w:t xml:space="preserve">20, 1971, p. 239-274;  </w:t>
      </w:r>
      <w:r>
        <w:rPr>
          <w:b/>
        </w:rPr>
        <w:t>idem, Native revolt patterns in the Roman empire</w:t>
      </w:r>
      <w:r>
        <w:t xml:space="preserve">, în </w:t>
      </w:r>
      <w:r>
        <w:rPr>
          <w:b/>
        </w:rPr>
        <w:t>ANRW</w:t>
      </w:r>
      <w:r>
        <w:t xml:space="preserve"> II, 3, p. 138-175.</w:t>
      </w:r>
    </w:p>
  </w:footnote>
  <w:footnote w:id="1484">
    <w:p w:rsidR="00444418" w:rsidRDefault="00456406">
      <w:pPr>
        <w:pStyle w:val="footnotedescription"/>
        <w:spacing w:line="240" w:lineRule="auto"/>
        <w:ind w:right="21"/>
        <w:jc w:val="both"/>
      </w:pPr>
      <w:r>
        <w:rPr>
          <w:rStyle w:val="footnotemark"/>
          <w:rFonts w:eastAsia="Calibri"/>
        </w:rPr>
        <w:footnoteRef/>
      </w:r>
      <w:r>
        <w:t xml:space="preserve"> Interpretarea din anii ’60 vădeşte o puternică tentă ideologică:  D. Tudor, </w:t>
      </w:r>
      <w:r>
        <w:rPr>
          <w:b/>
        </w:rPr>
        <w:t>Lupta împ</w:t>
      </w:r>
      <w:r>
        <w:rPr>
          <w:b/>
        </w:rPr>
        <w:t>otriva stăpînirii romane şi a exploatării sclavagiste</w:t>
      </w:r>
      <w:r>
        <w:t xml:space="preserve">, în </w:t>
      </w:r>
      <w:r>
        <w:rPr>
          <w:b/>
        </w:rPr>
        <w:t xml:space="preserve">IstRom </w:t>
      </w:r>
      <w:r>
        <w:t>I, 1960, p. 426-434.</w:t>
      </w:r>
    </w:p>
  </w:footnote>
  <w:footnote w:id="1485">
    <w:p w:rsidR="00444418" w:rsidRDefault="00456406">
      <w:pPr>
        <w:pStyle w:val="footnotedescription"/>
        <w:spacing w:line="240" w:lineRule="auto"/>
      </w:pPr>
      <w:r>
        <w:rPr>
          <w:rStyle w:val="footnotemark"/>
          <w:rFonts w:eastAsia="Calibri"/>
        </w:rPr>
        <w:footnoteRef/>
      </w:r>
      <w:r>
        <w:t xml:space="preserve"> </w:t>
      </w:r>
      <w:r>
        <w:rPr>
          <w:b/>
        </w:rPr>
        <w:t xml:space="preserve">IDR </w:t>
      </w:r>
      <w:r>
        <w:t xml:space="preserve">III/1, 71(Băile Herculane);  </w:t>
      </w:r>
      <w:r>
        <w:rPr>
          <w:b/>
        </w:rPr>
        <w:t xml:space="preserve">IDR </w:t>
      </w:r>
      <w:r>
        <w:t xml:space="preserve">III/1, 118(Slatina Timiş);  </w:t>
      </w:r>
      <w:r>
        <w:rPr>
          <w:b/>
        </w:rPr>
        <w:t xml:space="preserve">IDR </w:t>
      </w:r>
      <w:r>
        <w:t>II, 134(Zegaia-Mehedinţi).</w:t>
      </w:r>
    </w:p>
  </w:footnote>
  <w:footnote w:id="1486">
    <w:p w:rsidR="00444418" w:rsidRDefault="00456406">
      <w:pPr>
        <w:pStyle w:val="footnotedescription"/>
      </w:pPr>
      <w:r>
        <w:rPr>
          <w:rStyle w:val="footnotemark"/>
          <w:rFonts w:eastAsia="Calibri"/>
        </w:rPr>
        <w:footnoteRef/>
      </w:r>
      <w:r>
        <w:t xml:space="preserve"> </w:t>
      </w:r>
      <w:r>
        <w:rPr>
          <w:b/>
        </w:rPr>
        <w:t>Macrea 1969</w:t>
      </w:r>
      <w:r>
        <w:t>, p. 279 sq.</w:t>
      </w:r>
    </w:p>
  </w:footnote>
  <w:footnote w:id="1487">
    <w:p w:rsidR="00444418" w:rsidRDefault="00456406">
      <w:pPr>
        <w:pStyle w:val="footnotedescription"/>
        <w:jc w:val="both"/>
      </w:pPr>
      <w:r>
        <w:rPr>
          <w:rStyle w:val="footnotemark"/>
          <w:rFonts w:eastAsia="Calibri"/>
        </w:rPr>
        <w:footnoteRef/>
      </w:r>
      <w:r>
        <w:t xml:space="preserve"> Cf. în general B.D. Shaw, </w:t>
      </w:r>
      <w:r>
        <w:rPr>
          <w:b/>
        </w:rPr>
        <w:t>Bandits in the Rom</w:t>
      </w:r>
      <w:r>
        <w:rPr>
          <w:b/>
        </w:rPr>
        <w:t>an Empire</w:t>
      </w:r>
      <w:r>
        <w:t xml:space="preserve">, în </w:t>
      </w:r>
      <w:r>
        <w:rPr>
          <w:b/>
        </w:rPr>
        <w:t xml:space="preserve">Past and </w:t>
      </w:r>
    </w:p>
    <w:p w:rsidR="00444418" w:rsidRDefault="00456406">
      <w:pPr>
        <w:pStyle w:val="footnotedescription"/>
        <w:spacing w:line="229" w:lineRule="auto"/>
        <w:ind w:right="22"/>
        <w:jc w:val="both"/>
      </w:pPr>
      <w:r>
        <w:rPr>
          <w:b/>
        </w:rPr>
        <w:t xml:space="preserve">Present </w:t>
      </w:r>
      <w:r>
        <w:t xml:space="preserve">105, 1984, p. 3-52; </w:t>
      </w:r>
      <w:r>
        <w:rPr>
          <w:b/>
        </w:rPr>
        <w:t xml:space="preserve"> </w:t>
      </w:r>
      <w:r>
        <w:t xml:space="preserve">W. Nippel, </w:t>
      </w:r>
      <w:r>
        <w:rPr>
          <w:b/>
        </w:rPr>
        <w:t>Public order in ancient Rome</w:t>
      </w:r>
      <w:r>
        <w:t>, Cambridge, 1995;</w:t>
      </w:r>
      <w:r>
        <w:rPr>
          <w:b/>
        </w:rPr>
        <w:t xml:space="preserve"> </w:t>
      </w:r>
      <w:r>
        <w:t xml:space="preserve">D. Braund, </w:t>
      </w:r>
      <w:r>
        <w:rPr>
          <w:b/>
        </w:rPr>
        <w:t>Piracy under the principate and the ideology of imperial eradication</w:t>
      </w:r>
      <w:r>
        <w:t xml:space="preserve">, în J. Rich, G. Shipley (eds.), </w:t>
      </w:r>
      <w:r>
        <w:rPr>
          <w:b/>
        </w:rPr>
        <w:t>War and Society in the Roman Worl</w:t>
      </w:r>
      <w:r>
        <w:rPr>
          <w:b/>
        </w:rPr>
        <w:t>d</w:t>
      </w:r>
      <w:r>
        <w:t>, London, 1997, p. 195-212.</w:t>
      </w:r>
    </w:p>
  </w:footnote>
  <w:footnote w:id="1488">
    <w:p w:rsidR="00444418" w:rsidRDefault="00456406">
      <w:pPr>
        <w:pStyle w:val="footnotedescription"/>
      </w:pPr>
      <w:r>
        <w:rPr>
          <w:rStyle w:val="footnotemark"/>
          <w:rFonts w:eastAsia="Calibri"/>
        </w:rPr>
        <w:footnoteRef/>
      </w:r>
      <w:r>
        <w:t xml:space="preserve"> </w:t>
      </w:r>
      <w:r>
        <w:rPr>
          <w:b/>
        </w:rPr>
        <w:t>Opreanu 1998</w:t>
      </w:r>
      <w:r>
        <w:t>, p. 75, 81 cu nota 64.</w:t>
      </w:r>
    </w:p>
  </w:footnote>
  <w:footnote w:id="1489">
    <w:p w:rsidR="00444418" w:rsidRDefault="00456406">
      <w:pPr>
        <w:pStyle w:val="footnotedescription"/>
      </w:pPr>
      <w:r>
        <w:rPr>
          <w:rStyle w:val="footnotemark"/>
          <w:rFonts w:eastAsia="Calibri"/>
        </w:rPr>
        <w:footnoteRef/>
      </w:r>
      <w:r>
        <w:t xml:space="preserve"> </w:t>
      </w:r>
      <w:r>
        <w:rPr>
          <w:b/>
        </w:rPr>
        <w:t>SHA</w:t>
      </w:r>
      <w:r>
        <w:t xml:space="preserve">, </w:t>
      </w:r>
      <w:r>
        <w:rPr>
          <w:b/>
        </w:rPr>
        <w:t xml:space="preserve">vita Commodi </w:t>
      </w:r>
      <w:r>
        <w:t>13, 5-6.</w:t>
      </w:r>
    </w:p>
  </w:footnote>
  <w:footnote w:id="1490">
    <w:p w:rsidR="00444418" w:rsidRDefault="00456406">
      <w:pPr>
        <w:pStyle w:val="footnotedescription"/>
        <w:spacing w:line="238" w:lineRule="auto"/>
        <w:jc w:val="both"/>
      </w:pPr>
      <w:r>
        <w:rPr>
          <w:rStyle w:val="footnotemark"/>
          <w:rFonts w:eastAsia="Calibri"/>
        </w:rPr>
        <w:footnoteRef/>
      </w:r>
      <w:r>
        <w:t xml:space="preserve"> </w:t>
      </w:r>
      <w:r>
        <w:rPr>
          <w:b/>
        </w:rPr>
        <w:t>Macrea 1969</w:t>
      </w:r>
      <w:r>
        <w:t>, p. 76;</w:t>
      </w:r>
      <w:r>
        <w:rPr>
          <w:b/>
        </w:rPr>
        <w:t xml:space="preserve"> Piso 1993</w:t>
      </w:r>
      <w:r>
        <w:t xml:space="preserve">, p. 140, 143; </w:t>
      </w:r>
      <w:r>
        <w:rPr>
          <w:b/>
        </w:rPr>
        <w:t>Bărbulescu 1998</w:t>
      </w:r>
      <w:r>
        <w:t>, p. 70.</w:t>
      </w:r>
    </w:p>
  </w:footnote>
  <w:footnote w:id="1491">
    <w:p w:rsidR="00444418" w:rsidRDefault="00456406">
      <w:pPr>
        <w:pStyle w:val="footnotedescription"/>
        <w:spacing w:line="245" w:lineRule="auto"/>
        <w:jc w:val="both"/>
      </w:pPr>
      <w:r>
        <w:rPr>
          <w:rStyle w:val="footnotemark"/>
          <w:rFonts w:eastAsia="Calibri"/>
        </w:rPr>
        <w:footnoteRef/>
      </w:r>
      <w:r>
        <w:t xml:space="preserve"> Pentru Gallia şi Germania, a se vedea G. Alföldy, în </w:t>
      </w:r>
      <w:r>
        <w:rPr>
          <w:b/>
        </w:rPr>
        <w:t xml:space="preserve">BonnerJb </w:t>
      </w:r>
      <w:r>
        <w:t>171, 1971, p. 372.</w:t>
      </w:r>
    </w:p>
  </w:footnote>
  <w:footnote w:id="1492">
    <w:p w:rsidR="00444418" w:rsidRDefault="00456406">
      <w:pPr>
        <w:pStyle w:val="footnotedescription"/>
        <w:spacing w:line="249" w:lineRule="auto"/>
        <w:jc w:val="both"/>
      </w:pPr>
      <w:r>
        <w:rPr>
          <w:rStyle w:val="footnotemark"/>
          <w:rFonts w:eastAsia="Calibri"/>
        </w:rPr>
        <w:footnoteRef/>
      </w:r>
      <w:r>
        <w:t xml:space="preserve"> </w:t>
      </w:r>
      <w:r>
        <w:t xml:space="preserve">Despre legătura dintre cele două evenimente: L. Balla, </w:t>
      </w:r>
      <w:r>
        <w:rPr>
          <w:b/>
        </w:rPr>
        <w:t>Recusantes provinciales in Dacia</w:t>
      </w:r>
      <w:r>
        <w:t xml:space="preserve">, în </w:t>
      </w:r>
      <w:r>
        <w:rPr>
          <w:b/>
        </w:rPr>
        <w:t xml:space="preserve">Oikumene </w:t>
      </w:r>
      <w:r>
        <w:t xml:space="preserve">1, 1976, p. 192; </w:t>
      </w:r>
      <w:r>
        <w:rPr>
          <w:b/>
        </w:rPr>
        <w:t>Piso 1993</w:t>
      </w:r>
      <w:r>
        <w:t xml:space="preserve">, p. </w:t>
      </w:r>
    </w:p>
  </w:footnote>
  <w:footnote w:id="1493">
    <w:p w:rsidR="00444418" w:rsidRDefault="00456406">
      <w:pPr>
        <w:pStyle w:val="footnotedescription"/>
      </w:pPr>
      <w:r>
        <w:rPr>
          <w:rStyle w:val="footnotemark"/>
          <w:rFonts w:eastAsia="Calibri"/>
        </w:rPr>
        <w:footnoteRef/>
      </w:r>
      <w:r>
        <w:t xml:space="preserve"> .</w:t>
      </w:r>
    </w:p>
  </w:footnote>
  <w:footnote w:id="1494">
    <w:p w:rsidR="00444418" w:rsidRDefault="00456406">
      <w:pPr>
        <w:pStyle w:val="footnotedescription"/>
      </w:pPr>
      <w:r>
        <w:rPr>
          <w:rStyle w:val="footnotemark"/>
          <w:rFonts w:eastAsia="Calibri"/>
        </w:rPr>
        <w:footnoteRef/>
      </w:r>
      <w:r>
        <w:t xml:space="preserve"> </w:t>
      </w:r>
      <w:r>
        <w:rPr>
          <w:b/>
        </w:rPr>
        <w:t>Piso 1993</w:t>
      </w:r>
      <w:r>
        <w:t>, p. 140, 143.</w:t>
      </w:r>
    </w:p>
  </w:footnote>
  <w:footnote w:id="1495">
    <w:p w:rsidR="00444418" w:rsidRDefault="00456406">
      <w:pPr>
        <w:pStyle w:val="footnotedescription"/>
      </w:pPr>
      <w:r>
        <w:rPr>
          <w:rStyle w:val="footnotemark"/>
          <w:rFonts w:eastAsia="Calibri"/>
        </w:rPr>
        <w:footnoteRef/>
      </w:r>
      <w:r>
        <w:t xml:space="preserve"> </w:t>
      </w:r>
      <w:r>
        <w:rPr>
          <w:b/>
        </w:rPr>
        <w:t>Piso 2000</w:t>
      </w:r>
      <w:r>
        <w:t>, p. 215 şi nota 117.</w:t>
      </w:r>
    </w:p>
  </w:footnote>
  <w:footnote w:id="1496">
    <w:p w:rsidR="00444418" w:rsidRDefault="00456406">
      <w:pPr>
        <w:pStyle w:val="footnotedescription"/>
      </w:pPr>
      <w:r>
        <w:rPr>
          <w:rStyle w:val="footnotemark"/>
          <w:rFonts w:eastAsia="Calibri"/>
        </w:rPr>
        <w:footnoteRef/>
      </w:r>
      <w:r>
        <w:t xml:space="preserve"> </w:t>
      </w:r>
      <w:r>
        <w:rPr>
          <w:b/>
        </w:rPr>
        <w:t xml:space="preserve">SHA, vita Iuliani </w:t>
      </w:r>
      <w:r>
        <w:t>5, 5-6.</w:t>
      </w:r>
    </w:p>
  </w:footnote>
  <w:footnote w:id="1497">
    <w:p w:rsidR="00444418" w:rsidRDefault="00456406">
      <w:pPr>
        <w:pStyle w:val="footnotedescription"/>
        <w:spacing w:line="234" w:lineRule="auto"/>
        <w:ind w:right="24"/>
        <w:jc w:val="both"/>
      </w:pPr>
      <w:r>
        <w:rPr>
          <w:rStyle w:val="footnotemark"/>
          <w:rFonts w:eastAsia="Calibri"/>
        </w:rPr>
        <w:footnoteRef/>
      </w:r>
      <w:r>
        <w:t xml:space="preserve"> Asocierea celor două episoade la </w:t>
      </w:r>
      <w:r>
        <w:rPr>
          <w:b/>
        </w:rPr>
        <w:t>P</w:t>
      </w:r>
      <w:r>
        <w:rPr>
          <w:b/>
        </w:rPr>
        <w:t>iso 1993</w:t>
      </w:r>
      <w:r>
        <w:t xml:space="preserve">, p. 143;  </w:t>
      </w:r>
      <w:r>
        <w:rPr>
          <w:b/>
        </w:rPr>
        <w:t>Piso 2000</w:t>
      </w:r>
      <w:r>
        <w:t>, p. 215. E posibil ca la revolta din timpul lui Commodus să fi participat şi soldaţi, activi sau dezertori, ceea ce ar explica reacţia trupelor câţiva ani mai târziu, contra lui Candidus.</w:t>
      </w:r>
    </w:p>
  </w:footnote>
  <w:footnote w:id="1498">
    <w:p w:rsidR="00444418" w:rsidRDefault="00456406">
      <w:pPr>
        <w:pStyle w:val="footnotedescription"/>
      </w:pPr>
      <w:r>
        <w:rPr>
          <w:rStyle w:val="footnotemark"/>
          <w:rFonts w:eastAsia="Calibri"/>
        </w:rPr>
        <w:footnoteRef/>
      </w:r>
      <w:r>
        <w:t xml:space="preserve"> Atât datorită operaţiunilor militare,</w:t>
      </w:r>
      <w:r>
        <w:t xml:space="preserve"> cât şi datorită pierderilor umane, cf. L.</w:t>
      </w:r>
    </w:p>
    <w:p w:rsidR="00444418" w:rsidRDefault="00456406">
      <w:pPr>
        <w:pStyle w:val="footnotedescription"/>
      </w:pPr>
      <w:r>
        <w:t xml:space="preserve">Balla, </w:t>
      </w:r>
      <w:r>
        <w:rPr>
          <w:b/>
        </w:rPr>
        <w:t>op. cit.</w:t>
      </w:r>
      <w:r>
        <w:t>, p. 99 sqq.</w:t>
      </w:r>
    </w:p>
  </w:footnote>
  <w:footnote w:id="1499">
    <w:p w:rsidR="00444418" w:rsidRDefault="00456406">
      <w:pPr>
        <w:pStyle w:val="footnotedescription"/>
        <w:spacing w:line="241" w:lineRule="auto"/>
        <w:jc w:val="both"/>
      </w:pPr>
      <w:r>
        <w:rPr>
          <w:rStyle w:val="footnotemark"/>
          <w:rFonts w:eastAsia="Calibri"/>
        </w:rPr>
        <w:footnoteRef/>
      </w:r>
      <w:r>
        <w:t xml:space="preserve"> R.P. Duncan-Jones, </w:t>
      </w:r>
      <w:r>
        <w:rPr>
          <w:b/>
        </w:rPr>
        <w:t>The impact of the Antonine plague</w:t>
      </w:r>
      <w:r>
        <w:t xml:space="preserve">, în </w:t>
      </w:r>
      <w:r>
        <w:rPr>
          <w:b/>
        </w:rPr>
        <w:t>JRA</w:t>
      </w:r>
      <w:r>
        <w:t xml:space="preserve"> 9, 1996, p. 108-136.</w:t>
      </w:r>
    </w:p>
  </w:footnote>
  <w:footnote w:id="1500">
    <w:p w:rsidR="00444418" w:rsidRDefault="00456406">
      <w:pPr>
        <w:pStyle w:val="footnotedescription"/>
        <w:spacing w:line="243" w:lineRule="auto"/>
        <w:jc w:val="both"/>
      </w:pPr>
      <w:r>
        <w:rPr>
          <w:rStyle w:val="footnotemark"/>
          <w:rFonts w:eastAsia="Calibri"/>
        </w:rPr>
        <w:footnoteRef/>
      </w:r>
      <w:r>
        <w:t xml:space="preserve"> Vl. Hanga, </w:t>
      </w:r>
      <w:r>
        <w:rPr>
          <w:b/>
        </w:rPr>
        <w:t>Dreptul roman în Dacia</w:t>
      </w:r>
      <w:r>
        <w:t xml:space="preserve">, în </w:t>
      </w:r>
      <w:r>
        <w:rPr>
          <w:b/>
        </w:rPr>
        <w:t>IstRomânilor II</w:t>
      </w:r>
      <w:r>
        <w:t>, p. 219 sq.</w:t>
      </w:r>
    </w:p>
  </w:footnote>
  <w:footnote w:id="1501">
    <w:p w:rsidR="00444418" w:rsidRDefault="00456406">
      <w:pPr>
        <w:pStyle w:val="footnotedescription"/>
        <w:spacing w:line="239" w:lineRule="auto"/>
        <w:ind w:right="20"/>
        <w:jc w:val="both"/>
      </w:pPr>
      <w:r>
        <w:rPr>
          <w:rStyle w:val="footnotemark"/>
          <w:rFonts w:eastAsia="Calibri"/>
        </w:rPr>
        <w:footnoteRef/>
      </w:r>
      <w:r>
        <w:t xml:space="preserve"> Cf. în general, R. Saller, </w:t>
      </w:r>
      <w:r>
        <w:rPr>
          <w:b/>
        </w:rPr>
        <w:t>I rapporti di parentela e l’organizzazione familiare</w:t>
      </w:r>
      <w:r>
        <w:t xml:space="preserve">, în A. Giardina, A. Schiavone (a cura di), </w:t>
      </w:r>
      <w:r>
        <w:rPr>
          <w:b/>
        </w:rPr>
        <w:t>Storia di Roma</w:t>
      </w:r>
      <w:r>
        <w:t>, Einaudi, Torino, 1999, p. 825 sqq.</w:t>
      </w:r>
    </w:p>
  </w:footnote>
  <w:footnote w:id="1502">
    <w:p w:rsidR="00444418" w:rsidRDefault="00456406">
      <w:pPr>
        <w:pStyle w:val="footnotedescription"/>
        <w:jc w:val="both"/>
      </w:pPr>
      <w:r>
        <w:rPr>
          <w:rStyle w:val="footnotemark"/>
          <w:rFonts w:eastAsia="Calibri"/>
        </w:rPr>
        <w:footnoteRef/>
      </w:r>
      <w:r>
        <w:t xml:space="preserve"> M. Kaser, </w:t>
      </w:r>
      <w:r>
        <w:rPr>
          <w:b/>
        </w:rPr>
        <w:t>The Roman Privat Law</w:t>
      </w:r>
      <w:r>
        <w:t xml:space="preserve">, Durban, 1965;  </w:t>
      </w:r>
      <w:r>
        <w:rPr>
          <w:b/>
        </w:rPr>
        <w:t xml:space="preserve">idem, Römische </w:t>
      </w:r>
    </w:p>
    <w:p w:rsidR="00444418" w:rsidRDefault="00456406">
      <w:pPr>
        <w:pStyle w:val="footnotedescription"/>
        <w:jc w:val="both"/>
      </w:pPr>
      <w:r>
        <w:rPr>
          <w:b/>
        </w:rPr>
        <w:t>Rechtsquellen und angewandte Juristenmethode</w:t>
      </w:r>
      <w:r>
        <w:t xml:space="preserve">, Wien, 1996. </w:t>
      </w:r>
    </w:p>
    <w:p w:rsidR="00444418" w:rsidRDefault="00456406">
      <w:pPr>
        <w:pStyle w:val="footnotedescription"/>
        <w:spacing w:line="228" w:lineRule="auto"/>
        <w:jc w:val="both"/>
      </w:pPr>
      <w:r>
        <w:t xml:space="preserve">Pentru epigrafie, o aplicaţie la U. Agnati, </w:t>
      </w:r>
      <w:r>
        <w:rPr>
          <w:b/>
        </w:rPr>
        <w:t>Diritto, società, epigrafia</w:t>
      </w:r>
      <w:r>
        <w:t>, Como, 1996.</w:t>
      </w:r>
    </w:p>
  </w:footnote>
  <w:footnote w:id="1503">
    <w:p w:rsidR="00444418" w:rsidRDefault="00456406">
      <w:pPr>
        <w:pStyle w:val="footnotedescription"/>
        <w:spacing w:line="239" w:lineRule="auto"/>
        <w:ind w:right="22"/>
        <w:jc w:val="both"/>
      </w:pPr>
      <w:r>
        <w:rPr>
          <w:rStyle w:val="footnotemark"/>
          <w:rFonts w:eastAsia="Calibri"/>
        </w:rPr>
        <w:footnoteRef/>
      </w:r>
      <w:r>
        <w:t xml:space="preserve"> Al. Stănescu, </w:t>
      </w:r>
      <w:r>
        <w:rPr>
          <w:b/>
        </w:rPr>
        <w:t>Aspecte ale familiei din Dacia romană. Instituţia căsătoriei şi concubinajul</w:t>
      </w:r>
      <w:r>
        <w:t xml:space="preserve">, în V. Orga, I. Costea (coord.), </w:t>
      </w:r>
      <w:r>
        <w:rPr>
          <w:b/>
        </w:rPr>
        <w:t xml:space="preserve">Studii de </w:t>
      </w:r>
      <w:r>
        <w:rPr>
          <w:b/>
        </w:rPr>
        <w:t>istorie a Transilvaniei. Omagiu Profesorului Pompiliu Teodor</w:t>
      </w:r>
      <w:r>
        <w:t xml:space="preserve">, </w:t>
      </w:r>
    </w:p>
    <w:p w:rsidR="00444418" w:rsidRDefault="00456406">
      <w:pPr>
        <w:pStyle w:val="footnotedescription"/>
      </w:pPr>
      <w:r>
        <w:t>Bistriţa-Cluj, 2000, p. 60-66.</w:t>
      </w:r>
    </w:p>
  </w:footnote>
  <w:footnote w:id="1504">
    <w:p w:rsidR="00444418" w:rsidRDefault="00456406">
      <w:pPr>
        <w:pStyle w:val="footnotedescription"/>
        <w:spacing w:line="247" w:lineRule="auto"/>
        <w:jc w:val="both"/>
      </w:pPr>
      <w:r>
        <w:rPr>
          <w:rStyle w:val="footnotemark"/>
          <w:rFonts w:eastAsia="Calibri"/>
        </w:rPr>
        <w:footnoteRef/>
      </w:r>
      <w:r>
        <w:t xml:space="preserve"> F. de Coulanges, </w:t>
      </w:r>
      <w:r>
        <w:rPr>
          <w:b/>
        </w:rPr>
        <w:t>Cetatea antică</w:t>
      </w:r>
      <w:r>
        <w:t>, I, Bucureşti, 1984, p. 77.</w:t>
      </w:r>
    </w:p>
  </w:footnote>
  <w:footnote w:id="1505">
    <w:p w:rsidR="00444418" w:rsidRDefault="00456406">
      <w:pPr>
        <w:pStyle w:val="footnotedescription"/>
        <w:spacing w:line="240" w:lineRule="auto"/>
        <w:ind w:right="22"/>
        <w:jc w:val="both"/>
      </w:pPr>
      <w:r>
        <w:rPr>
          <w:rStyle w:val="footnotemark"/>
          <w:rFonts w:eastAsia="Calibri"/>
        </w:rPr>
        <w:footnoteRef/>
      </w:r>
      <w:r>
        <w:t xml:space="preserve"> Toate aceste forme de căsătorie aduceau femeia sub autoritatea soţului în regim de proprietate, cf</w:t>
      </w:r>
      <w:r>
        <w:t xml:space="preserve">. R. Saller, </w:t>
      </w:r>
      <w:r>
        <w:rPr>
          <w:b/>
        </w:rPr>
        <w:t>op. cit.</w:t>
      </w:r>
      <w:r>
        <w:t>, p. 833.</w:t>
      </w:r>
    </w:p>
  </w:footnote>
  <w:footnote w:id="1506">
    <w:p w:rsidR="00444418" w:rsidRDefault="00456406">
      <w:pPr>
        <w:pStyle w:val="footnotedescription"/>
        <w:spacing w:line="247" w:lineRule="auto"/>
        <w:jc w:val="both"/>
      </w:pPr>
      <w:r>
        <w:rPr>
          <w:rStyle w:val="footnotemark"/>
          <w:rFonts w:eastAsia="Calibri"/>
        </w:rPr>
        <w:footnoteRef/>
      </w:r>
      <w:r>
        <w:t xml:space="preserve"> J. Carcopino, </w:t>
      </w:r>
      <w:r>
        <w:rPr>
          <w:b/>
        </w:rPr>
        <w:t>Viaţa cotidiană la Roma la apogeul imperiului</w:t>
      </w:r>
      <w:r>
        <w:t>, Bucureşti, 1979, p. 113.</w:t>
      </w:r>
    </w:p>
  </w:footnote>
  <w:footnote w:id="1507">
    <w:p w:rsidR="00444418" w:rsidRDefault="00456406">
      <w:pPr>
        <w:pStyle w:val="footnotedescription"/>
        <w:jc w:val="both"/>
      </w:pPr>
      <w:r>
        <w:rPr>
          <w:rStyle w:val="footnotemark"/>
          <w:rFonts w:eastAsia="Calibri"/>
        </w:rPr>
        <w:footnoteRef/>
      </w:r>
      <w:r>
        <w:t xml:space="preserve"> </w:t>
      </w:r>
      <w:r>
        <w:rPr>
          <w:i w:val="0"/>
        </w:rPr>
        <w:t>Apud</w:t>
      </w:r>
      <w:r>
        <w:t xml:space="preserve"> Vl. Hanga, </w:t>
      </w:r>
      <w:r>
        <w:rPr>
          <w:b/>
        </w:rPr>
        <w:t>Drept privat roman</w:t>
      </w:r>
      <w:r>
        <w:t xml:space="preserve">, Bucureşti, 1978, p. </w:t>
      </w:r>
    </w:p>
  </w:footnote>
  <w:footnote w:id="1508">
    <w:p w:rsidR="00444418" w:rsidRDefault="00456406">
      <w:pPr>
        <w:pStyle w:val="footnotedescription"/>
      </w:pPr>
      <w:r>
        <w:rPr>
          <w:rStyle w:val="footnotemark"/>
          <w:rFonts w:eastAsia="Calibri"/>
        </w:rPr>
        <w:footnoteRef/>
      </w:r>
      <w:r>
        <w:t xml:space="preserve"> .</w:t>
      </w:r>
    </w:p>
  </w:footnote>
  <w:footnote w:id="1509">
    <w:p w:rsidR="00444418" w:rsidRDefault="00456406">
      <w:pPr>
        <w:pStyle w:val="footnotedescription"/>
        <w:spacing w:after="2"/>
      </w:pPr>
      <w:r>
        <w:rPr>
          <w:rStyle w:val="footnotemark"/>
          <w:rFonts w:eastAsia="Calibri"/>
        </w:rPr>
        <w:footnoteRef/>
      </w:r>
      <w:r>
        <w:t xml:space="preserve"> </w:t>
      </w:r>
      <w:r>
        <w:rPr>
          <w:b/>
        </w:rPr>
        <w:t>Ibidem.</w:t>
      </w:r>
    </w:p>
  </w:footnote>
  <w:footnote w:id="1510">
    <w:p w:rsidR="00444418" w:rsidRDefault="00456406">
      <w:pPr>
        <w:pStyle w:val="footnotedescription"/>
        <w:spacing w:line="235" w:lineRule="auto"/>
        <w:ind w:right="22"/>
        <w:jc w:val="both"/>
      </w:pPr>
      <w:r>
        <w:rPr>
          <w:rStyle w:val="footnotemark"/>
          <w:rFonts w:eastAsia="Calibri"/>
        </w:rPr>
        <w:footnoteRef/>
      </w:r>
      <w:r>
        <w:t xml:space="preserve"> M. Kaser, </w:t>
      </w:r>
      <w:r>
        <w:rPr>
          <w:b/>
        </w:rPr>
        <w:t>The Roman Privat Law</w:t>
      </w:r>
      <w:r>
        <w:t xml:space="preserve">, Durban, 1965, p. 238. </w:t>
      </w:r>
      <w:r>
        <w:rPr>
          <w:rFonts w:ascii="Times New Roman" w:eastAsia="Times New Roman" w:hAnsi="Times New Roman" w:cs="Times New Roman"/>
          <w:i w:val="0"/>
          <w:sz w:val="18"/>
          <w:vertAlign w:val="superscript"/>
        </w:rPr>
        <w:t>1573</w:t>
      </w:r>
      <w:r>
        <w:rPr>
          <w:rFonts w:ascii="Times New Roman" w:eastAsia="Times New Roman" w:hAnsi="Times New Roman" w:cs="Times New Roman"/>
          <w:i w:val="0"/>
        </w:rPr>
        <w:t xml:space="preserve"> </w:t>
      </w:r>
      <w:r>
        <w:t xml:space="preserve">Despre </w:t>
      </w:r>
      <w:r>
        <w:t xml:space="preserve">preocuparea constantă legată de perpetuarea familiilor care alcătuiau elitele Imperiului, a se vedea K. Hopkins, </w:t>
      </w:r>
      <w:r>
        <w:rPr>
          <w:b/>
        </w:rPr>
        <w:t>Death and Reneval</w:t>
      </w:r>
      <w:r>
        <w:t xml:space="preserve">, Cambridge, 1983, </w:t>
      </w:r>
      <w:r>
        <w:rPr>
          <w:b/>
        </w:rPr>
        <w:t>passim</w:t>
      </w:r>
      <w:r>
        <w:t xml:space="preserve">;  J. Andreau, H. Bruhns (eds.), </w:t>
      </w:r>
      <w:r>
        <w:rPr>
          <w:b/>
        </w:rPr>
        <w:t>Parenté et stratégie familiales dans l’Antiquité romaine</w:t>
      </w:r>
      <w:r>
        <w:t>, Roma, 1990</w:t>
      </w:r>
      <w:r>
        <w:t>.</w:t>
      </w:r>
    </w:p>
  </w:footnote>
  <w:footnote w:id="1511">
    <w:p w:rsidR="00444418" w:rsidRDefault="00456406">
      <w:pPr>
        <w:pStyle w:val="footnotedescription"/>
      </w:pPr>
      <w:r>
        <w:rPr>
          <w:rStyle w:val="footnotemark"/>
          <w:rFonts w:eastAsia="Calibri"/>
        </w:rPr>
        <w:footnoteRef/>
      </w:r>
      <w:r>
        <w:t xml:space="preserve"> Al. Stănescu, </w:t>
      </w:r>
      <w:r>
        <w:rPr>
          <w:b/>
        </w:rPr>
        <w:t>op. cit.</w:t>
      </w:r>
      <w:r>
        <w:t>, p. 61.</w:t>
      </w:r>
    </w:p>
  </w:footnote>
  <w:footnote w:id="1512">
    <w:p w:rsidR="00444418" w:rsidRDefault="00456406">
      <w:pPr>
        <w:pStyle w:val="footnotedescription"/>
        <w:spacing w:line="237" w:lineRule="auto"/>
        <w:ind w:right="22"/>
        <w:jc w:val="both"/>
      </w:pPr>
      <w:r>
        <w:rPr>
          <w:rStyle w:val="footnotemark"/>
          <w:rFonts w:eastAsia="Calibri"/>
        </w:rPr>
        <w:footnoteRef/>
      </w:r>
      <w:r>
        <w:t xml:space="preserve"> P.R.C. Weaver, </w:t>
      </w:r>
      <w:r>
        <w:rPr>
          <w:b/>
        </w:rPr>
        <w:t>The Status of Children in Mixed Marriages</w:t>
      </w:r>
      <w:r>
        <w:t xml:space="preserve">, în B. Rawson (ed.), </w:t>
      </w:r>
      <w:r>
        <w:rPr>
          <w:b/>
        </w:rPr>
        <w:t>The Family in Ancient Rome. New Perspectives</w:t>
      </w:r>
      <w:r>
        <w:t>, London –Sydney, 1986, p. 147-148.</w:t>
      </w:r>
    </w:p>
  </w:footnote>
  <w:footnote w:id="1513">
    <w:p w:rsidR="00444418" w:rsidRDefault="00456406">
      <w:pPr>
        <w:pStyle w:val="footnotedescription"/>
      </w:pPr>
      <w:r>
        <w:rPr>
          <w:rStyle w:val="footnotemark"/>
          <w:rFonts w:eastAsia="Calibri"/>
        </w:rPr>
        <w:footnoteRef/>
      </w:r>
      <w:r>
        <w:t xml:space="preserve"> M. Kaser, </w:t>
      </w:r>
      <w:r>
        <w:rPr>
          <w:b/>
        </w:rPr>
        <w:t>op. cit.</w:t>
      </w:r>
      <w:r>
        <w:t>, p. 242.</w:t>
      </w:r>
    </w:p>
  </w:footnote>
  <w:footnote w:id="1514">
    <w:p w:rsidR="00444418" w:rsidRDefault="00456406">
      <w:pPr>
        <w:pStyle w:val="footnotedescription"/>
      </w:pPr>
      <w:r>
        <w:rPr>
          <w:rStyle w:val="footnotemark"/>
          <w:rFonts w:eastAsia="Calibri"/>
        </w:rPr>
        <w:footnoteRef/>
      </w:r>
      <w:r>
        <w:t xml:space="preserve"> Gaius, </w:t>
      </w:r>
      <w:r>
        <w:rPr>
          <w:b/>
        </w:rPr>
        <w:t xml:space="preserve">Inst. </w:t>
      </w:r>
      <w:r>
        <w:t>1, 19.</w:t>
      </w:r>
    </w:p>
  </w:footnote>
  <w:footnote w:id="1515">
    <w:p w:rsidR="00444418" w:rsidRDefault="00456406">
      <w:pPr>
        <w:pStyle w:val="footnotedescription"/>
        <w:spacing w:line="245" w:lineRule="auto"/>
        <w:jc w:val="both"/>
      </w:pPr>
      <w:r>
        <w:rPr>
          <w:rStyle w:val="footnotemark"/>
          <w:rFonts w:eastAsia="Calibri"/>
        </w:rPr>
        <w:footnoteRef/>
      </w:r>
      <w:r>
        <w:t xml:space="preserve"> </w:t>
      </w:r>
      <w:r>
        <w:t xml:space="preserve">J. Kolendo, </w:t>
      </w:r>
      <w:r>
        <w:rPr>
          <w:b/>
        </w:rPr>
        <w:t>L’esclavage et la vie sexuelle des hommes libres</w:t>
      </w:r>
      <w:r>
        <w:t xml:space="preserve">, în </w:t>
      </w:r>
      <w:r>
        <w:rPr>
          <w:b/>
        </w:rPr>
        <w:t>Index</w:t>
      </w:r>
      <w:r>
        <w:t xml:space="preserve"> 10, 1981, p. 288-307.</w:t>
      </w:r>
    </w:p>
  </w:footnote>
  <w:footnote w:id="1516">
    <w:p w:rsidR="00444418" w:rsidRDefault="00456406">
      <w:pPr>
        <w:pStyle w:val="footnotedescription"/>
      </w:pPr>
      <w:r>
        <w:rPr>
          <w:rStyle w:val="footnotemark"/>
          <w:rFonts w:eastAsia="Calibri"/>
        </w:rPr>
        <w:footnoteRef/>
      </w:r>
      <w:r>
        <w:t xml:space="preserve"> Al. Stănescu, </w:t>
      </w:r>
      <w:r>
        <w:rPr>
          <w:b/>
        </w:rPr>
        <w:t>op. cit.</w:t>
      </w:r>
      <w:r>
        <w:t>, p. 62.</w:t>
      </w:r>
    </w:p>
  </w:footnote>
  <w:footnote w:id="1517">
    <w:p w:rsidR="00444418" w:rsidRDefault="00456406">
      <w:pPr>
        <w:pStyle w:val="footnotedescription"/>
        <w:spacing w:line="247" w:lineRule="auto"/>
        <w:jc w:val="both"/>
      </w:pPr>
      <w:r>
        <w:rPr>
          <w:rStyle w:val="footnotemark"/>
          <w:rFonts w:eastAsia="Calibri"/>
        </w:rPr>
        <w:footnoteRef/>
      </w:r>
      <w:r>
        <w:t xml:space="preserve"> Soldaţii dobândesc </w:t>
      </w:r>
      <w:r>
        <w:rPr>
          <w:i w:val="0"/>
        </w:rPr>
        <w:t>ius conubium</w:t>
      </w:r>
      <w:r>
        <w:t xml:space="preserve"> abia către anul 200 p. Chr., când le este acordat de către Septimius Severus, cf. M. </w:t>
      </w:r>
    </w:p>
    <w:p w:rsidR="00444418" w:rsidRDefault="00456406">
      <w:pPr>
        <w:pStyle w:val="footnotedescription"/>
      </w:pPr>
      <w:r>
        <w:t xml:space="preserve">Kaser, </w:t>
      </w:r>
      <w:r>
        <w:rPr>
          <w:b/>
        </w:rPr>
        <w:t>op. cit.</w:t>
      </w:r>
      <w:r>
        <w:t>, p. 242.</w:t>
      </w:r>
    </w:p>
  </w:footnote>
  <w:footnote w:id="1518">
    <w:p w:rsidR="00444418" w:rsidRDefault="00456406">
      <w:pPr>
        <w:pStyle w:val="footnotedescription"/>
      </w:pPr>
      <w:r>
        <w:rPr>
          <w:rStyle w:val="footnotemark"/>
          <w:rFonts w:eastAsia="Calibri"/>
        </w:rPr>
        <w:footnoteRef/>
      </w:r>
      <w:r>
        <w:t xml:space="preserve"> Al. Stănescu, </w:t>
      </w:r>
      <w:r>
        <w:rPr>
          <w:b/>
        </w:rPr>
        <w:t>op. cit.</w:t>
      </w:r>
      <w:r>
        <w:t>, p. 62.</w:t>
      </w:r>
    </w:p>
  </w:footnote>
  <w:footnote w:id="1519">
    <w:p w:rsidR="00444418" w:rsidRDefault="00456406">
      <w:pPr>
        <w:pStyle w:val="footnotedescription"/>
      </w:pPr>
      <w:r>
        <w:rPr>
          <w:rStyle w:val="footnotemark"/>
          <w:rFonts w:eastAsia="Calibri"/>
        </w:rPr>
        <w:footnoteRef/>
      </w:r>
      <w:r>
        <w:t xml:space="preserve"> </w:t>
      </w:r>
      <w:r>
        <w:rPr>
          <w:b/>
        </w:rPr>
        <w:t>Ibidem</w:t>
      </w:r>
      <w:r>
        <w:t>.</w:t>
      </w:r>
    </w:p>
  </w:footnote>
  <w:footnote w:id="1520">
    <w:p w:rsidR="00444418" w:rsidRDefault="00456406">
      <w:pPr>
        <w:pStyle w:val="footnotedescription"/>
      </w:pPr>
      <w:r>
        <w:rPr>
          <w:rStyle w:val="footnotemark"/>
          <w:rFonts w:eastAsia="Calibri"/>
        </w:rPr>
        <w:footnoteRef/>
      </w:r>
      <w:r>
        <w:t xml:space="preserve"> </w:t>
      </w:r>
      <w:r>
        <w:rPr>
          <w:b/>
        </w:rPr>
        <w:t>Ibidem</w:t>
      </w:r>
      <w:r>
        <w:t>, p. 62 şi nota 23.</w:t>
      </w:r>
    </w:p>
  </w:footnote>
  <w:footnote w:id="1521">
    <w:p w:rsidR="00444418" w:rsidRDefault="00456406">
      <w:pPr>
        <w:pStyle w:val="footnotedescription"/>
      </w:pPr>
      <w:r>
        <w:rPr>
          <w:rStyle w:val="footnotemark"/>
          <w:rFonts w:eastAsia="Calibri"/>
        </w:rPr>
        <w:footnoteRef/>
      </w:r>
      <w:r>
        <w:t xml:space="preserve"> </w:t>
      </w:r>
      <w:r>
        <w:rPr>
          <w:b/>
        </w:rPr>
        <w:t>Ardevan 1998</w:t>
      </w:r>
      <w:r>
        <w:t>, p. 239.</w:t>
      </w:r>
    </w:p>
  </w:footnote>
  <w:footnote w:id="1522">
    <w:p w:rsidR="00444418" w:rsidRDefault="00456406">
      <w:pPr>
        <w:pStyle w:val="footnotedescription"/>
      </w:pPr>
      <w:r>
        <w:rPr>
          <w:rStyle w:val="footnotemark"/>
          <w:rFonts w:eastAsia="Calibri"/>
        </w:rPr>
        <w:footnoteRef/>
      </w:r>
      <w:r>
        <w:t xml:space="preserve"> M. Bărbulescu, în </w:t>
      </w:r>
      <w:r>
        <w:rPr>
          <w:b/>
        </w:rPr>
        <w:t>IstRomânilor II</w:t>
      </w:r>
      <w:r>
        <w:t>, p. 217.</w:t>
      </w:r>
    </w:p>
  </w:footnote>
  <w:footnote w:id="1523">
    <w:p w:rsidR="00444418" w:rsidRDefault="00456406">
      <w:pPr>
        <w:pStyle w:val="footnotedescription"/>
        <w:spacing w:line="249" w:lineRule="auto"/>
        <w:jc w:val="both"/>
      </w:pPr>
      <w:r>
        <w:rPr>
          <w:rStyle w:val="footnotemark"/>
          <w:rFonts w:eastAsia="Calibri"/>
        </w:rPr>
        <w:footnoteRef/>
      </w:r>
      <w:r>
        <w:t xml:space="preserve"> G. Alföldy, </w:t>
      </w:r>
      <w:r>
        <w:rPr>
          <w:b/>
        </w:rPr>
        <w:t>La droit de la cité et la nomenclature dans l’Empire romain</w:t>
      </w:r>
      <w:r>
        <w:t xml:space="preserve">, în </w:t>
      </w:r>
      <w:r>
        <w:rPr>
          <w:b/>
        </w:rPr>
        <w:t>Latomus</w:t>
      </w:r>
      <w:r>
        <w:t xml:space="preserve"> 25, 1966, 1,</w:t>
      </w:r>
      <w:r>
        <w:t xml:space="preserve"> p. 37.</w:t>
      </w:r>
    </w:p>
  </w:footnote>
  <w:footnote w:id="1524">
    <w:p w:rsidR="00444418" w:rsidRDefault="00456406">
      <w:pPr>
        <w:pStyle w:val="footnotedescription"/>
        <w:spacing w:line="239" w:lineRule="auto"/>
        <w:ind w:right="22"/>
        <w:jc w:val="both"/>
      </w:pPr>
      <w:r>
        <w:rPr>
          <w:rStyle w:val="footnotemark"/>
          <w:rFonts w:eastAsia="Calibri"/>
        </w:rPr>
        <w:footnoteRef/>
      </w:r>
      <w:r>
        <w:t xml:space="preserve"> M. Humbert, </w:t>
      </w:r>
      <w:r>
        <w:rPr>
          <w:b/>
        </w:rPr>
        <w:t>L’individ, l’État: quelle stratégie pour le mariage classique ?</w:t>
      </w:r>
      <w:r>
        <w:t xml:space="preserve">, în J. Andreau, H. Bruhns (eds.), </w:t>
      </w:r>
      <w:r>
        <w:rPr>
          <w:b/>
        </w:rPr>
        <w:t>Parenté et stratégie familiales dans l’Antiquité romaine</w:t>
      </w:r>
      <w:r>
        <w:t xml:space="preserve">, Roma, 1990, p. 189. </w:t>
      </w:r>
    </w:p>
  </w:footnote>
  <w:footnote w:id="1525">
    <w:p w:rsidR="00444418" w:rsidRDefault="00456406">
      <w:pPr>
        <w:pStyle w:val="footnotedescription"/>
        <w:spacing w:line="235" w:lineRule="auto"/>
        <w:ind w:right="24"/>
        <w:jc w:val="both"/>
      </w:pPr>
      <w:r>
        <w:rPr>
          <w:rStyle w:val="footnotemark"/>
          <w:rFonts w:eastAsia="Calibri"/>
        </w:rPr>
        <w:footnoteRef/>
      </w:r>
      <w:r>
        <w:t xml:space="preserve"> </w:t>
      </w:r>
      <w:r>
        <w:rPr>
          <w:b/>
        </w:rPr>
        <w:t>IDR</w:t>
      </w:r>
      <w:r>
        <w:t xml:space="preserve">, II, 57 (Romula); </w:t>
      </w:r>
      <w:r>
        <w:rPr>
          <w:b/>
        </w:rPr>
        <w:t>IDR</w:t>
      </w:r>
      <w:r>
        <w:t>, III/1, 157, 173, 174 (Tibisc</w:t>
      </w:r>
      <w:r>
        <w:t xml:space="preserve">um); </w:t>
      </w:r>
      <w:r>
        <w:rPr>
          <w:b/>
        </w:rPr>
        <w:t>IDR</w:t>
      </w:r>
      <w:r>
        <w:t>, III/2, 382, 400, 430 (Sarmizegetusa);</w:t>
      </w:r>
      <w:r>
        <w:rPr>
          <w:b/>
        </w:rPr>
        <w:t xml:space="preserve"> </w:t>
      </w:r>
      <w:r>
        <w:t xml:space="preserve">R. Ardevan, Ioana Hica, în </w:t>
      </w:r>
      <w:r>
        <w:rPr>
          <w:b/>
        </w:rPr>
        <w:t xml:space="preserve">ActaMN </w:t>
      </w:r>
      <w:r>
        <w:t>37/I, 2000, p. 243-245, nr. 1 (Napoca).</w:t>
      </w:r>
    </w:p>
  </w:footnote>
  <w:footnote w:id="1526">
    <w:p w:rsidR="00444418" w:rsidRDefault="00456406">
      <w:pPr>
        <w:pStyle w:val="footnotedescription"/>
        <w:spacing w:line="251" w:lineRule="auto"/>
        <w:jc w:val="both"/>
      </w:pPr>
      <w:r>
        <w:rPr>
          <w:rStyle w:val="footnotemark"/>
          <w:rFonts w:eastAsia="Calibri"/>
        </w:rPr>
        <w:footnoteRef/>
      </w:r>
      <w:r>
        <w:t xml:space="preserve"> Resemnarea în faţă morţii este consemnată prin formule cunoscute precum </w:t>
      </w:r>
      <w:r>
        <w:rPr>
          <w:i w:val="0"/>
        </w:rPr>
        <w:t>ave</w:t>
      </w:r>
      <w:r>
        <w:rPr>
          <w:b/>
        </w:rPr>
        <w:t xml:space="preserve"> </w:t>
      </w:r>
      <w:r>
        <w:rPr>
          <w:i w:val="0"/>
        </w:rPr>
        <w:t>viator</w:t>
      </w:r>
      <w:r>
        <w:t xml:space="preserve"> sau </w:t>
      </w:r>
      <w:r>
        <w:rPr>
          <w:i w:val="0"/>
        </w:rPr>
        <w:t>sit tibi terra levis</w:t>
      </w:r>
      <w:r>
        <w:t>.</w:t>
      </w:r>
    </w:p>
  </w:footnote>
  <w:footnote w:id="1527">
    <w:p w:rsidR="00444418" w:rsidRDefault="00456406">
      <w:pPr>
        <w:pStyle w:val="footnotedescription"/>
      </w:pPr>
      <w:r>
        <w:rPr>
          <w:rStyle w:val="footnotemark"/>
          <w:rFonts w:eastAsia="Calibri"/>
        </w:rPr>
        <w:footnoteRef/>
      </w:r>
      <w:r>
        <w:t xml:space="preserve"> </w:t>
      </w:r>
      <w:r>
        <w:rPr>
          <w:b/>
        </w:rPr>
        <w:t>IDR</w:t>
      </w:r>
      <w:r>
        <w:t>, III/3, 364.</w:t>
      </w:r>
    </w:p>
  </w:footnote>
  <w:footnote w:id="1528">
    <w:p w:rsidR="00444418" w:rsidRDefault="00456406">
      <w:pPr>
        <w:pStyle w:val="footnotedescription"/>
        <w:jc w:val="both"/>
      </w:pPr>
      <w:r>
        <w:rPr>
          <w:rStyle w:val="footnotemark"/>
          <w:rFonts w:eastAsia="Calibri"/>
        </w:rPr>
        <w:footnoteRef/>
      </w:r>
      <w:r>
        <w:t xml:space="preserve"> J.</w:t>
      </w:r>
      <w:r>
        <w:t xml:space="preserve"> Kolendo, </w:t>
      </w:r>
      <w:r>
        <w:rPr>
          <w:b/>
        </w:rPr>
        <w:t>L’esclavage et la vie sexuelle des hommes libres</w:t>
      </w:r>
      <w:r>
        <w:t xml:space="preserve">, în </w:t>
      </w:r>
    </w:p>
    <w:p w:rsidR="00444418" w:rsidRDefault="00456406">
      <w:pPr>
        <w:pStyle w:val="footnotedescription"/>
        <w:spacing w:line="229" w:lineRule="auto"/>
        <w:ind w:right="22"/>
        <w:jc w:val="both"/>
      </w:pPr>
      <w:r>
        <w:rPr>
          <w:b/>
        </w:rPr>
        <w:t xml:space="preserve">Index </w:t>
      </w:r>
      <w:r>
        <w:t xml:space="preserve">10, 1981, p. 288-307;  M. Hubert, în J. Andreau, H. Bruhns (eds.), </w:t>
      </w:r>
      <w:r>
        <w:rPr>
          <w:b/>
        </w:rPr>
        <w:t>Parenté et stratégie familiales dans l’Antiquité romaine</w:t>
      </w:r>
      <w:r>
        <w:t>, Roma, 1990, p. 189.</w:t>
      </w:r>
    </w:p>
  </w:footnote>
  <w:footnote w:id="1529">
    <w:p w:rsidR="00444418" w:rsidRDefault="00456406">
      <w:pPr>
        <w:pStyle w:val="footnotedescription"/>
      </w:pPr>
      <w:r>
        <w:rPr>
          <w:rStyle w:val="footnotemark"/>
          <w:rFonts w:eastAsia="Calibri"/>
        </w:rPr>
        <w:footnoteRef/>
      </w:r>
      <w:r>
        <w:t xml:space="preserve"> Al. Stănescu, </w:t>
      </w:r>
      <w:r>
        <w:rPr>
          <w:b/>
        </w:rPr>
        <w:t>op. cit.</w:t>
      </w:r>
      <w:r>
        <w:t>, p. 62.</w:t>
      </w:r>
    </w:p>
  </w:footnote>
  <w:footnote w:id="1530">
    <w:p w:rsidR="00444418" w:rsidRDefault="00456406">
      <w:pPr>
        <w:pStyle w:val="footnotedescription"/>
      </w:pPr>
      <w:r>
        <w:rPr>
          <w:rStyle w:val="footnotemark"/>
          <w:rFonts w:eastAsia="Calibri"/>
        </w:rPr>
        <w:footnoteRef/>
      </w:r>
      <w:r>
        <w:t xml:space="preserve"> </w:t>
      </w:r>
      <w:r>
        <w:rPr>
          <w:b/>
        </w:rPr>
        <w:t>IDR</w:t>
      </w:r>
      <w:r>
        <w:t xml:space="preserve"> I, </w:t>
      </w:r>
      <w:r>
        <w:rPr>
          <w:b/>
        </w:rPr>
        <w:t>DiplD</w:t>
      </w:r>
      <w:r>
        <w:t xml:space="preserve"> 1-4, 10;  </w:t>
      </w:r>
      <w:r>
        <w:rPr>
          <w:b/>
        </w:rPr>
        <w:t>IDR</w:t>
      </w:r>
      <w:r>
        <w:t xml:space="preserve"> II, 357, 402, 642.</w:t>
      </w:r>
    </w:p>
  </w:footnote>
  <w:footnote w:id="1531">
    <w:p w:rsidR="00444418" w:rsidRDefault="00456406">
      <w:pPr>
        <w:pStyle w:val="footnotedescription"/>
        <w:spacing w:line="240" w:lineRule="auto"/>
        <w:ind w:right="21"/>
        <w:jc w:val="both"/>
      </w:pPr>
      <w:r>
        <w:rPr>
          <w:rStyle w:val="footnotemark"/>
          <w:rFonts w:eastAsia="Calibri"/>
        </w:rPr>
        <w:footnoteRef/>
      </w:r>
      <w:r>
        <w:t xml:space="preserve"> J. Evans-Grubbs, </w:t>
      </w:r>
      <w:r>
        <w:rPr>
          <w:b/>
        </w:rPr>
        <w:t>Marriage More Shameful than Adultery: Slave – Mistress relationships, Mixed marriages and Late Roman Law</w:t>
      </w:r>
      <w:r>
        <w:t xml:space="preserve">, în </w:t>
      </w:r>
      <w:r>
        <w:rPr>
          <w:b/>
        </w:rPr>
        <w:t xml:space="preserve">Phoenix </w:t>
      </w:r>
      <w:r>
        <w:t>47, 1993, p. 125-128.</w:t>
      </w:r>
    </w:p>
  </w:footnote>
  <w:footnote w:id="1532">
    <w:p w:rsidR="00444418" w:rsidRDefault="00456406">
      <w:pPr>
        <w:pStyle w:val="footnotedescription"/>
        <w:spacing w:line="237" w:lineRule="auto"/>
        <w:ind w:right="24"/>
        <w:jc w:val="both"/>
      </w:pPr>
      <w:r>
        <w:rPr>
          <w:rStyle w:val="footnotemark"/>
          <w:rFonts w:eastAsia="Calibri"/>
        </w:rPr>
        <w:footnoteRef/>
      </w:r>
      <w:r>
        <w:t xml:space="preserve"> E. Hermann-Otto, </w:t>
      </w:r>
      <w:r>
        <w:rPr>
          <w:b/>
        </w:rPr>
        <w:t>Ex ancilla natus. Untersuchungen zu den Hausgeborenen Sklaven und Sklavinnen im Westen des römischen Kaiserreiches</w:t>
      </w:r>
      <w:r>
        <w:t>, Stuttgart, 1994.</w:t>
      </w:r>
    </w:p>
  </w:footnote>
  <w:footnote w:id="1533">
    <w:p w:rsidR="00444418" w:rsidRDefault="00456406">
      <w:pPr>
        <w:pStyle w:val="footnotedescription"/>
      </w:pPr>
      <w:r>
        <w:rPr>
          <w:rStyle w:val="footnotemark"/>
          <w:rFonts w:eastAsia="Calibri"/>
        </w:rPr>
        <w:footnoteRef/>
      </w:r>
      <w:r>
        <w:t xml:space="preserve"> R, Cagnat, </w:t>
      </w:r>
      <w:r>
        <w:rPr>
          <w:b/>
        </w:rPr>
        <w:t>Cours d’épigraphie latine³</w:t>
      </w:r>
      <w:r>
        <w:t xml:space="preserve">, Paris, 1898, p. </w:t>
      </w:r>
    </w:p>
  </w:footnote>
  <w:footnote w:id="1534">
    <w:p w:rsidR="00444418" w:rsidRDefault="00456406">
      <w:pPr>
        <w:pStyle w:val="footnotedescription"/>
      </w:pPr>
      <w:r>
        <w:rPr>
          <w:rStyle w:val="footnotemark"/>
          <w:rFonts w:eastAsia="Calibri"/>
        </w:rPr>
        <w:footnoteRef/>
      </w:r>
      <w:r>
        <w:t xml:space="preserve"> -72.</w:t>
      </w:r>
    </w:p>
  </w:footnote>
  <w:footnote w:id="1535">
    <w:p w:rsidR="00444418" w:rsidRDefault="00456406">
      <w:pPr>
        <w:pStyle w:val="footnotedescription"/>
        <w:spacing w:line="232" w:lineRule="auto"/>
        <w:ind w:right="22"/>
        <w:jc w:val="both"/>
      </w:pPr>
      <w:r>
        <w:rPr>
          <w:rStyle w:val="footnotemark"/>
          <w:rFonts w:eastAsia="Calibri"/>
        </w:rPr>
        <w:footnoteRef/>
      </w:r>
      <w:r>
        <w:t xml:space="preserve"> </w:t>
      </w:r>
      <w:r>
        <w:rPr>
          <w:b/>
        </w:rPr>
        <w:t xml:space="preserve">CIL </w:t>
      </w:r>
      <w:r>
        <w:t xml:space="preserve">III, 1236 (Apulum); </w:t>
      </w:r>
      <w:r>
        <w:rPr>
          <w:b/>
        </w:rPr>
        <w:t>IDR</w:t>
      </w:r>
      <w:r>
        <w:t xml:space="preserve"> III/2, 449 (Sarmizegetusa);  </w:t>
      </w:r>
      <w:r>
        <w:rPr>
          <w:b/>
        </w:rPr>
        <w:t>IDR</w:t>
      </w:r>
      <w:r>
        <w:t xml:space="preserve"> II</w:t>
      </w:r>
      <w:r>
        <w:t xml:space="preserve">I/3, 5 (Strei);  </w:t>
      </w:r>
      <w:r>
        <w:rPr>
          <w:b/>
        </w:rPr>
        <w:t>IDR</w:t>
      </w:r>
      <w:r>
        <w:t xml:space="preserve"> III/3, 251 (Germisara);  </w:t>
      </w:r>
      <w:r>
        <w:rPr>
          <w:b/>
        </w:rPr>
        <w:t>IDR</w:t>
      </w:r>
      <w:r>
        <w:t xml:space="preserve"> III/3, 353 (Ampelum), cf. Al. Stănescu, </w:t>
      </w:r>
      <w:r>
        <w:rPr>
          <w:b/>
        </w:rPr>
        <w:t>op. cit.</w:t>
      </w:r>
      <w:r>
        <w:t xml:space="preserve">, p. 63, care constată că în aceste cazuri lipseşte menţionarea calităţii de copil din flori </w:t>
      </w:r>
      <w:r>
        <w:rPr>
          <w:i w:val="0"/>
        </w:rPr>
        <w:t>(SP. F.)</w:t>
      </w:r>
      <w:r>
        <w:t xml:space="preserve">, dar lipseşte şi </w:t>
      </w:r>
      <w:r>
        <w:rPr>
          <w:i w:val="0"/>
        </w:rPr>
        <w:t>filiatio</w:t>
      </w:r>
      <w:r>
        <w:t xml:space="preserve"> ceea ce sugerează că aceşti co</w:t>
      </w:r>
      <w:r>
        <w:t>pii nu au tată din punctul de vedere al dreptului privat roman.</w:t>
      </w:r>
    </w:p>
  </w:footnote>
  <w:footnote w:id="1536">
    <w:p w:rsidR="00444418" w:rsidRDefault="00456406">
      <w:pPr>
        <w:pStyle w:val="footnotedescription"/>
        <w:spacing w:line="243" w:lineRule="auto"/>
        <w:jc w:val="both"/>
      </w:pPr>
      <w:r>
        <w:rPr>
          <w:rStyle w:val="footnotemark"/>
          <w:rFonts w:eastAsia="Calibri"/>
        </w:rPr>
        <w:footnoteRef/>
      </w:r>
      <w:r>
        <w:t xml:space="preserve"> </w:t>
      </w:r>
      <w:r>
        <w:rPr>
          <w:b/>
        </w:rPr>
        <w:t>IDR</w:t>
      </w:r>
      <w:r>
        <w:t xml:space="preserve"> III/1, 26 (Moldova Nouă);  </w:t>
      </w:r>
      <w:r>
        <w:rPr>
          <w:b/>
        </w:rPr>
        <w:t>IDR</w:t>
      </w:r>
      <w:r>
        <w:t xml:space="preserve"> III/2, 390 (Sarmizegetusa), cf. Al. Stănescu, </w:t>
      </w:r>
      <w:r>
        <w:rPr>
          <w:b/>
        </w:rPr>
        <w:t>op. cit.</w:t>
      </w:r>
      <w:r>
        <w:t>, p. 64.</w:t>
      </w:r>
    </w:p>
  </w:footnote>
  <w:footnote w:id="1537">
    <w:p w:rsidR="00444418" w:rsidRDefault="00456406">
      <w:pPr>
        <w:pStyle w:val="footnotedescription"/>
        <w:spacing w:line="233" w:lineRule="auto"/>
        <w:ind w:right="21"/>
        <w:jc w:val="both"/>
      </w:pPr>
      <w:r>
        <w:rPr>
          <w:rStyle w:val="footnotemark"/>
          <w:rFonts w:eastAsia="Calibri"/>
        </w:rPr>
        <w:footnoteRef/>
      </w:r>
      <w:r>
        <w:t xml:space="preserve"> </w:t>
      </w:r>
      <w:r>
        <w:rPr>
          <w:b/>
        </w:rPr>
        <w:t>IDR</w:t>
      </w:r>
      <w:r>
        <w:t xml:space="preserve"> III/1, 270; </w:t>
      </w:r>
      <w:r>
        <w:rPr>
          <w:b/>
        </w:rPr>
        <w:t>IDR</w:t>
      </w:r>
      <w:r>
        <w:t xml:space="preserve"> III/2, 390, 395, 402, 453 (Sarmizegetusa);  </w:t>
      </w:r>
      <w:r>
        <w:rPr>
          <w:b/>
        </w:rPr>
        <w:t>IDR</w:t>
      </w:r>
      <w:r>
        <w:t xml:space="preserve"> III/3, 365 (Ampelum), </w:t>
      </w:r>
      <w:r>
        <w:t xml:space="preserve">cf. Al. Stănescu, </w:t>
      </w:r>
      <w:r>
        <w:rPr>
          <w:b/>
        </w:rPr>
        <w:t>op. cit.</w:t>
      </w:r>
      <w:r>
        <w:t>, p. 64.</w:t>
      </w:r>
    </w:p>
  </w:footnote>
  <w:footnote w:id="1538">
    <w:p w:rsidR="00444418" w:rsidRDefault="00456406">
      <w:pPr>
        <w:pStyle w:val="footnotedescription"/>
      </w:pPr>
      <w:r>
        <w:rPr>
          <w:rStyle w:val="footnotemark"/>
          <w:rFonts w:eastAsia="Calibri"/>
        </w:rPr>
        <w:footnoteRef/>
      </w:r>
      <w:r>
        <w:t xml:space="preserve"> </w:t>
      </w:r>
      <w:r>
        <w:rPr>
          <w:b/>
        </w:rPr>
        <w:t>IDR</w:t>
      </w:r>
      <w:r>
        <w:t>, III/2, 395.</w:t>
      </w:r>
    </w:p>
  </w:footnote>
  <w:footnote w:id="1539">
    <w:p w:rsidR="00444418" w:rsidRDefault="00456406">
      <w:pPr>
        <w:pStyle w:val="footnotedescription"/>
      </w:pPr>
      <w:r>
        <w:rPr>
          <w:rStyle w:val="footnotemark"/>
          <w:rFonts w:eastAsia="Calibri"/>
        </w:rPr>
        <w:footnoteRef/>
      </w:r>
      <w:r>
        <w:t xml:space="preserve"> </w:t>
      </w:r>
      <w:r>
        <w:rPr>
          <w:b/>
        </w:rPr>
        <w:t>IDR</w:t>
      </w:r>
      <w:r>
        <w:t>, III/2, 189.</w:t>
      </w:r>
    </w:p>
  </w:footnote>
  <w:footnote w:id="1540">
    <w:p w:rsidR="00444418" w:rsidRDefault="00456406">
      <w:pPr>
        <w:pStyle w:val="footnotedescription"/>
      </w:pPr>
      <w:r>
        <w:rPr>
          <w:rStyle w:val="footnotemark"/>
          <w:rFonts w:eastAsia="Calibri"/>
        </w:rPr>
        <w:footnoteRef/>
      </w:r>
      <w:r>
        <w:t xml:space="preserve"> </w:t>
      </w:r>
      <w:r>
        <w:rPr>
          <w:b/>
        </w:rPr>
        <w:t xml:space="preserve">ILS </w:t>
      </w:r>
      <w:r>
        <w:t xml:space="preserve">513 = </w:t>
      </w:r>
      <w:r>
        <w:rPr>
          <w:b/>
        </w:rPr>
        <w:t>IDR</w:t>
      </w:r>
      <w:r>
        <w:t>, III/2, 453.</w:t>
      </w:r>
    </w:p>
  </w:footnote>
  <w:footnote w:id="1541">
    <w:p w:rsidR="00444418" w:rsidRDefault="00456406">
      <w:pPr>
        <w:pStyle w:val="footnotedescription"/>
        <w:spacing w:line="241" w:lineRule="auto"/>
      </w:pPr>
      <w:r>
        <w:rPr>
          <w:rStyle w:val="footnotemark"/>
          <w:rFonts w:eastAsia="Calibri"/>
        </w:rPr>
        <w:footnoteRef/>
      </w:r>
      <w:r>
        <w:t xml:space="preserve"> </w:t>
      </w:r>
      <w:r>
        <w:rPr>
          <w:b/>
        </w:rPr>
        <w:t>IDR</w:t>
      </w:r>
      <w:r>
        <w:t xml:space="preserve"> III/3, 341 (Ampelum);  </w:t>
      </w:r>
      <w:r>
        <w:rPr>
          <w:b/>
        </w:rPr>
        <w:t>IDR</w:t>
      </w:r>
      <w:r>
        <w:t xml:space="preserve"> III/4, 91 (Şeica Mică), cf. Al. Stănescu, </w:t>
      </w:r>
      <w:r>
        <w:rPr>
          <w:b/>
        </w:rPr>
        <w:t xml:space="preserve">op. cit. </w:t>
      </w:r>
      <w:r>
        <w:t>, p. 64.</w:t>
      </w:r>
    </w:p>
  </w:footnote>
  <w:footnote w:id="1542">
    <w:p w:rsidR="00444418" w:rsidRDefault="00456406">
      <w:pPr>
        <w:pStyle w:val="footnotedescription"/>
      </w:pPr>
      <w:r>
        <w:rPr>
          <w:rStyle w:val="footnotemark"/>
          <w:rFonts w:eastAsia="Calibri"/>
        </w:rPr>
        <w:footnoteRef/>
      </w:r>
      <w:r>
        <w:t xml:space="preserve"> Gaius, </w:t>
      </w:r>
      <w:r>
        <w:rPr>
          <w:b/>
        </w:rPr>
        <w:t xml:space="preserve">Inst. </w:t>
      </w:r>
      <w:r>
        <w:t>84, 85; 84, 91.</w:t>
      </w:r>
    </w:p>
  </w:footnote>
  <w:footnote w:id="1543">
    <w:p w:rsidR="00444418" w:rsidRDefault="00456406">
      <w:pPr>
        <w:pStyle w:val="footnotedescription"/>
        <w:spacing w:line="239" w:lineRule="auto"/>
        <w:ind w:right="22"/>
        <w:jc w:val="both"/>
      </w:pPr>
      <w:r>
        <w:rPr>
          <w:rStyle w:val="footnotemark"/>
          <w:rFonts w:eastAsia="Calibri"/>
        </w:rPr>
        <w:footnoteRef/>
      </w:r>
      <w:r>
        <w:t xml:space="preserve"> S. Treggiari, </w:t>
      </w:r>
      <w:r>
        <w:rPr>
          <w:b/>
        </w:rPr>
        <w:t>Questions on Women Domestics in the Roman West</w:t>
      </w:r>
      <w:r>
        <w:t xml:space="preserve">, în </w:t>
      </w:r>
      <w:r>
        <w:rPr>
          <w:b/>
        </w:rPr>
        <w:t>Schiavitù, manumissione e classi dependenti nel mondo antico</w:t>
      </w:r>
      <w:r>
        <w:t>, Roma, 1979, p. 186.</w:t>
      </w:r>
    </w:p>
  </w:footnote>
  <w:footnote w:id="1544">
    <w:p w:rsidR="00444418" w:rsidRDefault="00456406">
      <w:pPr>
        <w:pStyle w:val="footnotedescription"/>
        <w:spacing w:line="247" w:lineRule="auto"/>
        <w:jc w:val="both"/>
      </w:pPr>
      <w:r>
        <w:rPr>
          <w:rStyle w:val="footnotemark"/>
          <w:rFonts w:eastAsia="Calibri"/>
        </w:rPr>
        <w:footnoteRef/>
      </w:r>
      <w:r>
        <w:t xml:space="preserve"> H. Leclercq, în </w:t>
      </w:r>
      <w:r>
        <w:rPr>
          <w:b/>
        </w:rPr>
        <w:t>Dictionnaire d’archéologie chrétienne et de liturgie</w:t>
      </w:r>
      <w:r>
        <w:t xml:space="preserve">, I (1903), col. 1294, s.v. </w:t>
      </w:r>
      <w:r>
        <w:rPr>
          <w:b/>
        </w:rPr>
        <w:t>alumni</w:t>
      </w:r>
      <w:r>
        <w:t xml:space="preserve">; H.S. Nielsen, </w:t>
      </w:r>
      <w:r>
        <w:rPr>
          <w:b/>
        </w:rPr>
        <w:t>Alu</w:t>
      </w:r>
      <w:r>
        <w:rPr>
          <w:b/>
        </w:rPr>
        <w:t xml:space="preserve">mni: a Term </w:t>
      </w:r>
    </w:p>
    <w:p w:rsidR="00444418" w:rsidRDefault="00456406">
      <w:pPr>
        <w:pStyle w:val="footnotedescription"/>
        <w:spacing w:line="230" w:lineRule="auto"/>
        <w:jc w:val="both"/>
      </w:pPr>
      <w:r>
        <w:rPr>
          <w:b/>
        </w:rPr>
        <w:t>Denoting Quasi-Adoption</w:t>
      </w:r>
      <w:r>
        <w:t xml:space="preserve">, în </w:t>
      </w:r>
      <w:r>
        <w:rPr>
          <w:b/>
        </w:rPr>
        <w:t xml:space="preserve">Classica et Mediaevalia </w:t>
      </w:r>
      <w:r>
        <w:t xml:space="preserve">38, 1987, p. 142 sqq;  P.R.C. Weaver, P.I. Wilkins, </w:t>
      </w:r>
      <w:r>
        <w:rPr>
          <w:b/>
        </w:rPr>
        <w:t>A Lost Alumna</w:t>
      </w:r>
      <w:r>
        <w:t xml:space="preserve">, în </w:t>
      </w:r>
      <w:r>
        <w:rPr>
          <w:b/>
        </w:rPr>
        <w:t>ZPE</w:t>
      </w:r>
      <w:r>
        <w:t xml:space="preserve"> 99, 1993, p. </w:t>
      </w:r>
    </w:p>
  </w:footnote>
  <w:footnote w:id="1545">
    <w:p w:rsidR="00444418" w:rsidRDefault="00456406">
      <w:pPr>
        <w:pStyle w:val="footnotedescription"/>
      </w:pPr>
      <w:r>
        <w:rPr>
          <w:rStyle w:val="footnotemark"/>
          <w:rFonts w:eastAsia="Calibri"/>
        </w:rPr>
        <w:footnoteRef/>
      </w:r>
      <w:r>
        <w:t xml:space="preserve"> -244.</w:t>
      </w:r>
    </w:p>
  </w:footnote>
  <w:footnote w:id="1546">
    <w:p w:rsidR="00444418" w:rsidRDefault="00456406">
      <w:pPr>
        <w:pStyle w:val="footnotedescription"/>
      </w:pPr>
      <w:r>
        <w:rPr>
          <w:rStyle w:val="footnotemark"/>
          <w:rFonts w:eastAsia="Calibri"/>
        </w:rPr>
        <w:footnoteRef/>
      </w:r>
      <w:r>
        <w:t xml:space="preserve"> </w:t>
      </w:r>
      <w:r>
        <w:rPr>
          <w:b/>
        </w:rPr>
        <w:t>Dig</w:t>
      </w:r>
      <w:r>
        <w:t>. 27, 1, 32;  27, 2, 32;  32, 102, 2.</w:t>
      </w:r>
    </w:p>
  </w:footnote>
  <w:footnote w:id="1547">
    <w:p w:rsidR="00444418" w:rsidRDefault="00456406">
      <w:pPr>
        <w:pStyle w:val="footnotedescription"/>
        <w:spacing w:line="236" w:lineRule="auto"/>
        <w:ind w:right="22"/>
        <w:jc w:val="both"/>
      </w:pPr>
      <w:r>
        <w:rPr>
          <w:rStyle w:val="footnotemark"/>
          <w:rFonts w:eastAsia="Calibri"/>
        </w:rPr>
        <w:footnoteRef/>
      </w:r>
      <w:r>
        <w:t xml:space="preserve"> B. Rawson, </w:t>
      </w:r>
      <w:r>
        <w:rPr>
          <w:b/>
        </w:rPr>
        <w:t>Children in the Roman Familia</w:t>
      </w:r>
      <w:r>
        <w:t>, în B. Rawson (ed</w:t>
      </w:r>
      <w:r>
        <w:t xml:space="preserve">.), </w:t>
      </w:r>
      <w:r>
        <w:rPr>
          <w:b/>
        </w:rPr>
        <w:t>The Family in Ancient Rome. New Perspectives</w:t>
      </w:r>
      <w:r>
        <w:t>, London-Sydney, 1986, p. 175.</w:t>
      </w:r>
    </w:p>
  </w:footnote>
  <w:footnote w:id="1548">
    <w:p w:rsidR="00444418" w:rsidRDefault="00456406">
      <w:pPr>
        <w:pStyle w:val="footnotedescription"/>
      </w:pPr>
      <w:r>
        <w:rPr>
          <w:rStyle w:val="footnotemark"/>
          <w:rFonts w:eastAsia="Calibri"/>
        </w:rPr>
        <w:footnoteRef/>
      </w:r>
      <w:r>
        <w:t xml:space="preserve"> H.S. Nielsen, în </w:t>
      </w:r>
      <w:r>
        <w:rPr>
          <w:b/>
        </w:rPr>
        <w:t xml:space="preserve">Classica et Mediaevalia </w:t>
      </w:r>
      <w:r>
        <w:t xml:space="preserve">38, 1987, p. </w:t>
      </w:r>
    </w:p>
  </w:footnote>
  <w:footnote w:id="1549">
    <w:p w:rsidR="00444418" w:rsidRDefault="00456406">
      <w:pPr>
        <w:pStyle w:val="footnotedescription"/>
      </w:pPr>
      <w:r>
        <w:rPr>
          <w:rStyle w:val="footnotemark"/>
          <w:rFonts w:eastAsia="Calibri"/>
        </w:rPr>
        <w:footnoteRef/>
      </w:r>
      <w:r>
        <w:t xml:space="preserve"> .</w:t>
      </w:r>
    </w:p>
  </w:footnote>
  <w:footnote w:id="1550">
    <w:p w:rsidR="00444418" w:rsidRDefault="00456406">
      <w:pPr>
        <w:pStyle w:val="footnotedescription"/>
      </w:pPr>
      <w:r>
        <w:rPr>
          <w:rStyle w:val="footnotemark"/>
          <w:rFonts w:eastAsia="Calibri"/>
        </w:rPr>
        <w:footnoteRef/>
      </w:r>
      <w:r>
        <w:t xml:space="preserve"> Al. Stănescu, </w:t>
      </w:r>
      <w:r>
        <w:rPr>
          <w:b/>
        </w:rPr>
        <w:t>op. cit.</w:t>
      </w:r>
      <w:r>
        <w:t>, p. 65.</w:t>
      </w:r>
    </w:p>
  </w:footnote>
  <w:footnote w:id="1551">
    <w:p w:rsidR="00444418" w:rsidRDefault="00456406">
      <w:pPr>
        <w:pStyle w:val="footnotedescription"/>
        <w:jc w:val="both"/>
      </w:pPr>
      <w:r>
        <w:rPr>
          <w:rStyle w:val="footnotemark"/>
          <w:rFonts w:eastAsia="Calibri"/>
        </w:rPr>
        <w:footnoteRef/>
      </w:r>
      <w:r>
        <w:t xml:space="preserve"> Cu privire la aspectele metodologice ale problemei, a se vedea J.P. </w:t>
      </w:r>
    </w:p>
    <w:p w:rsidR="00444418" w:rsidRDefault="00456406">
      <w:pPr>
        <w:pStyle w:val="footnotedescription"/>
        <w:spacing w:line="229" w:lineRule="auto"/>
        <w:ind w:right="21"/>
        <w:jc w:val="both"/>
      </w:pPr>
      <w:r>
        <w:t xml:space="preserve">Vernant, în </w:t>
      </w:r>
      <w:r>
        <w:rPr>
          <w:b/>
        </w:rPr>
        <w:t>La mort, les morts dans les societés anciennes</w:t>
      </w:r>
      <w:r>
        <w:t xml:space="preserve">, LondonParis, 1977, p. 6 sq. Pentru un studiu aplicat al noii metodologii în domeniul arheologiei funerare a Daciei romane, a se vedea M. Bărăbulescu (coord.), </w:t>
      </w:r>
      <w:r>
        <w:rPr>
          <w:b/>
        </w:rPr>
        <w:t>Funeraria Dacoromana</w:t>
      </w:r>
      <w:r>
        <w:t>, Cluj-Napoca, 2002 (sub tipar).</w:t>
      </w:r>
    </w:p>
  </w:footnote>
  <w:footnote w:id="1552">
    <w:p w:rsidR="00444418" w:rsidRDefault="00456406">
      <w:pPr>
        <w:pStyle w:val="footnotedescription"/>
      </w:pPr>
      <w:r>
        <w:rPr>
          <w:rStyle w:val="footnotemark"/>
          <w:rFonts w:eastAsia="Calibri"/>
        </w:rPr>
        <w:footnoteRef/>
      </w:r>
      <w:r>
        <w:t xml:space="preserve"> J.P. Vernant, </w:t>
      </w:r>
      <w:r>
        <w:rPr>
          <w:b/>
        </w:rPr>
        <w:t>op. cit.</w:t>
      </w:r>
      <w:r>
        <w:t>, p. 7.</w:t>
      </w:r>
    </w:p>
  </w:footnote>
  <w:footnote w:id="1553">
    <w:p w:rsidR="00444418" w:rsidRDefault="00456406">
      <w:pPr>
        <w:pStyle w:val="footnotedescription"/>
        <w:spacing w:line="235" w:lineRule="auto"/>
        <w:ind w:right="23"/>
        <w:jc w:val="both"/>
      </w:pPr>
      <w:r>
        <w:rPr>
          <w:rStyle w:val="footnotemark"/>
          <w:rFonts w:eastAsia="Calibri"/>
        </w:rPr>
        <w:footnoteRef/>
      </w:r>
      <w:r>
        <w:t xml:space="preserve"> M. Dougl</w:t>
      </w:r>
      <w:r>
        <w:t xml:space="preserve">as, </w:t>
      </w:r>
      <w:r>
        <w:rPr>
          <w:b/>
        </w:rPr>
        <w:t>Antropologia e simbolismo. Religione, cibo e denero nella vita sociale</w:t>
      </w:r>
      <w:r>
        <w:t xml:space="preserve">, Bologna, 1985, p. 16 </w:t>
      </w:r>
      <w:r>
        <w:rPr>
          <w:i w:val="0"/>
        </w:rPr>
        <w:t>apud</w:t>
      </w:r>
      <w:r>
        <w:rPr>
          <w:b/>
        </w:rPr>
        <w:t xml:space="preserve"> </w:t>
      </w:r>
      <w:r>
        <w:t xml:space="preserve">Irina Nemeti, S. Nemeti, </w:t>
      </w:r>
      <w:r>
        <w:rPr>
          <w:b/>
        </w:rPr>
        <w:t>Tracii şi illirii</w:t>
      </w:r>
      <w:r>
        <w:t xml:space="preserve">, în M. Bărbulescu (coord.), </w:t>
      </w:r>
      <w:r>
        <w:rPr>
          <w:b/>
        </w:rPr>
        <w:t>Funeraria Dacoromana</w:t>
      </w:r>
      <w:r>
        <w:t>, ClujNapoca, 2002 (sub tipar).</w:t>
      </w:r>
    </w:p>
  </w:footnote>
  <w:footnote w:id="1554">
    <w:p w:rsidR="00444418" w:rsidRDefault="00456406">
      <w:pPr>
        <w:pStyle w:val="footnotedescription"/>
      </w:pPr>
      <w:r>
        <w:rPr>
          <w:rStyle w:val="footnotemark"/>
          <w:rFonts w:eastAsia="Calibri"/>
        </w:rPr>
        <w:footnoteRef/>
      </w:r>
      <w:r>
        <w:t xml:space="preserve"> </w:t>
      </w:r>
      <w:r>
        <w:rPr>
          <w:b/>
        </w:rPr>
        <w:t>IDR</w:t>
      </w:r>
      <w:r>
        <w:t xml:space="preserve"> III/4, 98 (Dârlos).</w:t>
      </w:r>
    </w:p>
  </w:footnote>
  <w:footnote w:id="1555">
    <w:p w:rsidR="00444418" w:rsidRDefault="00456406">
      <w:pPr>
        <w:pStyle w:val="footnotedescription"/>
      </w:pPr>
      <w:r>
        <w:rPr>
          <w:rStyle w:val="footnotemark"/>
          <w:rFonts w:eastAsia="Calibri"/>
        </w:rPr>
        <w:footnoteRef/>
      </w:r>
      <w:r>
        <w:t xml:space="preserve"> </w:t>
      </w:r>
      <w:r>
        <w:rPr>
          <w:b/>
        </w:rPr>
        <w:t>IDR</w:t>
      </w:r>
      <w:r>
        <w:t xml:space="preserve"> III/4, 196 (Sighişoara).</w:t>
      </w:r>
    </w:p>
  </w:footnote>
  <w:footnote w:id="1556">
    <w:p w:rsidR="00444418" w:rsidRDefault="00456406">
      <w:pPr>
        <w:pStyle w:val="footnotedescription"/>
      </w:pPr>
      <w:r>
        <w:rPr>
          <w:rStyle w:val="footnotemark"/>
          <w:rFonts w:eastAsia="Calibri"/>
        </w:rPr>
        <w:footnoteRef/>
      </w:r>
      <w:r>
        <w:t xml:space="preserve"> </w:t>
      </w:r>
      <w:r>
        <w:rPr>
          <w:b/>
        </w:rPr>
        <w:t>Gudea 1989</w:t>
      </w:r>
      <w:r>
        <w:t>, p. 769, nr. 39 (Porolissum).</w:t>
      </w:r>
    </w:p>
  </w:footnote>
  <w:footnote w:id="1557">
    <w:p w:rsidR="00444418" w:rsidRDefault="00456406">
      <w:pPr>
        <w:pStyle w:val="footnotedescription"/>
        <w:spacing w:line="234" w:lineRule="auto"/>
        <w:ind w:right="22"/>
        <w:jc w:val="both"/>
      </w:pPr>
      <w:r>
        <w:rPr>
          <w:rStyle w:val="footnotemark"/>
          <w:rFonts w:eastAsia="Calibri"/>
        </w:rPr>
        <w:footnoteRef/>
      </w:r>
      <w:r>
        <w:t xml:space="preserve"> Şi aici se impun anumite rezerve, având în vedere frecvenţa oarecum suspectă a deceselor la vârste „rotunde” –30, 40, 50, 60 şi 80 de ani-  acest </w:t>
      </w:r>
      <w:r>
        <w:t>fapt datorându-se, probabil, ignorării vârstei adevărate a defuncţilor: Pe de altă parte, sunt şi cazuri, mai rare, în care menţionarea vârstei se face cu o precizie uimitoare (de pildă, un oarecare Aurelius Aulucentus a trăit „35 de ani, 6 luni şi o zi” –</w:t>
      </w:r>
      <w:r>
        <w:rPr>
          <w:b/>
        </w:rPr>
        <w:t xml:space="preserve">CIL </w:t>
      </w:r>
      <w:r>
        <w:t xml:space="preserve">III, 918 –Potaissa), cf. M. Bărbulescu, </w:t>
      </w:r>
      <w:r>
        <w:rPr>
          <w:b/>
        </w:rPr>
        <w:t xml:space="preserve">Potaissa. </w:t>
      </w:r>
    </w:p>
    <w:p w:rsidR="00444418" w:rsidRDefault="00456406">
      <w:pPr>
        <w:pStyle w:val="footnotedescription"/>
      </w:pPr>
      <w:r>
        <w:rPr>
          <w:b/>
        </w:rPr>
        <w:t>Studiu monografic</w:t>
      </w:r>
      <w:r>
        <w:t>, Turda, 1994, p. 60.</w:t>
      </w:r>
    </w:p>
  </w:footnote>
  <w:footnote w:id="1558">
    <w:p w:rsidR="00444418" w:rsidRDefault="00456406">
      <w:pPr>
        <w:pStyle w:val="footnotedescription"/>
        <w:spacing w:line="236" w:lineRule="auto"/>
        <w:ind w:right="22"/>
        <w:jc w:val="both"/>
      </w:pPr>
      <w:r>
        <w:rPr>
          <w:rStyle w:val="footnotemark"/>
          <w:rFonts w:eastAsia="Calibri"/>
        </w:rPr>
        <w:footnoteRef/>
      </w:r>
      <w:r>
        <w:t xml:space="preserve"> Adela Paki, </w:t>
      </w:r>
      <w:r>
        <w:rPr>
          <w:b/>
        </w:rPr>
        <w:t xml:space="preserve">Populaţia Ulpiei Traiana Sarmizegetusa </w:t>
      </w:r>
      <w:r>
        <w:t xml:space="preserve">(I), în </w:t>
      </w:r>
      <w:r>
        <w:rPr>
          <w:b/>
        </w:rPr>
        <w:t xml:space="preserve">SCIVA </w:t>
      </w:r>
      <w:r>
        <w:t xml:space="preserve">39, 1988, 4, p. 354 sqq;  </w:t>
      </w:r>
      <w:r>
        <w:rPr>
          <w:b/>
        </w:rPr>
        <w:t xml:space="preserve">eadem, Populaţia Ulpiei Traiana Sarmizegetusa </w:t>
      </w:r>
      <w:r>
        <w:t>(II)</w:t>
      </w:r>
      <w:r>
        <w:rPr>
          <w:b/>
        </w:rPr>
        <w:t xml:space="preserve">, </w:t>
      </w:r>
      <w:r>
        <w:t xml:space="preserve">în </w:t>
      </w:r>
      <w:r>
        <w:rPr>
          <w:b/>
        </w:rPr>
        <w:t>SCIVA</w:t>
      </w:r>
      <w:r>
        <w:t xml:space="preserve"> 41, 1990</w:t>
      </w:r>
      <w:r>
        <w:t xml:space="preserve">, 2, p. 216 sqq;  </w:t>
      </w:r>
      <w:r>
        <w:rPr>
          <w:b/>
        </w:rPr>
        <w:t xml:space="preserve">eadem, </w:t>
      </w:r>
    </w:p>
    <w:p w:rsidR="00444418" w:rsidRDefault="00456406">
      <w:pPr>
        <w:pStyle w:val="footnotedescription"/>
        <w:spacing w:after="2" w:line="228" w:lineRule="auto"/>
        <w:jc w:val="both"/>
      </w:pPr>
      <w:r>
        <w:rPr>
          <w:b/>
        </w:rPr>
        <w:t>Populaţia Daciei Porolissensis –Porolissum</w:t>
      </w:r>
      <w:r>
        <w:t xml:space="preserve">, în </w:t>
      </w:r>
      <w:r>
        <w:rPr>
          <w:b/>
        </w:rPr>
        <w:t>ActaMP</w:t>
      </w:r>
      <w:r>
        <w:t xml:space="preserve"> 12, 1988, p. 215 sqq;  M. Bărbulescu, </w:t>
      </w:r>
      <w:r>
        <w:rPr>
          <w:b/>
        </w:rPr>
        <w:t>Potaissa. Studiu monografic</w:t>
      </w:r>
      <w:r>
        <w:t xml:space="preserve">, Turda, 1994, p. </w:t>
      </w:r>
    </w:p>
  </w:footnote>
  <w:footnote w:id="1559">
    <w:p w:rsidR="00444418" w:rsidRDefault="00456406">
      <w:pPr>
        <w:pStyle w:val="footnotedescription"/>
      </w:pPr>
      <w:r>
        <w:rPr>
          <w:rStyle w:val="footnotemark"/>
          <w:rFonts w:eastAsia="Calibri"/>
        </w:rPr>
        <w:footnoteRef/>
      </w:r>
      <w:r>
        <w:t xml:space="preserve"> sq.</w:t>
      </w:r>
    </w:p>
  </w:footnote>
  <w:footnote w:id="1560">
    <w:p w:rsidR="00444418" w:rsidRDefault="00456406">
      <w:pPr>
        <w:pStyle w:val="footnotedescription"/>
      </w:pPr>
      <w:r>
        <w:rPr>
          <w:rStyle w:val="footnotemark"/>
          <w:rFonts w:eastAsia="Calibri"/>
        </w:rPr>
        <w:footnoteRef/>
      </w:r>
      <w:r>
        <w:t xml:space="preserve"> Adela Paki, în </w:t>
      </w:r>
      <w:r>
        <w:rPr>
          <w:b/>
        </w:rPr>
        <w:t>SCIVA</w:t>
      </w:r>
      <w:r>
        <w:t xml:space="preserve"> 41, 1990, 2, p. 159.</w:t>
      </w:r>
    </w:p>
  </w:footnote>
  <w:footnote w:id="1561">
    <w:p w:rsidR="00444418" w:rsidRDefault="00456406">
      <w:pPr>
        <w:pStyle w:val="footnotedescription"/>
      </w:pPr>
      <w:r>
        <w:rPr>
          <w:rStyle w:val="footnotemark"/>
          <w:rFonts w:eastAsia="Calibri"/>
        </w:rPr>
        <w:footnoteRef/>
      </w:r>
      <w:r>
        <w:t xml:space="preserve"> M. Bărbulescu, </w:t>
      </w:r>
      <w:r>
        <w:rPr>
          <w:b/>
        </w:rPr>
        <w:t>op. cit.</w:t>
      </w:r>
      <w:r>
        <w:t>, p. 60.</w:t>
      </w:r>
    </w:p>
  </w:footnote>
  <w:footnote w:id="1562">
    <w:p w:rsidR="00444418" w:rsidRDefault="00456406">
      <w:pPr>
        <w:pStyle w:val="footnotedescription"/>
        <w:spacing w:line="240" w:lineRule="auto"/>
        <w:ind w:right="24"/>
        <w:jc w:val="both"/>
      </w:pPr>
      <w:r>
        <w:rPr>
          <w:rStyle w:val="footnotemark"/>
          <w:rFonts w:eastAsia="Calibri"/>
        </w:rPr>
        <w:footnoteRef/>
      </w:r>
      <w:r>
        <w:t xml:space="preserve"> În condiţiil</w:t>
      </w:r>
      <w:r>
        <w:t xml:space="preserve">e unei mortalităţi infantile foarte ridicate (posibil 1/3) neconsemnarea în epitafe a acestor decese modifică radical speranţa de viaţă din statistici, crescând-o artificial, cf. M. Bărbulescu, </w:t>
      </w:r>
      <w:r>
        <w:rPr>
          <w:b/>
        </w:rPr>
        <w:t>op. cit.</w:t>
      </w:r>
      <w:r>
        <w:t>, p. 60.</w:t>
      </w:r>
    </w:p>
  </w:footnote>
  <w:footnote w:id="1563">
    <w:p w:rsidR="00444418" w:rsidRDefault="00456406">
      <w:pPr>
        <w:pStyle w:val="footnotedescription"/>
        <w:spacing w:line="251" w:lineRule="auto"/>
        <w:jc w:val="both"/>
      </w:pPr>
      <w:r>
        <w:rPr>
          <w:rStyle w:val="footnotemark"/>
          <w:rFonts w:eastAsia="Calibri"/>
        </w:rPr>
        <w:footnoteRef/>
      </w:r>
      <w:r>
        <w:t xml:space="preserve"> La Roma media este mult mai apropiată de re</w:t>
      </w:r>
      <w:r>
        <w:t>alitate întrucât aici sunt multe inscripţii menţionând şi decedaţi sub un an.</w:t>
      </w:r>
    </w:p>
  </w:footnote>
  <w:footnote w:id="1564">
    <w:p w:rsidR="00444418" w:rsidRDefault="00456406">
      <w:pPr>
        <w:pStyle w:val="footnotedescription"/>
      </w:pPr>
      <w:r>
        <w:rPr>
          <w:rStyle w:val="footnotemark"/>
          <w:rFonts w:eastAsia="Calibri"/>
        </w:rPr>
        <w:footnoteRef/>
      </w:r>
      <w:r>
        <w:t xml:space="preserve"> </w:t>
      </w:r>
      <w:r>
        <w:rPr>
          <w:b/>
        </w:rPr>
        <w:t>Bărbulescu 1998</w:t>
      </w:r>
      <w:r>
        <w:t>, p. 78.</w:t>
      </w:r>
    </w:p>
  </w:footnote>
  <w:footnote w:id="1565">
    <w:p w:rsidR="00444418" w:rsidRDefault="00456406">
      <w:pPr>
        <w:pStyle w:val="footnotedescription"/>
        <w:spacing w:line="239" w:lineRule="auto"/>
        <w:ind w:right="22"/>
        <w:jc w:val="both"/>
      </w:pPr>
      <w:r>
        <w:rPr>
          <w:rStyle w:val="footnotemark"/>
          <w:rFonts w:eastAsia="Calibri"/>
        </w:rPr>
        <w:footnoteRef/>
      </w:r>
      <w:r>
        <w:t xml:space="preserve"> I. Bajusz, N. Gudea, </w:t>
      </w:r>
      <w:r>
        <w:rPr>
          <w:b/>
        </w:rPr>
        <w:t>Instrumente medicale şi ustensile folosite de medicii şi farmaciştii romani din Dacia Porolissensis. Contribuţii la studiul medic</w:t>
      </w:r>
      <w:r>
        <w:rPr>
          <w:b/>
        </w:rPr>
        <w:t>inei romane</w:t>
      </w:r>
      <w:r>
        <w:t xml:space="preserve">, în </w:t>
      </w:r>
      <w:r>
        <w:rPr>
          <w:b/>
        </w:rPr>
        <w:t xml:space="preserve">ActaMP </w:t>
      </w:r>
      <w:r>
        <w:t>16, 1992, p. 249-291.</w:t>
      </w:r>
    </w:p>
  </w:footnote>
  <w:footnote w:id="1566">
    <w:p w:rsidR="00444418" w:rsidRDefault="00456406">
      <w:pPr>
        <w:pStyle w:val="footnotedescription"/>
      </w:pPr>
      <w:r>
        <w:rPr>
          <w:rStyle w:val="footnotemark"/>
          <w:rFonts w:eastAsia="Calibri"/>
        </w:rPr>
        <w:footnoteRef/>
      </w:r>
      <w:r>
        <w:t xml:space="preserve"> M. Bărbulescu, în </w:t>
      </w:r>
      <w:r>
        <w:rPr>
          <w:b/>
        </w:rPr>
        <w:t>IstRomânilor II</w:t>
      </w:r>
      <w:r>
        <w:t>, p. 217.</w:t>
      </w:r>
    </w:p>
  </w:footnote>
  <w:footnote w:id="1567">
    <w:p w:rsidR="00444418" w:rsidRDefault="00456406">
      <w:pPr>
        <w:pStyle w:val="footnotedescription"/>
        <w:spacing w:line="233" w:lineRule="auto"/>
        <w:ind w:right="21"/>
        <w:jc w:val="both"/>
      </w:pPr>
      <w:r>
        <w:rPr>
          <w:rStyle w:val="footnotemark"/>
          <w:rFonts w:eastAsia="Calibri"/>
        </w:rPr>
        <w:footnoteRef/>
      </w:r>
      <w:r>
        <w:t xml:space="preserve"> Pentru o orientare rapidă, a se vedea E. Lo Cascio, </w:t>
      </w:r>
      <w:r>
        <w:rPr>
          <w:b/>
        </w:rPr>
        <w:t>Forme dell’economia imperiale</w:t>
      </w:r>
      <w:r>
        <w:t xml:space="preserve">, în A. Schiavone (a cura di), </w:t>
      </w:r>
      <w:r>
        <w:rPr>
          <w:b/>
        </w:rPr>
        <w:t>Storia di Roma</w:t>
      </w:r>
      <w:r>
        <w:t xml:space="preserve">, II </w:t>
      </w:r>
      <w:r>
        <w:t xml:space="preserve">2, Torino, 1991, p. 314-365; A. Schiavone, </w:t>
      </w:r>
      <w:r>
        <w:rPr>
          <w:b/>
        </w:rPr>
        <w:t>La struttura nascota. Una grammatica dell’economia romana</w:t>
      </w:r>
      <w:r>
        <w:t xml:space="preserve">, în A. Giardina, A. Schiavone (a cura di), </w:t>
      </w:r>
      <w:r>
        <w:rPr>
          <w:b/>
        </w:rPr>
        <w:t>Storia di Roma</w:t>
      </w:r>
      <w:r>
        <w:t>, Einaudi, Torino, 1999, p. 724-773.</w:t>
      </w:r>
    </w:p>
  </w:footnote>
  <w:footnote w:id="1568">
    <w:p w:rsidR="00444418" w:rsidRDefault="00456406">
      <w:pPr>
        <w:pStyle w:val="footnotedescription"/>
        <w:spacing w:line="245" w:lineRule="auto"/>
        <w:jc w:val="both"/>
      </w:pPr>
      <w:r>
        <w:rPr>
          <w:rStyle w:val="footnotemark"/>
          <w:rFonts w:eastAsia="Calibri"/>
        </w:rPr>
        <w:footnoteRef/>
      </w:r>
      <w:r>
        <w:t xml:space="preserve"> P. Ørsted, </w:t>
      </w:r>
      <w:r>
        <w:rPr>
          <w:b/>
        </w:rPr>
        <w:t>Roman Imperial Economy and Romanization</w:t>
      </w:r>
      <w:r>
        <w:t>, Copenha</w:t>
      </w:r>
      <w:r>
        <w:t>gen, 1985.</w:t>
      </w:r>
    </w:p>
  </w:footnote>
  <w:footnote w:id="1569">
    <w:p w:rsidR="00444418" w:rsidRDefault="00456406">
      <w:pPr>
        <w:pStyle w:val="footnotedescription"/>
        <w:spacing w:line="243" w:lineRule="auto"/>
        <w:jc w:val="both"/>
      </w:pPr>
      <w:r>
        <w:rPr>
          <w:rStyle w:val="footnotemark"/>
          <w:rFonts w:eastAsia="Calibri"/>
        </w:rPr>
        <w:footnoteRef/>
      </w:r>
      <w:r>
        <w:t xml:space="preserve"> Cf. în general  Al. Suceveanu, </w:t>
      </w:r>
      <w:r>
        <w:rPr>
          <w:b/>
        </w:rPr>
        <w:t>Viaţa economică în Dobrogea romană. Secolele I-III e.n.</w:t>
      </w:r>
      <w:r>
        <w:t xml:space="preserve">, Bucureşti, 1977; </w:t>
      </w:r>
      <w:r>
        <w:rPr>
          <w:b/>
        </w:rPr>
        <w:t>idem</w:t>
      </w:r>
      <w:r>
        <w:t xml:space="preserve">, în </w:t>
      </w:r>
      <w:r>
        <w:rPr>
          <w:b/>
        </w:rPr>
        <w:t>IstRomânilor II</w:t>
      </w:r>
      <w:r>
        <w:t xml:space="preserve">, </w:t>
      </w:r>
    </w:p>
  </w:footnote>
  <w:footnote w:id="1570">
    <w:p w:rsidR="00444418" w:rsidRDefault="00456406">
      <w:pPr>
        <w:pStyle w:val="footnotedescription"/>
        <w:spacing w:line="235" w:lineRule="auto"/>
        <w:ind w:right="21"/>
        <w:jc w:val="both"/>
      </w:pPr>
      <w:r>
        <w:rPr>
          <w:rStyle w:val="footnotemark"/>
          <w:rFonts w:eastAsia="Calibri"/>
        </w:rPr>
        <w:footnoteRef/>
      </w:r>
      <w:r>
        <w:t xml:space="preserve"> </w:t>
      </w:r>
      <w:r>
        <w:t xml:space="preserve">Pentru o imagine de ansamblu, a se vedea F. De Martino, </w:t>
      </w:r>
      <w:r>
        <w:rPr>
          <w:b/>
        </w:rPr>
        <w:t>Storia economica di Roma antica</w:t>
      </w:r>
      <w:r>
        <w:t>, I-II, Firenze, 1979-1980;</w:t>
      </w:r>
      <w:r>
        <w:rPr>
          <w:b/>
        </w:rPr>
        <w:t xml:space="preserve"> </w:t>
      </w:r>
      <w:r>
        <w:t xml:space="preserve">A. Giardina, A. Schiavone (a cura di), </w:t>
      </w:r>
      <w:r>
        <w:rPr>
          <w:b/>
        </w:rPr>
        <w:t>Società romana e produzione schiavistica</w:t>
      </w:r>
      <w:r>
        <w:t xml:space="preserve">, I-III, Roma-Bari, 1981;  E. Lo Cascio, </w:t>
      </w:r>
      <w:r>
        <w:rPr>
          <w:b/>
        </w:rPr>
        <w:t>Forme dell’economia i</w:t>
      </w:r>
      <w:r>
        <w:rPr>
          <w:b/>
        </w:rPr>
        <w:t>mperiale</w:t>
      </w:r>
      <w:r>
        <w:t xml:space="preserve">, în A. </w:t>
      </w:r>
    </w:p>
    <w:p w:rsidR="00444418" w:rsidRDefault="00456406">
      <w:pPr>
        <w:pStyle w:val="footnotedescription"/>
      </w:pPr>
      <w:r>
        <w:t xml:space="preserve">Schiavone (a cura di), </w:t>
      </w:r>
      <w:r>
        <w:rPr>
          <w:b/>
        </w:rPr>
        <w:t>Storia di Roma</w:t>
      </w:r>
      <w:r>
        <w:t>, II 2, Torino, 1991, p. 314-365.</w:t>
      </w:r>
    </w:p>
  </w:footnote>
  <w:footnote w:id="1571">
    <w:p w:rsidR="00444418" w:rsidRDefault="00456406">
      <w:pPr>
        <w:pStyle w:val="footnotedescription"/>
      </w:pPr>
      <w:r>
        <w:rPr>
          <w:rStyle w:val="footnotemark"/>
          <w:rFonts w:eastAsia="Calibri"/>
        </w:rPr>
        <w:footnoteRef/>
      </w:r>
      <w:r>
        <w:t xml:space="preserve"> </w:t>
      </w:r>
      <w:r>
        <w:rPr>
          <w:b/>
        </w:rPr>
        <w:t>Wollmann 1996</w:t>
      </w:r>
      <w:r>
        <w:t>, p. 7.</w:t>
      </w:r>
    </w:p>
  </w:footnote>
  <w:footnote w:id="1572">
    <w:p w:rsidR="00444418" w:rsidRDefault="00456406">
      <w:pPr>
        <w:pStyle w:val="footnotedescription"/>
        <w:spacing w:line="245" w:lineRule="auto"/>
        <w:jc w:val="both"/>
      </w:pPr>
      <w:r>
        <w:rPr>
          <w:rStyle w:val="footnotemark"/>
          <w:rFonts w:eastAsia="Calibri"/>
        </w:rPr>
        <w:footnoteRef/>
      </w:r>
      <w:r>
        <w:t xml:space="preserve"> Cf. în general A. Gara, </w:t>
      </w:r>
      <w:r>
        <w:rPr>
          <w:b/>
        </w:rPr>
        <w:t>Tecnica e tecnologia nelle società antiche</w:t>
      </w:r>
      <w:r>
        <w:t>, Roma, 1994.</w:t>
      </w:r>
    </w:p>
  </w:footnote>
  <w:footnote w:id="1573">
    <w:p w:rsidR="00444418" w:rsidRDefault="00456406">
      <w:pPr>
        <w:pStyle w:val="footnotedescription"/>
        <w:spacing w:line="230" w:lineRule="auto"/>
        <w:ind w:right="21"/>
        <w:jc w:val="both"/>
      </w:pPr>
      <w:r>
        <w:rPr>
          <w:rStyle w:val="footnotemark"/>
          <w:rFonts w:eastAsia="Calibri"/>
        </w:rPr>
        <w:footnoteRef/>
      </w:r>
      <w:r>
        <w:t xml:space="preserve"> </w:t>
      </w:r>
      <w:r>
        <w:t xml:space="preserve">Această evoluţie a fost descrisă magistral de către M. Rostovtzeff, </w:t>
      </w:r>
      <w:r>
        <w:rPr>
          <w:b/>
        </w:rPr>
        <w:t>The Social and Economic History of the Roman Empire²</w:t>
      </w:r>
      <w:r>
        <w:t>, I, Oxford, 1957, p. 175: „In the same time with descentalization of the industrial economy, the manufactured goods, products of either</w:t>
      </w:r>
      <w:r>
        <w:t xml:space="preserve"> small or large enterprises, were gradually simplified and standardized. The sense of beauty, which was predominant in the industry of Hellenistic period, still surviving in the 1</w:t>
      </w:r>
      <w:r>
        <w:rPr>
          <w:sz w:val="18"/>
          <w:vertAlign w:val="superscript"/>
        </w:rPr>
        <w:t xml:space="preserve">st </w:t>
      </w:r>
      <w:r>
        <w:t>century AD, gradually disappears in the 2</w:t>
      </w:r>
      <w:r>
        <w:rPr>
          <w:sz w:val="18"/>
          <w:vertAlign w:val="superscript"/>
        </w:rPr>
        <w:t>nd</w:t>
      </w:r>
      <w:r>
        <w:t xml:space="preserve"> century. There are neither </w:t>
      </w:r>
    </w:p>
  </w:footnote>
  <w:footnote w:id="1574">
    <w:p w:rsidR="00444418" w:rsidRDefault="00456406">
      <w:pPr>
        <w:pStyle w:val="footnotedescription"/>
        <w:spacing w:line="241" w:lineRule="auto"/>
        <w:jc w:val="both"/>
      </w:pPr>
      <w:r>
        <w:rPr>
          <w:rStyle w:val="footnotemark"/>
          <w:rFonts w:eastAsia="Calibri"/>
        </w:rPr>
        <w:footnoteRef/>
      </w:r>
      <w:r>
        <w:t xml:space="preserve"> </w:t>
      </w:r>
      <w:r>
        <w:t xml:space="preserve">D. Protase, </w:t>
      </w:r>
      <w:r>
        <w:rPr>
          <w:b/>
        </w:rPr>
        <w:t>Viaţa economică</w:t>
      </w:r>
      <w:r>
        <w:t xml:space="preserve">, în </w:t>
      </w:r>
      <w:r>
        <w:rPr>
          <w:b/>
        </w:rPr>
        <w:t>IstRomânilor II</w:t>
      </w:r>
      <w:r>
        <w:t>, p. 169 sqq.</w:t>
      </w:r>
    </w:p>
  </w:footnote>
  <w:footnote w:id="1575">
    <w:p w:rsidR="00444418" w:rsidRDefault="00456406">
      <w:pPr>
        <w:pStyle w:val="footnotedescription"/>
        <w:spacing w:line="245" w:lineRule="auto"/>
        <w:jc w:val="both"/>
      </w:pPr>
      <w:r>
        <w:rPr>
          <w:rStyle w:val="footnotemark"/>
          <w:rFonts w:eastAsia="Calibri"/>
        </w:rPr>
        <w:footnoteRef/>
      </w:r>
      <w:r>
        <w:t xml:space="preserve"> J. de C. Serra-Rafols, </w:t>
      </w:r>
      <w:r>
        <w:rPr>
          <w:b/>
        </w:rPr>
        <w:t>La Hispania Romana</w:t>
      </w:r>
      <w:r>
        <w:t>, Zaragoza, 1954, p. 8 sq.</w:t>
      </w:r>
    </w:p>
  </w:footnote>
  <w:footnote w:id="1576">
    <w:p w:rsidR="00444418" w:rsidRDefault="00456406">
      <w:pPr>
        <w:pStyle w:val="footnotedescription"/>
        <w:spacing w:line="240" w:lineRule="auto"/>
        <w:jc w:val="both"/>
      </w:pPr>
      <w:r>
        <w:rPr>
          <w:rStyle w:val="footnotemark"/>
          <w:rFonts w:eastAsia="Calibri"/>
        </w:rPr>
        <w:footnoteRef/>
      </w:r>
      <w:r>
        <w:t xml:space="preserve"> H. Daicoviciu, </w:t>
      </w:r>
      <w:r>
        <w:rPr>
          <w:b/>
        </w:rPr>
        <w:t>Provincia Dacia şi Imperiul Roman</w:t>
      </w:r>
      <w:r>
        <w:t>,</w:t>
      </w:r>
      <w:r>
        <w:rPr>
          <w:b/>
        </w:rPr>
        <w:t xml:space="preserve"> </w:t>
      </w:r>
      <w:r>
        <w:t xml:space="preserve">în </w:t>
      </w:r>
      <w:r>
        <w:rPr>
          <w:b/>
        </w:rPr>
        <w:t xml:space="preserve">Revista economică </w:t>
      </w:r>
      <w:r>
        <w:t>6, 1979, p. 11 sqq.</w:t>
      </w:r>
    </w:p>
  </w:footnote>
  <w:footnote w:id="1577">
    <w:p w:rsidR="00444418" w:rsidRDefault="00456406">
      <w:pPr>
        <w:pStyle w:val="footnotedescription"/>
        <w:spacing w:line="239" w:lineRule="auto"/>
        <w:ind w:right="24"/>
        <w:jc w:val="both"/>
      </w:pPr>
      <w:r>
        <w:rPr>
          <w:rStyle w:val="footnotemark"/>
          <w:rFonts w:eastAsia="Calibri"/>
        </w:rPr>
        <w:footnoteRef/>
      </w:r>
      <w:r>
        <w:t xml:space="preserve"> J. Carcopino, </w:t>
      </w:r>
      <w:r>
        <w:rPr>
          <w:b/>
        </w:rPr>
        <w:t>Les richesses de</w:t>
      </w:r>
      <w:r>
        <w:rPr>
          <w:b/>
        </w:rPr>
        <w:t>s daces et le redressment de l’Empire romain sous Trajan</w:t>
      </w:r>
      <w:r>
        <w:t xml:space="preserve">, în </w:t>
      </w:r>
      <w:r>
        <w:rPr>
          <w:b/>
        </w:rPr>
        <w:t xml:space="preserve">Dacia </w:t>
      </w:r>
      <w:r>
        <w:t>1, 1924, p. 28-34;</w:t>
      </w:r>
      <w:r>
        <w:rPr>
          <w:b/>
        </w:rPr>
        <w:t xml:space="preserve"> </w:t>
      </w:r>
      <w:r>
        <w:t xml:space="preserve">V. Stanciu, </w:t>
      </w:r>
      <w:r>
        <w:rPr>
          <w:b/>
        </w:rPr>
        <w:t>Aurul Daciei şi Imperiul roman</w:t>
      </w:r>
      <w:r>
        <w:t>, Timişoara, 1942.</w:t>
      </w:r>
    </w:p>
  </w:footnote>
  <w:footnote w:id="1578">
    <w:p w:rsidR="00444418" w:rsidRDefault="00456406">
      <w:pPr>
        <w:pStyle w:val="footnotedescription"/>
      </w:pPr>
      <w:r>
        <w:rPr>
          <w:rStyle w:val="footnotemark"/>
          <w:rFonts w:eastAsia="Calibri"/>
        </w:rPr>
        <w:footnoteRef/>
      </w:r>
      <w:r>
        <w:t xml:space="preserve"> </w:t>
      </w:r>
      <w:r>
        <w:rPr>
          <w:b/>
        </w:rPr>
        <w:t>Wollmann 1996</w:t>
      </w:r>
      <w:r>
        <w:t>, p. 8.</w:t>
      </w:r>
    </w:p>
  </w:footnote>
  <w:footnote w:id="1579">
    <w:p w:rsidR="00444418" w:rsidRDefault="00456406">
      <w:pPr>
        <w:pStyle w:val="footnotedescription"/>
        <w:spacing w:line="237" w:lineRule="auto"/>
        <w:jc w:val="both"/>
      </w:pPr>
      <w:r>
        <w:rPr>
          <w:rStyle w:val="footnotemark"/>
          <w:rFonts w:eastAsia="Calibri"/>
        </w:rPr>
        <w:footnoteRef/>
      </w:r>
      <w:r>
        <w:t xml:space="preserve"> Pentru aceste aspecte metodologice a se vedea </w:t>
      </w:r>
      <w:r>
        <w:rPr>
          <w:b/>
        </w:rPr>
        <w:t>Wollmann 1996</w:t>
      </w:r>
      <w:r>
        <w:t>, p. 9.</w:t>
      </w:r>
    </w:p>
  </w:footnote>
  <w:footnote w:id="1580">
    <w:p w:rsidR="00444418" w:rsidRDefault="00456406">
      <w:pPr>
        <w:pStyle w:val="footnotedescription"/>
        <w:spacing w:line="243" w:lineRule="auto"/>
        <w:jc w:val="both"/>
      </w:pPr>
      <w:r>
        <w:rPr>
          <w:rStyle w:val="footnotemark"/>
          <w:rFonts w:eastAsia="Calibri"/>
        </w:rPr>
        <w:footnoteRef/>
      </w:r>
      <w:r>
        <w:t xml:space="preserve"> Cf. în general </w:t>
      </w:r>
      <w:r>
        <w:t xml:space="preserve"> K. Greene, </w:t>
      </w:r>
      <w:r>
        <w:rPr>
          <w:b/>
        </w:rPr>
        <w:t>The archaeology of the Roman economy</w:t>
      </w:r>
      <w:r>
        <w:t>, London, 1985.</w:t>
      </w:r>
    </w:p>
  </w:footnote>
  <w:footnote w:id="1581">
    <w:p w:rsidR="00444418" w:rsidRDefault="00456406">
      <w:pPr>
        <w:pStyle w:val="footnotedescription"/>
        <w:spacing w:line="237" w:lineRule="auto"/>
        <w:ind w:right="20"/>
        <w:jc w:val="both"/>
      </w:pPr>
      <w:r>
        <w:rPr>
          <w:rStyle w:val="footnotemark"/>
          <w:rFonts w:eastAsia="Calibri"/>
        </w:rPr>
        <w:footnoteRef/>
      </w:r>
      <w:r>
        <w:t xml:space="preserve"> Pentru o orientare rapidă, a se vedea A. Marcone, </w:t>
      </w:r>
      <w:r>
        <w:rPr>
          <w:b/>
        </w:rPr>
        <w:t>Storia dell’agricoltura romana. Dal mondo arcaico all’età imperiale</w:t>
      </w:r>
      <w:r>
        <w:t>, Roma, 1997.</w:t>
      </w:r>
    </w:p>
  </w:footnote>
  <w:footnote w:id="1582">
    <w:p w:rsidR="00444418" w:rsidRDefault="00456406">
      <w:pPr>
        <w:pStyle w:val="footnotedescription"/>
        <w:spacing w:line="245" w:lineRule="auto"/>
        <w:jc w:val="both"/>
      </w:pPr>
      <w:r>
        <w:rPr>
          <w:rStyle w:val="footnotemark"/>
          <w:rFonts w:eastAsia="Calibri"/>
        </w:rPr>
        <w:footnoteRef/>
      </w:r>
      <w:r>
        <w:t xml:space="preserve"> D. Protase, în </w:t>
      </w:r>
      <w:r>
        <w:rPr>
          <w:b/>
        </w:rPr>
        <w:t>IstRomânilor II</w:t>
      </w:r>
      <w:r>
        <w:t xml:space="preserve">, p. 170-172;  D. Popa, </w:t>
      </w:r>
      <w:r>
        <w:rPr>
          <w:b/>
        </w:rPr>
        <w:t>Via</w:t>
      </w:r>
      <w:r>
        <w:rPr>
          <w:b/>
        </w:rPr>
        <w:t>ţa rurală în Transilvania romană</w:t>
      </w:r>
      <w:r>
        <w:t>, Sibiu, 2001.</w:t>
      </w:r>
    </w:p>
  </w:footnote>
  <w:footnote w:id="1583">
    <w:p w:rsidR="00444418" w:rsidRDefault="00456406">
      <w:pPr>
        <w:pStyle w:val="footnotedescription"/>
        <w:spacing w:line="241" w:lineRule="auto"/>
        <w:jc w:val="both"/>
      </w:pPr>
      <w:r>
        <w:rPr>
          <w:rStyle w:val="footnotemark"/>
          <w:rFonts w:eastAsia="Calibri"/>
        </w:rPr>
        <w:footnoteRef/>
      </w:r>
      <w:r>
        <w:t xml:space="preserve"> I. Glodariu, </w:t>
      </w:r>
      <w:r>
        <w:rPr>
          <w:b/>
        </w:rPr>
        <w:t>Die Landwirtschaft in römischen Dakien</w:t>
      </w:r>
      <w:r>
        <w:t xml:space="preserve">, în </w:t>
      </w:r>
      <w:r>
        <w:rPr>
          <w:b/>
        </w:rPr>
        <w:t>ANRW</w:t>
      </w:r>
      <w:r>
        <w:t xml:space="preserve"> II, 6, 1977, p. 950-989.</w:t>
      </w:r>
    </w:p>
  </w:footnote>
  <w:footnote w:id="1584">
    <w:p w:rsidR="00444418" w:rsidRDefault="00456406">
      <w:pPr>
        <w:pStyle w:val="footnotedescription"/>
        <w:spacing w:line="245" w:lineRule="auto"/>
        <w:jc w:val="both"/>
      </w:pPr>
      <w:r>
        <w:rPr>
          <w:rStyle w:val="footnotemark"/>
          <w:rFonts w:eastAsia="Calibri"/>
        </w:rPr>
        <w:footnoteRef/>
      </w:r>
      <w:r>
        <w:t xml:space="preserve"> Cf. în general K.D. White, </w:t>
      </w:r>
      <w:r>
        <w:rPr>
          <w:b/>
        </w:rPr>
        <w:t>Roman Farming</w:t>
      </w:r>
      <w:r>
        <w:t>, New York, 1970.</w:t>
      </w:r>
    </w:p>
  </w:footnote>
  <w:footnote w:id="1585">
    <w:p w:rsidR="00444418" w:rsidRDefault="00456406">
      <w:pPr>
        <w:pStyle w:val="footnotedescription"/>
        <w:spacing w:line="251" w:lineRule="auto"/>
        <w:jc w:val="both"/>
      </w:pPr>
      <w:r>
        <w:rPr>
          <w:rStyle w:val="footnotemark"/>
          <w:rFonts w:eastAsia="Calibri"/>
        </w:rPr>
        <w:footnoteRef/>
      </w:r>
      <w:r>
        <w:t xml:space="preserve"> Cu privire la tipologia acestor artefacte a se vedea K.D. W</w:t>
      </w:r>
      <w:r>
        <w:t xml:space="preserve">hite, </w:t>
      </w:r>
      <w:r>
        <w:rPr>
          <w:b/>
        </w:rPr>
        <w:t>Agricultural Implements of the Roman World</w:t>
      </w:r>
      <w:r>
        <w:t xml:space="preserve">, Cambridge, 1967. </w:t>
      </w:r>
    </w:p>
    <w:p w:rsidR="00444418" w:rsidRDefault="00456406">
      <w:pPr>
        <w:pStyle w:val="footnotedescription"/>
        <w:spacing w:line="229" w:lineRule="auto"/>
        <w:ind w:right="21"/>
        <w:jc w:val="both"/>
      </w:pPr>
      <w:r>
        <w:t xml:space="preserve">Pentru Dacia, depozitul de unelte agricole de la Mărculeni (jud. Mureş), cf. I. Glodariu, A. Zrinyi, P. Gylai, </w:t>
      </w:r>
      <w:r>
        <w:rPr>
          <w:b/>
        </w:rPr>
        <w:t>Le dépot d’outils romains de Mărculeni</w:t>
      </w:r>
      <w:r>
        <w:t>,</w:t>
      </w:r>
      <w:r>
        <w:rPr>
          <w:b/>
        </w:rPr>
        <w:t xml:space="preserve"> </w:t>
      </w:r>
      <w:r>
        <w:t xml:space="preserve">în </w:t>
      </w:r>
      <w:r>
        <w:rPr>
          <w:b/>
        </w:rPr>
        <w:t>DaciaNS</w:t>
      </w:r>
      <w:r>
        <w:t xml:space="preserve"> 14, 1970, p. 207-231; depozitul de brăzdare de la Ghidici, cf. C.M. Tătulea, </w:t>
      </w:r>
      <w:r>
        <w:rPr>
          <w:b/>
        </w:rPr>
        <w:t xml:space="preserve">Contribuţii la cunoaşterea tipologiei, evoluţiei şi </w:t>
      </w:r>
    </w:p>
  </w:footnote>
  <w:footnote w:id="1586">
    <w:p w:rsidR="00444418" w:rsidRDefault="00456406">
      <w:pPr>
        <w:pStyle w:val="footnotedescription"/>
      </w:pPr>
      <w:r>
        <w:rPr>
          <w:rStyle w:val="footnotemark"/>
          <w:rFonts w:eastAsia="Calibri"/>
        </w:rPr>
        <w:footnoteRef/>
      </w:r>
      <w:r>
        <w:t xml:space="preserve"> </w:t>
      </w:r>
      <w:r>
        <w:rPr>
          <w:b/>
        </w:rPr>
        <w:t>IDR</w:t>
      </w:r>
      <w:r>
        <w:t xml:space="preserve"> III/2, 72 (Sarmizegetusa).</w:t>
      </w:r>
    </w:p>
  </w:footnote>
  <w:footnote w:id="1587">
    <w:p w:rsidR="00444418" w:rsidRDefault="00456406">
      <w:pPr>
        <w:pStyle w:val="footnotedescription"/>
        <w:spacing w:line="243" w:lineRule="auto"/>
        <w:jc w:val="both"/>
      </w:pPr>
      <w:r>
        <w:rPr>
          <w:rStyle w:val="footnotemark"/>
          <w:rFonts w:eastAsia="Calibri"/>
        </w:rPr>
        <w:footnoteRef/>
      </w:r>
      <w:r>
        <w:t xml:space="preserve"> C. Pop, </w:t>
      </w:r>
      <w:r>
        <w:rPr>
          <w:b/>
        </w:rPr>
        <w:t>Formele proprietăţii agrare în Dacia romană</w:t>
      </w:r>
      <w:r>
        <w:t xml:space="preserve">, în </w:t>
      </w:r>
      <w:r>
        <w:rPr>
          <w:b/>
        </w:rPr>
        <w:t xml:space="preserve">Terra nostra </w:t>
      </w:r>
      <w:r>
        <w:t>3, 1973, p. 397-402.</w:t>
      </w:r>
    </w:p>
  </w:footnote>
  <w:footnote w:id="1588">
    <w:p w:rsidR="00444418" w:rsidRDefault="00456406">
      <w:pPr>
        <w:pStyle w:val="footnotedescription"/>
        <w:spacing w:line="238" w:lineRule="auto"/>
        <w:jc w:val="both"/>
      </w:pPr>
      <w:r>
        <w:rPr>
          <w:rStyle w:val="footnotemark"/>
          <w:rFonts w:eastAsia="Calibri"/>
        </w:rPr>
        <w:footnoteRef/>
      </w:r>
      <w:r>
        <w:t xml:space="preserve"> I. Mitrofan, </w:t>
      </w:r>
      <w:r>
        <w:rPr>
          <w:b/>
        </w:rPr>
        <w:t>Villae rusticae în provincia Dacia</w:t>
      </w:r>
      <w:r>
        <w:t>,</w:t>
      </w:r>
      <w:r>
        <w:rPr>
          <w:b/>
        </w:rPr>
        <w:t xml:space="preserve"> </w:t>
      </w:r>
      <w:r>
        <w:t xml:space="preserve">în </w:t>
      </w:r>
      <w:r>
        <w:rPr>
          <w:b/>
        </w:rPr>
        <w:t>OmCD</w:t>
      </w:r>
      <w:r>
        <w:t>, p. 245-257.</w:t>
      </w:r>
    </w:p>
  </w:footnote>
  <w:footnote w:id="1589">
    <w:p w:rsidR="00444418" w:rsidRDefault="00456406">
      <w:pPr>
        <w:pStyle w:val="footnotedescription"/>
        <w:spacing w:line="239" w:lineRule="auto"/>
        <w:ind w:right="21"/>
        <w:jc w:val="both"/>
      </w:pPr>
      <w:r>
        <w:rPr>
          <w:rStyle w:val="footnotemark"/>
          <w:rFonts w:eastAsia="Calibri"/>
        </w:rPr>
        <w:footnoteRef/>
      </w:r>
      <w:r>
        <w:t xml:space="preserve"> </w:t>
      </w:r>
      <w:r>
        <w:rPr>
          <w:b/>
        </w:rPr>
        <w:t>Idem, Villae rusticae în Dacia Superioară (I-II)</w:t>
      </w:r>
      <w:r>
        <w:t xml:space="preserve">, în </w:t>
      </w:r>
      <w:r>
        <w:rPr>
          <w:b/>
        </w:rPr>
        <w:t xml:space="preserve">ActaMN </w:t>
      </w:r>
      <w:r>
        <w:t xml:space="preserve">10, 1973, p. 127-150; în </w:t>
      </w:r>
      <w:r>
        <w:rPr>
          <w:b/>
        </w:rPr>
        <w:t xml:space="preserve">ActaMN </w:t>
      </w:r>
      <w:r>
        <w:t>11, 1974, p. 4159.</w:t>
      </w:r>
    </w:p>
  </w:footnote>
  <w:footnote w:id="1590">
    <w:p w:rsidR="00444418" w:rsidRDefault="00456406">
      <w:pPr>
        <w:pStyle w:val="footnotedescription"/>
        <w:spacing w:line="245" w:lineRule="auto"/>
        <w:jc w:val="both"/>
      </w:pPr>
      <w:r>
        <w:rPr>
          <w:rStyle w:val="footnotemark"/>
          <w:rFonts w:eastAsia="Calibri"/>
        </w:rPr>
        <w:footnoteRef/>
      </w:r>
      <w:r>
        <w:t xml:space="preserve"> D. Alicu, </w:t>
      </w:r>
      <w:r>
        <w:rPr>
          <w:b/>
        </w:rPr>
        <w:t>Les villae rusticae dans le bassin du Someş Rece</w:t>
      </w:r>
      <w:r>
        <w:t xml:space="preserve">, în </w:t>
      </w:r>
      <w:r>
        <w:rPr>
          <w:b/>
        </w:rPr>
        <w:t>PolEdi</w:t>
      </w:r>
      <w:r>
        <w:rPr>
          <w:b/>
        </w:rPr>
        <w:t>l III</w:t>
      </w:r>
      <w:r>
        <w:t>, p. 127-160.</w:t>
      </w:r>
    </w:p>
  </w:footnote>
  <w:footnote w:id="1591">
    <w:p w:rsidR="00444418" w:rsidRDefault="00456406">
      <w:pPr>
        <w:pStyle w:val="footnotedescription"/>
        <w:spacing w:line="246" w:lineRule="auto"/>
        <w:jc w:val="both"/>
      </w:pPr>
      <w:r>
        <w:rPr>
          <w:rStyle w:val="footnotemark"/>
          <w:rFonts w:eastAsia="Calibri"/>
        </w:rPr>
        <w:footnoteRef/>
      </w:r>
      <w:r>
        <w:t xml:space="preserve"> Gh. Popilian, D. Bălteanu, </w:t>
      </w:r>
      <w:r>
        <w:rPr>
          <w:b/>
        </w:rPr>
        <w:t>À propos des villae rusticae d’Olténie</w:t>
      </w:r>
      <w:r>
        <w:t xml:space="preserve">, în </w:t>
      </w:r>
      <w:r>
        <w:rPr>
          <w:b/>
        </w:rPr>
        <w:t>PolEdil III</w:t>
      </w:r>
      <w:r>
        <w:t>, p. 173-188.</w:t>
      </w:r>
    </w:p>
  </w:footnote>
  <w:footnote w:id="1592">
    <w:p w:rsidR="00444418" w:rsidRDefault="00456406">
      <w:pPr>
        <w:pStyle w:val="footnotedescription"/>
        <w:spacing w:line="239" w:lineRule="auto"/>
        <w:ind w:right="22"/>
        <w:jc w:val="both"/>
      </w:pPr>
      <w:r>
        <w:rPr>
          <w:rStyle w:val="footnotemark"/>
          <w:rFonts w:eastAsia="Calibri"/>
        </w:rPr>
        <w:footnoteRef/>
      </w:r>
      <w:r>
        <w:t xml:space="preserve"> I. Piso, </w:t>
      </w:r>
      <w:r>
        <w:rPr>
          <w:b/>
        </w:rPr>
        <w:t>L’aristocratie municipale de Dacie et la grande propriété foncière</w:t>
      </w:r>
      <w:r>
        <w:t xml:space="preserve">, în </w:t>
      </w:r>
      <w:r>
        <w:rPr>
          <w:b/>
        </w:rPr>
        <w:t xml:space="preserve">Latifundium au latifondo </w:t>
      </w:r>
      <w:r>
        <w:t>(Publications du Centre Pierre Pa</w:t>
      </w:r>
      <w:r>
        <w:t>ris), Paris, 1995, p. 438-439.</w:t>
      </w:r>
    </w:p>
  </w:footnote>
  <w:footnote w:id="1593">
    <w:p w:rsidR="00444418" w:rsidRDefault="00456406">
      <w:pPr>
        <w:pStyle w:val="footnotedescription"/>
        <w:spacing w:line="247" w:lineRule="auto"/>
        <w:jc w:val="both"/>
      </w:pPr>
      <w:r>
        <w:rPr>
          <w:rStyle w:val="footnotemark"/>
          <w:rFonts w:eastAsia="Calibri"/>
        </w:rPr>
        <w:footnoteRef/>
      </w:r>
      <w:r>
        <w:t xml:space="preserve"> Pentru descrierea unei asemenea ferme, a se vedea  Columella, </w:t>
      </w:r>
      <w:r>
        <w:rPr>
          <w:b/>
        </w:rPr>
        <w:t xml:space="preserve">De re rustica </w:t>
      </w:r>
      <w:r>
        <w:t xml:space="preserve">I; Vitruvius, </w:t>
      </w:r>
      <w:r>
        <w:rPr>
          <w:b/>
        </w:rPr>
        <w:t>De architectura</w:t>
      </w:r>
      <w:r>
        <w:t xml:space="preserve"> VI, 8.</w:t>
      </w:r>
    </w:p>
  </w:footnote>
  <w:footnote w:id="1594">
    <w:p w:rsidR="00444418" w:rsidRDefault="00456406">
      <w:pPr>
        <w:pStyle w:val="footnotedescription"/>
        <w:spacing w:line="245" w:lineRule="auto"/>
        <w:jc w:val="both"/>
      </w:pPr>
      <w:r>
        <w:rPr>
          <w:rStyle w:val="footnotemark"/>
          <w:rFonts w:eastAsia="Calibri"/>
        </w:rPr>
        <w:footnoteRef/>
      </w:r>
      <w:r>
        <w:t xml:space="preserve"> I. Mitrofan, </w:t>
      </w:r>
      <w:r>
        <w:rPr>
          <w:b/>
        </w:rPr>
        <w:t>Les villae rusticae dans la Dacie Romaine</w:t>
      </w:r>
      <w:r>
        <w:t xml:space="preserve">, în </w:t>
      </w:r>
      <w:r>
        <w:rPr>
          <w:b/>
        </w:rPr>
        <w:t>PolEdil III</w:t>
      </w:r>
      <w:r>
        <w:t>, p. 169-172.</w:t>
      </w:r>
    </w:p>
  </w:footnote>
  <w:footnote w:id="1595">
    <w:p w:rsidR="00444418" w:rsidRDefault="00456406">
      <w:pPr>
        <w:pStyle w:val="footnotedescription"/>
        <w:spacing w:line="239" w:lineRule="auto"/>
        <w:ind w:right="21"/>
        <w:jc w:val="both"/>
      </w:pPr>
      <w:r>
        <w:rPr>
          <w:rStyle w:val="footnotemark"/>
          <w:rFonts w:eastAsia="Calibri"/>
        </w:rPr>
        <w:footnoteRef/>
      </w:r>
      <w:r>
        <w:t xml:space="preserve"> A se vedea un interesa</w:t>
      </w:r>
      <w:r>
        <w:t xml:space="preserve">nt studiu comparativ al Virginiei Cartianu, </w:t>
      </w:r>
      <w:r>
        <w:rPr>
          <w:b/>
        </w:rPr>
        <w:t>Villa rustica celto-romană răspândită din Britannia până în Dacia</w:t>
      </w:r>
      <w:r>
        <w:t xml:space="preserve">, în </w:t>
      </w:r>
      <w:r>
        <w:rPr>
          <w:b/>
        </w:rPr>
        <w:t xml:space="preserve">Marisia </w:t>
      </w:r>
      <w:r>
        <w:t>15-22, 1992, p. 75-85.</w:t>
      </w:r>
    </w:p>
  </w:footnote>
  <w:footnote w:id="1596">
    <w:p w:rsidR="00444418" w:rsidRDefault="00456406">
      <w:pPr>
        <w:pStyle w:val="footnotedescription"/>
        <w:spacing w:line="236" w:lineRule="auto"/>
        <w:ind w:right="20"/>
        <w:jc w:val="both"/>
      </w:pPr>
      <w:r>
        <w:rPr>
          <w:rStyle w:val="footnotemark"/>
          <w:rFonts w:eastAsia="Calibri"/>
        </w:rPr>
        <w:footnoteRef/>
      </w:r>
      <w:r>
        <w:t xml:space="preserve"> A.L.F. Rivet, </w:t>
      </w:r>
      <w:r>
        <w:rPr>
          <w:b/>
        </w:rPr>
        <w:t>Social and Economic Aspects</w:t>
      </w:r>
      <w:r>
        <w:t xml:space="preserve">, în A.L.F. Rivet, P. Kegan (eds.), </w:t>
      </w:r>
      <w:r>
        <w:rPr>
          <w:b/>
        </w:rPr>
        <w:t>The Roman Villa in Britain</w:t>
      </w:r>
      <w:r>
        <w:t>, Rout</w:t>
      </w:r>
      <w:r>
        <w:t>ledge, London, 1969, p. 177.</w:t>
      </w:r>
    </w:p>
  </w:footnote>
  <w:footnote w:id="1597">
    <w:p w:rsidR="00444418" w:rsidRDefault="00456406">
      <w:pPr>
        <w:pStyle w:val="footnotedescription"/>
        <w:spacing w:line="245" w:lineRule="auto"/>
        <w:jc w:val="both"/>
      </w:pPr>
      <w:r>
        <w:rPr>
          <w:rStyle w:val="footnotemark"/>
          <w:rFonts w:eastAsia="Calibri"/>
        </w:rPr>
        <w:footnoteRef/>
      </w:r>
      <w:r>
        <w:t xml:space="preserve"> R. Duncan-Jones, </w:t>
      </w:r>
      <w:r>
        <w:rPr>
          <w:b/>
        </w:rPr>
        <w:t>The Economy of the Roman Empire</w:t>
      </w:r>
      <w:r>
        <w:t>, Cambridge, 1974, p. 283.</w:t>
      </w:r>
    </w:p>
  </w:footnote>
  <w:footnote w:id="1598">
    <w:p w:rsidR="00444418" w:rsidRDefault="00456406">
      <w:pPr>
        <w:pStyle w:val="footnotedescription"/>
        <w:spacing w:line="234" w:lineRule="auto"/>
        <w:ind w:right="2"/>
        <w:jc w:val="both"/>
      </w:pPr>
      <w:r>
        <w:rPr>
          <w:rStyle w:val="footnotemark"/>
          <w:rFonts w:eastAsia="Calibri"/>
        </w:rPr>
        <w:footnoteRef/>
      </w:r>
      <w:r>
        <w:t xml:space="preserve"> Edith B. Thomas, </w:t>
      </w:r>
      <w:r>
        <w:rPr>
          <w:b/>
        </w:rPr>
        <w:t>Römischen Villen in Pannonien</w:t>
      </w:r>
      <w:r>
        <w:t xml:space="preserve">, Budapest, 1964 care menţionează 165 de </w:t>
      </w:r>
      <w:r>
        <w:rPr>
          <w:i w:val="0"/>
        </w:rPr>
        <w:t xml:space="preserve">villae rusticae </w:t>
      </w:r>
      <w:r>
        <w:t>descoperite în Pannonia.</w:t>
      </w:r>
    </w:p>
  </w:footnote>
  <w:footnote w:id="1599">
    <w:p w:rsidR="00444418" w:rsidRDefault="00456406">
      <w:pPr>
        <w:pStyle w:val="footnotedescription"/>
      </w:pPr>
      <w:r>
        <w:rPr>
          <w:rStyle w:val="footnotemark"/>
          <w:rFonts w:eastAsia="Calibri"/>
        </w:rPr>
        <w:footnoteRef/>
      </w:r>
      <w:r>
        <w:t xml:space="preserve"> G. Finály, în </w:t>
      </w:r>
      <w:r>
        <w:rPr>
          <w:b/>
        </w:rPr>
        <w:t xml:space="preserve">ArchÉrt </w:t>
      </w:r>
      <w:r>
        <w:t>21, 1901, p. 239-250.</w:t>
      </w:r>
    </w:p>
  </w:footnote>
  <w:footnote w:id="1600">
    <w:p w:rsidR="00444418" w:rsidRDefault="00456406">
      <w:pPr>
        <w:pStyle w:val="footnotedescription"/>
      </w:pPr>
      <w:r>
        <w:rPr>
          <w:rStyle w:val="footnotemark"/>
          <w:rFonts w:eastAsia="Calibri"/>
        </w:rPr>
        <w:footnoteRef/>
      </w:r>
      <w:r>
        <w:t xml:space="preserve"> M. Roska, în </w:t>
      </w:r>
      <w:r>
        <w:rPr>
          <w:b/>
        </w:rPr>
        <w:t>DolgCluj</w:t>
      </w:r>
      <w:r>
        <w:t xml:space="preserve"> 6, 1915, p. 48 sqq.</w:t>
      </w:r>
    </w:p>
  </w:footnote>
  <w:footnote w:id="1601">
    <w:p w:rsidR="00444418" w:rsidRDefault="00456406">
      <w:pPr>
        <w:pStyle w:val="footnotedescription"/>
      </w:pPr>
      <w:r>
        <w:rPr>
          <w:rStyle w:val="footnotemark"/>
          <w:rFonts w:eastAsia="Calibri"/>
        </w:rPr>
        <w:footnoteRef/>
      </w:r>
      <w:r>
        <w:t xml:space="preserve"> D. Alicu, în </w:t>
      </w:r>
      <w:r>
        <w:rPr>
          <w:b/>
        </w:rPr>
        <w:t>PolEdil III</w:t>
      </w:r>
      <w:r>
        <w:t>, p. 127-160.</w:t>
      </w:r>
    </w:p>
  </w:footnote>
  <w:footnote w:id="1602">
    <w:p w:rsidR="00444418" w:rsidRDefault="00456406">
      <w:pPr>
        <w:pStyle w:val="footnotedescription"/>
      </w:pPr>
      <w:r>
        <w:rPr>
          <w:rStyle w:val="footnotemark"/>
          <w:rFonts w:eastAsia="Calibri"/>
        </w:rPr>
        <w:footnoteRef/>
      </w:r>
      <w:r>
        <w:t xml:space="preserve"> Z. Székely, în </w:t>
      </w:r>
      <w:r>
        <w:rPr>
          <w:b/>
        </w:rPr>
        <w:t xml:space="preserve">StComSibiu </w:t>
      </w:r>
      <w:r>
        <w:t>14, 1969, p. 155-181.</w:t>
      </w:r>
    </w:p>
  </w:footnote>
  <w:footnote w:id="1603">
    <w:p w:rsidR="00444418" w:rsidRDefault="00456406">
      <w:pPr>
        <w:pStyle w:val="footnotedescription"/>
      </w:pPr>
      <w:r>
        <w:rPr>
          <w:rStyle w:val="footnotemark"/>
          <w:rFonts w:eastAsia="Calibri"/>
        </w:rPr>
        <w:footnoteRef/>
      </w:r>
      <w:r>
        <w:t xml:space="preserve"> </w:t>
      </w:r>
      <w:r>
        <w:rPr>
          <w:b/>
        </w:rPr>
        <w:t>Protase 1966</w:t>
      </w:r>
      <w:r>
        <w:t>, p. 134-135.</w:t>
      </w:r>
    </w:p>
  </w:footnote>
  <w:footnote w:id="1604">
    <w:p w:rsidR="00444418" w:rsidRDefault="00456406">
      <w:pPr>
        <w:pStyle w:val="footnotedescription"/>
      </w:pPr>
      <w:r>
        <w:rPr>
          <w:rStyle w:val="footnotemark"/>
          <w:rFonts w:eastAsia="Calibri"/>
        </w:rPr>
        <w:footnoteRef/>
      </w:r>
      <w:r>
        <w:t xml:space="preserve"> Iudita Winkler şi colab., în </w:t>
      </w:r>
      <w:r>
        <w:rPr>
          <w:b/>
        </w:rPr>
        <w:t xml:space="preserve">Sargetia </w:t>
      </w:r>
      <w:r>
        <w:t>5, 1968, p. 76-81.</w:t>
      </w:r>
    </w:p>
  </w:footnote>
  <w:footnote w:id="1605">
    <w:p w:rsidR="00444418" w:rsidRDefault="00456406">
      <w:pPr>
        <w:pStyle w:val="footnotedescription"/>
      </w:pPr>
      <w:r>
        <w:rPr>
          <w:rStyle w:val="footnotemark"/>
          <w:rFonts w:eastAsia="Calibri"/>
        </w:rPr>
        <w:footnoteRef/>
      </w:r>
      <w:r>
        <w:t xml:space="preserve"> </w:t>
      </w:r>
      <w:r>
        <w:t xml:space="preserve">V. Moga, în </w:t>
      </w:r>
      <w:r>
        <w:rPr>
          <w:b/>
        </w:rPr>
        <w:t>PolEdil III</w:t>
      </w:r>
      <w:r>
        <w:t>, p. 161-168.</w:t>
      </w:r>
    </w:p>
  </w:footnote>
  <w:footnote w:id="1606">
    <w:p w:rsidR="00444418" w:rsidRDefault="00456406">
      <w:pPr>
        <w:pStyle w:val="footnotedescription"/>
      </w:pPr>
      <w:r>
        <w:rPr>
          <w:rStyle w:val="footnotemark"/>
          <w:rFonts w:eastAsia="Calibri"/>
        </w:rPr>
        <w:footnoteRef/>
      </w:r>
      <w:r>
        <w:t xml:space="preserve"> K. Horedt şi colab., în </w:t>
      </w:r>
      <w:r>
        <w:rPr>
          <w:b/>
        </w:rPr>
        <w:t xml:space="preserve">Apulum </w:t>
      </w:r>
      <w:r>
        <w:t>6, 1967, p. 18-19.</w:t>
      </w:r>
    </w:p>
  </w:footnote>
  <w:footnote w:id="1607">
    <w:p w:rsidR="00444418" w:rsidRDefault="00456406">
      <w:pPr>
        <w:pStyle w:val="footnotedescription"/>
        <w:spacing w:line="245" w:lineRule="auto"/>
        <w:jc w:val="both"/>
      </w:pPr>
      <w:r>
        <w:rPr>
          <w:rStyle w:val="footnotemark"/>
          <w:rFonts w:eastAsia="Calibri"/>
        </w:rPr>
        <w:footnoteRef/>
      </w:r>
      <w:r>
        <w:t xml:space="preserve"> N. Branga, </w:t>
      </w:r>
      <w:r>
        <w:rPr>
          <w:b/>
        </w:rPr>
        <w:t>Urbanismul Daciei romane</w:t>
      </w:r>
      <w:r>
        <w:t>, Timişoara, 1980, p. 44-47.</w:t>
      </w:r>
    </w:p>
  </w:footnote>
  <w:footnote w:id="1608">
    <w:p w:rsidR="00444418" w:rsidRDefault="00456406">
      <w:pPr>
        <w:pStyle w:val="footnotedescription"/>
        <w:jc w:val="both"/>
      </w:pPr>
      <w:r>
        <w:rPr>
          <w:rStyle w:val="footnotemark"/>
          <w:rFonts w:eastAsia="Calibri"/>
        </w:rPr>
        <w:footnoteRef/>
      </w:r>
      <w:r>
        <w:t xml:space="preserve"> </w:t>
      </w:r>
      <w:r>
        <w:rPr>
          <w:b/>
        </w:rPr>
        <w:t>Idem</w:t>
      </w:r>
      <w:r>
        <w:t xml:space="preserve">, </w:t>
      </w:r>
      <w:r>
        <w:rPr>
          <w:b/>
        </w:rPr>
        <w:t>Italicii şi veteranii din Dacia</w:t>
      </w:r>
      <w:r>
        <w:t xml:space="preserve">, Timişoara, 1986, p. </w:t>
      </w:r>
    </w:p>
  </w:footnote>
  <w:footnote w:id="1609">
    <w:p w:rsidR="00444418" w:rsidRDefault="00456406">
      <w:pPr>
        <w:pStyle w:val="footnotedescription"/>
      </w:pPr>
      <w:r>
        <w:rPr>
          <w:rStyle w:val="footnotemark"/>
          <w:rFonts w:eastAsia="Calibri"/>
        </w:rPr>
        <w:footnoteRef/>
      </w:r>
      <w:r>
        <w:t xml:space="preserve"> -164.</w:t>
      </w:r>
    </w:p>
  </w:footnote>
  <w:footnote w:id="1610">
    <w:p w:rsidR="00444418" w:rsidRDefault="00456406">
      <w:pPr>
        <w:pStyle w:val="footnotedescription"/>
      </w:pPr>
      <w:r>
        <w:rPr>
          <w:rStyle w:val="footnotemark"/>
          <w:rFonts w:eastAsia="Calibri"/>
        </w:rPr>
        <w:footnoteRef/>
      </w:r>
      <w:r>
        <w:t xml:space="preserve"> </w:t>
      </w:r>
      <w:r>
        <w:rPr>
          <w:b/>
        </w:rPr>
        <w:t>Ibidem</w:t>
      </w:r>
      <w:r>
        <w:t>, p. 189-201.</w:t>
      </w:r>
    </w:p>
  </w:footnote>
  <w:footnote w:id="1611">
    <w:p w:rsidR="00444418" w:rsidRDefault="00456406">
      <w:pPr>
        <w:pStyle w:val="footnotedescription"/>
      </w:pPr>
      <w:r>
        <w:rPr>
          <w:rStyle w:val="footnotemark"/>
          <w:rFonts w:eastAsia="Calibri"/>
        </w:rPr>
        <w:footnoteRef/>
      </w:r>
      <w:r>
        <w:t xml:space="preserve"> O. Floca, în </w:t>
      </w:r>
      <w:r>
        <w:rPr>
          <w:b/>
        </w:rPr>
        <w:t>Ac</w:t>
      </w:r>
      <w:r>
        <w:rPr>
          <w:b/>
        </w:rPr>
        <w:t xml:space="preserve">taMN </w:t>
      </w:r>
      <w:r>
        <w:t>2, 1965, p. 167-191.</w:t>
      </w:r>
    </w:p>
  </w:footnote>
  <w:footnote w:id="1612">
    <w:p w:rsidR="00444418" w:rsidRDefault="00456406">
      <w:pPr>
        <w:pStyle w:val="footnotedescription"/>
        <w:spacing w:line="245" w:lineRule="auto"/>
        <w:jc w:val="both"/>
      </w:pPr>
      <w:r>
        <w:rPr>
          <w:rStyle w:val="footnotemark"/>
          <w:rFonts w:eastAsia="Calibri"/>
        </w:rPr>
        <w:footnoteRef/>
      </w:r>
      <w:r>
        <w:t xml:space="preserve"> L. Mărghitan, </w:t>
      </w:r>
      <w:r>
        <w:rPr>
          <w:b/>
        </w:rPr>
        <w:t>Cercetări arheologice în vatra oraşului Deva</w:t>
      </w:r>
      <w:r>
        <w:t>, Deva, 1971, p. 15-85.</w:t>
      </w:r>
    </w:p>
  </w:footnote>
  <w:footnote w:id="1613">
    <w:p w:rsidR="00444418" w:rsidRDefault="00456406">
      <w:pPr>
        <w:pStyle w:val="footnotedescription"/>
      </w:pPr>
      <w:r>
        <w:rPr>
          <w:rStyle w:val="footnotemark"/>
          <w:rFonts w:eastAsia="Calibri"/>
        </w:rPr>
        <w:footnoteRef/>
      </w:r>
      <w:r>
        <w:t xml:space="preserve"> O. Floca, în </w:t>
      </w:r>
      <w:r>
        <w:rPr>
          <w:b/>
        </w:rPr>
        <w:t>MatArh</w:t>
      </w:r>
      <w:r>
        <w:t xml:space="preserve"> 1, 1953, p. 752-753.</w:t>
      </w:r>
    </w:p>
  </w:footnote>
  <w:footnote w:id="1614">
    <w:p w:rsidR="00444418" w:rsidRDefault="00456406">
      <w:pPr>
        <w:pStyle w:val="footnotedescription"/>
      </w:pPr>
      <w:r>
        <w:rPr>
          <w:rStyle w:val="footnotemark"/>
          <w:rFonts w:eastAsia="Calibri"/>
        </w:rPr>
        <w:footnoteRef/>
      </w:r>
      <w:r>
        <w:t xml:space="preserve"> A. Buday, în </w:t>
      </w:r>
      <w:r>
        <w:rPr>
          <w:b/>
        </w:rPr>
        <w:t xml:space="preserve">DolgCluj </w:t>
      </w:r>
      <w:r>
        <w:t>4, 1913, p. 110-128.</w:t>
      </w:r>
    </w:p>
  </w:footnote>
  <w:footnote w:id="1615">
    <w:p w:rsidR="00444418" w:rsidRDefault="00456406">
      <w:pPr>
        <w:pStyle w:val="footnotedescription"/>
      </w:pPr>
      <w:r>
        <w:rPr>
          <w:rStyle w:val="footnotemark"/>
          <w:rFonts w:eastAsia="Calibri"/>
        </w:rPr>
        <w:footnoteRef/>
      </w:r>
      <w:r>
        <w:t xml:space="preserve"> R. Popa, în </w:t>
      </w:r>
      <w:r>
        <w:rPr>
          <w:b/>
        </w:rPr>
        <w:t xml:space="preserve">ActaMN </w:t>
      </w:r>
      <w:r>
        <w:t>9, 1972, p. 439-461.</w:t>
      </w:r>
    </w:p>
  </w:footnote>
  <w:footnote w:id="1616">
    <w:p w:rsidR="00444418" w:rsidRDefault="00456406">
      <w:pPr>
        <w:pStyle w:val="footnotedescription"/>
      </w:pPr>
      <w:r>
        <w:rPr>
          <w:rStyle w:val="footnotemark"/>
          <w:rFonts w:eastAsia="Calibri"/>
        </w:rPr>
        <w:footnoteRef/>
      </w:r>
      <w:r>
        <w:t xml:space="preserve"> </w:t>
      </w:r>
      <w:r>
        <w:t xml:space="preserve">D. Protase, în </w:t>
      </w:r>
      <w:r>
        <w:rPr>
          <w:b/>
        </w:rPr>
        <w:t>OmNG</w:t>
      </w:r>
      <w:r>
        <w:t>, p. 237-248.</w:t>
      </w:r>
    </w:p>
  </w:footnote>
  <w:footnote w:id="1617">
    <w:p w:rsidR="00444418" w:rsidRDefault="00456406">
      <w:pPr>
        <w:pStyle w:val="footnotedescription"/>
      </w:pPr>
      <w:r>
        <w:rPr>
          <w:rStyle w:val="footnotemark"/>
          <w:rFonts w:eastAsia="Calibri"/>
        </w:rPr>
        <w:footnoteRef/>
      </w:r>
      <w:r>
        <w:t xml:space="preserve"> Vitruvius, </w:t>
      </w:r>
      <w:r>
        <w:rPr>
          <w:b/>
        </w:rPr>
        <w:t xml:space="preserve">De architectura </w:t>
      </w:r>
      <w:r>
        <w:t>VI, 8.</w:t>
      </w:r>
    </w:p>
  </w:footnote>
  <w:footnote w:id="1618">
    <w:p w:rsidR="00444418" w:rsidRDefault="00456406">
      <w:pPr>
        <w:pStyle w:val="footnotedescription"/>
      </w:pPr>
      <w:r>
        <w:rPr>
          <w:rStyle w:val="footnotemark"/>
          <w:rFonts w:eastAsia="Calibri"/>
        </w:rPr>
        <w:footnoteRef/>
      </w:r>
      <w:r>
        <w:t xml:space="preserve"> Columella, </w:t>
      </w:r>
      <w:r>
        <w:rPr>
          <w:b/>
        </w:rPr>
        <w:t xml:space="preserve">De re rustica </w:t>
      </w:r>
      <w:r>
        <w:t>I, 5, 6.</w:t>
      </w:r>
    </w:p>
  </w:footnote>
  <w:footnote w:id="1619">
    <w:p w:rsidR="00444418" w:rsidRDefault="00456406">
      <w:pPr>
        <w:pStyle w:val="footnotedescription"/>
        <w:spacing w:line="241" w:lineRule="auto"/>
        <w:jc w:val="both"/>
      </w:pPr>
      <w:r>
        <w:rPr>
          <w:rStyle w:val="footnotemark"/>
          <w:rFonts w:eastAsia="Calibri"/>
        </w:rPr>
        <w:footnoteRef/>
      </w:r>
      <w:r>
        <w:t xml:space="preserve"> D. Alicu, în </w:t>
      </w:r>
      <w:r>
        <w:rPr>
          <w:b/>
        </w:rPr>
        <w:t xml:space="preserve">ActaMN </w:t>
      </w:r>
      <w:r>
        <w:t xml:space="preserve">31, 1994, p. 539-567;  D. Alicu şi colab., în </w:t>
      </w:r>
      <w:r>
        <w:rPr>
          <w:b/>
        </w:rPr>
        <w:t xml:space="preserve">ActaMN </w:t>
      </w:r>
      <w:r>
        <w:t>32, 1995, p. 619-633.</w:t>
      </w:r>
    </w:p>
  </w:footnote>
  <w:footnote w:id="1620">
    <w:p w:rsidR="00444418" w:rsidRDefault="00456406">
      <w:pPr>
        <w:pStyle w:val="footnotedescription"/>
        <w:spacing w:line="233" w:lineRule="auto"/>
        <w:ind w:right="21"/>
        <w:jc w:val="both"/>
      </w:pPr>
      <w:r>
        <w:rPr>
          <w:rStyle w:val="footnotemark"/>
          <w:rFonts w:eastAsia="Calibri"/>
        </w:rPr>
        <w:footnoteRef/>
      </w:r>
      <w:r>
        <w:t xml:space="preserve"> Pentru analogii, a se vedea  V.H. Baumann, </w:t>
      </w:r>
      <w:r>
        <w:rPr>
          <w:b/>
        </w:rPr>
        <w:t>Ferma rom</w:t>
      </w:r>
      <w:r>
        <w:rPr>
          <w:b/>
        </w:rPr>
        <w:t>ană din Dobrogea</w:t>
      </w:r>
      <w:r>
        <w:t xml:space="preserve">, Tulcea, 1983. Pentru Dacia: I. Şandru, </w:t>
      </w:r>
      <w:r>
        <w:rPr>
          <w:b/>
        </w:rPr>
        <w:t xml:space="preserve">Vile rustice şi suburbane din Dacia Inferior. Influenţe occidentale în arhitectura lor </w:t>
      </w:r>
      <w:r>
        <w:t xml:space="preserve">(comunicare), </w:t>
      </w:r>
      <w:r>
        <w:rPr>
          <w:b/>
        </w:rPr>
        <w:t>Provincia Dacia între Orient şi Occident. Al V-lea Colocviu naţional al Catedrei de Istorie Antică</w:t>
      </w:r>
      <w:r>
        <w:rPr>
          <w:b/>
        </w:rPr>
        <w:t xml:space="preserve"> şi Arheologie </w:t>
      </w:r>
      <w:r>
        <w:t>(ClujNapoca, decembrie 1999).</w:t>
      </w:r>
    </w:p>
  </w:footnote>
  <w:footnote w:id="1621">
    <w:p w:rsidR="00444418" w:rsidRDefault="00456406">
      <w:pPr>
        <w:pStyle w:val="footnotedescription"/>
      </w:pPr>
      <w:r>
        <w:rPr>
          <w:rStyle w:val="footnotemark"/>
          <w:rFonts w:eastAsia="Calibri"/>
        </w:rPr>
        <w:footnoteRef/>
      </w:r>
      <w:r>
        <w:t xml:space="preserve"> </w:t>
      </w:r>
      <w:r>
        <w:rPr>
          <w:b/>
        </w:rPr>
        <w:t>Petolescu 2000</w:t>
      </w:r>
      <w:r>
        <w:t>, p. 238, nota 302.</w:t>
      </w:r>
    </w:p>
  </w:footnote>
  <w:footnote w:id="1622">
    <w:p w:rsidR="00444418" w:rsidRDefault="00456406">
      <w:pPr>
        <w:pStyle w:val="footnotedescription"/>
      </w:pPr>
      <w:r>
        <w:rPr>
          <w:rStyle w:val="footnotemark"/>
          <w:rFonts w:eastAsia="Calibri"/>
        </w:rPr>
        <w:footnoteRef/>
      </w:r>
      <w:r>
        <w:t xml:space="preserve"> </w:t>
      </w:r>
      <w:r>
        <w:rPr>
          <w:b/>
        </w:rPr>
        <w:t>Macrea 1969</w:t>
      </w:r>
      <w:r>
        <w:t>, p. 297-298;</w:t>
      </w:r>
      <w:r>
        <w:rPr>
          <w:b/>
        </w:rPr>
        <w:t xml:space="preserve"> Wollmann 1996</w:t>
      </w:r>
      <w:r>
        <w:t>, p. 248-249.</w:t>
      </w:r>
    </w:p>
  </w:footnote>
  <w:footnote w:id="1623">
    <w:p w:rsidR="00444418" w:rsidRDefault="00456406">
      <w:pPr>
        <w:pStyle w:val="footnotedescription"/>
        <w:spacing w:line="239" w:lineRule="auto"/>
        <w:ind w:right="21"/>
        <w:jc w:val="both"/>
      </w:pPr>
      <w:r>
        <w:rPr>
          <w:rStyle w:val="footnotemark"/>
          <w:rFonts w:eastAsia="Calibri"/>
        </w:rPr>
        <w:footnoteRef/>
      </w:r>
      <w:r>
        <w:t xml:space="preserve"> M. Şt. Udrescu, </w:t>
      </w:r>
      <w:r>
        <w:rPr>
          <w:b/>
        </w:rPr>
        <w:t>Aşezarea civilă de la Stolniceni. Unele date despre influenţa romană asupra creşterii animalelor în Dac</w:t>
      </w:r>
      <w:r>
        <w:rPr>
          <w:b/>
        </w:rPr>
        <w:t>ia</w:t>
      </w:r>
      <w:r>
        <w:t xml:space="preserve">, în </w:t>
      </w:r>
      <w:r>
        <w:rPr>
          <w:b/>
        </w:rPr>
        <w:t>RMM</w:t>
      </w:r>
      <w:r>
        <w:t xml:space="preserve"> 9-10, 1979, p. 104-105.</w:t>
      </w:r>
    </w:p>
  </w:footnote>
  <w:footnote w:id="1624">
    <w:p w:rsidR="00444418" w:rsidRDefault="00456406">
      <w:pPr>
        <w:pStyle w:val="footnotedescription"/>
      </w:pPr>
      <w:r>
        <w:rPr>
          <w:rStyle w:val="footnotemark"/>
          <w:rFonts w:eastAsia="Calibri"/>
        </w:rPr>
        <w:footnoteRef/>
      </w:r>
      <w:r>
        <w:t xml:space="preserve"> </w:t>
      </w:r>
      <w:r>
        <w:rPr>
          <w:b/>
        </w:rPr>
        <w:t>Husar, CeltGermDac</w:t>
      </w:r>
      <w:r>
        <w:t>, p. 268.</w:t>
      </w:r>
    </w:p>
  </w:footnote>
  <w:footnote w:id="1625">
    <w:p w:rsidR="00444418" w:rsidRDefault="00456406">
      <w:pPr>
        <w:pStyle w:val="footnotedescription"/>
      </w:pPr>
      <w:r>
        <w:rPr>
          <w:rStyle w:val="footnotemark"/>
          <w:rFonts w:eastAsia="Calibri"/>
        </w:rPr>
        <w:footnoteRef/>
      </w:r>
      <w:r>
        <w:t xml:space="preserve"> D. Protase, în </w:t>
      </w:r>
      <w:r>
        <w:rPr>
          <w:b/>
        </w:rPr>
        <w:t>IstRomânilor II</w:t>
      </w:r>
      <w:r>
        <w:t>, p. 172.</w:t>
      </w:r>
    </w:p>
  </w:footnote>
  <w:footnote w:id="1626">
    <w:p w:rsidR="00444418" w:rsidRDefault="00456406">
      <w:pPr>
        <w:pStyle w:val="footnotedescription"/>
      </w:pPr>
      <w:r>
        <w:rPr>
          <w:rStyle w:val="footnotemark"/>
          <w:rFonts w:eastAsia="Calibri"/>
        </w:rPr>
        <w:footnoteRef/>
      </w:r>
      <w:r>
        <w:t xml:space="preserve"> D. Alicu, S. Cociş, C. Ilieş, Alina Soroceanu, </w:t>
      </w:r>
      <w:r>
        <w:rPr>
          <w:b/>
        </w:rPr>
        <w:t>op. cit.</w:t>
      </w:r>
      <w:r>
        <w:t>, p. 19.</w:t>
      </w:r>
    </w:p>
  </w:footnote>
  <w:footnote w:id="1627">
    <w:p w:rsidR="00444418" w:rsidRDefault="00456406">
      <w:pPr>
        <w:pStyle w:val="footnotedescription"/>
      </w:pPr>
      <w:r>
        <w:rPr>
          <w:rStyle w:val="footnotemark"/>
          <w:rFonts w:eastAsia="Calibri"/>
        </w:rPr>
        <w:footnoteRef/>
      </w:r>
      <w:r>
        <w:t xml:space="preserve"> C. Pop, în </w:t>
      </w:r>
      <w:r>
        <w:rPr>
          <w:b/>
        </w:rPr>
        <w:t xml:space="preserve">Terra nostra </w:t>
      </w:r>
      <w:r>
        <w:t>2, 1971, p. 65 sq.</w:t>
      </w:r>
    </w:p>
  </w:footnote>
  <w:footnote w:id="1628">
    <w:p w:rsidR="00444418" w:rsidRDefault="00456406">
      <w:pPr>
        <w:pStyle w:val="footnotedescription"/>
      </w:pPr>
      <w:r>
        <w:rPr>
          <w:rStyle w:val="footnotemark"/>
          <w:rFonts w:eastAsia="Calibri"/>
        </w:rPr>
        <w:footnoteRef/>
      </w:r>
      <w:r>
        <w:t xml:space="preserve"> </w:t>
      </w:r>
      <w:r>
        <w:rPr>
          <w:b/>
        </w:rPr>
        <w:t>IDR</w:t>
      </w:r>
      <w:r>
        <w:t xml:space="preserve"> II, 187.</w:t>
      </w:r>
    </w:p>
  </w:footnote>
  <w:footnote w:id="1629">
    <w:p w:rsidR="00444418" w:rsidRDefault="00456406">
      <w:pPr>
        <w:pStyle w:val="footnotedescription"/>
        <w:spacing w:line="249" w:lineRule="auto"/>
        <w:jc w:val="both"/>
      </w:pPr>
      <w:r>
        <w:rPr>
          <w:rStyle w:val="footnotemark"/>
          <w:rFonts w:eastAsia="Calibri"/>
        </w:rPr>
        <w:footnoteRef/>
      </w:r>
      <w:r>
        <w:t xml:space="preserve"> Cf. I. Şandru, </w:t>
      </w:r>
      <w:r>
        <w:rPr>
          <w:b/>
        </w:rPr>
        <w:t>Juridical Considerations on a Testament Discovered at Sucidava</w:t>
      </w:r>
      <w:r>
        <w:t xml:space="preserve">, în </w:t>
      </w:r>
      <w:r>
        <w:rPr>
          <w:b/>
        </w:rPr>
        <w:t>PolEdil III</w:t>
      </w:r>
      <w:r>
        <w:t>, p. 119-126.</w:t>
      </w:r>
    </w:p>
  </w:footnote>
  <w:footnote w:id="1630">
    <w:p w:rsidR="00444418" w:rsidRDefault="00456406">
      <w:pPr>
        <w:pStyle w:val="footnotedescription"/>
        <w:spacing w:line="247" w:lineRule="auto"/>
        <w:jc w:val="both"/>
      </w:pPr>
      <w:r>
        <w:rPr>
          <w:rStyle w:val="footnotemark"/>
          <w:rFonts w:eastAsia="Calibri"/>
        </w:rPr>
        <w:footnoteRef/>
      </w:r>
      <w:r>
        <w:t xml:space="preserve"> Ana Cătinaş, M. Bărbulescu, în </w:t>
      </w:r>
      <w:r>
        <w:rPr>
          <w:b/>
        </w:rPr>
        <w:t>ActaMN</w:t>
      </w:r>
      <w:r>
        <w:t xml:space="preserve"> 16, 1979, p. 101126.</w:t>
      </w:r>
    </w:p>
  </w:footnote>
  <w:footnote w:id="1631">
    <w:p w:rsidR="00444418" w:rsidRDefault="00456406">
      <w:pPr>
        <w:pStyle w:val="footnotedescription"/>
      </w:pPr>
      <w:r>
        <w:rPr>
          <w:rStyle w:val="footnotemark"/>
          <w:rFonts w:eastAsia="Calibri"/>
        </w:rPr>
        <w:footnoteRef/>
      </w:r>
      <w:r>
        <w:t xml:space="preserve"> </w:t>
      </w:r>
      <w:r>
        <w:rPr>
          <w:b/>
        </w:rPr>
        <w:t>Petolescu 2000</w:t>
      </w:r>
      <w:r>
        <w:t>, p. 240.</w:t>
      </w:r>
    </w:p>
  </w:footnote>
  <w:footnote w:id="1632">
    <w:p w:rsidR="00444418" w:rsidRDefault="00456406">
      <w:pPr>
        <w:pStyle w:val="footnotedescription"/>
        <w:spacing w:line="240" w:lineRule="auto"/>
        <w:ind w:right="22"/>
        <w:jc w:val="both"/>
      </w:pPr>
      <w:r>
        <w:rPr>
          <w:rStyle w:val="footnotemark"/>
          <w:rFonts w:eastAsia="Calibri"/>
        </w:rPr>
        <w:footnoteRef/>
      </w:r>
      <w:r>
        <w:t xml:space="preserve"> Despre inventarul agrotehnic al villei de la Apoldu de Sus – </w:t>
      </w:r>
      <w:r>
        <w:t xml:space="preserve">Livejoare, cf. N. Branga, </w:t>
      </w:r>
      <w:r>
        <w:rPr>
          <w:b/>
        </w:rPr>
        <w:t>Italicii şi veteranii din Dacia</w:t>
      </w:r>
      <w:r>
        <w:t>, 1986, p. 180-187.</w:t>
      </w:r>
    </w:p>
  </w:footnote>
  <w:footnote w:id="1633">
    <w:p w:rsidR="00444418" w:rsidRDefault="00456406">
      <w:pPr>
        <w:pStyle w:val="footnotedescription"/>
        <w:jc w:val="both"/>
      </w:pPr>
      <w:r>
        <w:rPr>
          <w:rStyle w:val="footnotemark"/>
          <w:rFonts w:eastAsia="Calibri"/>
        </w:rPr>
        <w:footnoteRef/>
      </w:r>
      <w:r>
        <w:t xml:space="preserve"> O excelentă sinteză asupra industriei extractive: </w:t>
      </w:r>
    </w:p>
    <w:p w:rsidR="00444418" w:rsidRDefault="00456406">
      <w:pPr>
        <w:pStyle w:val="footnotedescription"/>
      </w:pPr>
      <w:r>
        <w:rPr>
          <w:b/>
        </w:rPr>
        <w:t>Wollmann 1996.</w:t>
      </w:r>
    </w:p>
  </w:footnote>
  <w:footnote w:id="1634">
    <w:p w:rsidR="00444418" w:rsidRDefault="00456406">
      <w:pPr>
        <w:pStyle w:val="footnotedescription"/>
      </w:pPr>
      <w:r>
        <w:rPr>
          <w:rStyle w:val="footnotemark"/>
          <w:rFonts w:eastAsia="Calibri"/>
        </w:rPr>
        <w:footnoteRef/>
      </w:r>
      <w:r>
        <w:t xml:space="preserve"> </w:t>
      </w:r>
      <w:r>
        <w:rPr>
          <w:b/>
        </w:rPr>
        <w:t>Macrea 1969</w:t>
      </w:r>
      <w:r>
        <w:t>, p. 298-320.</w:t>
      </w:r>
    </w:p>
  </w:footnote>
  <w:footnote w:id="1635">
    <w:p w:rsidR="00444418" w:rsidRDefault="00456406">
      <w:pPr>
        <w:pStyle w:val="footnotedescription"/>
      </w:pPr>
      <w:r>
        <w:rPr>
          <w:rStyle w:val="footnotemark"/>
          <w:rFonts w:eastAsia="Calibri"/>
        </w:rPr>
        <w:footnoteRef/>
      </w:r>
      <w:r>
        <w:t xml:space="preserve"> </w:t>
      </w:r>
      <w:r>
        <w:rPr>
          <w:b/>
        </w:rPr>
        <w:t>Wollmann 1996</w:t>
      </w:r>
      <w:r>
        <w:t>, p. 165-171.</w:t>
      </w:r>
    </w:p>
  </w:footnote>
  <w:footnote w:id="1636">
    <w:p w:rsidR="00444418" w:rsidRDefault="00456406">
      <w:pPr>
        <w:pStyle w:val="footnotedescription"/>
        <w:spacing w:line="251" w:lineRule="auto"/>
        <w:jc w:val="both"/>
      </w:pPr>
      <w:r>
        <w:rPr>
          <w:rStyle w:val="footnotemark"/>
          <w:rFonts w:eastAsia="Calibri"/>
        </w:rPr>
        <w:footnoteRef/>
      </w:r>
      <w:r>
        <w:t xml:space="preserve"> Despre unităţile militare dislocate pentru paza ţinut</w:t>
      </w:r>
      <w:r>
        <w:t xml:space="preserve">ului aurifer din Apuseni, a se vedea </w:t>
      </w:r>
      <w:r>
        <w:rPr>
          <w:b/>
        </w:rPr>
        <w:t>Wollmann 1996</w:t>
      </w:r>
      <w:r>
        <w:t>, p. 71-78.</w:t>
      </w:r>
    </w:p>
  </w:footnote>
  <w:footnote w:id="1637">
    <w:p w:rsidR="00444418" w:rsidRDefault="00456406">
      <w:pPr>
        <w:pStyle w:val="footnotedescription"/>
      </w:pPr>
      <w:r>
        <w:rPr>
          <w:rStyle w:val="footnotemark"/>
          <w:rFonts w:eastAsia="Calibri"/>
        </w:rPr>
        <w:footnoteRef/>
      </w:r>
      <w:r>
        <w:t xml:space="preserve"> </w:t>
      </w:r>
      <w:r>
        <w:rPr>
          <w:b/>
        </w:rPr>
        <w:t>Macrea 1969</w:t>
      </w:r>
      <w:r>
        <w:t xml:space="preserve">, p. 299;  H.Chr. Noeske, </w:t>
      </w:r>
      <w:r>
        <w:rPr>
          <w:b/>
        </w:rPr>
        <w:t>op. cit.</w:t>
      </w:r>
      <w:r>
        <w:t>, p. 276.</w:t>
      </w:r>
    </w:p>
  </w:footnote>
  <w:footnote w:id="1638">
    <w:p w:rsidR="00444418" w:rsidRDefault="00456406">
      <w:pPr>
        <w:pStyle w:val="footnotedescription"/>
      </w:pPr>
      <w:r>
        <w:rPr>
          <w:rStyle w:val="footnotemark"/>
          <w:rFonts w:eastAsia="Calibri"/>
        </w:rPr>
        <w:footnoteRef/>
      </w:r>
      <w:r>
        <w:t xml:space="preserve"> </w:t>
      </w:r>
      <w:r>
        <w:rPr>
          <w:b/>
        </w:rPr>
        <w:t>Wollmann 1996</w:t>
      </w:r>
      <w:r>
        <w:t>, p. 40.</w:t>
      </w:r>
    </w:p>
  </w:footnote>
  <w:footnote w:id="1639">
    <w:p w:rsidR="00444418" w:rsidRDefault="00456406">
      <w:pPr>
        <w:pStyle w:val="footnotedescription"/>
      </w:pPr>
      <w:r>
        <w:rPr>
          <w:rStyle w:val="footnotemark"/>
          <w:rFonts w:eastAsia="Calibri"/>
        </w:rPr>
        <w:footnoteRef/>
      </w:r>
      <w:r>
        <w:t xml:space="preserve"> Ulpian, </w:t>
      </w:r>
      <w:r>
        <w:rPr>
          <w:b/>
        </w:rPr>
        <w:t xml:space="preserve">Digesta </w:t>
      </w:r>
      <w:r>
        <w:t>I, 19, 1.</w:t>
      </w:r>
    </w:p>
  </w:footnote>
  <w:footnote w:id="1640">
    <w:p w:rsidR="00444418" w:rsidRDefault="00456406">
      <w:pPr>
        <w:pStyle w:val="footnotedescription"/>
      </w:pPr>
      <w:r>
        <w:rPr>
          <w:rStyle w:val="footnotemark"/>
          <w:rFonts w:eastAsia="Calibri"/>
        </w:rPr>
        <w:footnoteRef/>
      </w:r>
      <w:r>
        <w:t xml:space="preserve"> H.Chr. Noeske, </w:t>
      </w:r>
      <w:r>
        <w:rPr>
          <w:b/>
        </w:rPr>
        <w:t>op. cit.</w:t>
      </w:r>
      <w:r>
        <w:t>, p. 302, nota 164.</w:t>
      </w:r>
    </w:p>
  </w:footnote>
  <w:footnote w:id="1641">
    <w:p w:rsidR="00444418" w:rsidRDefault="00456406">
      <w:pPr>
        <w:pStyle w:val="footnotedescription"/>
        <w:spacing w:line="234" w:lineRule="auto"/>
        <w:ind w:right="1"/>
        <w:jc w:val="both"/>
      </w:pPr>
      <w:r>
        <w:rPr>
          <w:rStyle w:val="footnotemark"/>
          <w:rFonts w:eastAsia="Calibri"/>
        </w:rPr>
        <w:footnoteRef/>
      </w:r>
      <w:r>
        <w:t xml:space="preserve"> U. Täckholm, </w:t>
      </w:r>
      <w:r>
        <w:rPr>
          <w:b/>
        </w:rPr>
        <w:t xml:space="preserve">Studien über den Bergbau </w:t>
      </w:r>
      <w:r>
        <w:rPr>
          <w:b/>
        </w:rPr>
        <w:t>der römischen Kaiserzeit</w:t>
      </w:r>
      <w:r>
        <w:t xml:space="preserve">, Uppsala, 1937, p. 104 </w:t>
      </w:r>
      <w:r>
        <w:rPr>
          <w:i w:val="0"/>
        </w:rPr>
        <w:t xml:space="preserve">apud </w:t>
      </w:r>
      <w:r>
        <w:rPr>
          <w:b/>
        </w:rPr>
        <w:t>Wollmann 1996</w:t>
      </w:r>
      <w:r>
        <w:t>, p. 41.</w:t>
      </w:r>
    </w:p>
  </w:footnote>
  <w:footnote w:id="1642">
    <w:p w:rsidR="00444418" w:rsidRDefault="00456406">
      <w:pPr>
        <w:pStyle w:val="footnotedescription"/>
      </w:pPr>
      <w:r>
        <w:rPr>
          <w:rStyle w:val="footnotemark"/>
          <w:rFonts w:eastAsia="Calibri"/>
        </w:rPr>
        <w:footnoteRef/>
      </w:r>
      <w:r>
        <w:t xml:space="preserve"> H.Chr. Noeske, </w:t>
      </w:r>
      <w:r>
        <w:rPr>
          <w:b/>
        </w:rPr>
        <w:t>op. cit.</w:t>
      </w:r>
      <w:r>
        <w:t>, p. 303.</w:t>
      </w:r>
    </w:p>
  </w:footnote>
  <w:footnote w:id="1643">
    <w:p w:rsidR="00444418" w:rsidRDefault="00456406">
      <w:pPr>
        <w:pStyle w:val="footnotedescription"/>
        <w:spacing w:line="233" w:lineRule="auto"/>
        <w:ind w:right="23"/>
        <w:jc w:val="both"/>
      </w:pPr>
      <w:r>
        <w:rPr>
          <w:rStyle w:val="footnotemark"/>
          <w:rFonts w:eastAsia="Calibri"/>
        </w:rPr>
        <w:footnoteRef/>
      </w:r>
      <w:r>
        <w:t xml:space="preserve"> Contractul de arendare era valabil de obicei pe 5 ani, după care trebuia reînnoit. La Vipasca, de pildă, preţul pentru dreptul de exploatare a u</w:t>
      </w:r>
      <w:r>
        <w:t>nei mine de argint era de 4000 de sesterţi, sumă ce nu trebuia plătită procuratorului imediat după ocuparea minei, ci numai după ce arendaşul descoperea filonul de metal. În schimb, minereul extras putea fi prelucrat numai după plata acestei sume, cf. H.Ch</w:t>
      </w:r>
      <w:r>
        <w:t xml:space="preserve">r. Noeske, </w:t>
      </w:r>
      <w:r>
        <w:rPr>
          <w:b/>
        </w:rPr>
        <w:t>op. cit.</w:t>
      </w:r>
      <w:r>
        <w:t>, p. 303, nota 171.</w:t>
      </w:r>
    </w:p>
  </w:footnote>
  <w:footnote w:id="1644">
    <w:p w:rsidR="00444418" w:rsidRDefault="00456406">
      <w:pPr>
        <w:pStyle w:val="footnotedescription"/>
      </w:pPr>
      <w:r>
        <w:rPr>
          <w:rStyle w:val="footnotemark"/>
          <w:rFonts w:eastAsia="Calibri"/>
        </w:rPr>
        <w:footnoteRef/>
      </w:r>
      <w:r>
        <w:t xml:space="preserve"> </w:t>
      </w:r>
      <w:r>
        <w:rPr>
          <w:b/>
        </w:rPr>
        <w:t>Ibidem</w:t>
      </w:r>
      <w:r>
        <w:t>, p. 303, notele 174-175.</w:t>
      </w:r>
    </w:p>
  </w:footnote>
  <w:footnote w:id="1645">
    <w:p w:rsidR="00444418" w:rsidRDefault="00456406">
      <w:pPr>
        <w:pStyle w:val="footnotedescription"/>
      </w:pPr>
      <w:r>
        <w:rPr>
          <w:rStyle w:val="footnotemark"/>
          <w:rFonts w:eastAsia="Calibri"/>
        </w:rPr>
        <w:footnoteRef/>
      </w:r>
      <w:r>
        <w:t xml:space="preserve"> </w:t>
      </w:r>
      <w:r>
        <w:rPr>
          <w:b/>
        </w:rPr>
        <w:t>Wollmann 1996</w:t>
      </w:r>
      <w:r>
        <w:t>, p. 44.</w:t>
      </w:r>
    </w:p>
  </w:footnote>
  <w:footnote w:id="1646">
    <w:p w:rsidR="00444418" w:rsidRDefault="00456406">
      <w:pPr>
        <w:pStyle w:val="footnotedescription"/>
        <w:spacing w:line="233" w:lineRule="auto"/>
        <w:ind w:right="24"/>
        <w:jc w:val="both"/>
      </w:pPr>
      <w:r>
        <w:rPr>
          <w:rStyle w:val="footnotemark"/>
          <w:rFonts w:eastAsia="Calibri"/>
        </w:rPr>
        <w:footnoteRef/>
      </w:r>
      <w:r>
        <w:t xml:space="preserve"> </w:t>
      </w:r>
      <w:r>
        <w:rPr>
          <w:b/>
        </w:rPr>
        <w:t xml:space="preserve">CIL </w:t>
      </w:r>
      <w:r>
        <w:t xml:space="preserve">III, 1312 = </w:t>
      </w:r>
      <w:r>
        <w:rPr>
          <w:b/>
        </w:rPr>
        <w:t xml:space="preserve">IDR </w:t>
      </w:r>
      <w:r>
        <w:t xml:space="preserve">III/3, 366 (M. Ulpius Aug. lib. Hermias); </w:t>
      </w:r>
      <w:r>
        <w:rPr>
          <w:b/>
        </w:rPr>
        <w:t xml:space="preserve">CIL </w:t>
      </w:r>
      <w:r>
        <w:t xml:space="preserve">III, 1622 = </w:t>
      </w:r>
      <w:r>
        <w:rPr>
          <w:b/>
        </w:rPr>
        <w:t xml:space="preserve">ILS </w:t>
      </w:r>
      <w:r>
        <w:t xml:space="preserve">1532 şi </w:t>
      </w:r>
      <w:r>
        <w:rPr>
          <w:b/>
        </w:rPr>
        <w:t xml:space="preserve">CIL </w:t>
      </w:r>
      <w:r>
        <w:t xml:space="preserve">III, 1303 = </w:t>
      </w:r>
      <w:r>
        <w:rPr>
          <w:b/>
        </w:rPr>
        <w:t>IDR</w:t>
      </w:r>
      <w:r>
        <w:t xml:space="preserve"> III/3, 319 (... Romanus, Aug. lib. proc. </w:t>
      </w:r>
      <w:r>
        <w:t xml:space="preserve">aurar.); </w:t>
      </w:r>
      <w:r>
        <w:rPr>
          <w:b/>
        </w:rPr>
        <w:t xml:space="preserve">CIL </w:t>
      </w:r>
      <w:r>
        <w:t xml:space="preserve">III, 1088 = </w:t>
      </w:r>
      <w:r>
        <w:rPr>
          <w:b/>
        </w:rPr>
        <w:t>IDR</w:t>
      </w:r>
      <w:r>
        <w:t xml:space="preserve"> III/3, 294 (Avianus, Aug. lib. subproc. aurariar.); </w:t>
      </w:r>
      <w:r>
        <w:rPr>
          <w:b/>
        </w:rPr>
        <w:t xml:space="preserve">CIL </w:t>
      </w:r>
      <w:r>
        <w:t xml:space="preserve">III, 1313 = </w:t>
      </w:r>
      <w:r>
        <w:rPr>
          <w:b/>
        </w:rPr>
        <w:t>IDR</w:t>
      </w:r>
      <w:r>
        <w:t xml:space="preserve"> III, 367 (...Neptunalis), cf. </w:t>
      </w:r>
      <w:r>
        <w:rPr>
          <w:b/>
        </w:rPr>
        <w:t>Wollmann 1996</w:t>
      </w:r>
      <w:r>
        <w:t>, p. 45-47.</w:t>
      </w:r>
    </w:p>
  </w:footnote>
  <w:footnote w:id="1647">
    <w:p w:rsidR="00444418" w:rsidRDefault="00456406">
      <w:pPr>
        <w:pStyle w:val="footnotedescription"/>
        <w:jc w:val="both"/>
      </w:pPr>
      <w:r>
        <w:rPr>
          <w:rStyle w:val="footnotemark"/>
          <w:rFonts w:eastAsia="Calibri"/>
        </w:rPr>
        <w:footnoteRef/>
      </w:r>
      <w:r>
        <w:t xml:space="preserve"> </w:t>
      </w:r>
      <w:r>
        <w:rPr>
          <w:b/>
        </w:rPr>
        <w:t xml:space="preserve">CIL </w:t>
      </w:r>
      <w:r>
        <w:t xml:space="preserve">III, 12563 = </w:t>
      </w:r>
      <w:r>
        <w:rPr>
          <w:b/>
        </w:rPr>
        <w:t>IDR</w:t>
      </w:r>
      <w:r>
        <w:t xml:space="preserve"> III/3, 307 (L. Macrinus Macer, proc. Augg.); </w:t>
      </w:r>
      <w:r>
        <w:rPr>
          <w:b/>
        </w:rPr>
        <w:t xml:space="preserve">AÉ </w:t>
      </w:r>
    </w:p>
  </w:footnote>
  <w:footnote w:id="1648">
    <w:p w:rsidR="00444418" w:rsidRDefault="00456406">
      <w:pPr>
        <w:pStyle w:val="footnotedescription"/>
        <w:spacing w:line="230" w:lineRule="auto"/>
        <w:jc w:val="both"/>
      </w:pPr>
      <w:r>
        <w:rPr>
          <w:rStyle w:val="footnotemark"/>
          <w:rFonts w:eastAsia="Calibri"/>
        </w:rPr>
        <w:footnoteRef/>
      </w:r>
      <w:r>
        <w:t xml:space="preserve"> , 238 = </w:t>
      </w:r>
      <w:r>
        <w:rPr>
          <w:b/>
        </w:rPr>
        <w:t>IDR</w:t>
      </w:r>
      <w:r>
        <w:t xml:space="preserve"> III/3, 281 (Maximus); </w:t>
      </w:r>
      <w:r>
        <w:rPr>
          <w:b/>
        </w:rPr>
        <w:t xml:space="preserve">CIL </w:t>
      </w:r>
      <w:r>
        <w:t xml:space="preserve">III, 7836 = </w:t>
      </w:r>
      <w:r>
        <w:rPr>
          <w:b/>
        </w:rPr>
        <w:t>IDR</w:t>
      </w:r>
      <w:r>
        <w:t xml:space="preserve"> III/3, 318 (Aelius Sostranus); </w:t>
      </w:r>
      <w:r>
        <w:rPr>
          <w:b/>
        </w:rPr>
        <w:t xml:space="preserve">AÉ </w:t>
      </w:r>
      <w:r>
        <w:t xml:space="preserve">1959, 308 = </w:t>
      </w:r>
      <w:r>
        <w:rPr>
          <w:b/>
        </w:rPr>
        <w:t>IDR</w:t>
      </w:r>
      <w:r>
        <w:t xml:space="preserve"> III/3, 292 (A. Senecius [?Voc]ontianus); </w:t>
      </w:r>
    </w:p>
    <w:p w:rsidR="00444418" w:rsidRDefault="00456406">
      <w:pPr>
        <w:pStyle w:val="footnotedescription"/>
        <w:spacing w:line="229" w:lineRule="auto"/>
        <w:ind w:right="23"/>
        <w:jc w:val="both"/>
      </w:pPr>
      <w:r>
        <w:rPr>
          <w:b/>
        </w:rPr>
        <w:t xml:space="preserve">CIL </w:t>
      </w:r>
      <w:r>
        <w:t>II</w:t>
      </w:r>
      <w:r>
        <w:t xml:space="preserve">I, 1293 = </w:t>
      </w:r>
      <w:r>
        <w:rPr>
          <w:b/>
        </w:rPr>
        <w:t>IDR</w:t>
      </w:r>
      <w:r>
        <w:t xml:space="preserve"> III/3, 282 (C. Aurelius Salvianus); </w:t>
      </w:r>
      <w:r>
        <w:rPr>
          <w:b/>
        </w:rPr>
        <w:t xml:space="preserve">CIL </w:t>
      </w:r>
      <w:r>
        <w:t xml:space="preserve">III, 1311 = </w:t>
      </w:r>
      <w:r>
        <w:rPr>
          <w:b/>
        </w:rPr>
        <w:t xml:space="preserve">IDR </w:t>
      </w:r>
      <w:r>
        <w:t xml:space="preserve">III/3, 359 (Papirius Rufus); </w:t>
      </w:r>
      <w:r>
        <w:rPr>
          <w:b/>
        </w:rPr>
        <w:t xml:space="preserve">CIL </w:t>
      </w:r>
      <w:r>
        <w:t xml:space="preserve">III, 7837 = </w:t>
      </w:r>
      <w:r>
        <w:rPr>
          <w:b/>
        </w:rPr>
        <w:t>IDR</w:t>
      </w:r>
      <w:r>
        <w:t xml:space="preserve"> III/3, 332 (M. Iulius Apollinaris), cf. </w:t>
      </w:r>
      <w:r>
        <w:rPr>
          <w:b/>
        </w:rPr>
        <w:t>Wollmann 1996</w:t>
      </w:r>
      <w:r>
        <w:t>, p. 48-51.</w:t>
      </w:r>
    </w:p>
  </w:footnote>
  <w:footnote w:id="1649">
    <w:p w:rsidR="00444418" w:rsidRDefault="00456406">
      <w:pPr>
        <w:pStyle w:val="footnotedescription"/>
      </w:pPr>
      <w:r>
        <w:rPr>
          <w:rStyle w:val="footnotemark"/>
          <w:rFonts w:eastAsia="Calibri"/>
        </w:rPr>
        <w:footnoteRef/>
      </w:r>
      <w:r>
        <w:t xml:space="preserve"> </w:t>
      </w:r>
      <w:r>
        <w:rPr>
          <w:b/>
        </w:rPr>
        <w:t>Petolescu 2000</w:t>
      </w:r>
      <w:r>
        <w:t>, p. 241.</w:t>
      </w:r>
    </w:p>
  </w:footnote>
  <w:footnote w:id="1650">
    <w:p w:rsidR="00444418" w:rsidRDefault="00456406">
      <w:pPr>
        <w:pStyle w:val="footnotedescription"/>
      </w:pPr>
      <w:r>
        <w:rPr>
          <w:rStyle w:val="footnotemark"/>
          <w:rFonts w:eastAsia="Calibri"/>
        </w:rPr>
        <w:footnoteRef/>
      </w:r>
      <w:r>
        <w:t xml:space="preserve"> </w:t>
      </w:r>
      <w:r>
        <w:t xml:space="preserve">A se vedea întreaga discuţie la </w:t>
      </w:r>
      <w:r>
        <w:rPr>
          <w:b/>
        </w:rPr>
        <w:t>Wollmann 1996</w:t>
      </w:r>
      <w:r>
        <w:t>, p. 53 sq.</w:t>
      </w:r>
    </w:p>
  </w:footnote>
  <w:footnote w:id="1651">
    <w:p w:rsidR="00444418" w:rsidRDefault="00456406">
      <w:pPr>
        <w:pStyle w:val="footnotedescription"/>
      </w:pPr>
      <w:r>
        <w:rPr>
          <w:rStyle w:val="footnotemark"/>
          <w:rFonts w:eastAsia="Calibri"/>
        </w:rPr>
        <w:footnoteRef/>
      </w:r>
      <w:r>
        <w:t xml:space="preserve"> </w:t>
      </w:r>
      <w:r>
        <w:rPr>
          <w:b/>
        </w:rPr>
        <w:t>Wollmann 1996</w:t>
      </w:r>
      <w:r>
        <w:t>, p. 54.</w:t>
      </w:r>
    </w:p>
  </w:footnote>
  <w:footnote w:id="1652">
    <w:p w:rsidR="00444418" w:rsidRDefault="00456406">
      <w:pPr>
        <w:pStyle w:val="footnotedescription"/>
      </w:pPr>
      <w:r>
        <w:rPr>
          <w:rStyle w:val="footnotemark"/>
          <w:rFonts w:eastAsia="Calibri"/>
        </w:rPr>
        <w:footnoteRef/>
      </w:r>
      <w:r>
        <w:t xml:space="preserve"> H.Chr. Noeske, </w:t>
      </w:r>
      <w:r>
        <w:rPr>
          <w:b/>
        </w:rPr>
        <w:t>op. cit.</w:t>
      </w:r>
      <w:r>
        <w:t>, p. 301, nota 161.</w:t>
      </w:r>
    </w:p>
  </w:footnote>
  <w:footnote w:id="1653">
    <w:p w:rsidR="00444418" w:rsidRDefault="00456406">
      <w:pPr>
        <w:pStyle w:val="footnotedescription"/>
      </w:pPr>
      <w:r>
        <w:rPr>
          <w:rStyle w:val="footnotemark"/>
          <w:rFonts w:eastAsia="Calibri"/>
        </w:rPr>
        <w:footnoteRef/>
      </w:r>
      <w:r>
        <w:t xml:space="preserve"> </w:t>
      </w:r>
      <w:r>
        <w:rPr>
          <w:b/>
        </w:rPr>
        <w:t>Wollmann 1996</w:t>
      </w:r>
      <w:r>
        <w:t>, p. 54-60.</w:t>
      </w:r>
    </w:p>
  </w:footnote>
  <w:footnote w:id="1654">
    <w:p w:rsidR="00444418" w:rsidRDefault="00456406">
      <w:pPr>
        <w:pStyle w:val="footnotedescription"/>
        <w:spacing w:line="240" w:lineRule="auto"/>
      </w:pPr>
      <w:r>
        <w:rPr>
          <w:rStyle w:val="footnotemark"/>
          <w:rFonts w:eastAsia="Calibri"/>
        </w:rPr>
        <w:footnoteRef/>
      </w:r>
      <w:r>
        <w:t xml:space="preserve"> </w:t>
      </w:r>
      <w:r>
        <w:rPr>
          <w:b/>
        </w:rPr>
        <w:t xml:space="preserve">CIL </w:t>
      </w:r>
      <w:r>
        <w:t xml:space="preserve">III 1307 = </w:t>
      </w:r>
      <w:r>
        <w:rPr>
          <w:b/>
        </w:rPr>
        <w:t xml:space="preserve">IDR </w:t>
      </w:r>
      <w:r>
        <w:t xml:space="preserve">III/3, 283, cf. H.Chr. Noeske, </w:t>
      </w:r>
      <w:r>
        <w:rPr>
          <w:b/>
        </w:rPr>
        <w:t>op. cit.</w:t>
      </w:r>
      <w:r>
        <w:t>, p. 349 (cu comentariu).</w:t>
      </w:r>
    </w:p>
  </w:footnote>
  <w:footnote w:id="1655">
    <w:p w:rsidR="00444418" w:rsidRDefault="00456406">
      <w:pPr>
        <w:pStyle w:val="footnotedescription"/>
      </w:pPr>
      <w:r>
        <w:rPr>
          <w:rStyle w:val="footnotemark"/>
          <w:rFonts w:eastAsia="Calibri"/>
        </w:rPr>
        <w:footnoteRef/>
      </w:r>
      <w:r>
        <w:t xml:space="preserve"> </w:t>
      </w:r>
      <w:r>
        <w:rPr>
          <w:b/>
        </w:rPr>
        <w:t xml:space="preserve">CIL </w:t>
      </w:r>
      <w:r>
        <w:t xml:space="preserve">III 7837 = </w:t>
      </w:r>
      <w:r>
        <w:rPr>
          <w:b/>
        </w:rPr>
        <w:t>IDR</w:t>
      </w:r>
      <w:r>
        <w:t xml:space="preserve"> III/3, 332.</w:t>
      </w:r>
    </w:p>
  </w:footnote>
  <w:footnote w:id="1656">
    <w:p w:rsidR="00444418" w:rsidRDefault="00456406">
      <w:pPr>
        <w:pStyle w:val="footnotedescription"/>
        <w:spacing w:line="238" w:lineRule="auto"/>
        <w:jc w:val="both"/>
      </w:pPr>
      <w:r>
        <w:rPr>
          <w:rStyle w:val="footnotemark"/>
          <w:rFonts w:eastAsia="Calibri"/>
        </w:rPr>
        <w:footnoteRef/>
      </w:r>
      <w:r>
        <w:t xml:space="preserve"> </w:t>
      </w:r>
      <w:r>
        <w:rPr>
          <w:b/>
        </w:rPr>
        <w:t xml:space="preserve">CIL </w:t>
      </w:r>
      <w:r>
        <w:t xml:space="preserve">III 1297 = </w:t>
      </w:r>
      <w:r>
        <w:rPr>
          <w:b/>
        </w:rPr>
        <w:t>IDR</w:t>
      </w:r>
      <w:r>
        <w:t xml:space="preserve"> III/3, 314;  </w:t>
      </w:r>
      <w:r>
        <w:rPr>
          <w:b/>
        </w:rPr>
        <w:t xml:space="preserve">AÉ </w:t>
      </w:r>
      <w:r>
        <w:t xml:space="preserve">1959, 306 = </w:t>
      </w:r>
      <w:r>
        <w:rPr>
          <w:b/>
        </w:rPr>
        <w:t xml:space="preserve">IDR </w:t>
      </w:r>
      <w:r>
        <w:t xml:space="preserve">III/3, 280; </w:t>
      </w:r>
      <w:r>
        <w:rPr>
          <w:b/>
        </w:rPr>
        <w:t>SCIVA</w:t>
      </w:r>
      <w:r>
        <w:t xml:space="preserve"> 43, 1992, p. 317-319.</w:t>
      </w:r>
    </w:p>
  </w:footnote>
  <w:footnote w:id="1657">
    <w:p w:rsidR="00444418" w:rsidRDefault="00456406">
      <w:pPr>
        <w:pStyle w:val="footnotedescription"/>
        <w:spacing w:after="11" w:line="229" w:lineRule="auto"/>
        <w:ind w:right="1620"/>
      </w:pPr>
      <w:r>
        <w:rPr>
          <w:rStyle w:val="footnotemark"/>
          <w:rFonts w:eastAsia="Calibri"/>
        </w:rPr>
        <w:footnoteRef/>
      </w:r>
      <w:r>
        <w:t xml:space="preserve"> </w:t>
      </w:r>
      <w:r>
        <w:rPr>
          <w:b/>
        </w:rPr>
        <w:t xml:space="preserve">IDR </w:t>
      </w:r>
      <w:r>
        <w:t xml:space="preserve">III/3, 365: </w:t>
      </w:r>
      <w:r>
        <w:rPr>
          <w:i w:val="0"/>
        </w:rPr>
        <w:t>Augg. lib. a commentariis</w:t>
      </w:r>
      <w:r>
        <w:t xml:space="preserve">. </w:t>
      </w:r>
      <w:r>
        <w:rPr>
          <w:rFonts w:ascii="Times New Roman" w:eastAsia="Times New Roman" w:hAnsi="Times New Roman" w:cs="Times New Roman"/>
          <w:i w:val="0"/>
          <w:sz w:val="18"/>
          <w:vertAlign w:val="superscript"/>
        </w:rPr>
        <w:t>1730</w:t>
      </w:r>
      <w:r>
        <w:rPr>
          <w:rFonts w:ascii="Times New Roman" w:eastAsia="Times New Roman" w:hAnsi="Times New Roman" w:cs="Times New Roman"/>
          <w:i w:val="0"/>
        </w:rPr>
        <w:t xml:space="preserve"> </w:t>
      </w:r>
      <w:r>
        <w:rPr>
          <w:b/>
        </w:rPr>
        <w:t>IDR</w:t>
      </w:r>
      <w:r>
        <w:t xml:space="preserve"> III/3, 289 şi 292</w:t>
      </w:r>
    </w:p>
  </w:footnote>
  <w:footnote w:id="1658">
    <w:p w:rsidR="00444418" w:rsidRDefault="00456406">
      <w:pPr>
        <w:pStyle w:val="footnotedescription"/>
      </w:pPr>
      <w:r>
        <w:rPr>
          <w:rStyle w:val="footnotemark"/>
          <w:rFonts w:eastAsia="Calibri"/>
        </w:rPr>
        <w:footnoteRef/>
      </w:r>
      <w:r>
        <w:t xml:space="preserve"> </w:t>
      </w:r>
      <w:r>
        <w:rPr>
          <w:b/>
        </w:rPr>
        <w:t xml:space="preserve">IDR </w:t>
      </w:r>
      <w:r>
        <w:t>III/3, 344 şi 354.</w:t>
      </w:r>
    </w:p>
  </w:footnote>
  <w:footnote w:id="1659">
    <w:p w:rsidR="00444418" w:rsidRDefault="00456406">
      <w:pPr>
        <w:pStyle w:val="footnotedescription"/>
      </w:pPr>
      <w:r>
        <w:rPr>
          <w:rStyle w:val="footnotemark"/>
          <w:rFonts w:eastAsia="Calibri"/>
        </w:rPr>
        <w:footnoteRef/>
      </w:r>
      <w:r>
        <w:t xml:space="preserve"> </w:t>
      </w:r>
      <w:r>
        <w:rPr>
          <w:b/>
        </w:rPr>
        <w:t>IDR</w:t>
      </w:r>
      <w:r>
        <w:t xml:space="preserve"> I, </w:t>
      </w:r>
      <w:r>
        <w:rPr>
          <w:b/>
        </w:rPr>
        <w:t xml:space="preserve">TabCerD </w:t>
      </w:r>
      <w:r>
        <w:t>6 –anul 139.</w:t>
      </w:r>
    </w:p>
  </w:footnote>
  <w:footnote w:id="1660">
    <w:p w:rsidR="00444418" w:rsidRDefault="00456406">
      <w:pPr>
        <w:pStyle w:val="footnotedescription"/>
      </w:pPr>
      <w:r>
        <w:rPr>
          <w:rStyle w:val="footnotemark"/>
          <w:rFonts w:eastAsia="Calibri"/>
        </w:rPr>
        <w:footnoteRef/>
      </w:r>
      <w:r>
        <w:t xml:space="preserve"> </w:t>
      </w:r>
      <w:r>
        <w:rPr>
          <w:b/>
        </w:rPr>
        <w:t>IDR</w:t>
      </w:r>
      <w:r>
        <w:t xml:space="preserve"> I, </w:t>
      </w:r>
      <w:r>
        <w:rPr>
          <w:b/>
        </w:rPr>
        <w:t>TabCerD</w:t>
      </w:r>
      <w:r>
        <w:t xml:space="preserve"> 3 anul 162.</w:t>
      </w:r>
    </w:p>
  </w:footnote>
  <w:footnote w:id="1661">
    <w:p w:rsidR="00444418" w:rsidRDefault="00456406">
      <w:pPr>
        <w:pStyle w:val="footnotedescription"/>
      </w:pPr>
      <w:r>
        <w:rPr>
          <w:rStyle w:val="footnotemark"/>
          <w:rFonts w:eastAsia="Calibri"/>
        </w:rPr>
        <w:footnoteRef/>
      </w:r>
      <w:r>
        <w:t xml:space="preserve"> </w:t>
      </w:r>
      <w:r>
        <w:rPr>
          <w:b/>
        </w:rPr>
        <w:t xml:space="preserve">IDR </w:t>
      </w:r>
      <w:r>
        <w:t xml:space="preserve">I, </w:t>
      </w:r>
      <w:r>
        <w:rPr>
          <w:b/>
        </w:rPr>
        <w:t>TabCerD</w:t>
      </w:r>
      <w:r>
        <w:t xml:space="preserve"> 11 –anul 164.</w:t>
      </w:r>
    </w:p>
  </w:footnote>
  <w:footnote w:id="1662">
    <w:p w:rsidR="00444418" w:rsidRDefault="00456406">
      <w:pPr>
        <w:pStyle w:val="footnotedescription"/>
      </w:pPr>
      <w:r>
        <w:rPr>
          <w:rStyle w:val="footnotemark"/>
          <w:rFonts w:eastAsia="Calibri"/>
        </w:rPr>
        <w:footnoteRef/>
      </w:r>
      <w:r>
        <w:t xml:space="preserve"> </w:t>
      </w:r>
      <w:r>
        <w:rPr>
          <w:b/>
        </w:rPr>
        <w:t>IDR</w:t>
      </w:r>
      <w:r>
        <w:t xml:space="preserve"> I, </w:t>
      </w:r>
      <w:r>
        <w:rPr>
          <w:b/>
        </w:rPr>
        <w:t>TabCerD</w:t>
      </w:r>
      <w:r>
        <w:t xml:space="preserve"> 1 –anul 167.</w:t>
      </w:r>
    </w:p>
  </w:footnote>
  <w:footnote w:id="1663">
    <w:p w:rsidR="00444418" w:rsidRDefault="00456406">
      <w:pPr>
        <w:pStyle w:val="footnotedescription"/>
      </w:pPr>
      <w:r>
        <w:rPr>
          <w:rStyle w:val="footnotemark"/>
          <w:rFonts w:eastAsia="Calibri"/>
        </w:rPr>
        <w:footnoteRef/>
      </w:r>
      <w:r>
        <w:t xml:space="preserve"> </w:t>
      </w:r>
      <w:r>
        <w:rPr>
          <w:b/>
        </w:rPr>
        <w:t>IDR</w:t>
      </w:r>
      <w:r>
        <w:t xml:space="preserve"> I, </w:t>
      </w:r>
      <w:r>
        <w:rPr>
          <w:b/>
        </w:rPr>
        <w:t>TabCerD</w:t>
      </w:r>
      <w:r>
        <w:t xml:space="preserve"> 6 –anul 139.</w:t>
      </w:r>
    </w:p>
  </w:footnote>
  <w:footnote w:id="1664">
    <w:p w:rsidR="00444418" w:rsidRDefault="00456406">
      <w:pPr>
        <w:pStyle w:val="footnotedescription"/>
      </w:pPr>
      <w:r>
        <w:rPr>
          <w:rStyle w:val="footnotemark"/>
          <w:rFonts w:eastAsia="Calibri"/>
        </w:rPr>
        <w:footnoteRef/>
      </w:r>
      <w:r>
        <w:t xml:space="preserve"> </w:t>
      </w:r>
      <w:r>
        <w:rPr>
          <w:b/>
        </w:rPr>
        <w:t>Wollmann 1996</w:t>
      </w:r>
      <w:r>
        <w:t>, p. 69.</w:t>
      </w:r>
    </w:p>
  </w:footnote>
  <w:footnote w:id="1665">
    <w:p w:rsidR="00444418" w:rsidRDefault="00456406">
      <w:pPr>
        <w:pStyle w:val="footnotedescription"/>
        <w:spacing w:line="239" w:lineRule="auto"/>
        <w:ind w:right="19"/>
        <w:jc w:val="both"/>
      </w:pPr>
      <w:r>
        <w:rPr>
          <w:rStyle w:val="footnotemark"/>
          <w:rFonts w:eastAsia="Calibri"/>
        </w:rPr>
        <w:footnoteRef/>
      </w:r>
      <w:r>
        <w:t xml:space="preserve"> Cf. în general V. Panovici, D. Giuşcă şi colab., </w:t>
      </w:r>
      <w:r>
        <w:rPr>
          <w:b/>
        </w:rPr>
        <w:t>Evoluţia geologică a Munţilor Metaliferi</w:t>
      </w:r>
      <w:r>
        <w:t xml:space="preserve">, Bucureşti, 1969;  N. Petrulion, </w:t>
      </w:r>
      <w:r>
        <w:rPr>
          <w:b/>
        </w:rPr>
        <w:t>Zăc</w:t>
      </w:r>
      <w:r>
        <w:rPr>
          <w:b/>
        </w:rPr>
        <w:t>ămintele şi mineralele utile</w:t>
      </w:r>
      <w:r>
        <w:t>, Bucureşti, 1973.</w:t>
      </w:r>
    </w:p>
  </w:footnote>
  <w:footnote w:id="1666">
    <w:p w:rsidR="00444418" w:rsidRDefault="00456406">
      <w:pPr>
        <w:pStyle w:val="footnotedescription"/>
        <w:spacing w:line="234" w:lineRule="auto"/>
        <w:ind w:right="20"/>
        <w:jc w:val="both"/>
      </w:pPr>
      <w:r>
        <w:rPr>
          <w:rStyle w:val="footnotemark"/>
          <w:rFonts w:eastAsia="Calibri"/>
        </w:rPr>
        <w:footnoteRef/>
      </w:r>
      <w:r>
        <w:t xml:space="preserve"> Despre procedeele tehnice şi uneltele utilizate la explatarea zăcămintelor aurifere, a se vedea </w:t>
      </w:r>
      <w:r>
        <w:rPr>
          <w:b/>
        </w:rPr>
        <w:t>Wollmann 1996</w:t>
      </w:r>
      <w:r>
        <w:t>, p. 103-120.</w:t>
      </w:r>
    </w:p>
  </w:footnote>
  <w:footnote w:id="1667">
    <w:p w:rsidR="00444418" w:rsidRDefault="00456406">
      <w:pPr>
        <w:pStyle w:val="footnotedescription"/>
      </w:pPr>
      <w:r>
        <w:rPr>
          <w:rStyle w:val="footnotemark"/>
          <w:rFonts w:eastAsia="Calibri"/>
        </w:rPr>
        <w:footnoteRef/>
      </w:r>
      <w:r>
        <w:t xml:space="preserve"> Pentru detalii, cf. </w:t>
      </w:r>
      <w:r>
        <w:rPr>
          <w:b/>
        </w:rPr>
        <w:t>Wollmann 1996</w:t>
      </w:r>
      <w:r>
        <w:t>, p. 120-122.</w:t>
      </w:r>
    </w:p>
  </w:footnote>
  <w:footnote w:id="1668">
    <w:p w:rsidR="00444418" w:rsidRDefault="00456406">
      <w:pPr>
        <w:pStyle w:val="footnotedescription"/>
        <w:spacing w:line="247" w:lineRule="auto"/>
        <w:jc w:val="both"/>
      </w:pPr>
      <w:r>
        <w:rPr>
          <w:rStyle w:val="footnotemark"/>
          <w:rFonts w:eastAsia="Calibri"/>
        </w:rPr>
        <w:footnoteRef/>
      </w:r>
      <w:r>
        <w:t xml:space="preserve"> </w:t>
      </w:r>
      <w:r>
        <w:t xml:space="preserve">Cu privire la metalurgia argintului şi a plumbului, a se vedea </w:t>
      </w:r>
      <w:r>
        <w:rPr>
          <w:b/>
        </w:rPr>
        <w:t>Wollmann 1996</w:t>
      </w:r>
      <w:r>
        <w:t>, p. 123.</w:t>
      </w:r>
    </w:p>
  </w:footnote>
  <w:footnote w:id="1669">
    <w:p w:rsidR="00444418" w:rsidRDefault="00456406">
      <w:pPr>
        <w:pStyle w:val="footnotedescription"/>
        <w:spacing w:line="249" w:lineRule="auto"/>
        <w:jc w:val="both"/>
      </w:pPr>
      <w:r>
        <w:rPr>
          <w:rStyle w:val="footnotemark"/>
          <w:rFonts w:eastAsia="Calibri"/>
        </w:rPr>
        <w:footnoteRef/>
      </w:r>
      <w:r>
        <w:t xml:space="preserve"> M. Rostovtzeff, </w:t>
      </w:r>
      <w:r>
        <w:rPr>
          <w:b/>
        </w:rPr>
        <w:t>The Social and Economic History of the Roman Empire²</w:t>
      </w:r>
      <w:r>
        <w:t>, Oxford, 1957, p. 58.</w:t>
      </w:r>
    </w:p>
  </w:footnote>
  <w:footnote w:id="1670">
    <w:p w:rsidR="00444418" w:rsidRDefault="00456406">
      <w:pPr>
        <w:pStyle w:val="footnotedescription"/>
        <w:spacing w:line="233" w:lineRule="auto"/>
        <w:ind w:right="19"/>
        <w:jc w:val="both"/>
      </w:pPr>
      <w:r>
        <w:rPr>
          <w:rStyle w:val="footnotemark"/>
          <w:rFonts w:eastAsia="Calibri"/>
        </w:rPr>
        <w:footnoteRef/>
      </w:r>
      <w:r>
        <w:t xml:space="preserve"> Datorită costurilor mari legate de achiziţia şi întreţinerea sclavilor, pre</w:t>
      </w:r>
      <w:r>
        <w:t xml:space="preserve">cum şi a aspectului calitativ necorespunzător al muncii depuse de sclavi, în epoca Principatului mineritul a devenit una din ramurile economice în care sclavii aveau o contribuţie nesubstanţială, cf. Fr. Kiechle, </w:t>
      </w:r>
      <w:r>
        <w:rPr>
          <w:b/>
        </w:rPr>
        <w:t>Sklavenarbeit und technischer Fortschritt i</w:t>
      </w:r>
      <w:r>
        <w:rPr>
          <w:b/>
        </w:rPr>
        <w:t>m Römischen Reich</w:t>
      </w:r>
      <w:r>
        <w:t xml:space="preserve">, Wiesbaden, 1969, p. 177. </w:t>
      </w:r>
    </w:p>
  </w:footnote>
  <w:footnote w:id="1671">
    <w:p w:rsidR="00444418" w:rsidRDefault="00456406">
      <w:pPr>
        <w:pStyle w:val="footnotedescription"/>
        <w:tabs>
          <w:tab w:val="center" w:pos="2369"/>
        </w:tabs>
      </w:pPr>
      <w:r>
        <w:rPr>
          <w:rStyle w:val="footnotemark"/>
          <w:rFonts w:eastAsia="Calibri"/>
        </w:rPr>
        <w:footnoteRef/>
      </w:r>
      <w:r>
        <w:t xml:space="preserve"> , p. 81.</w:t>
      </w:r>
    </w:p>
  </w:footnote>
  <w:footnote w:id="1672">
    <w:p w:rsidR="00444418" w:rsidRDefault="00456406">
      <w:pPr>
        <w:pStyle w:val="footnotedescription"/>
        <w:spacing w:line="241" w:lineRule="auto"/>
        <w:jc w:val="both"/>
      </w:pPr>
      <w:r>
        <w:rPr>
          <w:rStyle w:val="footnotemark"/>
          <w:rFonts w:eastAsia="Calibri"/>
        </w:rPr>
        <w:footnoteRef/>
      </w:r>
      <w:r>
        <w:t xml:space="preserve"> </w:t>
      </w:r>
      <w:r>
        <w:rPr>
          <w:b/>
        </w:rPr>
        <w:t xml:space="preserve">IDR </w:t>
      </w:r>
      <w:r>
        <w:t xml:space="preserve">I, </w:t>
      </w:r>
      <w:r>
        <w:rPr>
          <w:b/>
        </w:rPr>
        <w:t xml:space="preserve">TabCerD </w:t>
      </w:r>
      <w:r>
        <w:t>8 (19 mai 164), 10 (23 octombrie 163), 11 (19 mai 164), 12, 14 (23 decembrie 166).</w:t>
      </w:r>
    </w:p>
  </w:footnote>
  <w:footnote w:id="1673">
    <w:p w:rsidR="00444418" w:rsidRDefault="00456406">
      <w:pPr>
        <w:pStyle w:val="footnotedescription"/>
        <w:spacing w:line="236" w:lineRule="auto"/>
        <w:ind w:right="23"/>
        <w:jc w:val="both"/>
      </w:pPr>
      <w:r>
        <w:rPr>
          <w:rStyle w:val="footnotemark"/>
          <w:rFonts w:eastAsia="Calibri"/>
        </w:rPr>
        <w:footnoteRef/>
      </w:r>
      <w:r>
        <w:t xml:space="preserve"> Despre </w:t>
      </w:r>
      <w:r>
        <w:rPr>
          <w:i w:val="0"/>
        </w:rPr>
        <w:t>locatio-conductio operarum</w:t>
      </w:r>
      <w:r>
        <w:t xml:space="preserve">, cf. în general P.F. Girard, </w:t>
      </w:r>
      <w:r>
        <w:rPr>
          <w:b/>
        </w:rPr>
        <w:t>Manuel élémentaire de droit romain</w:t>
      </w:r>
      <w:r>
        <w:t>, Paris, 1901, p. 364 sqq.</w:t>
      </w:r>
    </w:p>
  </w:footnote>
  <w:footnote w:id="1674">
    <w:p w:rsidR="00444418" w:rsidRDefault="00456406">
      <w:pPr>
        <w:pStyle w:val="footnotedescription"/>
      </w:pPr>
      <w:r>
        <w:rPr>
          <w:rStyle w:val="footnotemark"/>
          <w:rFonts w:eastAsia="Calibri"/>
        </w:rPr>
        <w:footnoteRef/>
      </w:r>
      <w:r>
        <w:t xml:space="preserve"> </w:t>
      </w:r>
      <w:r>
        <w:rPr>
          <w:b/>
        </w:rPr>
        <w:t xml:space="preserve">IDR </w:t>
      </w:r>
      <w:r>
        <w:t xml:space="preserve">I, </w:t>
      </w:r>
      <w:r>
        <w:rPr>
          <w:b/>
        </w:rPr>
        <w:t>TabCerD</w:t>
      </w:r>
      <w:r>
        <w:t xml:space="preserve"> 8 (19 mai 164).</w:t>
      </w:r>
    </w:p>
  </w:footnote>
  <w:footnote w:id="1675">
    <w:p w:rsidR="00444418" w:rsidRDefault="00456406">
      <w:pPr>
        <w:pStyle w:val="footnotedescription"/>
        <w:spacing w:line="237" w:lineRule="auto"/>
        <w:ind w:right="20"/>
        <w:jc w:val="both"/>
      </w:pPr>
      <w:r>
        <w:rPr>
          <w:rStyle w:val="footnotemark"/>
          <w:rFonts w:eastAsia="Calibri"/>
        </w:rPr>
        <w:footnoteRef/>
      </w:r>
      <w:r>
        <w:t xml:space="preserve"> Despre dinamica salarii – preţuri în Dacia, a se vedea </w:t>
      </w:r>
      <w:r>
        <w:rPr>
          <w:b/>
        </w:rPr>
        <w:t>Branga 1995</w:t>
      </w:r>
      <w:r>
        <w:t>, p. 84-87. De observat că preţul cărnii în Dacia este destul de scăzut în comparaţie cu alte alimente, dar şi faţă de preţul că</w:t>
      </w:r>
      <w:r>
        <w:t>rnii în alte provincii.</w:t>
      </w:r>
    </w:p>
  </w:footnote>
  <w:footnote w:id="1676">
    <w:p w:rsidR="00444418" w:rsidRDefault="00456406">
      <w:pPr>
        <w:pStyle w:val="footnotedescription"/>
        <w:spacing w:line="240" w:lineRule="auto"/>
        <w:ind w:right="19"/>
        <w:jc w:val="both"/>
      </w:pPr>
      <w:r>
        <w:rPr>
          <w:rStyle w:val="footnotemark"/>
          <w:rFonts w:eastAsia="Calibri"/>
        </w:rPr>
        <w:footnoteRef/>
      </w:r>
      <w:r>
        <w:t xml:space="preserve"> Probabil că nu arareori aceşti locatores erau nevoiţi să apeleze la cămătari </w:t>
      </w:r>
      <w:r>
        <w:rPr>
          <w:i w:val="0"/>
        </w:rPr>
        <w:t>(danistrarii)</w:t>
      </w:r>
      <w:r>
        <w:t xml:space="preserve"> care apar în tablele cerate de la Alburnus Maior (</w:t>
      </w:r>
      <w:r>
        <w:rPr>
          <w:b/>
        </w:rPr>
        <w:t>IDR</w:t>
      </w:r>
      <w:r>
        <w:t xml:space="preserve"> I, TabCerD 2, 3, 5).</w:t>
      </w:r>
    </w:p>
  </w:footnote>
  <w:footnote w:id="1677">
    <w:p w:rsidR="00444418" w:rsidRDefault="00456406">
      <w:pPr>
        <w:pStyle w:val="footnotedescription"/>
      </w:pPr>
      <w:r>
        <w:rPr>
          <w:rStyle w:val="footnotemark"/>
          <w:rFonts w:eastAsia="Calibri"/>
        </w:rPr>
        <w:footnoteRef/>
      </w:r>
      <w:r>
        <w:t xml:space="preserve"> H.Chr. Noeske, </w:t>
      </w:r>
      <w:r>
        <w:rPr>
          <w:b/>
        </w:rPr>
        <w:t>op. cit.</w:t>
      </w:r>
      <w:r>
        <w:t>, p. 349, nota 330.</w:t>
      </w:r>
    </w:p>
  </w:footnote>
  <w:footnote w:id="1678">
    <w:p w:rsidR="00444418" w:rsidRDefault="00456406">
      <w:pPr>
        <w:pStyle w:val="footnotedescription"/>
      </w:pPr>
      <w:r>
        <w:rPr>
          <w:rStyle w:val="footnotemark"/>
          <w:rFonts w:eastAsia="Calibri"/>
        </w:rPr>
        <w:footnoteRef/>
      </w:r>
      <w:r>
        <w:t xml:space="preserve"> </w:t>
      </w:r>
      <w:r>
        <w:rPr>
          <w:b/>
        </w:rPr>
        <w:t>Wollmann 1996</w:t>
      </w:r>
      <w:r>
        <w:t>, p.</w:t>
      </w:r>
      <w:r>
        <w:t xml:space="preserve"> 99.</w:t>
      </w:r>
    </w:p>
  </w:footnote>
  <w:footnote w:id="1679">
    <w:p w:rsidR="00444418" w:rsidRDefault="00456406">
      <w:pPr>
        <w:pStyle w:val="footnotedescription"/>
        <w:tabs>
          <w:tab w:val="center" w:pos="3377"/>
        </w:tabs>
      </w:pPr>
      <w:r>
        <w:rPr>
          <w:rStyle w:val="footnotemark"/>
          <w:rFonts w:eastAsia="Calibri"/>
        </w:rPr>
        <w:footnoteRef/>
      </w:r>
      <w:r>
        <w:t xml:space="preserve"> , planşele LXXXIII – LXXXIV. </w:t>
      </w:r>
    </w:p>
  </w:footnote>
  <w:footnote w:id="1680">
    <w:p w:rsidR="00444418" w:rsidRDefault="00456406">
      <w:pPr>
        <w:pStyle w:val="footnotedescription"/>
      </w:pPr>
      <w:r>
        <w:rPr>
          <w:rStyle w:val="footnotemark"/>
          <w:rFonts w:eastAsia="Calibri"/>
        </w:rPr>
        <w:footnoteRef/>
      </w:r>
      <w:r>
        <w:t xml:space="preserve"> </w:t>
      </w:r>
      <w:r>
        <w:rPr>
          <w:b/>
        </w:rPr>
        <w:t>Wollmann 1996</w:t>
      </w:r>
      <w:r>
        <w:t>, p. 130-132.</w:t>
      </w:r>
    </w:p>
  </w:footnote>
  <w:footnote w:id="1681">
    <w:p w:rsidR="00444418" w:rsidRDefault="00456406">
      <w:pPr>
        <w:pStyle w:val="footnotedescription"/>
      </w:pPr>
      <w:r>
        <w:rPr>
          <w:rStyle w:val="footnotemark"/>
          <w:rFonts w:eastAsia="Calibri"/>
        </w:rPr>
        <w:footnoteRef/>
      </w:r>
      <w:r>
        <w:t xml:space="preserve"> </w:t>
      </w:r>
      <w:r>
        <w:rPr>
          <w:b/>
        </w:rPr>
        <w:t>Wollmann 1996</w:t>
      </w:r>
      <w:r>
        <w:t>, p. 132-134.</w:t>
      </w:r>
    </w:p>
  </w:footnote>
  <w:footnote w:id="1682">
    <w:p w:rsidR="00444418" w:rsidRDefault="00456406">
      <w:pPr>
        <w:pStyle w:val="footnotedescription"/>
      </w:pPr>
      <w:r>
        <w:rPr>
          <w:rStyle w:val="footnotemark"/>
          <w:rFonts w:eastAsia="Calibri"/>
        </w:rPr>
        <w:footnoteRef/>
      </w:r>
      <w:r>
        <w:t xml:space="preserve"> </w:t>
      </w:r>
      <w:r>
        <w:rPr>
          <w:b/>
        </w:rPr>
        <w:t>Wollmann 1996</w:t>
      </w:r>
      <w:r>
        <w:t>, p. 134-140.</w:t>
      </w:r>
    </w:p>
  </w:footnote>
  <w:footnote w:id="1683">
    <w:p w:rsidR="00444418" w:rsidRDefault="00456406">
      <w:pPr>
        <w:pStyle w:val="footnotedescription"/>
      </w:pPr>
      <w:r>
        <w:rPr>
          <w:rStyle w:val="footnotemark"/>
          <w:rFonts w:eastAsia="Calibri"/>
        </w:rPr>
        <w:footnoteRef/>
      </w:r>
      <w:r>
        <w:t xml:space="preserve"> </w:t>
      </w:r>
      <w:r>
        <w:rPr>
          <w:b/>
        </w:rPr>
        <w:t>Wollmann 1996</w:t>
      </w:r>
      <w:r>
        <w:t>, p. 140-142.</w:t>
      </w:r>
    </w:p>
  </w:footnote>
  <w:footnote w:id="1684">
    <w:p w:rsidR="00444418" w:rsidRDefault="00456406">
      <w:pPr>
        <w:pStyle w:val="footnotedescription"/>
      </w:pPr>
      <w:r>
        <w:rPr>
          <w:rStyle w:val="footnotemark"/>
          <w:rFonts w:eastAsia="Calibri"/>
        </w:rPr>
        <w:footnoteRef/>
      </w:r>
      <w:r>
        <w:t xml:space="preserve"> </w:t>
      </w:r>
      <w:r>
        <w:rPr>
          <w:b/>
        </w:rPr>
        <w:t>Wollmann 1996</w:t>
      </w:r>
      <w:r>
        <w:t>, p. 143-146.</w:t>
      </w:r>
    </w:p>
  </w:footnote>
  <w:footnote w:id="1685">
    <w:p w:rsidR="00444418" w:rsidRDefault="00456406">
      <w:pPr>
        <w:pStyle w:val="footnotedescription"/>
      </w:pPr>
      <w:r>
        <w:rPr>
          <w:rStyle w:val="footnotemark"/>
          <w:rFonts w:eastAsia="Calibri"/>
        </w:rPr>
        <w:footnoteRef/>
      </w:r>
      <w:r>
        <w:t xml:space="preserve"> </w:t>
      </w:r>
      <w:r>
        <w:rPr>
          <w:b/>
        </w:rPr>
        <w:t>Wollmann 1996</w:t>
      </w:r>
      <w:r>
        <w:t>, p. 146-149.</w:t>
      </w:r>
    </w:p>
  </w:footnote>
  <w:footnote w:id="1686">
    <w:p w:rsidR="00444418" w:rsidRDefault="00456406">
      <w:pPr>
        <w:pStyle w:val="footnotedescription"/>
      </w:pPr>
      <w:r>
        <w:rPr>
          <w:rStyle w:val="footnotemark"/>
          <w:rFonts w:eastAsia="Calibri"/>
        </w:rPr>
        <w:footnoteRef/>
      </w:r>
      <w:r>
        <w:t xml:space="preserve"> V. Wollmann, în </w:t>
      </w:r>
      <w:r>
        <w:rPr>
          <w:b/>
        </w:rPr>
        <w:t xml:space="preserve">ActaMN </w:t>
      </w:r>
      <w:r>
        <w:t>7, 1970, p. 178 sq.</w:t>
      </w:r>
    </w:p>
  </w:footnote>
  <w:footnote w:id="1687">
    <w:p w:rsidR="00444418" w:rsidRDefault="00456406">
      <w:pPr>
        <w:pStyle w:val="footnotedescription"/>
      </w:pPr>
      <w:r>
        <w:rPr>
          <w:rStyle w:val="footnotemark"/>
          <w:rFonts w:eastAsia="Calibri"/>
        </w:rPr>
        <w:footnoteRef/>
      </w:r>
      <w:r>
        <w:t xml:space="preserve"> </w:t>
      </w:r>
      <w:r>
        <w:rPr>
          <w:b/>
        </w:rPr>
        <w:t>TIR</w:t>
      </w:r>
      <w:r>
        <w:t xml:space="preserve"> L 34, 48.</w:t>
      </w:r>
    </w:p>
  </w:footnote>
  <w:footnote w:id="1688">
    <w:p w:rsidR="00444418" w:rsidRDefault="00456406">
      <w:pPr>
        <w:pStyle w:val="footnotedescription"/>
      </w:pPr>
      <w:r>
        <w:rPr>
          <w:rStyle w:val="footnotemark"/>
          <w:rFonts w:eastAsia="Calibri"/>
        </w:rPr>
        <w:footnoteRef/>
      </w:r>
      <w:r>
        <w:t xml:space="preserve"> </w:t>
      </w:r>
      <w:r>
        <w:rPr>
          <w:b/>
        </w:rPr>
        <w:t>TIR</w:t>
      </w:r>
      <w:r>
        <w:t xml:space="preserve"> L 34, 81;  </w:t>
      </w:r>
      <w:r>
        <w:rPr>
          <w:b/>
        </w:rPr>
        <w:t>IDR</w:t>
      </w:r>
      <w:r>
        <w:t xml:space="preserve"> III/1, 26-27.</w:t>
      </w:r>
    </w:p>
  </w:footnote>
  <w:footnote w:id="1689">
    <w:p w:rsidR="00444418" w:rsidRDefault="00456406">
      <w:pPr>
        <w:pStyle w:val="footnotedescription"/>
        <w:spacing w:line="246" w:lineRule="auto"/>
        <w:jc w:val="both"/>
      </w:pPr>
      <w:r>
        <w:rPr>
          <w:rStyle w:val="footnotemark"/>
          <w:rFonts w:eastAsia="Calibri"/>
        </w:rPr>
        <w:footnoteRef/>
      </w:r>
      <w:r>
        <w:t xml:space="preserve"> Unde </w:t>
      </w:r>
      <w:r>
        <w:rPr>
          <w:b/>
        </w:rPr>
        <w:t xml:space="preserve">Tabula Peutingeriana </w:t>
      </w:r>
      <w:r>
        <w:t xml:space="preserve">VII, 3 înregistrează toponimul sugestiv </w:t>
      </w:r>
      <w:r>
        <w:rPr>
          <w:i w:val="0"/>
        </w:rPr>
        <w:t>Centum Putea</w:t>
      </w:r>
      <w:r>
        <w:rPr>
          <w:b/>
        </w:rPr>
        <w:t xml:space="preserve"> </w:t>
      </w:r>
      <w:r>
        <w:t>(„o sută de puţuri”).</w:t>
      </w:r>
    </w:p>
  </w:footnote>
  <w:footnote w:id="1690">
    <w:p w:rsidR="00444418" w:rsidRDefault="00456406">
      <w:pPr>
        <w:pStyle w:val="footnotedescription"/>
        <w:spacing w:line="245" w:lineRule="auto"/>
        <w:jc w:val="both"/>
      </w:pPr>
      <w:r>
        <w:rPr>
          <w:rStyle w:val="footnotemark"/>
          <w:rFonts w:eastAsia="Calibri"/>
        </w:rPr>
        <w:footnoteRef/>
      </w:r>
      <w:r>
        <w:t xml:space="preserve"> Al. Borza, în </w:t>
      </w:r>
      <w:r>
        <w:rPr>
          <w:b/>
        </w:rPr>
        <w:t>Revista Institutului Social Banat-Crişana</w:t>
      </w:r>
      <w:r>
        <w:t xml:space="preserve"> (Timişoara), 1941, p. 316.</w:t>
      </w:r>
    </w:p>
  </w:footnote>
  <w:footnote w:id="1691">
    <w:p w:rsidR="00444418" w:rsidRDefault="00456406">
      <w:pPr>
        <w:pStyle w:val="footnotedescription"/>
        <w:tabs>
          <w:tab w:val="center" w:pos="2433"/>
        </w:tabs>
      </w:pPr>
      <w:r>
        <w:rPr>
          <w:rStyle w:val="footnotemark"/>
          <w:rFonts w:eastAsia="Calibri"/>
        </w:rPr>
        <w:footnoteRef/>
      </w:r>
      <w:r>
        <w:t xml:space="preserve"> , p. 124.</w:t>
      </w:r>
    </w:p>
  </w:footnote>
  <w:footnote w:id="1692">
    <w:p w:rsidR="00444418" w:rsidRDefault="00456406">
      <w:pPr>
        <w:pStyle w:val="footnotedescription"/>
        <w:spacing w:line="245" w:lineRule="auto"/>
        <w:jc w:val="both"/>
      </w:pPr>
      <w:r>
        <w:rPr>
          <w:rStyle w:val="footnotemark"/>
          <w:rFonts w:eastAsia="Calibri"/>
        </w:rPr>
        <w:footnoteRef/>
      </w:r>
      <w:r>
        <w:t xml:space="preserve"> </w:t>
      </w:r>
      <w:r>
        <w:t xml:space="preserve">E. Babelon, </w:t>
      </w:r>
      <w:r>
        <w:rPr>
          <w:b/>
        </w:rPr>
        <w:t>Traité des monnaies</w:t>
      </w:r>
      <w:r>
        <w:t xml:space="preserve">, I, Paris, 1901, p. 783;  </w:t>
      </w:r>
      <w:r>
        <w:rPr>
          <w:b/>
        </w:rPr>
        <w:t>Christescu 1929</w:t>
      </w:r>
      <w:r>
        <w:t>, p. 30, nota 2.</w:t>
      </w:r>
    </w:p>
  </w:footnote>
  <w:footnote w:id="1693">
    <w:p w:rsidR="00444418" w:rsidRDefault="00456406">
      <w:pPr>
        <w:pStyle w:val="footnotedescription"/>
        <w:spacing w:line="240" w:lineRule="auto"/>
        <w:jc w:val="both"/>
      </w:pPr>
      <w:r>
        <w:rPr>
          <w:rStyle w:val="footnotemark"/>
          <w:rFonts w:eastAsia="Calibri"/>
        </w:rPr>
        <w:footnoteRef/>
      </w:r>
      <w:r>
        <w:t xml:space="preserve"> </w:t>
      </w:r>
      <w:r>
        <w:rPr>
          <w:b/>
        </w:rPr>
        <w:t>Macrea 1969</w:t>
      </w:r>
      <w:r>
        <w:t xml:space="preserve">, p. 304-305; </w:t>
      </w:r>
      <w:r>
        <w:rPr>
          <w:b/>
        </w:rPr>
        <w:t>Wollmann 1996</w:t>
      </w:r>
      <w:r>
        <w:t xml:space="preserve">, p. 232;  </w:t>
      </w:r>
      <w:r>
        <w:rPr>
          <w:b/>
        </w:rPr>
        <w:t>Ardevan 1998</w:t>
      </w:r>
      <w:r>
        <w:t>, p. 100.</w:t>
      </w:r>
    </w:p>
  </w:footnote>
  <w:footnote w:id="1694">
    <w:p w:rsidR="00444418" w:rsidRDefault="00456406">
      <w:pPr>
        <w:pStyle w:val="footnotedescription"/>
      </w:pPr>
      <w:r>
        <w:rPr>
          <w:rStyle w:val="footnotemark"/>
          <w:rFonts w:eastAsia="Calibri"/>
        </w:rPr>
        <w:footnoteRef/>
      </w:r>
      <w:r>
        <w:t xml:space="preserve"> G. Alföldy, </w:t>
      </w:r>
      <w:r>
        <w:rPr>
          <w:b/>
        </w:rPr>
        <w:t>Noricum</w:t>
      </w:r>
      <w:r>
        <w:t>, London-Boston, 1974, p. 100, 114.</w:t>
      </w:r>
    </w:p>
  </w:footnote>
  <w:footnote w:id="1695">
    <w:p w:rsidR="00444418" w:rsidRDefault="00456406">
      <w:pPr>
        <w:pStyle w:val="footnotedescription"/>
      </w:pPr>
      <w:r>
        <w:rPr>
          <w:rStyle w:val="footnotemark"/>
          <w:rFonts w:eastAsia="Calibri"/>
        </w:rPr>
        <w:footnoteRef/>
      </w:r>
      <w:r>
        <w:t xml:space="preserve"> </w:t>
      </w:r>
      <w:r>
        <w:rPr>
          <w:b/>
        </w:rPr>
        <w:t>IDR</w:t>
      </w:r>
      <w:r>
        <w:t xml:space="preserve"> III/3, 37.</w:t>
      </w:r>
    </w:p>
  </w:footnote>
  <w:footnote w:id="1696">
    <w:p w:rsidR="00444418" w:rsidRDefault="00456406">
      <w:pPr>
        <w:pStyle w:val="footnotedescription"/>
      </w:pPr>
      <w:r>
        <w:rPr>
          <w:rStyle w:val="footnotemark"/>
          <w:rFonts w:eastAsia="Calibri"/>
        </w:rPr>
        <w:footnoteRef/>
      </w:r>
      <w:r>
        <w:t xml:space="preserve"> </w:t>
      </w:r>
      <w:r>
        <w:rPr>
          <w:b/>
        </w:rPr>
        <w:t>Wollmann 1996</w:t>
      </w:r>
      <w:r>
        <w:t>, p.</w:t>
      </w:r>
      <w:r>
        <w:t xml:space="preserve"> 233 sq.</w:t>
      </w:r>
    </w:p>
  </w:footnote>
  <w:footnote w:id="1697">
    <w:p w:rsidR="00444418" w:rsidRDefault="00456406">
      <w:pPr>
        <w:pStyle w:val="footnotedescription"/>
        <w:spacing w:line="253" w:lineRule="auto"/>
        <w:jc w:val="both"/>
      </w:pPr>
      <w:r>
        <w:rPr>
          <w:rStyle w:val="footnotemark"/>
          <w:rFonts w:eastAsia="Calibri"/>
        </w:rPr>
        <w:footnoteRef/>
      </w:r>
      <w:r>
        <w:t xml:space="preserve"> Unde, în paralel cu mineralele complexe, era prelucrat şi minereul de fier.</w:t>
      </w:r>
    </w:p>
  </w:footnote>
  <w:footnote w:id="1698">
    <w:p w:rsidR="00444418" w:rsidRDefault="00456406">
      <w:pPr>
        <w:pStyle w:val="footnotedescription"/>
      </w:pPr>
      <w:r>
        <w:rPr>
          <w:rStyle w:val="footnotemark"/>
          <w:rFonts w:eastAsia="Calibri"/>
        </w:rPr>
        <w:footnoteRef/>
      </w:r>
      <w:r>
        <w:t xml:space="preserve"> </w:t>
      </w:r>
      <w:r>
        <w:rPr>
          <w:b/>
        </w:rPr>
        <w:t>Wollmann 1996</w:t>
      </w:r>
      <w:r>
        <w:t>, p. 235.</w:t>
      </w:r>
    </w:p>
  </w:footnote>
  <w:footnote w:id="1699">
    <w:p w:rsidR="00444418" w:rsidRDefault="00456406">
      <w:pPr>
        <w:pStyle w:val="footnotedescription"/>
        <w:spacing w:line="243" w:lineRule="auto"/>
        <w:jc w:val="both"/>
      </w:pPr>
      <w:r>
        <w:rPr>
          <w:rStyle w:val="footnotemark"/>
          <w:rFonts w:eastAsia="Calibri"/>
        </w:rPr>
        <w:footnoteRef/>
      </w:r>
      <w:r>
        <w:t xml:space="preserve"> Diodor Siculus, </w:t>
      </w:r>
      <w:r>
        <w:rPr>
          <w:b/>
        </w:rPr>
        <w:t>Bibliotheca historica</w:t>
      </w:r>
      <w:r>
        <w:t xml:space="preserve"> V, 13;  Plinius Maior, </w:t>
      </w:r>
      <w:r>
        <w:rPr>
          <w:b/>
        </w:rPr>
        <w:t xml:space="preserve">Nat. Hist. </w:t>
      </w:r>
      <w:r>
        <w:t>XXXIV, 144.</w:t>
      </w:r>
    </w:p>
  </w:footnote>
  <w:footnote w:id="1700">
    <w:p w:rsidR="00444418" w:rsidRDefault="00456406">
      <w:pPr>
        <w:pStyle w:val="footnotedescription"/>
      </w:pPr>
      <w:r>
        <w:rPr>
          <w:rStyle w:val="footnotemark"/>
          <w:rFonts w:eastAsia="Calibri"/>
        </w:rPr>
        <w:footnoteRef/>
      </w:r>
      <w:r>
        <w:t xml:space="preserve"> </w:t>
      </w:r>
      <w:r>
        <w:rPr>
          <w:b/>
        </w:rPr>
        <w:t>Christescu 1929</w:t>
      </w:r>
      <w:r>
        <w:t xml:space="preserve">, p. 50;  </w:t>
      </w:r>
      <w:r>
        <w:rPr>
          <w:b/>
        </w:rPr>
        <w:t>Macrea 1969</w:t>
      </w:r>
      <w:r>
        <w:t>, p. 306 sq.</w:t>
      </w:r>
    </w:p>
  </w:footnote>
  <w:footnote w:id="1701">
    <w:p w:rsidR="00444418" w:rsidRDefault="00456406">
      <w:pPr>
        <w:pStyle w:val="footnotedescription"/>
        <w:spacing w:line="242" w:lineRule="auto"/>
        <w:ind w:right="22"/>
        <w:jc w:val="both"/>
      </w:pPr>
      <w:r>
        <w:rPr>
          <w:rStyle w:val="footnotemark"/>
          <w:rFonts w:eastAsia="Calibri"/>
        </w:rPr>
        <w:footnoteRef/>
      </w:r>
      <w:r>
        <w:t xml:space="preserve"> </w:t>
      </w:r>
      <w:r>
        <w:rPr>
          <w:b/>
        </w:rPr>
        <w:t>Wollm</w:t>
      </w:r>
      <w:r>
        <w:rPr>
          <w:b/>
        </w:rPr>
        <w:t>ann 1996</w:t>
      </w:r>
      <w:r>
        <w:t xml:space="preserve">, p. 240-249 (cu referinţele bibliografice). </w:t>
      </w:r>
      <w:r>
        <w:rPr>
          <w:rFonts w:ascii="Times New Roman" w:eastAsia="Times New Roman" w:hAnsi="Times New Roman" w:cs="Times New Roman"/>
          <w:i w:val="0"/>
          <w:sz w:val="18"/>
          <w:vertAlign w:val="superscript"/>
        </w:rPr>
        <w:t>1775</w:t>
      </w:r>
      <w:r>
        <w:rPr>
          <w:rFonts w:ascii="Times New Roman" w:eastAsia="Times New Roman" w:hAnsi="Times New Roman" w:cs="Times New Roman"/>
          <w:i w:val="0"/>
        </w:rPr>
        <w:t xml:space="preserve"> </w:t>
      </w:r>
      <w:r>
        <w:t xml:space="preserve">E. Wagner, în </w:t>
      </w:r>
      <w:r>
        <w:rPr>
          <w:b/>
        </w:rPr>
        <w:t>Zeitschrift für siebenbürgische Landeskunde</w:t>
      </w:r>
      <w:r>
        <w:t xml:space="preserve"> 4, 1978, 2, p. 82.</w:t>
      </w:r>
    </w:p>
  </w:footnote>
  <w:footnote w:id="1702">
    <w:p w:rsidR="00444418" w:rsidRDefault="00456406">
      <w:pPr>
        <w:pStyle w:val="footnotedescription"/>
        <w:spacing w:line="240" w:lineRule="auto"/>
        <w:ind w:right="21"/>
        <w:jc w:val="both"/>
      </w:pPr>
      <w:r>
        <w:rPr>
          <w:rStyle w:val="footnotemark"/>
          <w:rFonts w:eastAsia="Calibri"/>
        </w:rPr>
        <w:footnoteRef/>
      </w:r>
      <w:r>
        <w:t xml:space="preserve"> Pentru crescătorii de animale, ca iazygii sau burii –care trăiau în regiuni sărace în sare- achiziţionarea sării era o </w:t>
      </w:r>
      <w:r>
        <w:t>chestiune vitală.</w:t>
      </w:r>
    </w:p>
  </w:footnote>
  <w:footnote w:id="1703">
    <w:p w:rsidR="00444418" w:rsidRDefault="00456406">
      <w:pPr>
        <w:pStyle w:val="footnotedescription"/>
      </w:pPr>
      <w:r>
        <w:rPr>
          <w:rStyle w:val="footnotemark"/>
          <w:rFonts w:eastAsia="Calibri"/>
        </w:rPr>
        <w:footnoteRef/>
      </w:r>
      <w:r>
        <w:t xml:space="preserve"> </w:t>
      </w:r>
      <w:r>
        <w:rPr>
          <w:b/>
        </w:rPr>
        <w:t>Gudea 1996</w:t>
      </w:r>
      <w:r>
        <w:t>, p. 84.</w:t>
      </w:r>
    </w:p>
  </w:footnote>
  <w:footnote w:id="1704">
    <w:p w:rsidR="00444418" w:rsidRDefault="00456406">
      <w:pPr>
        <w:pStyle w:val="footnotedescription"/>
      </w:pPr>
      <w:r>
        <w:rPr>
          <w:rStyle w:val="footnotemark"/>
          <w:rFonts w:eastAsia="Calibri"/>
        </w:rPr>
        <w:footnoteRef/>
      </w:r>
      <w:r>
        <w:t xml:space="preserve"> </w:t>
      </w:r>
      <w:r>
        <w:rPr>
          <w:b/>
        </w:rPr>
        <w:t>Tudor 1968</w:t>
      </w:r>
      <w:r>
        <w:t>, p. 367.</w:t>
      </w:r>
    </w:p>
  </w:footnote>
  <w:footnote w:id="1705">
    <w:p w:rsidR="00444418" w:rsidRDefault="00456406">
      <w:pPr>
        <w:pStyle w:val="footnotedescription"/>
      </w:pPr>
      <w:r>
        <w:rPr>
          <w:rStyle w:val="footnotemark"/>
          <w:rFonts w:eastAsia="Calibri"/>
        </w:rPr>
        <w:footnoteRef/>
      </w:r>
      <w:r>
        <w:t xml:space="preserve"> E. Blümner, în </w:t>
      </w:r>
      <w:r>
        <w:rPr>
          <w:b/>
        </w:rPr>
        <w:t xml:space="preserve">RE </w:t>
      </w:r>
      <w:r>
        <w:t>I, 3, col. 2098.</w:t>
      </w:r>
    </w:p>
  </w:footnote>
  <w:footnote w:id="1706">
    <w:p w:rsidR="00444418" w:rsidRDefault="00456406">
      <w:pPr>
        <w:pStyle w:val="footnotedescription"/>
      </w:pPr>
      <w:r>
        <w:rPr>
          <w:rStyle w:val="footnotemark"/>
          <w:rFonts w:eastAsia="Calibri"/>
        </w:rPr>
        <w:footnoteRef/>
      </w:r>
      <w:r>
        <w:t xml:space="preserve"> </w:t>
      </w:r>
      <w:r>
        <w:rPr>
          <w:b/>
        </w:rPr>
        <w:t xml:space="preserve">CIL </w:t>
      </w:r>
      <w:r>
        <w:t>III, 1209 (Apulum).</w:t>
      </w:r>
    </w:p>
  </w:footnote>
  <w:footnote w:id="1707">
    <w:p w:rsidR="00444418" w:rsidRDefault="00456406">
      <w:pPr>
        <w:pStyle w:val="footnotedescription"/>
        <w:spacing w:line="235" w:lineRule="auto"/>
      </w:pPr>
      <w:r>
        <w:rPr>
          <w:rStyle w:val="footnotemark"/>
          <w:rFonts w:eastAsia="Calibri"/>
        </w:rPr>
        <w:footnoteRef/>
      </w:r>
      <w:r>
        <w:t xml:space="preserve"> </w:t>
      </w:r>
      <w:r>
        <w:rPr>
          <w:b/>
        </w:rPr>
        <w:t xml:space="preserve">IDR </w:t>
      </w:r>
      <w:r>
        <w:t xml:space="preserve">III/3, 119 (Micia) şi </w:t>
      </w:r>
      <w:r>
        <w:rPr>
          <w:b/>
        </w:rPr>
        <w:t xml:space="preserve">SCIV </w:t>
      </w:r>
      <w:r>
        <w:t>1, 1956, 4, p. 7-13 (Domneşti).</w:t>
      </w:r>
    </w:p>
  </w:footnote>
  <w:footnote w:id="1708">
    <w:p w:rsidR="00444418" w:rsidRDefault="00456406">
      <w:pPr>
        <w:pStyle w:val="footnotedescription"/>
      </w:pPr>
      <w:r>
        <w:rPr>
          <w:rStyle w:val="footnotemark"/>
          <w:rFonts w:eastAsia="Calibri"/>
        </w:rPr>
        <w:footnoteRef/>
      </w:r>
      <w:r>
        <w:t xml:space="preserve"> </w:t>
      </w:r>
      <w:r>
        <w:rPr>
          <w:b/>
        </w:rPr>
        <w:t>IDR</w:t>
      </w:r>
      <w:r>
        <w:t xml:space="preserve"> III/4, 248.</w:t>
      </w:r>
    </w:p>
  </w:footnote>
  <w:footnote w:id="1709">
    <w:p w:rsidR="00444418" w:rsidRDefault="00456406">
      <w:pPr>
        <w:pStyle w:val="footnotedescription"/>
      </w:pPr>
      <w:r>
        <w:rPr>
          <w:rStyle w:val="footnotemark"/>
          <w:rFonts w:eastAsia="Calibri"/>
        </w:rPr>
        <w:footnoteRef/>
      </w:r>
      <w:r>
        <w:t xml:space="preserve"> </w:t>
      </w:r>
      <w:r>
        <w:rPr>
          <w:b/>
        </w:rPr>
        <w:t>Wollmann 1996</w:t>
      </w:r>
      <w:r>
        <w:t>, p. 248.</w:t>
      </w:r>
    </w:p>
  </w:footnote>
  <w:footnote w:id="1710">
    <w:p w:rsidR="00444418" w:rsidRDefault="00456406">
      <w:pPr>
        <w:pStyle w:val="footnotedescription"/>
        <w:spacing w:line="241" w:lineRule="auto"/>
        <w:jc w:val="both"/>
      </w:pPr>
      <w:r>
        <w:rPr>
          <w:rStyle w:val="footnotemark"/>
          <w:rFonts w:eastAsia="Calibri"/>
        </w:rPr>
        <w:footnoteRef/>
      </w:r>
      <w:r>
        <w:t xml:space="preserve"> </w:t>
      </w:r>
      <w:r>
        <w:rPr>
          <w:b/>
        </w:rPr>
        <w:t>Christescu 1929</w:t>
      </w:r>
      <w:r>
        <w:t xml:space="preserve">, p. 36-49;  </w:t>
      </w:r>
      <w:r>
        <w:rPr>
          <w:b/>
        </w:rPr>
        <w:t>Macrea 1969</w:t>
      </w:r>
      <w:r>
        <w:t xml:space="preserve">, p. 307-309;  </w:t>
      </w:r>
      <w:r>
        <w:rPr>
          <w:b/>
        </w:rPr>
        <w:t>Wollmann 1996</w:t>
      </w:r>
      <w:r>
        <w:t>, p. 251-283.</w:t>
      </w:r>
    </w:p>
  </w:footnote>
  <w:footnote w:id="1711">
    <w:p w:rsidR="00444418" w:rsidRDefault="00456406">
      <w:pPr>
        <w:pStyle w:val="footnotedescription"/>
        <w:spacing w:line="240" w:lineRule="auto"/>
        <w:ind w:right="21"/>
        <w:jc w:val="both"/>
      </w:pPr>
      <w:r>
        <w:rPr>
          <w:rStyle w:val="footnotemark"/>
          <w:rFonts w:eastAsia="Calibri"/>
        </w:rPr>
        <w:footnoteRef/>
      </w:r>
      <w:r>
        <w:t xml:space="preserve"> Operaţiile de laborator constau în studierea probelor cu microscopul polarizant, metodă clasică în cercetarea mineralogică, utilizată şi azi.</w:t>
      </w:r>
    </w:p>
  </w:footnote>
  <w:footnote w:id="1712">
    <w:p w:rsidR="00444418" w:rsidRDefault="00456406">
      <w:pPr>
        <w:pStyle w:val="footnotedescription"/>
        <w:spacing w:line="240" w:lineRule="auto"/>
        <w:ind w:right="20"/>
        <w:jc w:val="both"/>
      </w:pPr>
      <w:r>
        <w:rPr>
          <w:rStyle w:val="footnotemark"/>
          <w:rFonts w:eastAsia="Calibri"/>
        </w:rPr>
        <w:footnoteRef/>
      </w:r>
      <w:r>
        <w:t xml:space="preserve"> Parţial, aceste investigaţii au fost publica</w:t>
      </w:r>
      <w:r>
        <w:t xml:space="preserve">te: V. Wollmann, </w:t>
      </w:r>
      <w:r>
        <w:rPr>
          <w:b/>
        </w:rPr>
        <w:t>Cercetări privind carierele de piatră din Dacia romană</w:t>
      </w:r>
      <w:r>
        <w:t xml:space="preserve">, în </w:t>
      </w:r>
      <w:r>
        <w:rPr>
          <w:b/>
        </w:rPr>
        <w:t xml:space="preserve">Sargetia </w:t>
      </w:r>
      <w:r>
        <w:t>10, 1973, p. 105-130.</w:t>
      </w:r>
    </w:p>
  </w:footnote>
  <w:footnote w:id="1713">
    <w:p w:rsidR="00444418" w:rsidRDefault="00456406">
      <w:pPr>
        <w:pStyle w:val="footnotedescription"/>
        <w:spacing w:line="247" w:lineRule="auto"/>
        <w:jc w:val="both"/>
      </w:pPr>
      <w:r>
        <w:rPr>
          <w:rStyle w:val="footnotemark"/>
          <w:rFonts w:eastAsia="Calibri"/>
        </w:rPr>
        <w:footnoteRef/>
      </w:r>
      <w:r>
        <w:t xml:space="preserve"> </w:t>
      </w:r>
      <w:r>
        <w:rPr>
          <w:b/>
        </w:rPr>
        <w:t>Wollmann 1996</w:t>
      </w:r>
      <w:r>
        <w:t xml:space="preserve">, p. 266; H. Müller, B. Schwaighofer, I. Piso, Al. Diaconescu, </w:t>
      </w:r>
      <w:r>
        <w:rPr>
          <w:b/>
        </w:rPr>
        <w:t xml:space="preserve">Provenance of Marble Objects from the Roman </w:t>
      </w:r>
    </w:p>
    <w:p w:rsidR="00444418" w:rsidRDefault="00456406">
      <w:pPr>
        <w:pStyle w:val="footnotedescription"/>
      </w:pPr>
      <w:r>
        <w:rPr>
          <w:b/>
        </w:rPr>
        <w:t>Province of Dacia</w:t>
      </w:r>
      <w:r>
        <w:t xml:space="preserve">, în </w:t>
      </w:r>
      <w:r>
        <w:rPr>
          <w:b/>
        </w:rPr>
        <w:t>JÖAI</w:t>
      </w:r>
      <w:r>
        <w:t xml:space="preserve"> 66, 1997, p. 431-454.</w:t>
      </w:r>
    </w:p>
  </w:footnote>
  <w:footnote w:id="1714">
    <w:p w:rsidR="00444418" w:rsidRDefault="00456406">
      <w:pPr>
        <w:pStyle w:val="footnotedescription"/>
        <w:spacing w:line="245" w:lineRule="auto"/>
        <w:jc w:val="both"/>
      </w:pPr>
      <w:r>
        <w:rPr>
          <w:rStyle w:val="footnotemark"/>
          <w:rFonts w:eastAsia="Calibri"/>
        </w:rPr>
        <w:footnoteRef/>
      </w:r>
      <w:r>
        <w:t xml:space="preserve"> </w:t>
      </w:r>
      <w:r>
        <w:rPr>
          <w:b/>
        </w:rPr>
        <w:t xml:space="preserve">Repertoriul arheologic al României </w:t>
      </w:r>
      <w:r>
        <w:t xml:space="preserve">(ms. la Institutul de Arheologie şi Istoria Artei Cluj-Napoca), s.v. </w:t>
      </w:r>
      <w:r>
        <w:rPr>
          <w:b/>
        </w:rPr>
        <w:t>Bucova</w:t>
      </w:r>
      <w:r>
        <w:t>.</w:t>
      </w:r>
    </w:p>
  </w:footnote>
  <w:footnote w:id="1715">
    <w:p w:rsidR="00444418" w:rsidRDefault="00456406">
      <w:pPr>
        <w:pStyle w:val="footnotedescription"/>
      </w:pPr>
      <w:r>
        <w:rPr>
          <w:rStyle w:val="footnotemark"/>
          <w:rFonts w:eastAsia="Calibri"/>
        </w:rPr>
        <w:footnoteRef/>
      </w:r>
      <w:r>
        <w:t xml:space="preserve"> </w:t>
      </w:r>
      <w:r>
        <w:rPr>
          <w:b/>
        </w:rPr>
        <w:t>Wollmann 1996</w:t>
      </w:r>
      <w:r>
        <w:t>, p. 258-267.</w:t>
      </w:r>
    </w:p>
  </w:footnote>
  <w:footnote w:id="1716">
    <w:p w:rsidR="00444418" w:rsidRDefault="00456406">
      <w:pPr>
        <w:pStyle w:val="footnotedescription"/>
      </w:pPr>
      <w:r>
        <w:rPr>
          <w:rStyle w:val="footnotemark"/>
          <w:rFonts w:eastAsia="Calibri"/>
        </w:rPr>
        <w:footnoteRef/>
      </w:r>
      <w:r>
        <w:t xml:space="preserve"> </w:t>
      </w:r>
      <w:r>
        <w:rPr>
          <w:b/>
        </w:rPr>
        <w:t>Tudor 1968</w:t>
      </w:r>
      <w:r>
        <w:t>, p. 32.</w:t>
      </w:r>
    </w:p>
  </w:footnote>
  <w:footnote w:id="1717">
    <w:p w:rsidR="00444418" w:rsidRDefault="00456406">
      <w:pPr>
        <w:pStyle w:val="footnotedescription"/>
      </w:pPr>
      <w:r>
        <w:rPr>
          <w:rStyle w:val="footnotemark"/>
          <w:rFonts w:eastAsia="Calibri"/>
        </w:rPr>
        <w:footnoteRef/>
      </w:r>
      <w:r>
        <w:t xml:space="preserve"> </w:t>
      </w:r>
      <w:r>
        <w:rPr>
          <w:b/>
        </w:rPr>
        <w:t>Tudor 1978</w:t>
      </w:r>
      <w:r>
        <w:t>, p. 78.</w:t>
      </w:r>
    </w:p>
  </w:footnote>
  <w:footnote w:id="1718">
    <w:p w:rsidR="00444418" w:rsidRDefault="00456406">
      <w:pPr>
        <w:pStyle w:val="footnotedescription"/>
      </w:pPr>
      <w:r>
        <w:rPr>
          <w:rStyle w:val="footnotemark"/>
          <w:rFonts w:eastAsia="Calibri"/>
        </w:rPr>
        <w:footnoteRef/>
      </w:r>
      <w:r>
        <w:t xml:space="preserve"> </w:t>
      </w:r>
      <w:r>
        <w:rPr>
          <w:b/>
        </w:rPr>
        <w:t>Christescu 1929</w:t>
      </w:r>
      <w:r>
        <w:t xml:space="preserve">, p. 47;  </w:t>
      </w:r>
      <w:r>
        <w:rPr>
          <w:b/>
        </w:rPr>
        <w:t>Macrea 1969</w:t>
      </w:r>
      <w:r>
        <w:t>, p. 307 s</w:t>
      </w:r>
      <w:r>
        <w:t>q.</w:t>
      </w:r>
    </w:p>
  </w:footnote>
  <w:footnote w:id="1719">
    <w:p w:rsidR="00444418" w:rsidRDefault="00456406">
      <w:pPr>
        <w:pStyle w:val="footnotedescription"/>
      </w:pPr>
      <w:r>
        <w:rPr>
          <w:rStyle w:val="footnotemark"/>
          <w:rFonts w:eastAsia="Calibri"/>
        </w:rPr>
        <w:footnoteRef/>
      </w:r>
      <w:r>
        <w:t xml:space="preserve"> </w:t>
      </w:r>
      <w:r>
        <w:rPr>
          <w:b/>
        </w:rPr>
        <w:t>Wollmann 1996</w:t>
      </w:r>
      <w:r>
        <w:t>, p. 274.</w:t>
      </w:r>
    </w:p>
  </w:footnote>
  <w:footnote w:id="1720">
    <w:p w:rsidR="00444418" w:rsidRDefault="00456406">
      <w:pPr>
        <w:pStyle w:val="footnotedescription"/>
      </w:pPr>
      <w:r>
        <w:rPr>
          <w:rStyle w:val="footnotemark"/>
          <w:rFonts w:eastAsia="Calibri"/>
        </w:rPr>
        <w:footnoteRef/>
      </w:r>
      <w:r>
        <w:t xml:space="preserve"> Fiehn, în </w:t>
      </w:r>
      <w:r>
        <w:rPr>
          <w:b/>
        </w:rPr>
        <w:t xml:space="preserve">RE </w:t>
      </w:r>
      <w:r>
        <w:t xml:space="preserve"> III A-2, col. 2288-2291.</w:t>
      </w:r>
    </w:p>
  </w:footnote>
  <w:footnote w:id="1721">
    <w:p w:rsidR="00444418" w:rsidRDefault="00456406">
      <w:pPr>
        <w:pStyle w:val="footnotedescription"/>
        <w:spacing w:line="237" w:lineRule="auto"/>
        <w:ind w:right="21"/>
        <w:jc w:val="both"/>
      </w:pPr>
      <w:r>
        <w:rPr>
          <w:rStyle w:val="footnotemark"/>
          <w:rFonts w:eastAsia="Calibri"/>
        </w:rPr>
        <w:footnoteRef/>
      </w:r>
      <w:r>
        <w:t xml:space="preserve"> G. Téglás, în </w:t>
      </w:r>
      <w:r>
        <w:rPr>
          <w:b/>
        </w:rPr>
        <w:t>Földtani Közlöny</w:t>
      </w:r>
      <w:r>
        <w:t xml:space="preserve"> 23, 1893, p. 13-19, 79-82; </w:t>
      </w:r>
      <w:r>
        <w:rPr>
          <w:b/>
        </w:rPr>
        <w:t>idem</w:t>
      </w:r>
      <w:r>
        <w:t xml:space="preserve">, în </w:t>
      </w:r>
      <w:r>
        <w:rPr>
          <w:b/>
        </w:rPr>
        <w:t>ArchÉrt</w:t>
      </w:r>
      <w:r>
        <w:t xml:space="preserve"> 9, 1889, p. 390-395 </w:t>
      </w:r>
      <w:r>
        <w:rPr>
          <w:i w:val="0"/>
        </w:rPr>
        <w:t xml:space="preserve">apud </w:t>
      </w:r>
      <w:r>
        <w:rPr>
          <w:b/>
        </w:rPr>
        <w:t>Wollmann 1996</w:t>
      </w:r>
      <w:r>
        <w:t>, p. 268, notele 62-63.</w:t>
      </w:r>
    </w:p>
  </w:footnote>
  <w:footnote w:id="1722">
    <w:p w:rsidR="00444418" w:rsidRDefault="00456406">
      <w:pPr>
        <w:pStyle w:val="footnotedescription"/>
      </w:pPr>
      <w:r>
        <w:rPr>
          <w:rStyle w:val="footnotemark"/>
          <w:rFonts w:eastAsia="Calibri"/>
        </w:rPr>
        <w:footnoteRef/>
      </w:r>
      <w:r>
        <w:t xml:space="preserve"> O. Floca, în </w:t>
      </w:r>
      <w:r>
        <w:rPr>
          <w:b/>
        </w:rPr>
        <w:t xml:space="preserve">Sargetia </w:t>
      </w:r>
      <w:r>
        <w:t>6, 1969, p. 31 sq.</w:t>
      </w:r>
    </w:p>
  </w:footnote>
  <w:footnote w:id="1723">
    <w:p w:rsidR="00444418" w:rsidRDefault="00456406">
      <w:pPr>
        <w:pStyle w:val="footnotedescription"/>
        <w:spacing w:line="243" w:lineRule="auto"/>
        <w:jc w:val="both"/>
      </w:pPr>
      <w:r>
        <w:rPr>
          <w:rStyle w:val="footnotemark"/>
          <w:rFonts w:eastAsia="Calibri"/>
        </w:rPr>
        <w:footnoteRef/>
      </w:r>
      <w:r>
        <w:t xml:space="preserve"> </w:t>
      </w:r>
      <w:r>
        <w:t xml:space="preserve">M. Bărbulescu, </w:t>
      </w:r>
      <w:r>
        <w:rPr>
          <w:b/>
        </w:rPr>
        <w:t>Potaissa. Studiu monografic</w:t>
      </w:r>
      <w:r>
        <w:t>, Turda, 1994, p. 105.</w:t>
      </w:r>
    </w:p>
  </w:footnote>
  <w:footnote w:id="1724">
    <w:p w:rsidR="00444418" w:rsidRDefault="00456406">
      <w:pPr>
        <w:pStyle w:val="footnotedescription"/>
        <w:spacing w:line="236" w:lineRule="auto"/>
        <w:ind w:right="23"/>
        <w:jc w:val="both"/>
      </w:pPr>
      <w:r>
        <w:rPr>
          <w:rStyle w:val="footnotemark"/>
          <w:rFonts w:eastAsia="Calibri"/>
        </w:rPr>
        <w:footnoteRef/>
      </w:r>
      <w:r>
        <w:t xml:space="preserve"> </w:t>
      </w:r>
      <w:r>
        <w:rPr>
          <w:b/>
        </w:rPr>
        <w:t>Idem</w:t>
      </w:r>
      <w:r>
        <w:t xml:space="preserve">, </w:t>
      </w:r>
      <w:r>
        <w:rPr>
          <w:b/>
        </w:rPr>
        <w:t xml:space="preserve">Reprezentarea uneltelor de pietrar pe un capitel din Napoca, </w:t>
      </w:r>
      <w:r>
        <w:t xml:space="preserve">în </w:t>
      </w:r>
      <w:r>
        <w:rPr>
          <w:b/>
        </w:rPr>
        <w:t>IMCD</w:t>
      </w:r>
      <w:r>
        <w:t xml:space="preserve">, p. 29-34, pl. I-III; </w:t>
      </w:r>
      <w:r>
        <w:rPr>
          <w:b/>
        </w:rPr>
        <w:t>Bărbulescu, ISDR</w:t>
      </w:r>
      <w:r>
        <w:t>, p. 51(fig. 6)-52.</w:t>
      </w:r>
    </w:p>
  </w:footnote>
  <w:footnote w:id="1725">
    <w:p w:rsidR="00444418" w:rsidRDefault="00456406">
      <w:pPr>
        <w:pStyle w:val="footnotedescription"/>
      </w:pPr>
      <w:r>
        <w:rPr>
          <w:rStyle w:val="footnotemark"/>
          <w:rFonts w:eastAsia="Calibri"/>
        </w:rPr>
        <w:footnoteRef/>
      </w:r>
      <w:r>
        <w:t xml:space="preserve"> Tacitus, </w:t>
      </w:r>
      <w:r>
        <w:rPr>
          <w:b/>
        </w:rPr>
        <w:t xml:space="preserve">Ann. </w:t>
      </w:r>
      <w:r>
        <w:t>XI, 20.</w:t>
      </w:r>
    </w:p>
  </w:footnote>
  <w:footnote w:id="1726">
    <w:p w:rsidR="00444418" w:rsidRDefault="00456406">
      <w:pPr>
        <w:pStyle w:val="footnotedescription"/>
      </w:pPr>
      <w:r>
        <w:rPr>
          <w:rStyle w:val="footnotemark"/>
          <w:rFonts w:eastAsia="Calibri"/>
        </w:rPr>
        <w:footnoteRef/>
      </w:r>
      <w:r>
        <w:t xml:space="preserve"> </w:t>
      </w:r>
      <w:r>
        <w:rPr>
          <w:b/>
        </w:rPr>
        <w:t xml:space="preserve">CIL </w:t>
      </w:r>
      <w:r>
        <w:t>III, 12565.</w:t>
      </w:r>
    </w:p>
  </w:footnote>
  <w:footnote w:id="1727">
    <w:p w:rsidR="00444418" w:rsidRDefault="00456406">
      <w:pPr>
        <w:pStyle w:val="footnotedescription"/>
      </w:pPr>
      <w:r>
        <w:rPr>
          <w:rStyle w:val="footnotemark"/>
          <w:rFonts w:eastAsia="Calibri"/>
        </w:rPr>
        <w:footnoteRef/>
      </w:r>
      <w:r>
        <w:t xml:space="preserve"> </w:t>
      </w:r>
      <w:r>
        <w:rPr>
          <w:b/>
        </w:rPr>
        <w:t>Wollmann 1996</w:t>
      </w:r>
      <w:r>
        <w:t>, p. 280.</w:t>
      </w:r>
    </w:p>
  </w:footnote>
  <w:footnote w:id="1728">
    <w:p w:rsidR="00444418" w:rsidRDefault="00456406">
      <w:pPr>
        <w:pStyle w:val="footnotedescription"/>
      </w:pPr>
      <w:r>
        <w:rPr>
          <w:rStyle w:val="footnotemark"/>
          <w:rFonts w:eastAsia="Calibri"/>
        </w:rPr>
        <w:footnoteRef/>
      </w:r>
      <w:r>
        <w:t xml:space="preserve"> C. Pop, în </w:t>
      </w:r>
      <w:r>
        <w:rPr>
          <w:b/>
        </w:rPr>
        <w:t>Apulum</w:t>
      </w:r>
      <w:r>
        <w:t xml:space="preserve"> 9, 1971, p. 556, nr. 7, fig. 3/3.</w:t>
      </w:r>
    </w:p>
  </w:footnote>
  <w:footnote w:id="1729">
    <w:p w:rsidR="00444418" w:rsidRDefault="00456406">
      <w:pPr>
        <w:pStyle w:val="footnotedescription"/>
      </w:pPr>
      <w:r>
        <w:rPr>
          <w:rStyle w:val="footnotemark"/>
          <w:rFonts w:eastAsia="Calibri"/>
        </w:rPr>
        <w:footnoteRef/>
      </w:r>
      <w:r>
        <w:t xml:space="preserve"> </w:t>
      </w:r>
      <w:r>
        <w:rPr>
          <w:b/>
        </w:rPr>
        <w:t>Wollmann 1996</w:t>
      </w:r>
      <w:r>
        <w:t>, p. 275.</w:t>
      </w:r>
    </w:p>
  </w:footnote>
  <w:footnote w:id="1730">
    <w:p w:rsidR="00444418" w:rsidRDefault="00456406">
      <w:pPr>
        <w:pStyle w:val="footnotedescription"/>
      </w:pPr>
      <w:r>
        <w:rPr>
          <w:rStyle w:val="footnotemark"/>
          <w:rFonts w:eastAsia="Calibri"/>
        </w:rPr>
        <w:footnoteRef/>
      </w:r>
      <w:r>
        <w:t xml:space="preserve"> </w:t>
      </w:r>
      <w:r>
        <w:rPr>
          <w:b/>
        </w:rPr>
        <w:t>Wollmann 1996</w:t>
      </w:r>
      <w:r>
        <w:t>, p. 274.</w:t>
      </w:r>
    </w:p>
  </w:footnote>
  <w:footnote w:id="1731">
    <w:p w:rsidR="00444418" w:rsidRDefault="00456406">
      <w:pPr>
        <w:pStyle w:val="footnotedescription"/>
        <w:jc w:val="both"/>
      </w:pPr>
      <w:r>
        <w:rPr>
          <w:rStyle w:val="footnotemark"/>
          <w:rFonts w:eastAsia="Calibri"/>
        </w:rPr>
        <w:footnoteRef/>
      </w:r>
      <w:r>
        <w:t xml:space="preserve"> M. Bărbulescu, </w:t>
      </w:r>
      <w:r>
        <w:rPr>
          <w:b/>
        </w:rPr>
        <w:t>Potaissa. Studiu monografic</w:t>
      </w:r>
      <w:r>
        <w:t xml:space="preserve">, 1994, p. </w:t>
      </w:r>
    </w:p>
  </w:footnote>
  <w:footnote w:id="1732">
    <w:p w:rsidR="00444418" w:rsidRDefault="00456406">
      <w:pPr>
        <w:pStyle w:val="footnotedescription"/>
      </w:pPr>
      <w:r>
        <w:rPr>
          <w:rStyle w:val="footnotemark"/>
          <w:rFonts w:eastAsia="Calibri"/>
        </w:rPr>
        <w:footnoteRef/>
      </w:r>
      <w:r>
        <w:t xml:space="preserve"> .</w:t>
      </w:r>
    </w:p>
  </w:footnote>
  <w:footnote w:id="1733">
    <w:p w:rsidR="00444418" w:rsidRDefault="00456406">
      <w:pPr>
        <w:pStyle w:val="footnotedescription"/>
      </w:pPr>
      <w:r>
        <w:rPr>
          <w:rStyle w:val="footnotemark"/>
          <w:rFonts w:eastAsia="Calibri"/>
        </w:rPr>
        <w:footnoteRef/>
      </w:r>
      <w:r>
        <w:t xml:space="preserve"> </w:t>
      </w:r>
      <w:r>
        <w:rPr>
          <w:b/>
        </w:rPr>
        <w:t>Wollmann 1996</w:t>
      </w:r>
      <w:r>
        <w:t>, p. 276-278.</w:t>
      </w:r>
    </w:p>
  </w:footnote>
  <w:footnote w:id="1734">
    <w:p w:rsidR="00444418" w:rsidRDefault="00456406">
      <w:pPr>
        <w:pStyle w:val="footnotedescription"/>
      </w:pPr>
      <w:r>
        <w:rPr>
          <w:rStyle w:val="footnotemark"/>
          <w:rFonts w:eastAsia="Calibri"/>
        </w:rPr>
        <w:footnoteRef/>
      </w:r>
      <w:r>
        <w:t xml:space="preserve"> </w:t>
      </w:r>
      <w:r>
        <w:rPr>
          <w:b/>
        </w:rPr>
        <w:t>Wolmann 1996</w:t>
      </w:r>
      <w:r>
        <w:t>, p. 276 sq.</w:t>
      </w:r>
    </w:p>
  </w:footnote>
  <w:footnote w:id="1735">
    <w:p w:rsidR="00444418" w:rsidRDefault="00456406">
      <w:pPr>
        <w:pStyle w:val="footnotedescription"/>
      </w:pPr>
      <w:r>
        <w:rPr>
          <w:rStyle w:val="footnotemark"/>
          <w:rFonts w:eastAsia="Calibri"/>
        </w:rPr>
        <w:footnoteRef/>
      </w:r>
      <w:r>
        <w:t xml:space="preserve"> </w:t>
      </w:r>
      <w:r>
        <w:rPr>
          <w:b/>
        </w:rPr>
        <w:t>Wollmann 1996</w:t>
      </w:r>
      <w:r>
        <w:t xml:space="preserve">, </w:t>
      </w:r>
      <w:r>
        <w:t>p. 278.</w:t>
      </w:r>
    </w:p>
  </w:footnote>
  <w:footnote w:id="1736">
    <w:p w:rsidR="00444418" w:rsidRDefault="00456406">
      <w:pPr>
        <w:pStyle w:val="footnotedescription"/>
      </w:pPr>
      <w:r>
        <w:rPr>
          <w:rStyle w:val="footnotemark"/>
          <w:rFonts w:eastAsia="Calibri"/>
        </w:rPr>
        <w:footnoteRef/>
      </w:r>
      <w:r>
        <w:t xml:space="preserve"> D. Protase, în </w:t>
      </w:r>
      <w:r>
        <w:rPr>
          <w:b/>
        </w:rPr>
        <w:t>IstRomânilor II</w:t>
      </w:r>
      <w:r>
        <w:t>, p. 181 sqq.</w:t>
      </w:r>
    </w:p>
  </w:footnote>
  <w:footnote w:id="1737">
    <w:p w:rsidR="00444418" w:rsidRDefault="00456406">
      <w:pPr>
        <w:pStyle w:val="footnotedescription"/>
        <w:spacing w:line="235" w:lineRule="auto"/>
        <w:ind w:right="22"/>
        <w:jc w:val="both"/>
      </w:pPr>
      <w:r>
        <w:rPr>
          <w:rStyle w:val="footnotemark"/>
          <w:rFonts w:eastAsia="Calibri"/>
        </w:rPr>
        <w:footnoteRef/>
      </w:r>
      <w:r>
        <w:t xml:space="preserve"> Despre producţia industrială de masă din Imperiul Roman, precum şi despre aspectele teoretice ale disputei dintre „primitivişti” şi „modernişti”, a se vedea  M.I. Finley (ed.), </w:t>
      </w:r>
      <w:r>
        <w:rPr>
          <w:b/>
        </w:rPr>
        <w:t>The Bücher-Meyer Controversy</w:t>
      </w:r>
      <w:r>
        <w:t xml:space="preserve">, New York, 1979;  M. Mazza, </w:t>
      </w:r>
      <w:r>
        <w:rPr>
          <w:b/>
        </w:rPr>
        <w:t>Meyer vs Bücher: il dibattio sull’economia antica nella storiografia tedesca tra Otto e Novecento</w:t>
      </w:r>
      <w:r>
        <w:t xml:space="preserve">, în </w:t>
      </w:r>
      <w:r>
        <w:rPr>
          <w:b/>
        </w:rPr>
        <w:t xml:space="preserve">Società e storia </w:t>
      </w:r>
    </w:p>
  </w:footnote>
  <w:footnote w:id="1738">
    <w:p w:rsidR="00444418" w:rsidRDefault="00456406">
      <w:pPr>
        <w:pStyle w:val="footnotedescription"/>
        <w:jc w:val="both"/>
      </w:pPr>
      <w:r>
        <w:rPr>
          <w:rStyle w:val="footnotemark"/>
          <w:rFonts w:eastAsia="Calibri"/>
        </w:rPr>
        <w:footnoteRef/>
      </w:r>
      <w:r>
        <w:t xml:space="preserve"> , 1985, p. 507-546. Cu privire la rolul lui Max Weber, cf. L. Capogros</w:t>
      </w:r>
      <w:r>
        <w:t xml:space="preserve">si </w:t>
      </w:r>
    </w:p>
    <w:p w:rsidR="00444418" w:rsidRDefault="00456406">
      <w:pPr>
        <w:pStyle w:val="footnotedescription"/>
        <w:spacing w:line="229" w:lineRule="auto"/>
        <w:ind w:right="23"/>
        <w:jc w:val="both"/>
      </w:pPr>
      <w:r>
        <w:t xml:space="preserve">Colognesi, </w:t>
      </w:r>
      <w:r>
        <w:rPr>
          <w:b/>
        </w:rPr>
        <w:t>Economie antiche e capitalismo moderno. La sfida di Max Weber</w:t>
      </w:r>
      <w:r>
        <w:t xml:space="preserve">, Bari-Roma, 1990; </w:t>
      </w:r>
      <w:r>
        <w:rPr>
          <w:b/>
        </w:rPr>
        <w:t>Le radici de la modernità. Max Weber 1891-1909</w:t>
      </w:r>
      <w:r>
        <w:t>, Roma, 1996.</w:t>
      </w:r>
    </w:p>
  </w:footnote>
  <w:footnote w:id="1739">
    <w:p w:rsidR="00444418" w:rsidRDefault="00456406">
      <w:pPr>
        <w:pStyle w:val="footnotedescription"/>
        <w:spacing w:line="251" w:lineRule="auto"/>
        <w:jc w:val="both"/>
      </w:pPr>
      <w:r>
        <w:rPr>
          <w:rStyle w:val="footnotemark"/>
          <w:rFonts w:eastAsia="Calibri"/>
        </w:rPr>
        <w:footnoteRef/>
      </w:r>
      <w:r>
        <w:t xml:space="preserve"> Cu privire la rolul manufacturii şi al comerţului, a se vedea  W.V. Harris (ed.), </w:t>
      </w:r>
      <w:r>
        <w:rPr>
          <w:b/>
        </w:rPr>
        <w:t>The Inscribed Eco</w:t>
      </w:r>
      <w:r>
        <w:rPr>
          <w:b/>
        </w:rPr>
        <w:t xml:space="preserve">nomy. Production and distribution in the </w:t>
      </w:r>
    </w:p>
    <w:p w:rsidR="00444418" w:rsidRDefault="00456406">
      <w:pPr>
        <w:pStyle w:val="footnotedescription"/>
        <w:jc w:val="both"/>
      </w:pPr>
      <w:r>
        <w:rPr>
          <w:b/>
        </w:rPr>
        <w:t>Roman Empire in the light of instrumentum domesticum</w:t>
      </w:r>
      <w:r>
        <w:t xml:space="preserve">, Ann </w:t>
      </w:r>
    </w:p>
    <w:p w:rsidR="00444418" w:rsidRDefault="00456406">
      <w:pPr>
        <w:pStyle w:val="footnotedescription"/>
      </w:pPr>
      <w:r>
        <w:t>Arbor, 1993.</w:t>
      </w:r>
    </w:p>
  </w:footnote>
  <w:footnote w:id="1740">
    <w:p w:rsidR="00444418" w:rsidRDefault="00456406">
      <w:pPr>
        <w:pStyle w:val="footnotedescription"/>
        <w:spacing w:line="234" w:lineRule="auto"/>
        <w:ind w:right="20"/>
        <w:jc w:val="both"/>
      </w:pPr>
      <w:r>
        <w:rPr>
          <w:rStyle w:val="footnotemark"/>
          <w:rFonts w:eastAsia="Calibri"/>
        </w:rPr>
        <w:footnoteRef/>
      </w:r>
      <w:r>
        <w:t xml:space="preserve"> N. Branga, </w:t>
      </w:r>
      <w:r>
        <w:rPr>
          <w:b/>
        </w:rPr>
        <w:t>Urbanismul Daciei romane</w:t>
      </w:r>
      <w:r>
        <w:t>, Timişoara, 1980, p. 92 sqq. A se vedea ş</w:t>
      </w:r>
      <w:r>
        <w:t xml:space="preserve">i recenzia: D. Alicu, N. Gudea, </w:t>
      </w:r>
      <w:r>
        <w:rPr>
          <w:b/>
        </w:rPr>
        <w:t>Note critice în legătură cu lucrarea lui N. Branga, Urbanismul Daciei romane</w:t>
      </w:r>
      <w:r>
        <w:t xml:space="preserve">, în </w:t>
      </w:r>
      <w:r>
        <w:rPr>
          <w:b/>
        </w:rPr>
        <w:t>ActaMN</w:t>
      </w:r>
      <w:r>
        <w:t xml:space="preserve"> 18, 1981, p. 715-732.</w:t>
      </w:r>
    </w:p>
  </w:footnote>
  <w:footnote w:id="1741">
    <w:p w:rsidR="00444418" w:rsidRDefault="00456406">
      <w:pPr>
        <w:pStyle w:val="footnotedescription"/>
        <w:spacing w:line="235" w:lineRule="auto"/>
        <w:ind w:right="24"/>
        <w:jc w:val="both"/>
      </w:pPr>
      <w:r>
        <w:rPr>
          <w:rStyle w:val="footnotemark"/>
          <w:rFonts w:eastAsia="Calibri"/>
        </w:rPr>
        <w:footnoteRef/>
      </w:r>
      <w:r>
        <w:t xml:space="preserve"> Despre aspectele tehnologice ale producţiei tegulare, a se vedea O. Floca, St. Ferenczi, L. Mărghitan, </w:t>
      </w:r>
      <w:r>
        <w:rPr>
          <w:b/>
        </w:rPr>
        <w:t>Micia. Gr</w:t>
      </w:r>
      <w:r>
        <w:rPr>
          <w:b/>
        </w:rPr>
        <w:t>upul de cuptoare romane pentru ars ceramica</w:t>
      </w:r>
      <w:r>
        <w:t xml:space="preserve">, Deva, 1970, p. 14-112 şi N. Branga, </w:t>
      </w:r>
      <w:r>
        <w:rPr>
          <w:b/>
        </w:rPr>
        <w:t>op. cit.</w:t>
      </w:r>
      <w:r>
        <w:t xml:space="preserve">, p. 113-117 şi fig. 41 (cuptorul tegular al lui Donatus de la Sarmizegetusa). </w:t>
      </w:r>
      <w:r>
        <w:rPr>
          <w:rFonts w:ascii="Times New Roman" w:eastAsia="Times New Roman" w:hAnsi="Times New Roman" w:cs="Times New Roman"/>
          <w:i w:val="0"/>
          <w:sz w:val="18"/>
          <w:vertAlign w:val="superscript"/>
        </w:rPr>
        <w:t>1814</w:t>
      </w:r>
      <w:r>
        <w:rPr>
          <w:rFonts w:ascii="Times New Roman" w:eastAsia="Times New Roman" w:hAnsi="Times New Roman" w:cs="Times New Roman"/>
          <w:i w:val="0"/>
        </w:rPr>
        <w:t xml:space="preserve"> </w:t>
      </w:r>
      <w:r>
        <w:t xml:space="preserve">Fiecare unitate militară dispunea de propria sa cărămidărie. Uneori, din producţia </w:t>
      </w:r>
      <w:r>
        <w:t>armatei beneficia şi populaţia civilă.</w:t>
      </w:r>
    </w:p>
  </w:footnote>
  <w:footnote w:id="1742">
    <w:p w:rsidR="00444418" w:rsidRDefault="00456406">
      <w:pPr>
        <w:pStyle w:val="footnotedescription"/>
        <w:spacing w:line="249" w:lineRule="auto"/>
        <w:jc w:val="both"/>
      </w:pPr>
      <w:r>
        <w:rPr>
          <w:rStyle w:val="footnotemark"/>
          <w:rFonts w:eastAsia="Calibri"/>
        </w:rPr>
        <w:footnoteRef/>
      </w:r>
      <w:r>
        <w:t xml:space="preserve"> Cf. în general T. Helen, </w:t>
      </w:r>
      <w:r>
        <w:rPr>
          <w:b/>
        </w:rPr>
        <w:t>Organisation of Roman Brick Production. An Interpretation of Roman Brick Stamps</w:t>
      </w:r>
      <w:r>
        <w:t xml:space="preserve">, Helsinki, 1975;  B. Lörincz, </w:t>
      </w:r>
    </w:p>
    <w:p w:rsidR="00444418" w:rsidRDefault="00456406">
      <w:pPr>
        <w:pStyle w:val="footnotedescription"/>
        <w:spacing w:line="229" w:lineRule="auto"/>
        <w:ind w:right="22"/>
        <w:jc w:val="both"/>
      </w:pPr>
      <w:r>
        <w:rPr>
          <w:b/>
        </w:rPr>
        <w:t>Ziegelstempel</w:t>
      </w:r>
      <w:r>
        <w:t xml:space="preserve">, în </w:t>
      </w:r>
      <w:r>
        <w:rPr>
          <w:b/>
        </w:rPr>
        <w:t>Instrumenta inscripta Latina. Das römische Leben im Spiegel d</w:t>
      </w:r>
      <w:r>
        <w:rPr>
          <w:b/>
        </w:rPr>
        <w:t>er Kleininschriften, Aussstellungskatalog</w:t>
      </w:r>
      <w:r>
        <w:t>, Pécs, 1991, p. 34-35, 103-107.</w:t>
      </w:r>
    </w:p>
  </w:footnote>
  <w:footnote w:id="1743">
    <w:p w:rsidR="00444418" w:rsidRDefault="00456406">
      <w:pPr>
        <w:pStyle w:val="footnotedescription"/>
        <w:spacing w:line="240" w:lineRule="auto"/>
        <w:jc w:val="both"/>
      </w:pPr>
      <w:r>
        <w:rPr>
          <w:rStyle w:val="footnotemark"/>
          <w:rFonts w:eastAsia="Calibri"/>
        </w:rPr>
        <w:footnoteRef/>
      </w:r>
      <w:r>
        <w:t xml:space="preserve"> H. Dressel, în </w:t>
      </w:r>
      <w:r>
        <w:rPr>
          <w:b/>
        </w:rPr>
        <w:t xml:space="preserve">CIL </w:t>
      </w:r>
      <w:r>
        <w:t xml:space="preserve">XV, 1, p. 4 consideră </w:t>
      </w:r>
      <w:r>
        <w:rPr>
          <w:i w:val="0"/>
        </w:rPr>
        <w:t>figlina</w:t>
      </w:r>
      <w:r>
        <w:rPr>
          <w:b/>
        </w:rPr>
        <w:t xml:space="preserve"> </w:t>
      </w:r>
      <w:r>
        <w:t xml:space="preserve">ca fiind o întreprindere structurată în </w:t>
      </w:r>
      <w:r>
        <w:rPr>
          <w:i w:val="0"/>
        </w:rPr>
        <w:t>officinae</w:t>
      </w:r>
      <w:r>
        <w:rPr>
          <w:b/>
        </w:rPr>
        <w:t xml:space="preserve"> </w:t>
      </w:r>
      <w:r>
        <w:t>(ateliere).</w:t>
      </w:r>
    </w:p>
  </w:footnote>
  <w:footnote w:id="1744">
    <w:p w:rsidR="00444418" w:rsidRDefault="00456406">
      <w:pPr>
        <w:pStyle w:val="footnotedescription"/>
        <w:spacing w:line="246" w:lineRule="auto"/>
        <w:jc w:val="both"/>
      </w:pPr>
      <w:r>
        <w:rPr>
          <w:rStyle w:val="footnotemark"/>
          <w:rFonts w:eastAsia="Calibri"/>
        </w:rPr>
        <w:footnoteRef/>
      </w:r>
      <w:r>
        <w:t xml:space="preserve"> Cu privire la </w:t>
      </w:r>
      <w:r>
        <w:rPr>
          <w:i w:val="0"/>
        </w:rPr>
        <w:t>signacula</w:t>
      </w:r>
      <w:r>
        <w:t xml:space="preserve"> cu care erau marcate produsele tegulare, a </w:t>
      </w:r>
      <w:r>
        <w:t xml:space="preserve">se vedea  H. Dressel, în </w:t>
      </w:r>
      <w:r>
        <w:rPr>
          <w:b/>
        </w:rPr>
        <w:t xml:space="preserve">CIL </w:t>
      </w:r>
      <w:r>
        <w:t>XV, 1, p. 3.</w:t>
      </w:r>
    </w:p>
  </w:footnote>
  <w:footnote w:id="1745">
    <w:p w:rsidR="00444418" w:rsidRDefault="00456406">
      <w:pPr>
        <w:pStyle w:val="footnotedescription"/>
        <w:spacing w:line="236" w:lineRule="auto"/>
        <w:ind w:right="21"/>
        <w:jc w:val="both"/>
      </w:pPr>
      <w:r>
        <w:rPr>
          <w:rStyle w:val="footnotemark"/>
          <w:rFonts w:eastAsia="Calibri"/>
        </w:rPr>
        <w:footnoteRef/>
      </w:r>
      <w:r>
        <w:t xml:space="preserve"> </w:t>
      </w:r>
      <w:r>
        <w:rPr>
          <w:i w:val="0"/>
        </w:rPr>
        <w:t>C(ai) V(...) C(...) pr(ocuratoris) Au(gusti),</w:t>
      </w:r>
      <w:r>
        <w:t xml:space="preserve"> cf. I. Piso, </w:t>
      </w:r>
      <w:r>
        <w:rPr>
          <w:b/>
        </w:rPr>
        <w:t>Les estampilles tégulaires de Sarmizegetusa</w:t>
      </w:r>
      <w:r>
        <w:t xml:space="preserve">, în </w:t>
      </w:r>
      <w:r>
        <w:rPr>
          <w:b/>
        </w:rPr>
        <w:t xml:space="preserve">EphemNap </w:t>
      </w:r>
      <w:r>
        <w:t>6, 1996, p. 159-160, nr. 8.</w:t>
      </w:r>
    </w:p>
  </w:footnote>
  <w:footnote w:id="1746">
    <w:p w:rsidR="00444418" w:rsidRDefault="00456406">
      <w:pPr>
        <w:pStyle w:val="footnotedescription"/>
      </w:pPr>
      <w:r>
        <w:rPr>
          <w:rStyle w:val="footnotemark"/>
          <w:rFonts w:eastAsia="Calibri"/>
        </w:rPr>
        <w:footnoteRef/>
      </w:r>
      <w:r>
        <w:t xml:space="preserve"> </w:t>
      </w:r>
      <w:r>
        <w:rPr>
          <w:b/>
        </w:rPr>
        <w:t xml:space="preserve">CIL </w:t>
      </w:r>
      <w:r>
        <w:t>III, 8075, 24.</w:t>
      </w:r>
    </w:p>
  </w:footnote>
  <w:footnote w:id="1747">
    <w:p w:rsidR="00444418" w:rsidRDefault="00456406">
      <w:pPr>
        <w:pStyle w:val="footnotedescription"/>
        <w:spacing w:line="251" w:lineRule="auto"/>
        <w:jc w:val="both"/>
      </w:pPr>
      <w:r>
        <w:rPr>
          <w:rStyle w:val="footnotemark"/>
          <w:rFonts w:eastAsia="Calibri"/>
        </w:rPr>
        <w:footnoteRef/>
      </w:r>
      <w:r>
        <w:t xml:space="preserve"> </w:t>
      </w:r>
      <w:r>
        <w:rPr>
          <w:i w:val="0"/>
        </w:rPr>
        <w:t>R(ei) p(ublicae) Amab(ilis); R(ei) p(ublicae) A(...) Bel(...);  R(ei) p(ublicae) A(...) Sec(...); R(ei) p(ublicae) [...],</w:t>
      </w:r>
      <w:r>
        <w:t xml:space="preserve"> cf. I. Piso, </w:t>
      </w:r>
      <w:r>
        <w:rPr>
          <w:b/>
        </w:rPr>
        <w:t>op.</w:t>
      </w:r>
      <w:r>
        <w:t xml:space="preserve"> </w:t>
      </w:r>
      <w:r>
        <w:rPr>
          <w:b/>
        </w:rPr>
        <w:t>cit.</w:t>
      </w:r>
      <w:r>
        <w:t>, p. 162-163, nr. 10-13.</w:t>
      </w:r>
    </w:p>
  </w:footnote>
  <w:footnote w:id="1748">
    <w:p w:rsidR="00444418" w:rsidRDefault="00456406">
      <w:pPr>
        <w:pStyle w:val="footnotedescription"/>
        <w:spacing w:line="236" w:lineRule="auto"/>
        <w:ind w:right="23"/>
        <w:jc w:val="both"/>
      </w:pPr>
      <w:r>
        <w:rPr>
          <w:rStyle w:val="footnotemark"/>
          <w:rFonts w:eastAsia="Calibri"/>
        </w:rPr>
        <w:footnoteRef/>
      </w:r>
      <w:r>
        <w:t xml:space="preserve"> T. Helen, </w:t>
      </w:r>
      <w:r>
        <w:rPr>
          <w:b/>
        </w:rPr>
        <w:t>op. cit.</w:t>
      </w:r>
      <w:r>
        <w:t xml:space="preserve">, p. 57 sqq;  P. Setälä, </w:t>
      </w:r>
      <w:r>
        <w:rPr>
          <w:b/>
        </w:rPr>
        <w:t xml:space="preserve">Private Domini in Roman </w:t>
      </w:r>
      <w:r>
        <w:rPr>
          <w:b/>
        </w:rPr>
        <w:t>Brick Stamps of the Empire. A Historical and Prosopographical Study of Landowners in the District of Rome</w:t>
      </w:r>
      <w:r>
        <w:t>, Helsinki, 1977, p. 14.</w:t>
      </w:r>
    </w:p>
  </w:footnote>
  <w:footnote w:id="1749">
    <w:p w:rsidR="00444418" w:rsidRDefault="00456406">
      <w:pPr>
        <w:pStyle w:val="footnotedescription"/>
      </w:pPr>
      <w:r>
        <w:rPr>
          <w:rStyle w:val="footnotemark"/>
          <w:rFonts w:eastAsia="Calibri"/>
        </w:rPr>
        <w:footnoteRef/>
      </w:r>
      <w:r>
        <w:t xml:space="preserve"> T. Helen, </w:t>
      </w:r>
      <w:r>
        <w:rPr>
          <w:b/>
        </w:rPr>
        <w:t>op. cit.</w:t>
      </w:r>
      <w:r>
        <w:t xml:space="preserve">, p. 39 sqq;  N. Branga, </w:t>
      </w:r>
      <w:r>
        <w:rPr>
          <w:b/>
        </w:rPr>
        <w:t>op. cit.</w:t>
      </w:r>
      <w:r>
        <w:t>, p. 122.</w:t>
      </w:r>
    </w:p>
  </w:footnote>
  <w:footnote w:id="1750">
    <w:p w:rsidR="00444418" w:rsidRDefault="00456406">
      <w:pPr>
        <w:pStyle w:val="footnotedescription"/>
      </w:pPr>
      <w:r>
        <w:rPr>
          <w:rStyle w:val="footnotemark"/>
          <w:rFonts w:eastAsia="Calibri"/>
        </w:rPr>
        <w:footnoteRef/>
      </w:r>
      <w:r>
        <w:t xml:space="preserve"> T. Helen, </w:t>
      </w:r>
      <w:r>
        <w:rPr>
          <w:b/>
        </w:rPr>
        <w:t>op. cit.</w:t>
      </w:r>
      <w:r>
        <w:t>, p. 57 sqq.</w:t>
      </w:r>
    </w:p>
  </w:footnote>
  <w:footnote w:id="1751">
    <w:p w:rsidR="00444418" w:rsidRDefault="00456406">
      <w:pPr>
        <w:pStyle w:val="footnotedescription"/>
      </w:pPr>
      <w:r>
        <w:rPr>
          <w:rStyle w:val="footnotemark"/>
          <w:rFonts w:eastAsia="Calibri"/>
        </w:rPr>
        <w:footnoteRef/>
      </w:r>
      <w:r>
        <w:t xml:space="preserve"> I. Piso, </w:t>
      </w:r>
      <w:r>
        <w:rPr>
          <w:b/>
        </w:rPr>
        <w:t>op. cit.</w:t>
      </w:r>
      <w:r>
        <w:t>, p. 198.</w:t>
      </w:r>
    </w:p>
  </w:footnote>
  <w:footnote w:id="1752">
    <w:p w:rsidR="00444418" w:rsidRDefault="00456406">
      <w:pPr>
        <w:pStyle w:val="footnotedescription"/>
        <w:spacing w:line="247" w:lineRule="auto"/>
        <w:jc w:val="both"/>
      </w:pPr>
      <w:r>
        <w:rPr>
          <w:rStyle w:val="footnotemark"/>
          <w:rFonts w:eastAsia="Calibri"/>
        </w:rPr>
        <w:footnoteRef/>
      </w:r>
      <w:r>
        <w:t xml:space="preserve"> Sunt cunoscute însă şi cazuri în care </w:t>
      </w:r>
      <w:r>
        <w:rPr>
          <w:i w:val="0"/>
        </w:rPr>
        <w:t>dominus</w:t>
      </w:r>
      <w:r>
        <w:t xml:space="preserve"> avea şi calitatea de </w:t>
      </w:r>
      <w:r>
        <w:rPr>
          <w:i w:val="0"/>
        </w:rPr>
        <w:t>officinator</w:t>
      </w:r>
      <w:r>
        <w:t xml:space="preserve">, cf. I. Piso, </w:t>
      </w:r>
      <w:r>
        <w:rPr>
          <w:b/>
        </w:rPr>
        <w:t>op. cit.</w:t>
      </w:r>
      <w:r>
        <w:t>, p. 198.</w:t>
      </w:r>
    </w:p>
  </w:footnote>
  <w:footnote w:id="1753">
    <w:p w:rsidR="00444418" w:rsidRDefault="00456406">
      <w:pPr>
        <w:pStyle w:val="footnotedescription"/>
      </w:pPr>
      <w:r>
        <w:rPr>
          <w:rStyle w:val="footnotemark"/>
          <w:rFonts w:eastAsia="Calibri"/>
        </w:rPr>
        <w:footnoteRef/>
      </w:r>
      <w:r>
        <w:t xml:space="preserve"> T. Helen, </w:t>
      </w:r>
      <w:r>
        <w:rPr>
          <w:b/>
        </w:rPr>
        <w:t>op. cit.</w:t>
      </w:r>
      <w:r>
        <w:t>, p. 130.</w:t>
      </w:r>
    </w:p>
  </w:footnote>
  <w:footnote w:id="1754">
    <w:p w:rsidR="00444418" w:rsidRDefault="00456406">
      <w:pPr>
        <w:pStyle w:val="footnotedescription"/>
      </w:pPr>
      <w:r>
        <w:rPr>
          <w:rStyle w:val="footnotemark"/>
          <w:rFonts w:eastAsia="Calibri"/>
        </w:rPr>
        <w:footnoteRef/>
      </w:r>
      <w:r>
        <w:t xml:space="preserve"> </w:t>
      </w:r>
      <w:r>
        <w:rPr>
          <w:b/>
        </w:rPr>
        <w:t>Ibidem</w:t>
      </w:r>
      <w:r>
        <w:t xml:space="preserve">, </w:t>
      </w:r>
      <w:r>
        <w:rPr>
          <w:b/>
        </w:rPr>
        <w:t>loc. cit.</w:t>
      </w:r>
    </w:p>
  </w:footnote>
  <w:footnote w:id="1755">
    <w:p w:rsidR="00444418" w:rsidRDefault="00456406">
      <w:pPr>
        <w:pStyle w:val="footnotedescription"/>
        <w:spacing w:line="240" w:lineRule="auto"/>
        <w:jc w:val="both"/>
      </w:pPr>
      <w:r>
        <w:rPr>
          <w:rStyle w:val="footnotemark"/>
          <w:rFonts w:eastAsia="Calibri"/>
        </w:rPr>
        <w:footnoteRef/>
      </w:r>
      <w:r>
        <w:t xml:space="preserve"> T. Helen, </w:t>
      </w:r>
      <w:r>
        <w:rPr>
          <w:b/>
        </w:rPr>
        <w:t>op. cit.</w:t>
      </w:r>
      <w:r>
        <w:t xml:space="preserve">, p. 12 sq; P. Setälä, </w:t>
      </w:r>
      <w:r>
        <w:rPr>
          <w:b/>
        </w:rPr>
        <w:t>op. cit.</w:t>
      </w:r>
      <w:r>
        <w:t xml:space="preserve">, p. 19 sqq;  I. Piso, </w:t>
      </w:r>
      <w:r>
        <w:rPr>
          <w:b/>
        </w:rPr>
        <w:t>op. cit.</w:t>
      </w:r>
      <w:r>
        <w:t>, p. 199.</w:t>
      </w:r>
    </w:p>
  </w:footnote>
  <w:footnote w:id="1756">
    <w:p w:rsidR="00444418" w:rsidRDefault="00456406">
      <w:pPr>
        <w:pStyle w:val="footnotedescription"/>
      </w:pPr>
      <w:r>
        <w:rPr>
          <w:rStyle w:val="footnotemark"/>
          <w:rFonts w:eastAsia="Calibri"/>
        </w:rPr>
        <w:footnoteRef/>
      </w:r>
      <w:r>
        <w:t xml:space="preserve"> </w:t>
      </w:r>
      <w:r>
        <w:t xml:space="preserve">I. Piso, </w:t>
      </w:r>
      <w:r>
        <w:rPr>
          <w:b/>
        </w:rPr>
        <w:t>op. cit.</w:t>
      </w:r>
      <w:r>
        <w:t>, p. 199.</w:t>
      </w:r>
    </w:p>
  </w:footnote>
  <w:footnote w:id="1757">
    <w:p w:rsidR="00444418" w:rsidRDefault="00456406">
      <w:pPr>
        <w:pStyle w:val="footnotedescription"/>
        <w:spacing w:line="240" w:lineRule="auto"/>
        <w:ind w:right="20"/>
        <w:jc w:val="both"/>
      </w:pPr>
      <w:r>
        <w:rPr>
          <w:rStyle w:val="footnotemark"/>
          <w:rFonts w:eastAsia="Calibri"/>
        </w:rPr>
        <w:footnoteRef/>
      </w:r>
      <w:r>
        <w:t xml:space="preserve"> Pentru amplasamentul edificiului, a se vedea H. Daicoviciu, D. Alicu, </w:t>
      </w:r>
      <w:r>
        <w:rPr>
          <w:b/>
        </w:rPr>
        <w:t>Colonia Ulpia Traiana Augusta Dacica Sarmizegetusa</w:t>
      </w:r>
      <w:r>
        <w:t>, Bucureşti, 1984, planşa nr. 15.</w:t>
      </w:r>
    </w:p>
  </w:footnote>
  <w:footnote w:id="1758">
    <w:p w:rsidR="00444418" w:rsidRDefault="00456406">
      <w:pPr>
        <w:pStyle w:val="footnotedescription"/>
      </w:pPr>
      <w:r>
        <w:rPr>
          <w:rStyle w:val="footnotemark"/>
          <w:rFonts w:eastAsia="Calibri"/>
        </w:rPr>
        <w:footnoteRef/>
      </w:r>
      <w:r>
        <w:t xml:space="preserve"> D. Alicu, în </w:t>
      </w:r>
      <w:r>
        <w:rPr>
          <w:b/>
        </w:rPr>
        <w:t>ActaMN</w:t>
      </w:r>
      <w:r>
        <w:t xml:space="preserve"> 21, 1984, p. 467-475.</w:t>
      </w:r>
    </w:p>
  </w:footnote>
  <w:footnote w:id="1759">
    <w:p w:rsidR="00444418" w:rsidRDefault="00456406">
      <w:pPr>
        <w:pStyle w:val="footnotedescription"/>
        <w:spacing w:line="234" w:lineRule="auto"/>
        <w:ind w:right="23"/>
        <w:jc w:val="both"/>
      </w:pPr>
      <w:r>
        <w:rPr>
          <w:rStyle w:val="footnotemark"/>
          <w:rFonts w:eastAsia="Calibri"/>
        </w:rPr>
        <w:footnoteRef/>
      </w:r>
      <w:r>
        <w:t xml:space="preserve"> D. Tudor, </w:t>
      </w:r>
      <w:r>
        <w:rPr>
          <w:b/>
        </w:rPr>
        <w:t>Les constructions</w:t>
      </w:r>
      <w:r>
        <w:rPr>
          <w:b/>
        </w:rPr>
        <w:t xml:space="preserve"> publiques de la Dacie romaine d’après les inscriptions</w:t>
      </w:r>
      <w:r>
        <w:t xml:space="preserve">, în </w:t>
      </w:r>
      <w:r>
        <w:rPr>
          <w:b/>
        </w:rPr>
        <w:t xml:space="preserve">Latomus </w:t>
      </w:r>
      <w:r>
        <w:t>23, 1961, 2, p. 271-301;</w:t>
      </w:r>
      <w:r>
        <w:rPr>
          <w:b/>
        </w:rPr>
        <w:t xml:space="preserve"> </w:t>
      </w:r>
      <w:r>
        <w:t xml:space="preserve">Adela Paki, </w:t>
      </w:r>
      <w:r>
        <w:rPr>
          <w:b/>
        </w:rPr>
        <w:t>Les constructions à Ulpia Traiana Sarmizegetusa telles quelles sont enregistrés dans les inscriptions</w:t>
      </w:r>
      <w:r>
        <w:t xml:space="preserve">, în </w:t>
      </w:r>
      <w:r>
        <w:rPr>
          <w:b/>
        </w:rPr>
        <w:t>PolEdil I</w:t>
      </w:r>
      <w:r>
        <w:t>, p. 111-121.</w:t>
      </w:r>
    </w:p>
  </w:footnote>
  <w:footnote w:id="1760">
    <w:p w:rsidR="00444418" w:rsidRDefault="00456406">
      <w:pPr>
        <w:pStyle w:val="footnotedescription"/>
      </w:pPr>
      <w:r>
        <w:rPr>
          <w:rStyle w:val="footnotemark"/>
          <w:rFonts w:eastAsia="Calibri"/>
        </w:rPr>
        <w:footnoteRef/>
      </w:r>
      <w:r>
        <w:t xml:space="preserve"> </w:t>
      </w:r>
      <w:r>
        <w:rPr>
          <w:b/>
        </w:rPr>
        <w:t xml:space="preserve">CIL </w:t>
      </w:r>
      <w:r>
        <w:t>IX, 1419 (Beneve</w:t>
      </w:r>
      <w:r>
        <w:t>ntum), datând din epoca hadrianică.</w:t>
      </w:r>
    </w:p>
  </w:footnote>
  <w:footnote w:id="1761">
    <w:p w:rsidR="00444418" w:rsidRDefault="00456406">
      <w:pPr>
        <w:pStyle w:val="footnotedescription"/>
      </w:pPr>
      <w:r>
        <w:rPr>
          <w:rStyle w:val="footnotemark"/>
          <w:rFonts w:eastAsia="Calibri"/>
        </w:rPr>
        <w:footnoteRef/>
      </w:r>
      <w:r>
        <w:t xml:space="preserve"> </w:t>
      </w:r>
      <w:r>
        <w:rPr>
          <w:b/>
        </w:rPr>
        <w:t>Branga 1995</w:t>
      </w:r>
      <w:r>
        <w:t>, p. 59 sq.</w:t>
      </w:r>
    </w:p>
  </w:footnote>
  <w:footnote w:id="1762">
    <w:p w:rsidR="00444418" w:rsidRDefault="00456406">
      <w:pPr>
        <w:pStyle w:val="footnotedescription"/>
      </w:pPr>
      <w:r>
        <w:rPr>
          <w:rStyle w:val="footnotemark"/>
          <w:rFonts w:eastAsia="Calibri"/>
        </w:rPr>
        <w:footnoteRef/>
      </w:r>
      <w:r>
        <w:t xml:space="preserve"> </w:t>
      </w:r>
      <w:r>
        <w:rPr>
          <w:b/>
        </w:rPr>
        <w:t xml:space="preserve">CIL </w:t>
      </w:r>
      <w:r>
        <w:t>III, 1035.</w:t>
      </w:r>
    </w:p>
  </w:footnote>
  <w:footnote w:id="1763">
    <w:p w:rsidR="00444418" w:rsidRDefault="00456406">
      <w:pPr>
        <w:pStyle w:val="footnotedescription"/>
        <w:spacing w:line="234" w:lineRule="auto"/>
      </w:pPr>
      <w:r>
        <w:rPr>
          <w:rStyle w:val="footnotemark"/>
          <w:rFonts w:eastAsia="Calibri"/>
        </w:rPr>
        <w:footnoteRef/>
      </w:r>
      <w:r>
        <w:t xml:space="preserve"> Menţionaţi epigrafic la Apulum (</w:t>
      </w:r>
      <w:r>
        <w:rPr>
          <w:b/>
        </w:rPr>
        <w:t>CIL</w:t>
      </w:r>
      <w:r>
        <w:t xml:space="preserve"> III, 1120: </w:t>
      </w:r>
      <w:r>
        <w:rPr>
          <w:i w:val="0"/>
        </w:rPr>
        <w:t>mensor</w:t>
      </w:r>
      <w:r>
        <w:t>), Potaissa (</w:t>
      </w:r>
      <w:r>
        <w:rPr>
          <w:b/>
        </w:rPr>
        <w:t>JÖAI</w:t>
      </w:r>
      <w:r>
        <w:t xml:space="preserve"> V, 1902, Bbl. 97 sq, nr. 2: </w:t>
      </w:r>
      <w:r>
        <w:rPr>
          <w:i w:val="0"/>
        </w:rPr>
        <w:t>mensor</w:t>
      </w:r>
      <w:r>
        <w:t xml:space="preserve"> </w:t>
      </w:r>
      <w:r>
        <w:rPr>
          <w:i w:val="0"/>
        </w:rPr>
        <w:t>leg. V Mac</w:t>
      </w:r>
      <w:r>
        <w:t>.) şi Sucidava (</w:t>
      </w:r>
      <w:r>
        <w:rPr>
          <w:b/>
        </w:rPr>
        <w:t>IDR</w:t>
      </w:r>
      <w:r>
        <w:t xml:space="preserve"> II, 203: </w:t>
      </w:r>
      <w:r>
        <w:rPr>
          <w:i w:val="0"/>
        </w:rPr>
        <w:t>Antoni architecti</w:t>
      </w:r>
      <w:r>
        <w:t>).</w:t>
      </w:r>
    </w:p>
  </w:footnote>
  <w:footnote w:id="1764">
    <w:p w:rsidR="00444418" w:rsidRDefault="00456406">
      <w:pPr>
        <w:pStyle w:val="footnotedescription"/>
        <w:spacing w:line="249" w:lineRule="auto"/>
        <w:jc w:val="both"/>
      </w:pPr>
      <w:r>
        <w:rPr>
          <w:rStyle w:val="footnotemark"/>
          <w:rFonts w:eastAsia="Calibri"/>
        </w:rPr>
        <w:footnoteRef/>
      </w:r>
      <w:r>
        <w:t xml:space="preserve"> </w:t>
      </w:r>
      <w:r>
        <w:t xml:space="preserve">A se vedea, de pildă, D. Alicu, </w:t>
      </w:r>
      <w:r>
        <w:rPr>
          <w:b/>
        </w:rPr>
        <w:t>Tehnici de construcţie la Ulpia Traiana Sarmizegetusa</w:t>
      </w:r>
      <w:r>
        <w:t xml:space="preserve">, în </w:t>
      </w:r>
      <w:r>
        <w:rPr>
          <w:b/>
        </w:rPr>
        <w:t>ActaMN</w:t>
      </w:r>
      <w:r>
        <w:t xml:space="preserve"> 17, 1980, p.</w:t>
      </w:r>
    </w:p>
  </w:footnote>
  <w:footnote w:id="1765">
    <w:p w:rsidR="00444418" w:rsidRDefault="00456406">
      <w:pPr>
        <w:pStyle w:val="footnotedescription"/>
      </w:pPr>
      <w:r>
        <w:rPr>
          <w:rStyle w:val="footnotemark"/>
          <w:rFonts w:eastAsia="Calibri"/>
        </w:rPr>
        <w:footnoteRef/>
      </w:r>
      <w:r>
        <w:t xml:space="preserve"> -461.</w:t>
      </w:r>
    </w:p>
  </w:footnote>
  <w:footnote w:id="1766">
    <w:p w:rsidR="00444418" w:rsidRDefault="00456406">
      <w:pPr>
        <w:pStyle w:val="footnotedescription"/>
        <w:spacing w:line="236" w:lineRule="auto"/>
        <w:jc w:val="both"/>
      </w:pPr>
      <w:r>
        <w:rPr>
          <w:rStyle w:val="footnotemark"/>
          <w:rFonts w:eastAsia="Calibri"/>
        </w:rPr>
        <w:footnoteRef/>
      </w:r>
      <w:r>
        <w:t xml:space="preserve"> Cf. în general </w:t>
      </w:r>
      <w:r>
        <w:rPr>
          <w:b/>
        </w:rPr>
        <w:t>Bărbulescu, ISDR</w:t>
      </w:r>
      <w:r>
        <w:t xml:space="preserve">, p. 39-54 („Prin atelierele lapidarilor”);  </w:t>
      </w:r>
      <w:r>
        <w:rPr>
          <w:b/>
        </w:rPr>
        <w:t>Wollmann 1996</w:t>
      </w:r>
      <w:r>
        <w:t xml:space="preserve">, p. 280-283 </w:t>
      </w:r>
    </w:p>
    <w:p w:rsidR="00444418" w:rsidRDefault="00456406">
      <w:pPr>
        <w:pStyle w:val="footnotedescription"/>
      </w:pPr>
      <w:r>
        <w:t>(„Lapidarii şi centre pentru prelucrarea pietrei”).</w:t>
      </w:r>
    </w:p>
  </w:footnote>
  <w:footnote w:id="1767">
    <w:p w:rsidR="00444418" w:rsidRDefault="00456406">
      <w:pPr>
        <w:pStyle w:val="footnotedescription"/>
        <w:spacing w:line="236" w:lineRule="auto"/>
      </w:pPr>
      <w:r>
        <w:rPr>
          <w:rStyle w:val="footnotemark"/>
          <w:rFonts w:eastAsia="Calibri"/>
        </w:rPr>
        <w:footnoteRef/>
      </w:r>
      <w:r>
        <w:t xml:space="preserve"> A. Jacob, în </w:t>
      </w:r>
      <w:r>
        <w:rPr>
          <w:b/>
        </w:rPr>
        <w:t xml:space="preserve">DA </w:t>
      </w:r>
      <w:r>
        <w:t xml:space="preserve">III,2, p. 926-927, s.v. </w:t>
      </w:r>
      <w:r>
        <w:rPr>
          <w:b/>
        </w:rPr>
        <w:t>Lapidarius, Lapicida.</w:t>
      </w:r>
    </w:p>
  </w:footnote>
  <w:footnote w:id="1768">
    <w:p w:rsidR="00444418" w:rsidRDefault="00456406">
      <w:pPr>
        <w:pStyle w:val="footnotedescription"/>
      </w:pPr>
      <w:r>
        <w:rPr>
          <w:rStyle w:val="footnotemark"/>
          <w:rFonts w:eastAsia="Calibri"/>
        </w:rPr>
        <w:footnoteRef/>
      </w:r>
      <w:r>
        <w:t xml:space="preserve"> </w:t>
      </w:r>
      <w:r>
        <w:rPr>
          <w:b/>
        </w:rPr>
        <w:t>Bărbulescu, ISDR</w:t>
      </w:r>
      <w:r>
        <w:t>, p. 39.</w:t>
      </w:r>
    </w:p>
  </w:footnote>
  <w:footnote w:id="1769">
    <w:p w:rsidR="00444418" w:rsidRDefault="00456406">
      <w:pPr>
        <w:pStyle w:val="footnotedescription"/>
        <w:spacing w:line="239" w:lineRule="auto"/>
        <w:jc w:val="both"/>
      </w:pPr>
      <w:r>
        <w:rPr>
          <w:rStyle w:val="footnotemark"/>
          <w:rFonts w:eastAsia="Calibri"/>
        </w:rPr>
        <w:footnoteRef/>
      </w:r>
      <w:r>
        <w:t xml:space="preserve"> </w:t>
      </w:r>
      <w:r>
        <w:rPr>
          <w:b/>
        </w:rPr>
        <w:t>IDR</w:t>
      </w:r>
      <w:r>
        <w:t xml:space="preserve"> III/2, 15 (Sarmizegetusa) –statuie înfăţişând o matroană ulpiană pe al cărei braţ stâng se află inscripţia:</w:t>
      </w:r>
      <w:r>
        <w:t xml:space="preserve"> </w:t>
      </w:r>
    </w:p>
    <w:p w:rsidR="00444418" w:rsidRDefault="00456406">
      <w:pPr>
        <w:pStyle w:val="footnotedescription"/>
      </w:pPr>
      <w:r>
        <w:rPr>
          <w:i w:val="0"/>
        </w:rPr>
        <w:t>Cl(audius) Saturnin(us) sculpsit.</w:t>
      </w:r>
    </w:p>
  </w:footnote>
  <w:footnote w:id="1770">
    <w:p w:rsidR="00444418" w:rsidRDefault="00456406">
      <w:pPr>
        <w:pStyle w:val="footnotedescription"/>
      </w:pPr>
      <w:r>
        <w:rPr>
          <w:rStyle w:val="footnotemark"/>
          <w:rFonts w:eastAsia="Calibri"/>
        </w:rPr>
        <w:footnoteRef/>
      </w:r>
      <w:r>
        <w:t xml:space="preserve"> </w:t>
      </w:r>
      <w:r>
        <w:rPr>
          <w:b/>
        </w:rPr>
        <w:t xml:space="preserve">IDR </w:t>
      </w:r>
      <w:r>
        <w:t>III/4, 133.</w:t>
      </w:r>
    </w:p>
  </w:footnote>
  <w:footnote w:id="1771">
    <w:p w:rsidR="00444418" w:rsidRDefault="00456406">
      <w:pPr>
        <w:pStyle w:val="footnotedescription"/>
      </w:pPr>
      <w:r>
        <w:rPr>
          <w:rStyle w:val="footnotemark"/>
          <w:rFonts w:eastAsia="Calibri"/>
        </w:rPr>
        <w:footnoteRef/>
      </w:r>
      <w:r>
        <w:t xml:space="preserve"> </w:t>
      </w:r>
      <w:r>
        <w:rPr>
          <w:b/>
        </w:rPr>
        <w:t xml:space="preserve">CIL </w:t>
      </w:r>
      <w:r>
        <w:t>III, 870.</w:t>
      </w:r>
    </w:p>
  </w:footnote>
  <w:footnote w:id="1772">
    <w:p w:rsidR="00444418" w:rsidRDefault="00456406">
      <w:pPr>
        <w:pStyle w:val="footnotedescription"/>
      </w:pPr>
      <w:r>
        <w:rPr>
          <w:rStyle w:val="footnotemark"/>
          <w:rFonts w:eastAsia="Calibri"/>
        </w:rPr>
        <w:footnoteRef/>
      </w:r>
      <w:r>
        <w:t xml:space="preserve"> </w:t>
      </w:r>
      <w:r>
        <w:rPr>
          <w:b/>
        </w:rPr>
        <w:t>IDR</w:t>
      </w:r>
      <w:r>
        <w:t xml:space="preserve"> III/2, 15.</w:t>
      </w:r>
    </w:p>
  </w:footnote>
  <w:footnote w:id="1773">
    <w:p w:rsidR="00444418" w:rsidRDefault="00456406">
      <w:pPr>
        <w:pStyle w:val="footnotedescription"/>
        <w:jc w:val="both"/>
      </w:pPr>
      <w:r>
        <w:rPr>
          <w:rStyle w:val="footnotemark"/>
          <w:rFonts w:eastAsia="Calibri"/>
        </w:rPr>
        <w:footnoteRef/>
      </w:r>
      <w:r>
        <w:t xml:space="preserve"> C. Daicoviciu, O. Floca, în </w:t>
      </w:r>
      <w:r>
        <w:rPr>
          <w:b/>
        </w:rPr>
        <w:t xml:space="preserve">Sargetia </w:t>
      </w:r>
      <w:r>
        <w:t xml:space="preserve">1, 1937, p. 5, nr. 1;  D. Alicu, C. Pop, </w:t>
      </w:r>
    </w:p>
    <w:p w:rsidR="00444418" w:rsidRDefault="00456406">
      <w:pPr>
        <w:pStyle w:val="footnotedescription"/>
        <w:spacing w:line="230" w:lineRule="auto"/>
        <w:ind w:right="21"/>
        <w:jc w:val="both"/>
      </w:pPr>
      <w:r>
        <w:t xml:space="preserve">V. Căţănaş, </w:t>
      </w:r>
      <w:r>
        <w:rPr>
          <w:b/>
        </w:rPr>
        <w:t>Ateliere de pietrărie la Ulpia Traiana Sarmizegetusa</w:t>
      </w:r>
      <w:r>
        <w:t xml:space="preserve">, în </w:t>
      </w:r>
      <w:r>
        <w:rPr>
          <w:b/>
        </w:rPr>
        <w:t>ActaMN</w:t>
      </w:r>
      <w:r>
        <w:t xml:space="preserve"> 13, 1976, p.</w:t>
      </w:r>
      <w:r>
        <w:t xml:space="preserve"> 125-140;  D. Alicu, C. Pop, V. Wollmann, </w:t>
      </w:r>
      <w:r>
        <w:rPr>
          <w:b/>
        </w:rPr>
        <w:t xml:space="preserve">Figurated Monuments from Sarmizegetusa </w:t>
      </w:r>
      <w:r>
        <w:t>(</w:t>
      </w:r>
      <w:r>
        <w:rPr>
          <w:b/>
        </w:rPr>
        <w:t>BAR</w:t>
      </w:r>
      <w:r>
        <w:t xml:space="preserve"> 55), Oxford, 1979, p. 4 sq. </w:t>
      </w:r>
      <w:r>
        <w:rPr>
          <w:rFonts w:ascii="Times New Roman" w:eastAsia="Times New Roman" w:hAnsi="Times New Roman" w:cs="Times New Roman"/>
          <w:i w:val="0"/>
          <w:sz w:val="18"/>
          <w:vertAlign w:val="superscript"/>
        </w:rPr>
        <w:t>1846</w:t>
      </w:r>
      <w:r>
        <w:rPr>
          <w:rFonts w:ascii="Times New Roman" w:eastAsia="Times New Roman" w:hAnsi="Times New Roman" w:cs="Times New Roman"/>
          <w:i w:val="0"/>
        </w:rPr>
        <w:t xml:space="preserve"> </w:t>
      </w:r>
      <w:r>
        <w:t xml:space="preserve">C.L. Băluţă, în </w:t>
      </w:r>
      <w:r>
        <w:rPr>
          <w:b/>
        </w:rPr>
        <w:t>Epigraphica. Travaux dédiés au VIIe Congrès d’épigraphie grecque et latine</w:t>
      </w:r>
      <w:r>
        <w:t>, Bucureşti, 1977, p. 235 sq.</w:t>
      </w:r>
    </w:p>
  </w:footnote>
  <w:footnote w:id="1774">
    <w:p w:rsidR="00444418" w:rsidRDefault="00456406">
      <w:pPr>
        <w:pStyle w:val="footnotedescription"/>
      </w:pPr>
      <w:r>
        <w:rPr>
          <w:rStyle w:val="footnotemark"/>
          <w:rFonts w:eastAsia="Calibri"/>
        </w:rPr>
        <w:footnoteRef/>
      </w:r>
      <w:r>
        <w:t xml:space="preserve"> </w:t>
      </w:r>
      <w:r>
        <w:rPr>
          <w:b/>
        </w:rPr>
        <w:t>Bărbulescu, ISDR</w:t>
      </w:r>
      <w:r>
        <w:t>, p. 43 sq.</w:t>
      </w:r>
    </w:p>
  </w:footnote>
  <w:footnote w:id="1775">
    <w:p w:rsidR="00444418" w:rsidRDefault="00456406">
      <w:pPr>
        <w:pStyle w:val="footnotedescription"/>
        <w:spacing w:line="241" w:lineRule="auto"/>
        <w:jc w:val="both"/>
      </w:pPr>
      <w:r>
        <w:rPr>
          <w:rStyle w:val="footnotemark"/>
          <w:rFonts w:eastAsia="Calibri"/>
        </w:rPr>
        <w:footnoteRef/>
      </w:r>
      <w:r>
        <w:t xml:space="preserve"> A. Bodor, în </w:t>
      </w:r>
      <w:r>
        <w:rPr>
          <w:b/>
        </w:rPr>
        <w:t xml:space="preserve">OmCD, </w:t>
      </w:r>
      <w:r>
        <w:t>p.</w:t>
      </w:r>
      <w:r>
        <w:rPr>
          <w:b/>
        </w:rPr>
        <w:t xml:space="preserve"> </w:t>
      </w:r>
      <w:r>
        <w:t xml:space="preserve">46;  C. Pop, în </w:t>
      </w:r>
      <w:r>
        <w:rPr>
          <w:b/>
        </w:rPr>
        <w:t>ActaMN</w:t>
      </w:r>
      <w:r>
        <w:t xml:space="preserve"> 5, 1968, p. 482.</w:t>
      </w:r>
    </w:p>
  </w:footnote>
  <w:footnote w:id="1776">
    <w:p w:rsidR="00444418" w:rsidRDefault="00456406">
      <w:pPr>
        <w:pStyle w:val="footnotedescription"/>
        <w:spacing w:line="245" w:lineRule="auto"/>
        <w:jc w:val="both"/>
      </w:pPr>
      <w:r>
        <w:rPr>
          <w:rStyle w:val="footnotemark"/>
          <w:rFonts w:eastAsia="Calibri"/>
        </w:rPr>
        <w:footnoteRef/>
      </w:r>
      <w:r>
        <w:t xml:space="preserve"> N. Gudea, V. Lucăcel, </w:t>
      </w:r>
      <w:r>
        <w:rPr>
          <w:b/>
        </w:rPr>
        <w:t>Inscripţii şi monumente sculpturale în Muzeul de istorie şi artă Zalău</w:t>
      </w:r>
      <w:r>
        <w:t>, Zalău, 1975, p. 36-37, 46-48.</w:t>
      </w:r>
    </w:p>
  </w:footnote>
  <w:footnote w:id="1777">
    <w:p w:rsidR="00444418" w:rsidRDefault="00456406">
      <w:pPr>
        <w:pStyle w:val="footnotedescription"/>
      </w:pPr>
      <w:r>
        <w:rPr>
          <w:rStyle w:val="footnotemark"/>
          <w:rFonts w:eastAsia="Calibri"/>
        </w:rPr>
        <w:footnoteRef/>
      </w:r>
      <w:r>
        <w:t xml:space="preserve"> V. Wollmann, R. Grecu, în </w:t>
      </w:r>
      <w:r>
        <w:rPr>
          <w:b/>
        </w:rPr>
        <w:t xml:space="preserve">Apulum </w:t>
      </w:r>
      <w:r>
        <w:t>14,</w:t>
      </w:r>
      <w:r>
        <w:t xml:space="preserve"> 1976, p. 108-109.</w:t>
      </w:r>
    </w:p>
  </w:footnote>
  <w:footnote w:id="1778">
    <w:p w:rsidR="00444418" w:rsidRDefault="00456406">
      <w:pPr>
        <w:pStyle w:val="footnotedescription"/>
        <w:spacing w:line="246" w:lineRule="auto"/>
        <w:jc w:val="both"/>
      </w:pPr>
      <w:r>
        <w:rPr>
          <w:rStyle w:val="footnotemark"/>
          <w:rFonts w:eastAsia="Calibri"/>
        </w:rPr>
        <w:footnoteRef/>
      </w:r>
      <w:r>
        <w:t xml:space="preserve"> A. Husar, Nicoleta Man, </w:t>
      </w:r>
      <w:r>
        <w:rPr>
          <w:b/>
        </w:rPr>
        <w:t>The Roman Rural Settlement of Cristeşti</w:t>
      </w:r>
      <w:r>
        <w:t xml:space="preserve">, în </w:t>
      </w:r>
      <w:r>
        <w:rPr>
          <w:b/>
        </w:rPr>
        <w:t>PolEdil III</w:t>
      </w:r>
      <w:r>
        <w:t>, p. 61.</w:t>
      </w:r>
    </w:p>
  </w:footnote>
  <w:footnote w:id="1779">
    <w:p w:rsidR="00444418" w:rsidRDefault="00456406">
      <w:pPr>
        <w:pStyle w:val="footnotedescription"/>
      </w:pPr>
      <w:r>
        <w:rPr>
          <w:rStyle w:val="footnotemark"/>
          <w:rFonts w:eastAsia="Calibri"/>
        </w:rPr>
        <w:footnoteRef/>
      </w:r>
      <w:r>
        <w:t xml:space="preserve"> </w:t>
      </w:r>
      <w:r>
        <w:rPr>
          <w:b/>
        </w:rPr>
        <w:t>IDR</w:t>
      </w:r>
      <w:r>
        <w:t xml:space="preserve"> III/3, 6.</w:t>
      </w:r>
    </w:p>
  </w:footnote>
  <w:footnote w:id="1780">
    <w:p w:rsidR="00444418" w:rsidRDefault="00456406">
      <w:pPr>
        <w:pStyle w:val="footnotedescription"/>
        <w:spacing w:line="243" w:lineRule="auto"/>
        <w:jc w:val="both"/>
      </w:pPr>
      <w:r>
        <w:rPr>
          <w:rStyle w:val="footnotemark"/>
          <w:rFonts w:eastAsia="Calibri"/>
        </w:rPr>
        <w:footnoteRef/>
      </w:r>
      <w:r>
        <w:t xml:space="preserve"> Lucia Ţeposu-Marinescu, </w:t>
      </w:r>
      <w:r>
        <w:rPr>
          <w:b/>
        </w:rPr>
        <w:t>Atelierul de pietrărie de la Micia</w:t>
      </w:r>
      <w:r>
        <w:t xml:space="preserve">, în </w:t>
      </w:r>
      <w:r>
        <w:rPr>
          <w:b/>
        </w:rPr>
        <w:t xml:space="preserve">Sargetia </w:t>
      </w:r>
      <w:r>
        <w:t>14, 1979, p. 155-163.</w:t>
      </w:r>
    </w:p>
  </w:footnote>
  <w:footnote w:id="1781">
    <w:p w:rsidR="00444418" w:rsidRDefault="00456406">
      <w:pPr>
        <w:pStyle w:val="footnotedescription"/>
      </w:pPr>
      <w:r>
        <w:rPr>
          <w:rStyle w:val="footnotemark"/>
          <w:rFonts w:eastAsia="Calibri"/>
        </w:rPr>
        <w:footnoteRef/>
      </w:r>
      <w:r>
        <w:t xml:space="preserve"> </w:t>
      </w:r>
      <w:r>
        <w:rPr>
          <w:b/>
        </w:rPr>
        <w:t>IDR</w:t>
      </w:r>
      <w:r>
        <w:t xml:space="preserve"> III/3, 141.</w:t>
      </w:r>
    </w:p>
  </w:footnote>
  <w:footnote w:id="1782">
    <w:p w:rsidR="00444418" w:rsidRDefault="00456406">
      <w:pPr>
        <w:pStyle w:val="footnotedescription"/>
      </w:pPr>
      <w:r>
        <w:rPr>
          <w:rStyle w:val="footnotemark"/>
          <w:rFonts w:eastAsia="Calibri"/>
        </w:rPr>
        <w:footnoteRef/>
      </w:r>
      <w:r>
        <w:t xml:space="preserve"> </w:t>
      </w:r>
      <w:r>
        <w:rPr>
          <w:b/>
        </w:rPr>
        <w:t>Bărbulescu, ISD</w:t>
      </w:r>
      <w:r>
        <w:rPr>
          <w:b/>
        </w:rPr>
        <w:t>R</w:t>
      </w:r>
      <w:r>
        <w:t>, p. 52 sq şi nota 77.</w:t>
      </w:r>
    </w:p>
  </w:footnote>
  <w:footnote w:id="1783">
    <w:p w:rsidR="00444418" w:rsidRDefault="00456406">
      <w:pPr>
        <w:pStyle w:val="footnotedescription"/>
      </w:pPr>
      <w:r>
        <w:rPr>
          <w:rStyle w:val="footnotemark"/>
          <w:rFonts w:eastAsia="Calibri"/>
        </w:rPr>
        <w:footnoteRef/>
      </w:r>
      <w:r>
        <w:t xml:space="preserve"> </w:t>
      </w:r>
      <w:r>
        <w:rPr>
          <w:b/>
        </w:rPr>
        <w:t>Bărbulescu, ISDR</w:t>
      </w:r>
      <w:r>
        <w:t>, p. 61.</w:t>
      </w:r>
    </w:p>
  </w:footnote>
  <w:footnote w:id="1784">
    <w:p w:rsidR="00444418" w:rsidRDefault="00456406">
      <w:pPr>
        <w:pStyle w:val="footnotedescription"/>
        <w:spacing w:line="239" w:lineRule="auto"/>
        <w:ind w:right="20"/>
        <w:jc w:val="both"/>
      </w:pPr>
      <w:r>
        <w:rPr>
          <w:rStyle w:val="footnotemark"/>
          <w:rFonts w:eastAsia="Calibri"/>
        </w:rPr>
        <w:footnoteRef/>
      </w:r>
      <w:r>
        <w:t xml:space="preserve"> Cf. în general R. Duncan-Jones, </w:t>
      </w:r>
      <w:r>
        <w:rPr>
          <w:b/>
        </w:rPr>
        <w:t>The economy of the Roman Empire. Quantitative studies</w:t>
      </w:r>
      <w:r>
        <w:t>, Cambridge, 1982, p. 64-119 (preţurile în provinciile africane) şi 156-223 (în Italia).</w:t>
      </w:r>
    </w:p>
  </w:footnote>
  <w:footnote w:id="1785">
    <w:p w:rsidR="00444418" w:rsidRDefault="00456406">
      <w:pPr>
        <w:pStyle w:val="footnotedescription"/>
      </w:pPr>
      <w:r>
        <w:rPr>
          <w:rStyle w:val="footnotemark"/>
          <w:rFonts w:eastAsia="Calibri"/>
        </w:rPr>
        <w:footnoteRef/>
      </w:r>
      <w:r>
        <w:t xml:space="preserve"> </w:t>
      </w:r>
      <w:r>
        <w:rPr>
          <w:b/>
        </w:rPr>
        <w:t xml:space="preserve">CIL </w:t>
      </w:r>
      <w:r>
        <w:t>III, p. 830 sq.</w:t>
      </w:r>
    </w:p>
  </w:footnote>
  <w:footnote w:id="1786">
    <w:p w:rsidR="00444418" w:rsidRDefault="00456406">
      <w:pPr>
        <w:pStyle w:val="footnotedescription"/>
        <w:spacing w:line="243" w:lineRule="auto"/>
        <w:jc w:val="both"/>
      </w:pPr>
      <w:r>
        <w:rPr>
          <w:rStyle w:val="footnotemark"/>
          <w:rFonts w:eastAsia="Calibri"/>
        </w:rPr>
        <w:footnoteRef/>
      </w:r>
      <w:r>
        <w:t xml:space="preserve"> </w:t>
      </w:r>
      <w:r>
        <w:rPr>
          <w:b/>
        </w:rPr>
        <w:t>Bărbulescu, ISDR</w:t>
      </w:r>
      <w:r>
        <w:t xml:space="preserve">, p. 56 sq;  </w:t>
      </w:r>
      <w:r>
        <w:rPr>
          <w:b/>
        </w:rPr>
        <w:t>Branga 1995</w:t>
      </w:r>
      <w:r>
        <w:t xml:space="preserve">, p. 55-58; </w:t>
      </w:r>
      <w:r>
        <w:rPr>
          <w:b/>
        </w:rPr>
        <w:t>Wollmann 1996</w:t>
      </w:r>
      <w:r>
        <w:t xml:space="preserve">, p. 282 sq;  </w:t>
      </w:r>
      <w:r>
        <w:rPr>
          <w:b/>
        </w:rPr>
        <w:t>Ardevan 1998</w:t>
      </w:r>
      <w:r>
        <w:t>, p. 289.</w:t>
      </w:r>
    </w:p>
  </w:footnote>
  <w:footnote w:id="1787">
    <w:p w:rsidR="00444418" w:rsidRDefault="00456406">
      <w:pPr>
        <w:pStyle w:val="footnotedescription"/>
      </w:pPr>
      <w:r>
        <w:rPr>
          <w:rStyle w:val="footnotemark"/>
          <w:rFonts w:eastAsia="Calibri"/>
        </w:rPr>
        <w:footnoteRef/>
      </w:r>
      <w:r>
        <w:t xml:space="preserve"> </w:t>
      </w:r>
      <w:r>
        <w:rPr>
          <w:b/>
        </w:rPr>
        <w:t>IDR</w:t>
      </w:r>
      <w:r>
        <w:t xml:space="preserve"> III/3, 141.</w:t>
      </w:r>
    </w:p>
  </w:footnote>
  <w:footnote w:id="1788">
    <w:p w:rsidR="00444418" w:rsidRDefault="00456406">
      <w:pPr>
        <w:pStyle w:val="footnotedescription"/>
        <w:spacing w:line="243" w:lineRule="auto"/>
      </w:pPr>
      <w:r>
        <w:rPr>
          <w:rStyle w:val="footnotemark"/>
          <w:rFonts w:eastAsia="Calibri"/>
        </w:rPr>
        <w:footnoteRef/>
      </w:r>
      <w:r>
        <w:t xml:space="preserve"> R. Peter, în </w:t>
      </w:r>
      <w:r>
        <w:rPr>
          <w:b/>
        </w:rPr>
        <w:t xml:space="preserve">LexMyth </w:t>
      </w:r>
      <w:r>
        <w:t xml:space="preserve">I, 2 (1886-1890), col. 3015-3016, s.v. </w:t>
      </w:r>
      <w:r>
        <w:rPr>
          <w:b/>
        </w:rPr>
        <w:t>Hercules Saxanus.</w:t>
      </w:r>
    </w:p>
  </w:footnote>
  <w:footnote w:id="1789">
    <w:p w:rsidR="00444418" w:rsidRDefault="00456406">
      <w:pPr>
        <w:pStyle w:val="footnotedescription"/>
        <w:spacing w:line="237" w:lineRule="auto"/>
        <w:ind w:right="22"/>
        <w:jc w:val="both"/>
      </w:pPr>
      <w:r>
        <w:rPr>
          <w:rStyle w:val="footnotemark"/>
          <w:rFonts w:eastAsia="Calibri"/>
        </w:rPr>
        <w:footnoteRef/>
      </w:r>
      <w:r>
        <w:t xml:space="preserve"> V. Moga, </w:t>
      </w:r>
      <w:r>
        <w:rPr>
          <w:b/>
        </w:rPr>
        <w:t xml:space="preserve">Tiparele romane pentru produs ceramica de la </w:t>
      </w:r>
      <w:r>
        <w:rPr>
          <w:b/>
        </w:rPr>
        <w:t>Apulum</w:t>
      </w:r>
      <w:r>
        <w:t xml:space="preserve">, în </w:t>
      </w:r>
      <w:r>
        <w:rPr>
          <w:b/>
        </w:rPr>
        <w:t xml:space="preserve">Apulum </w:t>
      </w:r>
      <w:r>
        <w:t xml:space="preserve">17, 1978, p. 161-167;  C.L. Băluţă, </w:t>
      </w:r>
      <w:r>
        <w:rPr>
          <w:b/>
        </w:rPr>
        <w:t>Sigilla mortariorum apulensia</w:t>
      </w:r>
      <w:r>
        <w:t xml:space="preserve">, în </w:t>
      </w:r>
      <w:r>
        <w:rPr>
          <w:b/>
        </w:rPr>
        <w:t xml:space="preserve">Apulum </w:t>
      </w:r>
      <w:r>
        <w:t>15, 1977, p. 243 sqq.</w:t>
      </w:r>
    </w:p>
  </w:footnote>
  <w:footnote w:id="1790">
    <w:p w:rsidR="00444418" w:rsidRDefault="00456406">
      <w:pPr>
        <w:pStyle w:val="footnotedescription"/>
        <w:spacing w:line="245" w:lineRule="auto"/>
        <w:jc w:val="both"/>
      </w:pPr>
      <w:r>
        <w:rPr>
          <w:rStyle w:val="footnotemark"/>
          <w:rFonts w:eastAsia="Calibri"/>
        </w:rPr>
        <w:footnoteRef/>
      </w:r>
      <w:r>
        <w:t xml:space="preserve"> A. Husar, Nicoleta Man, </w:t>
      </w:r>
      <w:r>
        <w:rPr>
          <w:b/>
        </w:rPr>
        <w:t>The Roman Rural Settlement of Cristeşti</w:t>
      </w:r>
      <w:r>
        <w:t xml:space="preserve">, în </w:t>
      </w:r>
      <w:r>
        <w:rPr>
          <w:b/>
        </w:rPr>
        <w:t>PolEdil III</w:t>
      </w:r>
      <w:r>
        <w:t>, p. 57-77.</w:t>
      </w:r>
    </w:p>
  </w:footnote>
  <w:footnote w:id="1791">
    <w:p w:rsidR="00444418" w:rsidRDefault="00456406">
      <w:pPr>
        <w:pStyle w:val="footnotedescription"/>
        <w:spacing w:line="235" w:lineRule="auto"/>
        <w:ind w:right="21"/>
        <w:jc w:val="both"/>
      </w:pPr>
      <w:r>
        <w:rPr>
          <w:rStyle w:val="footnotemark"/>
          <w:rFonts w:eastAsia="Calibri"/>
        </w:rPr>
        <w:footnoteRef/>
      </w:r>
      <w:r>
        <w:t xml:space="preserve"> C.C. Petolescu, </w:t>
      </w:r>
      <w:r>
        <w:rPr>
          <w:b/>
        </w:rPr>
        <w:t>Un tipar pentru vase cu figu</w:t>
      </w:r>
      <w:r>
        <w:rPr>
          <w:b/>
        </w:rPr>
        <w:t>ri în relief, Romula</w:t>
      </w:r>
      <w:r>
        <w:t xml:space="preserve">, în </w:t>
      </w:r>
      <w:r>
        <w:rPr>
          <w:b/>
        </w:rPr>
        <w:t>ActaMN</w:t>
      </w:r>
      <w:r>
        <w:t xml:space="preserve"> 18, 1981, p. 469-473;</w:t>
      </w:r>
      <w:r>
        <w:rPr>
          <w:b/>
        </w:rPr>
        <w:t xml:space="preserve"> </w:t>
      </w:r>
      <w:r>
        <w:t xml:space="preserve">Gh. Popilian, </w:t>
      </w:r>
      <w:r>
        <w:rPr>
          <w:b/>
        </w:rPr>
        <w:t>Date noi cu privire la centrul ceramic de la Romula</w:t>
      </w:r>
      <w:r>
        <w:t xml:space="preserve">, în </w:t>
      </w:r>
      <w:r>
        <w:rPr>
          <w:b/>
        </w:rPr>
        <w:t>ArhOlt</w:t>
      </w:r>
      <w:r>
        <w:t xml:space="preserve"> 3, 1984, p. 46-54 (16 cuptoare).</w:t>
      </w:r>
    </w:p>
  </w:footnote>
  <w:footnote w:id="1792">
    <w:p w:rsidR="00444418" w:rsidRDefault="00456406">
      <w:pPr>
        <w:pStyle w:val="footnotedescription"/>
        <w:spacing w:line="245" w:lineRule="auto"/>
        <w:jc w:val="both"/>
      </w:pPr>
      <w:r>
        <w:rPr>
          <w:rStyle w:val="footnotemark"/>
          <w:rFonts w:eastAsia="Calibri"/>
        </w:rPr>
        <w:footnoteRef/>
      </w:r>
      <w:r>
        <w:t xml:space="preserve"> N. Gudea, </w:t>
      </w:r>
      <w:r>
        <w:rPr>
          <w:b/>
        </w:rPr>
        <w:t>Vase romane cu decor lipit de la Porolissum</w:t>
      </w:r>
      <w:r>
        <w:t xml:space="preserve">, în </w:t>
      </w:r>
      <w:r>
        <w:rPr>
          <w:b/>
        </w:rPr>
        <w:t xml:space="preserve">EphemNap </w:t>
      </w:r>
      <w:r>
        <w:t>8, 1998, p. 145-212.</w:t>
      </w:r>
    </w:p>
  </w:footnote>
  <w:footnote w:id="1793">
    <w:p w:rsidR="00444418" w:rsidRDefault="00456406">
      <w:pPr>
        <w:pStyle w:val="footnotedescription"/>
        <w:spacing w:line="247" w:lineRule="auto"/>
        <w:jc w:val="both"/>
      </w:pPr>
      <w:r>
        <w:rPr>
          <w:rStyle w:val="footnotemark"/>
          <w:rFonts w:eastAsia="Calibri"/>
        </w:rPr>
        <w:footnoteRef/>
      </w:r>
      <w:r>
        <w:t xml:space="preserve"> </w:t>
      </w:r>
      <w:r>
        <w:t xml:space="preserve">Viorica Rusu-Bolindeţ, </w:t>
      </w:r>
      <w:r>
        <w:rPr>
          <w:b/>
        </w:rPr>
        <w:t>Ceramica romană de la Napoca. Cu specială privire asupra veselei ceramice</w:t>
      </w:r>
      <w:r>
        <w:t>. Diss., Cluj, 2000.</w:t>
      </w:r>
    </w:p>
  </w:footnote>
  <w:footnote w:id="1794">
    <w:p w:rsidR="00444418" w:rsidRDefault="00456406">
      <w:pPr>
        <w:pStyle w:val="footnotedescription"/>
        <w:spacing w:line="245" w:lineRule="auto"/>
        <w:jc w:val="both"/>
      </w:pPr>
      <w:r>
        <w:rPr>
          <w:rStyle w:val="footnotemark"/>
          <w:rFonts w:eastAsia="Calibri"/>
        </w:rPr>
        <w:footnoteRef/>
      </w:r>
      <w:r>
        <w:t xml:space="preserve"> Cf. în general Beltran Lloris, </w:t>
      </w:r>
      <w:r>
        <w:rPr>
          <w:b/>
        </w:rPr>
        <w:t>Ceramica romana. Tipologia y clasificacion</w:t>
      </w:r>
      <w:r>
        <w:t>, Zaragoza, 1978.</w:t>
      </w:r>
    </w:p>
  </w:footnote>
  <w:footnote w:id="1795">
    <w:p w:rsidR="00444418" w:rsidRDefault="00456406">
      <w:pPr>
        <w:pStyle w:val="footnotedescription"/>
      </w:pPr>
      <w:r>
        <w:rPr>
          <w:rStyle w:val="footnotemark"/>
          <w:rFonts w:eastAsia="Calibri"/>
        </w:rPr>
        <w:footnoteRef/>
      </w:r>
      <w:r>
        <w:t xml:space="preserve"> Gh. Popilian, </w:t>
      </w:r>
      <w:r>
        <w:rPr>
          <w:b/>
        </w:rPr>
        <w:t>op. cit.</w:t>
      </w:r>
      <w:r>
        <w:t>, pl. XXXII/312.</w:t>
      </w:r>
    </w:p>
  </w:footnote>
  <w:footnote w:id="1796">
    <w:p w:rsidR="00444418" w:rsidRDefault="00456406">
      <w:pPr>
        <w:pStyle w:val="footnotedescription"/>
        <w:spacing w:line="239" w:lineRule="auto"/>
        <w:ind w:right="21"/>
        <w:jc w:val="both"/>
      </w:pPr>
      <w:r>
        <w:rPr>
          <w:rStyle w:val="footnotemark"/>
          <w:rFonts w:eastAsia="Calibri"/>
        </w:rPr>
        <w:footnoteRef/>
      </w:r>
      <w:r>
        <w:t xml:space="preserve"> De </w:t>
      </w:r>
      <w:r>
        <w:t xml:space="preserve">pildă, vasele „cu şerpi”, cf. Viorica Bolindeţ, </w:t>
      </w:r>
      <w:r>
        <w:rPr>
          <w:b/>
        </w:rPr>
        <w:t>Considerations sur l’atribution de vases de Dacie romaine décorés de serpents appliqués</w:t>
      </w:r>
      <w:r>
        <w:t xml:space="preserve">, în </w:t>
      </w:r>
      <w:r>
        <w:rPr>
          <w:b/>
        </w:rPr>
        <w:t xml:space="preserve">EphemNap </w:t>
      </w:r>
      <w:r>
        <w:t>3, 1993, p. 123-141.</w:t>
      </w:r>
    </w:p>
  </w:footnote>
  <w:footnote w:id="1797">
    <w:p w:rsidR="00444418" w:rsidRDefault="00456406">
      <w:pPr>
        <w:pStyle w:val="footnotedescription"/>
        <w:spacing w:line="235" w:lineRule="auto"/>
        <w:ind w:right="21"/>
        <w:jc w:val="both"/>
      </w:pPr>
      <w:r>
        <w:rPr>
          <w:rStyle w:val="footnotemark"/>
          <w:rFonts w:eastAsia="Calibri"/>
        </w:rPr>
        <w:footnoteRef/>
      </w:r>
      <w:r>
        <w:t xml:space="preserve"> D. Isac, </w:t>
      </w:r>
      <w:r>
        <w:rPr>
          <w:b/>
        </w:rPr>
        <w:t xml:space="preserve">Tehnica sigilării ştampilării ceramicii romane din Dacia </w:t>
      </w:r>
      <w:r>
        <w:t xml:space="preserve">(comunicare), </w:t>
      </w:r>
      <w:r>
        <w:rPr>
          <w:b/>
        </w:rPr>
        <w:t>Prov</w:t>
      </w:r>
      <w:r>
        <w:rPr>
          <w:b/>
        </w:rPr>
        <w:t xml:space="preserve">incia Dacia între Orient şi Occident. Al V-lea Colocviu naţional al Catedrei de Istorie antică şi arheologie </w:t>
      </w:r>
      <w:r>
        <w:t>(ClujNapoca, decembrie 1999).</w:t>
      </w:r>
    </w:p>
  </w:footnote>
  <w:footnote w:id="1798">
    <w:p w:rsidR="00444418" w:rsidRDefault="00456406">
      <w:pPr>
        <w:pStyle w:val="footnotedescription"/>
        <w:spacing w:line="236" w:lineRule="auto"/>
        <w:ind w:right="20"/>
        <w:jc w:val="both"/>
      </w:pPr>
      <w:r>
        <w:rPr>
          <w:rStyle w:val="footnotemark"/>
          <w:rFonts w:eastAsia="Calibri"/>
        </w:rPr>
        <w:footnoteRef/>
      </w:r>
      <w:r>
        <w:t xml:space="preserve"> Ana Cătinaş,</w:t>
      </w:r>
      <w:r>
        <w:rPr>
          <w:b/>
        </w:rPr>
        <w:t xml:space="preserve"> Ceramica ştampilată de la Potaissa </w:t>
      </w:r>
      <w:r>
        <w:t xml:space="preserve">(I),  în </w:t>
      </w:r>
      <w:r>
        <w:rPr>
          <w:b/>
        </w:rPr>
        <w:t xml:space="preserve">Potaissa </w:t>
      </w:r>
      <w:r>
        <w:t xml:space="preserve">3, 1982, p. 42-51; </w:t>
      </w:r>
      <w:r>
        <w:rPr>
          <w:b/>
        </w:rPr>
        <w:t xml:space="preserve">eadem, Ceramica ştampilată de </w:t>
      </w:r>
      <w:r>
        <w:rPr>
          <w:b/>
        </w:rPr>
        <w:t xml:space="preserve">la Potaissa </w:t>
      </w:r>
      <w:r>
        <w:t xml:space="preserve">(II), în </w:t>
      </w:r>
      <w:r>
        <w:rPr>
          <w:b/>
        </w:rPr>
        <w:t xml:space="preserve">ActaMN </w:t>
      </w:r>
      <w:r>
        <w:t>21, 1984, p. 481-503.</w:t>
      </w:r>
    </w:p>
  </w:footnote>
  <w:footnote w:id="1799">
    <w:p w:rsidR="00444418" w:rsidRDefault="00456406">
      <w:pPr>
        <w:pStyle w:val="footnotedescription"/>
        <w:spacing w:line="246" w:lineRule="auto"/>
        <w:jc w:val="both"/>
      </w:pPr>
      <w:r>
        <w:rPr>
          <w:rStyle w:val="footnotemark"/>
          <w:rFonts w:eastAsia="Calibri"/>
        </w:rPr>
        <w:footnoteRef/>
      </w:r>
      <w:r>
        <w:t xml:space="preserve"> I.T. Lipovan, </w:t>
      </w:r>
      <w:r>
        <w:rPr>
          <w:b/>
        </w:rPr>
        <w:t>Officina ceramistului Iulius Proculus de la Ampelum</w:t>
      </w:r>
      <w:r>
        <w:t xml:space="preserve">, în </w:t>
      </w:r>
      <w:r>
        <w:rPr>
          <w:b/>
        </w:rPr>
        <w:t>AIIACluj</w:t>
      </w:r>
      <w:r>
        <w:t xml:space="preserve"> 26, 1984, p. 301-317.</w:t>
      </w:r>
    </w:p>
  </w:footnote>
  <w:footnote w:id="1800">
    <w:p w:rsidR="00444418" w:rsidRDefault="00456406">
      <w:pPr>
        <w:pStyle w:val="footnotedescription"/>
        <w:spacing w:line="247" w:lineRule="auto"/>
        <w:jc w:val="both"/>
      </w:pPr>
      <w:r>
        <w:rPr>
          <w:rStyle w:val="footnotemark"/>
          <w:rFonts w:eastAsia="Calibri"/>
        </w:rPr>
        <w:footnoteRef/>
      </w:r>
      <w:r>
        <w:t xml:space="preserve"> I. Mitrofan, </w:t>
      </w:r>
      <w:r>
        <w:rPr>
          <w:b/>
        </w:rPr>
        <w:t>Les recherches archéologique de l’establissement romain de Micăsasa</w:t>
      </w:r>
      <w:r>
        <w:t>,</w:t>
      </w:r>
      <w:r>
        <w:rPr>
          <w:b/>
        </w:rPr>
        <w:t xml:space="preserve"> </w:t>
      </w:r>
      <w:r>
        <w:t xml:space="preserve">în </w:t>
      </w:r>
      <w:r>
        <w:rPr>
          <w:b/>
        </w:rPr>
        <w:t>DaciaNS</w:t>
      </w:r>
      <w:r>
        <w:t xml:space="preserve"> 34, 1990, p. 129-138.</w:t>
      </w:r>
    </w:p>
  </w:footnote>
  <w:footnote w:id="1801">
    <w:p w:rsidR="00444418" w:rsidRDefault="00456406">
      <w:pPr>
        <w:pStyle w:val="footnotedescription"/>
        <w:spacing w:line="247" w:lineRule="auto"/>
        <w:jc w:val="both"/>
      </w:pPr>
      <w:r>
        <w:rPr>
          <w:rStyle w:val="footnotemark"/>
          <w:rFonts w:eastAsia="Calibri"/>
        </w:rPr>
        <w:footnoteRef/>
      </w:r>
      <w:r>
        <w:t xml:space="preserve"> D. Dragendorff, </w:t>
      </w:r>
      <w:r>
        <w:rPr>
          <w:b/>
        </w:rPr>
        <w:t>Terra sigillata. Ein Beitrag zur Geschichte der griechischen und romanischen Keramik</w:t>
      </w:r>
      <w:r>
        <w:t>, Bonn, 1895..</w:t>
      </w:r>
    </w:p>
  </w:footnote>
  <w:footnote w:id="1802">
    <w:p w:rsidR="00444418" w:rsidRDefault="00456406">
      <w:pPr>
        <w:pStyle w:val="footnotedescription"/>
        <w:spacing w:line="233" w:lineRule="auto"/>
        <w:ind w:right="22"/>
        <w:jc w:val="both"/>
      </w:pPr>
      <w:r>
        <w:rPr>
          <w:rStyle w:val="footnotemark"/>
          <w:rFonts w:eastAsia="Calibri"/>
        </w:rPr>
        <w:footnoteRef/>
      </w:r>
      <w:r>
        <w:t xml:space="preserve"> Alte tipare de confecţionat vase </w:t>
      </w:r>
      <w:r>
        <w:rPr>
          <w:i w:val="0"/>
        </w:rPr>
        <w:t>terra sigillata</w:t>
      </w:r>
      <w:r>
        <w:t xml:space="preserve"> sunt cunoscute la Apulum (2), Potaissa, Porolissum, Tibiscum şi </w:t>
      </w:r>
      <w:r>
        <w:t>Romula.</w:t>
      </w:r>
    </w:p>
  </w:footnote>
  <w:footnote w:id="1803">
    <w:p w:rsidR="00444418" w:rsidRDefault="00456406">
      <w:pPr>
        <w:pStyle w:val="footnotedescription"/>
        <w:spacing w:line="234" w:lineRule="auto"/>
        <w:ind w:right="20"/>
        <w:jc w:val="both"/>
      </w:pPr>
      <w:r>
        <w:rPr>
          <w:rStyle w:val="footnotemark"/>
          <w:rFonts w:eastAsia="Calibri"/>
        </w:rPr>
        <w:footnoteRef/>
      </w:r>
      <w:r>
        <w:t xml:space="preserve"> I. Mitrofan, în </w:t>
      </w:r>
      <w:r>
        <w:rPr>
          <w:b/>
        </w:rPr>
        <w:t xml:space="preserve">Apulum </w:t>
      </w:r>
      <w:r>
        <w:t xml:space="preserve">32, 1995, p. 175-187; S. Cociş, </w:t>
      </w:r>
      <w:r>
        <w:rPr>
          <w:b/>
        </w:rPr>
        <w:t>Les instruments pour décorer la céramique en Dacie</w:t>
      </w:r>
      <w:r>
        <w:t xml:space="preserve">, în </w:t>
      </w:r>
      <w:r>
        <w:rPr>
          <w:b/>
        </w:rPr>
        <w:t xml:space="preserve">Specimena Nova </w:t>
      </w:r>
      <w:r>
        <w:t>12, 1996 (1998), p. 109-118.</w:t>
      </w:r>
    </w:p>
  </w:footnote>
  <w:footnote w:id="1804">
    <w:p w:rsidR="00444418" w:rsidRDefault="00456406">
      <w:pPr>
        <w:pStyle w:val="footnotedescription"/>
        <w:spacing w:line="245" w:lineRule="auto"/>
        <w:jc w:val="both"/>
      </w:pPr>
      <w:r>
        <w:rPr>
          <w:rStyle w:val="footnotemark"/>
          <w:rFonts w:eastAsia="Calibri"/>
        </w:rPr>
        <w:footnoteRef/>
      </w:r>
      <w:r>
        <w:t xml:space="preserve"> M. Bărbulescu, </w:t>
      </w:r>
      <w:r>
        <w:rPr>
          <w:b/>
        </w:rPr>
        <w:t>Potaissa. Studiu monografic</w:t>
      </w:r>
      <w:r>
        <w:t xml:space="preserve">, Turda, 1994, p. 115; </w:t>
      </w:r>
      <w:r>
        <w:rPr>
          <w:b/>
        </w:rPr>
        <w:t xml:space="preserve"> </w:t>
      </w:r>
      <w:r>
        <w:t xml:space="preserve">I. Mitrofan, în </w:t>
      </w:r>
      <w:r>
        <w:rPr>
          <w:b/>
        </w:rPr>
        <w:t>SCIVA</w:t>
      </w:r>
      <w:r>
        <w:t xml:space="preserve"> 43</w:t>
      </w:r>
      <w:r>
        <w:t>, 1992, 1, p. 55-60.</w:t>
      </w:r>
    </w:p>
  </w:footnote>
  <w:footnote w:id="1805">
    <w:p w:rsidR="00444418" w:rsidRDefault="00456406">
      <w:pPr>
        <w:pStyle w:val="footnotedescription"/>
        <w:spacing w:line="239" w:lineRule="auto"/>
        <w:ind w:right="22"/>
        <w:jc w:val="both"/>
      </w:pPr>
      <w:r>
        <w:rPr>
          <w:rStyle w:val="footnotemark"/>
          <w:rFonts w:eastAsia="Calibri"/>
        </w:rPr>
        <w:footnoteRef/>
      </w:r>
      <w:r>
        <w:t xml:space="preserve"> D. Alicu, S. Cociş, C. Ilieş, Alina Soroceanu, </w:t>
      </w:r>
      <w:r>
        <w:rPr>
          <w:b/>
        </w:rPr>
        <w:t>Small Finds from Ulpia Traiana Sarmizegetusa</w:t>
      </w:r>
      <w:r>
        <w:t xml:space="preserve"> (Bibliotheca Musei Napocensis 9), Cluj-Napoca, 1994, p. 76 şi catalog nr. 1081-1084, 1086-1087.</w:t>
      </w:r>
    </w:p>
  </w:footnote>
  <w:footnote w:id="1806">
    <w:p w:rsidR="00444418" w:rsidRDefault="00456406">
      <w:pPr>
        <w:pStyle w:val="footnotedescription"/>
        <w:spacing w:line="235" w:lineRule="auto"/>
        <w:ind w:right="24"/>
        <w:jc w:val="both"/>
      </w:pPr>
      <w:r>
        <w:rPr>
          <w:rStyle w:val="footnotemark"/>
          <w:rFonts w:eastAsia="Calibri"/>
        </w:rPr>
        <w:footnoteRef/>
      </w:r>
      <w:r>
        <w:t xml:space="preserve"> Pentru încadrarea tipologică a lucernelor d</w:t>
      </w:r>
      <w:r>
        <w:t xml:space="preserve">in Imperiul Roman, a se vedea A. Provoost, </w:t>
      </w:r>
      <w:r>
        <w:rPr>
          <w:b/>
        </w:rPr>
        <w:t>Les lampes antiques en terre cuite. Introduction et essai de typologie générale, avec les détailles concernant les lampes trouvés en Italie</w:t>
      </w:r>
      <w:r>
        <w:t xml:space="preserve">, în </w:t>
      </w:r>
      <w:r>
        <w:rPr>
          <w:b/>
        </w:rPr>
        <w:t>L’Antiquité classique</w:t>
      </w:r>
      <w:r>
        <w:t xml:space="preserve"> (Louvain), 45, 1976, p. 5-39 şi 550-586.</w:t>
      </w:r>
    </w:p>
  </w:footnote>
  <w:footnote w:id="1807">
    <w:p w:rsidR="00444418" w:rsidRDefault="00456406">
      <w:pPr>
        <w:pStyle w:val="footnotedescription"/>
        <w:spacing w:line="245" w:lineRule="auto"/>
        <w:jc w:val="both"/>
      </w:pPr>
      <w:r>
        <w:rPr>
          <w:rStyle w:val="footnotemark"/>
          <w:rFonts w:eastAsia="Calibri"/>
        </w:rPr>
        <w:footnoteRef/>
      </w:r>
      <w:r>
        <w:t xml:space="preserve"> Cf. </w:t>
      </w:r>
      <w:r>
        <w:t xml:space="preserve">în general E. De Carolis, G. Brugnoli, </w:t>
      </w:r>
      <w:r>
        <w:rPr>
          <w:b/>
        </w:rPr>
        <w:t>Lucerne grechae e romane</w:t>
      </w:r>
      <w:r>
        <w:t>, Roma, 1967.</w:t>
      </w:r>
    </w:p>
  </w:footnote>
  <w:footnote w:id="1808">
    <w:p w:rsidR="00444418" w:rsidRDefault="00456406">
      <w:pPr>
        <w:pStyle w:val="footnotedescription"/>
        <w:spacing w:line="237" w:lineRule="auto"/>
        <w:ind w:right="20"/>
        <w:jc w:val="both"/>
      </w:pPr>
      <w:r>
        <w:rPr>
          <w:rStyle w:val="footnotemark"/>
          <w:rFonts w:eastAsia="Calibri"/>
        </w:rPr>
        <w:footnoteRef/>
      </w:r>
      <w:r>
        <w:t xml:space="preserve"> E. de Carolis, G. Brugnoli, </w:t>
      </w:r>
      <w:r>
        <w:rPr>
          <w:b/>
        </w:rPr>
        <w:t>op. cit.</w:t>
      </w:r>
      <w:r>
        <w:t xml:space="preserve">, p. 6;  H. Menzel, în </w:t>
      </w:r>
      <w:r>
        <w:rPr>
          <w:b/>
        </w:rPr>
        <w:t>Enciclopedia dell’arte antica, classica e orientala</w:t>
      </w:r>
      <w:r>
        <w:t>, IV, Roma, 1969, p. 707.</w:t>
      </w:r>
    </w:p>
  </w:footnote>
  <w:footnote w:id="1809">
    <w:p w:rsidR="00444418" w:rsidRDefault="00456406">
      <w:pPr>
        <w:pStyle w:val="footnotedescription"/>
        <w:spacing w:line="231" w:lineRule="auto"/>
        <w:ind w:right="20"/>
        <w:jc w:val="both"/>
      </w:pPr>
      <w:r>
        <w:rPr>
          <w:rStyle w:val="footnotemark"/>
          <w:rFonts w:eastAsia="Calibri"/>
        </w:rPr>
        <w:footnoteRef/>
      </w:r>
      <w:r>
        <w:t xml:space="preserve"> N. Gostar, </w:t>
      </w:r>
      <w:r>
        <w:rPr>
          <w:b/>
        </w:rPr>
        <w:t>Inscripţiile de pe lucernele</w:t>
      </w:r>
      <w:r>
        <w:rPr>
          <w:b/>
        </w:rPr>
        <w:t xml:space="preserve"> din Dacia romană</w:t>
      </w:r>
      <w:r>
        <w:t xml:space="preserve">, în </w:t>
      </w:r>
      <w:r>
        <w:rPr>
          <w:b/>
        </w:rPr>
        <w:t>ArhMold</w:t>
      </w:r>
      <w:r>
        <w:t xml:space="preserve"> 1, 1961, p. 149 sqq;</w:t>
      </w:r>
      <w:r>
        <w:rPr>
          <w:b/>
        </w:rPr>
        <w:t xml:space="preserve"> </w:t>
      </w:r>
      <w:r>
        <w:t xml:space="preserve">C.L. Băluţă, </w:t>
      </w:r>
      <w:r>
        <w:rPr>
          <w:b/>
        </w:rPr>
        <w:t>Lucernele romane din Dacia intracarpatică</w:t>
      </w:r>
      <w:r>
        <w:t xml:space="preserve">.. Diss., Cluj-Napoca, 1983; </w:t>
      </w:r>
      <w:r>
        <w:rPr>
          <w:b/>
        </w:rPr>
        <w:t xml:space="preserve">idem, Opaiţele romane de la Apulum </w:t>
      </w:r>
      <w:r>
        <w:t xml:space="preserve">(I-II) în </w:t>
      </w:r>
      <w:r>
        <w:rPr>
          <w:b/>
        </w:rPr>
        <w:t xml:space="preserve">Apulum </w:t>
      </w:r>
      <w:r>
        <w:t xml:space="preserve">4 1961, p. 189-220 şi </w:t>
      </w:r>
      <w:r>
        <w:rPr>
          <w:b/>
        </w:rPr>
        <w:t xml:space="preserve">Apulum </w:t>
      </w:r>
      <w:r>
        <w:t xml:space="preserve">5, 1965, p. 277-295; D. Alicu, E. Nemeş, </w:t>
      </w:r>
      <w:r>
        <w:rPr>
          <w:b/>
        </w:rPr>
        <w:t xml:space="preserve">Roman Lamps from Ulpia Traiana Sarmizegetusa </w:t>
      </w:r>
      <w:r>
        <w:t xml:space="preserve">(BAR Suppl. Series 18), Oxford, 1977; D. Alicu, </w:t>
      </w:r>
      <w:r>
        <w:rPr>
          <w:b/>
        </w:rPr>
        <w:t>Opaiţele romane/Die römischen Lampen. Ulpia Traiana Sarmizegetusa</w:t>
      </w:r>
      <w:r>
        <w:t xml:space="preserve">, </w:t>
      </w:r>
    </w:p>
    <w:p w:rsidR="00444418" w:rsidRDefault="00456406">
      <w:pPr>
        <w:pStyle w:val="footnotedescription"/>
        <w:jc w:val="both"/>
      </w:pPr>
      <w:r>
        <w:t xml:space="preserve">Bucureşti, 1994 (Bibliotheca Musei Napocansis 7); C.L. Băluţă, în </w:t>
      </w:r>
      <w:r>
        <w:rPr>
          <w:b/>
        </w:rPr>
        <w:t xml:space="preserve">Sargetia </w:t>
      </w:r>
    </w:p>
  </w:footnote>
  <w:footnote w:id="1810">
    <w:p w:rsidR="00444418" w:rsidRDefault="00456406">
      <w:pPr>
        <w:pStyle w:val="footnotedescription"/>
        <w:spacing w:line="229" w:lineRule="auto"/>
        <w:ind w:right="21"/>
        <w:jc w:val="both"/>
      </w:pPr>
      <w:r>
        <w:rPr>
          <w:rStyle w:val="footnotemark"/>
          <w:rFonts w:eastAsia="Calibri"/>
        </w:rPr>
        <w:footnoteRef/>
      </w:r>
      <w:r>
        <w:t xml:space="preserve"> , 1977, p. 209-228 (Micia); Doina Benea, în </w:t>
      </w:r>
      <w:r>
        <w:rPr>
          <w:b/>
        </w:rPr>
        <w:t>DaciaNS</w:t>
      </w:r>
      <w:r>
        <w:t xml:space="preserve"> 34, 1990, p. 139167 (Tibiscum);  Ana Cătinaş, în </w:t>
      </w:r>
      <w:r>
        <w:rPr>
          <w:b/>
        </w:rPr>
        <w:t xml:space="preserve">Acta Rei Cretariae Romanae Fautores </w:t>
      </w:r>
      <w:r>
        <w:t xml:space="preserve">33, 1996, p. 68 sq. (Potaissa); C.A. Roman, în </w:t>
      </w:r>
      <w:r>
        <w:rPr>
          <w:b/>
        </w:rPr>
        <w:t xml:space="preserve">ActaMN </w:t>
      </w:r>
      <w:r>
        <w:t>37/I, 2000, p. 99140.</w:t>
      </w:r>
    </w:p>
  </w:footnote>
  <w:footnote w:id="1811">
    <w:p w:rsidR="00444418" w:rsidRDefault="00456406">
      <w:pPr>
        <w:pStyle w:val="footnotedescription"/>
      </w:pPr>
      <w:r>
        <w:rPr>
          <w:rStyle w:val="footnotemark"/>
          <w:rFonts w:eastAsia="Calibri"/>
        </w:rPr>
        <w:footnoteRef/>
      </w:r>
      <w:r>
        <w:t xml:space="preserve"> J. Toutain, în </w:t>
      </w:r>
      <w:r>
        <w:rPr>
          <w:b/>
        </w:rPr>
        <w:t>DA</w:t>
      </w:r>
      <w:r>
        <w:rPr>
          <w:b/>
        </w:rPr>
        <w:t xml:space="preserve"> </w:t>
      </w:r>
      <w:r>
        <w:t xml:space="preserve">III, 2, p. 1322 sqq, s.v. </w:t>
      </w:r>
      <w:r>
        <w:rPr>
          <w:b/>
        </w:rPr>
        <w:t>Lucerna</w:t>
      </w:r>
      <w:r>
        <w:t>.</w:t>
      </w:r>
    </w:p>
  </w:footnote>
  <w:footnote w:id="1812">
    <w:p w:rsidR="00444418" w:rsidRDefault="00456406">
      <w:pPr>
        <w:pStyle w:val="footnotedescription"/>
        <w:spacing w:line="243" w:lineRule="auto"/>
        <w:jc w:val="both"/>
      </w:pPr>
      <w:r>
        <w:rPr>
          <w:rStyle w:val="footnotemark"/>
          <w:rFonts w:eastAsia="Calibri"/>
        </w:rPr>
        <w:footnoteRef/>
      </w:r>
      <w:r>
        <w:t xml:space="preserve"> Existau lucerne cu un singur arzător </w:t>
      </w:r>
      <w:r>
        <w:rPr>
          <w:i w:val="0"/>
        </w:rPr>
        <w:t>(monolychnis)</w:t>
      </w:r>
      <w:r>
        <w:t xml:space="preserve"> sau cu mai multe – </w:t>
      </w:r>
      <w:r>
        <w:rPr>
          <w:i w:val="0"/>
        </w:rPr>
        <w:t>polilychnis</w:t>
      </w:r>
      <w:r>
        <w:t xml:space="preserve">  </w:t>
      </w:r>
      <w:r>
        <w:rPr>
          <w:i w:val="0"/>
        </w:rPr>
        <w:t>(bilychnis, trilychnis</w:t>
      </w:r>
      <w:r>
        <w:t xml:space="preserve"> etc.</w:t>
      </w:r>
      <w:r>
        <w:rPr>
          <w:i w:val="0"/>
        </w:rPr>
        <w:t>)</w:t>
      </w:r>
      <w:r>
        <w:t>.</w:t>
      </w:r>
    </w:p>
  </w:footnote>
  <w:footnote w:id="1813">
    <w:p w:rsidR="00444418" w:rsidRDefault="00456406">
      <w:pPr>
        <w:pStyle w:val="footnotedescription"/>
        <w:spacing w:line="247" w:lineRule="auto"/>
      </w:pPr>
      <w:r>
        <w:rPr>
          <w:rStyle w:val="footnotemark"/>
          <w:rFonts w:eastAsia="Calibri"/>
        </w:rPr>
        <w:footnoteRef/>
      </w:r>
      <w:r>
        <w:t xml:space="preserve"> D. Alicu, S. Cociş, C. Ilieş, Alina Soroceanu, </w:t>
      </w:r>
      <w:r>
        <w:rPr>
          <w:b/>
        </w:rPr>
        <w:t>op. cit.</w:t>
      </w:r>
      <w:r>
        <w:t>, p. 12-14, 22-25, 4748, 51-56.</w:t>
      </w:r>
    </w:p>
  </w:footnote>
  <w:footnote w:id="1814">
    <w:p w:rsidR="00444418" w:rsidRDefault="00456406">
      <w:pPr>
        <w:pStyle w:val="footnotedescription"/>
      </w:pPr>
      <w:r>
        <w:rPr>
          <w:rStyle w:val="footnotemark"/>
          <w:rFonts w:eastAsia="Calibri"/>
        </w:rPr>
        <w:footnoteRef/>
      </w:r>
      <w:r>
        <w:t xml:space="preserve"> </w:t>
      </w:r>
      <w:r>
        <w:rPr>
          <w:b/>
        </w:rPr>
        <w:t>Ardevan 1998</w:t>
      </w:r>
      <w:r>
        <w:t>, p. 298-303.</w:t>
      </w:r>
    </w:p>
  </w:footnote>
  <w:footnote w:id="1815">
    <w:p w:rsidR="00444418" w:rsidRDefault="00456406">
      <w:pPr>
        <w:pStyle w:val="footnotedescription"/>
      </w:pPr>
      <w:r>
        <w:rPr>
          <w:rStyle w:val="footnotemark"/>
          <w:rFonts w:eastAsia="Calibri"/>
        </w:rPr>
        <w:footnoteRef/>
      </w:r>
      <w:r>
        <w:t xml:space="preserve"> </w:t>
      </w:r>
      <w:r>
        <w:rPr>
          <w:b/>
        </w:rPr>
        <w:t>Ardevan 1998</w:t>
      </w:r>
      <w:r>
        <w:t>, p. 303-306.</w:t>
      </w:r>
    </w:p>
  </w:footnote>
  <w:footnote w:id="1816">
    <w:p w:rsidR="00444418" w:rsidRDefault="00456406">
      <w:pPr>
        <w:pStyle w:val="footnotedescription"/>
      </w:pPr>
      <w:r>
        <w:rPr>
          <w:rStyle w:val="footnotemark"/>
          <w:rFonts w:eastAsia="Calibri"/>
        </w:rPr>
        <w:footnoteRef/>
      </w:r>
      <w:r>
        <w:t xml:space="preserve"> </w:t>
      </w:r>
      <w:r>
        <w:rPr>
          <w:b/>
        </w:rPr>
        <w:t>Ardevan 1998</w:t>
      </w:r>
      <w:r>
        <w:t>, p. 308.</w:t>
      </w:r>
    </w:p>
  </w:footnote>
  <w:footnote w:id="1817">
    <w:p w:rsidR="00444418" w:rsidRDefault="00456406">
      <w:pPr>
        <w:pStyle w:val="footnotedescription"/>
      </w:pPr>
      <w:r>
        <w:rPr>
          <w:rStyle w:val="footnotemark"/>
          <w:rFonts w:eastAsia="Calibri"/>
        </w:rPr>
        <w:footnoteRef/>
      </w:r>
      <w:r>
        <w:t xml:space="preserve"> </w:t>
      </w:r>
      <w:r>
        <w:rPr>
          <w:b/>
        </w:rPr>
        <w:t>Ardevan 1998</w:t>
      </w:r>
      <w:r>
        <w:t>, p. 287.</w:t>
      </w:r>
    </w:p>
  </w:footnote>
  <w:footnote w:id="1818">
    <w:p w:rsidR="00444418" w:rsidRDefault="00456406">
      <w:pPr>
        <w:pStyle w:val="footnotedescription"/>
      </w:pPr>
      <w:r>
        <w:rPr>
          <w:rStyle w:val="footnotemark"/>
          <w:rFonts w:eastAsia="Calibri"/>
        </w:rPr>
        <w:footnoteRef/>
      </w:r>
      <w:r>
        <w:t xml:space="preserve"> </w:t>
      </w:r>
      <w:r>
        <w:rPr>
          <w:b/>
        </w:rPr>
        <w:t>Ardevan 1998</w:t>
      </w:r>
      <w:r>
        <w:t>, p. 285.</w:t>
      </w:r>
    </w:p>
  </w:footnote>
  <w:footnote w:id="1819">
    <w:p w:rsidR="00444418" w:rsidRDefault="00456406">
      <w:pPr>
        <w:pStyle w:val="footnotedescription"/>
        <w:spacing w:line="243" w:lineRule="auto"/>
        <w:jc w:val="both"/>
      </w:pPr>
      <w:r>
        <w:rPr>
          <w:rStyle w:val="footnotemark"/>
          <w:rFonts w:eastAsia="Calibri"/>
        </w:rPr>
        <w:footnoteRef/>
      </w:r>
      <w:r>
        <w:t xml:space="preserve"> E. Kornemann, în </w:t>
      </w:r>
      <w:r>
        <w:rPr>
          <w:b/>
        </w:rPr>
        <w:t>RE</w:t>
      </w:r>
      <w:r>
        <w:t xml:space="preserve"> VI, 2 (1909), col. 1888-1925, s.v. </w:t>
      </w:r>
      <w:r>
        <w:rPr>
          <w:b/>
        </w:rPr>
        <w:t>Fabri</w:t>
      </w:r>
      <w:r>
        <w:t>.</w:t>
      </w:r>
    </w:p>
  </w:footnote>
  <w:footnote w:id="1820">
    <w:p w:rsidR="00444418" w:rsidRDefault="00456406">
      <w:pPr>
        <w:pStyle w:val="footnotedescription"/>
        <w:spacing w:line="245" w:lineRule="auto"/>
        <w:jc w:val="both"/>
      </w:pPr>
      <w:r>
        <w:rPr>
          <w:rStyle w:val="footnotemark"/>
          <w:rFonts w:eastAsia="Calibri"/>
        </w:rPr>
        <w:footnoteRef/>
      </w:r>
      <w:r>
        <w:t xml:space="preserve"> I.I. Russu, Z. Milea, în </w:t>
      </w:r>
      <w:r>
        <w:rPr>
          <w:b/>
        </w:rPr>
        <w:t>StComSibiu</w:t>
      </w:r>
      <w:r>
        <w:t xml:space="preserve"> 13, 1967, p. 165-172;  I. Piso, în </w:t>
      </w:r>
      <w:r>
        <w:rPr>
          <w:b/>
        </w:rPr>
        <w:t>Tyche</w:t>
      </w:r>
      <w:r>
        <w:t xml:space="preserve"> 6, 1991, p. 156, nota 125.</w:t>
      </w:r>
    </w:p>
  </w:footnote>
  <w:footnote w:id="1821">
    <w:p w:rsidR="00444418" w:rsidRDefault="00456406">
      <w:pPr>
        <w:pStyle w:val="footnotedescription"/>
        <w:spacing w:line="245" w:lineRule="auto"/>
        <w:jc w:val="both"/>
      </w:pPr>
      <w:r>
        <w:rPr>
          <w:rStyle w:val="footnotemark"/>
          <w:rFonts w:eastAsia="Calibri"/>
        </w:rPr>
        <w:footnoteRef/>
      </w:r>
      <w:r>
        <w:t xml:space="preserve"> M. Bărbulescu, </w:t>
      </w:r>
      <w:r>
        <w:rPr>
          <w:b/>
        </w:rPr>
        <w:t>Potaissa. Studiu monografic</w:t>
      </w:r>
      <w:r>
        <w:t>, Turda, 1994, p. 109.</w:t>
      </w:r>
    </w:p>
  </w:footnote>
  <w:footnote w:id="1822">
    <w:p w:rsidR="00444418" w:rsidRDefault="00456406">
      <w:pPr>
        <w:pStyle w:val="footnotedescription"/>
        <w:spacing w:line="247" w:lineRule="auto"/>
        <w:jc w:val="both"/>
      </w:pPr>
      <w:r>
        <w:rPr>
          <w:rStyle w:val="footnotemark"/>
          <w:rFonts w:eastAsia="Calibri"/>
        </w:rPr>
        <w:footnoteRef/>
      </w:r>
      <w:r>
        <w:t xml:space="preserve"> Iudita Winkler, M. Blăjan, </w:t>
      </w:r>
      <w:r>
        <w:rPr>
          <w:b/>
        </w:rPr>
        <w:t>Atelierul de fierărie descoperit la Mediaş</w:t>
      </w:r>
      <w:r>
        <w:t xml:space="preserve">, în </w:t>
      </w:r>
      <w:r>
        <w:rPr>
          <w:b/>
        </w:rPr>
        <w:t>ActaMN</w:t>
      </w:r>
      <w:r>
        <w:t xml:space="preserve"> 16, 1982, p. 81-108.</w:t>
      </w:r>
    </w:p>
  </w:footnote>
  <w:footnote w:id="1823">
    <w:p w:rsidR="00444418" w:rsidRDefault="00456406">
      <w:pPr>
        <w:pStyle w:val="footnotedescription"/>
        <w:spacing w:line="243" w:lineRule="auto"/>
        <w:jc w:val="both"/>
      </w:pPr>
      <w:r>
        <w:rPr>
          <w:rStyle w:val="footnotemark"/>
          <w:rFonts w:eastAsia="Calibri"/>
        </w:rPr>
        <w:footnoteRef/>
      </w:r>
      <w:r>
        <w:t xml:space="preserve"> S. Cociş, </w:t>
      </w:r>
      <w:r>
        <w:rPr>
          <w:b/>
        </w:rPr>
        <w:t>Ateliere de bronzieri din Dacia romană</w:t>
      </w:r>
      <w:r>
        <w:t xml:space="preserve">, în </w:t>
      </w:r>
      <w:r>
        <w:rPr>
          <w:b/>
        </w:rPr>
        <w:t>Ac</w:t>
      </w:r>
      <w:r>
        <w:rPr>
          <w:b/>
        </w:rPr>
        <w:t>taMN</w:t>
      </w:r>
      <w:r>
        <w:t xml:space="preserve"> 35/I, 1995, p. 383-391.</w:t>
      </w:r>
    </w:p>
  </w:footnote>
  <w:footnote w:id="1824">
    <w:p w:rsidR="00444418" w:rsidRDefault="00456406">
      <w:pPr>
        <w:pStyle w:val="footnotedescription"/>
        <w:spacing w:line="240" w:lineRule="auto"/>
        <w:ind w:right="21"/>
        <w:jc w:val="both"/>
      </w:pPr>
      <w:r>
        <w:rPr>
          <w:rStyle w:val="footnotemark"/>
          <w:rFonts w:eastAsia="Calibri"/>
        </w:rPr>
        <w:footnoteRef/>
      </w:r>
      <w:r>
        <w:t xml:space="preserve"> </w:t>
      </w:r>
      <w:r>
        <w:rPr>
          <w:b/>
        </w:rPr>
        <w:t>Idem, Fibules á ailettes de type norico-pannonien de la Dacie romaine</w:t>
      </w:r>
      <w:r>
        <w:t xml:space="preserve">, în Fr. Koenig, S. Rebetez (eds.), </w:t>
      </w:r>
      <w:r>
        <w:rPr>
          <w:b/>
        </w:rPr>
        <w:t>Arculiana. Récueil d’hommage offerts á Hans Bögli</w:t>
      </w:r>
      <w:r>
        <w:t>, Avenches, 1995, p. 499.</w:t>
      </w:r>
    </w:p>
  </w:footnote>
  <w:footnote w:id="1825">
    <w:p w:rsidR="00444418" w:rsidRDefault="00456406">
      <w:pPr>
        <w:pStyle w:val="footnotedescription"/>
        <w:spacing w:line="245" w:lineRule="auto"/>
        <w:jc w:val="both"/>
      </w:pPr>
      <w:r>
        <w:rPr>
          <w:rStyle w:val="footnotemark"/>
          <w:rFonts w:eastAsia="Calibri"/>
        </w:rPr>
        <w:footnoteRef/>
      </w:r>
      <w:r>
        <w:t xml:space="preserve"> </w:t>
      </w:r>
      <w:r>
        <w:rPr>
          <w:b/>
        </w:rPr>
        <w:t>Idem</w:t>
      </w:r>
      <w:r>
        <w:t xml:space="preserve">, în </w:t>
      </w:r>
      <w:r>
        <w:rPr>
          <w:b/>
        </w:rPr>
        <w:t xml:space="preserve">Cronica cercetărilor arheologice. </w:t>
      </w:r>
      <w:r>
        <w:rPr>
          <w:b/>
        </w:rPr>
        <w:t>Campania 1994</w:t>
      </w:r>
      <w:r>
        <w:t>, ClujNapoca, 1995, p. 24.</w:t>
      </w:r>
    </w:p>
  </w:footnote>
  <w:footnote w:id="1826">
    <w:p w:rsidR="00444418" w:rsidRDefault="00456406">
      <w:pPr>
        <w:pStyle w:val="footnotedescription"/>
        <w:spacing w:line="239" w:lineRule="auto"/>
        <w:ind w:right="22"/>
        <w:jc w:val="both"/>
      </w:pPr>
      <w:r>
        <w:rPr>
          <w:rStyle w:val="footnotemark"/>
          <w:rFonts w:eastAsia="Calibri"/>
        </w:rPr>
        <w:footnoteRef/>
      </w:r>
      <w:r>
        <w:t xml:space="preserve"> Doina Benea, R. Petrovszky, </w:t>
      </w:r>
      <w:r>
        <w:rPr>
          <w:b/>
        </w:rPr>
        <w:t>Werkstäten zur Metalverarbeitung in Tibiscum im 2. und. Jahrhundert n. Chr.</w:t>
      </w:r>
      <w:r>
        <w:t xml:space="preserve">, în </w:t>
      </w:r>
      <w:r>
        <w:rPr>
          <w:b/>
        </w:rPr>
        <w:t>Germania</w:t>
      </w:r>
      <w:r>
        <w:t xml:space="preserve"> 65, 1987, 1, p. 228;  Doina Benea, P. Bona, </w:t>
      </w:r>
      <w:r>
        <w:rPr>
          <w:b/>
        </w:rPr>
        <w:t>Tibiscum</w:t>
      </w:r>
      <w:r>
        <w:t>, Bucureşti, 1994, p. 97-98.</w:t>
      </w:r>
    </w:p>
  </w:footnote>
  <w:footnote w:id="1827">
    <w:p w:rsidR="00444418" w:rsidRDefault="00456406">
      <w:pPr>
        <w:pStyle w:val="footnotedescription"/>
        <w:spacing w:line="246" w:lineRule="auto"/>
        <w:jc w:val="both"/>
      </w:pPr>
      <w:r>
        <w:rPr>
          <w:rStyle w:val="footnotemark"/>
          <w:rFonts w:eastAsia="Calibri"/>
        </w:rPr>
        <w:footnoteRef/>
      </w:r>
      <w:r>
        <w:t xml:space="preserve"> </w:t>
      </w:r>
      <w:r>
        <w:t xml:space="preserve">A. Bodor, Iudita Winkler, </w:t>
      </w:r>
      <w:r>
        <w:rPr>
          <w:b/>
        </w:rPr>
        <w:t>Un atelier de artizanat în Dierna (Orşova)</w:t>
      </w:r>
      <w:r>
        <w:t xml:space="preserve">, în </w:t>
      </w:r>
      <w:r>
        <w:rPr>
          <w:b/>
        </w:rPr>
        <w:t>ActaMN</w:t>
      </w:r>
      <w:r>
        <w:t xml:space="preserve"> 16, 1979, p. 141-155.</w:t>
      </w:r>
    </w:p>
  </w:footnote>
  <w:footnote w:id="1828">
    <w:p w:rsidR="00444418" w:rsidRDefault="00456406">
      <w:pPr>
        <w:pStyle w:val="footnotedescription"/>
        <w:spacing w:line="247" w:lineRule="auto"/>
        <w:jc w:val="both"/>
      </w:pPr>
      <w:r>
        <w:rPr>
          <w:rStyle w:val="footnotemark"/>
          <w:rFonts w:eastAsia="Calibri"/>
        </w:rPr>
        <w:footnoteRef/>
      </w:r>
      <w:r>
        <w:t xml:space="preserve"> D. Alicu, S. Cociş, C. Ilieş, Alina Soroceanu, </w:t>
      </w:r>
      <w:r>
        <w:rPr>
          <w:b/>
        </w:rPr>
        <w:t>op. cit.</w:t>
      </w:r>
      <w:r>
        <w:t>, p. 4748, 51-61.</w:t>
      </w:r>
    </w:p>
  </w:footnote>
  <w:footnote w:id="1829">
    <w:p w:rsidR="00444418" w:rsidRDefault="00456406">
      <w:pPr>
        <w:pStyle w:val="footnotedescription"/>
        <w:spacing w:line="239" w:lineRule="auto"/>
        <w:ind w:right="22"/>
        <w:jc w:val="both"/>
      </w:pPr>
      <w:r>
        <w:rPr>
          <w:rStyle w:val="footnotemark"/>
          <w:rFonts w:eastAsia="Calibri"/>
        </w:rPr>
        <w:footnoteRef/>
      </w:r>
      <w:r>
        <w:t xml:space="preserve"> Lucia Marinescu, M. Bărbulescu, în </w:t>
      </w:r>
      <w:r>
        <w:rPr>
          <w:b/>
        </w:rPr>
        <w:t>CivRomDac</w:t>
      </w:r>
      <w:r>
        <w:t>, p. 138156; Lucia Ţeposu Marines</w:t>
      </w:r>
      <w:r>
        <w:t xml:space="preserve">cu, C. Pop, </w:t>
      </w:r>
      <w:r>
        <w:rPr>
          <w:b/>
        </w:rPr>
        <w:t>Statuete de bronz din Dacia Romană</w:t>
      </w:r>
      <w:r>
        <w:t>, Bucureşti, 2000.</w:t>
      </w:r>
    </w:p>
  </w:footnote>
  <w:footnote w:id="1830">
    <w:p w:rsidR="00444418" w:rsidRDefault="00456406">
      <w:pPr>
        <w:pStyle w:val="footnotedescription"/>
        <w:spacing w:line="240" w:lineRule="auto"/>
        <w:ind w:right="23"/>
        <w:jc w:val="both"/>
      </w:pPr>
      <w:r>
        <w:rPr>
          <w:rStyle w:val="footnotemark"/>
          <w:rFonts w:eastAsia="Calibri"/>
        </w:rPr>
        <w:footnoteRef/>
      </w:r>
      <w:r>
        <w:t xml:space="preserve"> Întregul proces tehnologic al fabricării bronzurilor mici a putut fi reconstituit graţie descoperirilor din atelierul de prelucrare a fibulelor de la Napoca.</w:t>
      </w:r>
    </w:p>
  </w:footnote>
  <w:footnote w:id="1831">
    <w:p w:rsidR="00444418" w:rsidRDefault="00456406">
      <w:pPr>
        <w:pStyle w:val="footnotedescription"/>
        <w:spacing w:line="239" w:lineRule="auto"/>
        <w:jc w:val="both"/>
      </w:pPr>
      <w:r>
        <w:rPr>
          <w:rStyle w:val="footnotemark"/>
          <w:rFonts w:eastAsia="Calibri"/>
        </w:rPr>
        <w:footnoteRef/>
      </w:r>
      <w:r>
        <w:t xml:space="preserve"> J.P. Guillaumet, în </w:t>
      </w:r>
      <w:r>
        <w:rPr>
          <w:b/>
        </w:rPr>
        <w:t>Centre de</w:t>
      </w:r>
      <w:r>
        <w:rPr>
          <w:b/>
        </w:rPr>
        <w:t xml:space="preserve"> recherches sur les techniques gréco-romaines </w:t>
      </w:r>
      <w:r>
        <w:t xml:space="preserve">(Univ. de Dijon) 10, 1984, p. </w:t>
      </w:r>
    </w:p>
  </w:footnote>
  <w:footnote w:id="1832">
    <w:p w:rsidR="00444418" w:rsidRDefault="00456406">
      <w:pPr>
        <w:pStyle w:val="footnotedescription"/>
      </w:pPr>
      <w:r>
        <w:rPr>
          <w:rStyle w:val="footnotemark"/>
          <w:rFonts w:eastAsia="Calibri"/>
        </w:rPr>
        <w:footnoteRef/>
      </w:r>
      <w:r>
        <w:t xml:space="preserve"> -15.</w:t>
      </w:r>
    </w:p>
  </w:footnote>
  <w:footnote w:id="1833">
    <w:p w:rsidR="00444418" w:rsidRDefault="00456406">
      <w:pPr>
        <w:pStyle w:val="footnotedescription"/>
      </w:pPr>
      <w:r>
        <w:rPr>
          <w:rStyle w:val="footnotemark"/>
          <w:rFonts w:eastAsia="Calibri"/>
        </w:rPr>
        <w:footnoteRef/>
      </w:r>
      <w:r>
        <w:t xml:space="preserve"> S. Cociş, în </w:t>
      </w:r>
      <w:r>
        <w:rPr>
          <w:b/>
        </w:rPr>
        <w:t>ActaMN</w:t>
      </w:r>
      <w:r>
        <w:t xml:space="preserve"> 32/I, 1995, p. 387.</w:t>
      </w:r>
    </w:p>
  </w:footnote>
  <w:footnote w:id="1834">
    <w:p w:rsidR="00444418" w:rsidRDefault="00456406">
      <w:pPr>
        <w:pStyle w:val="footnotedescription"/>
        <w:spacing w:line="240" w:lineRule="auto"/>
        <w:ind w:right="25"/>
        <w:jc w:val="both"/>
      </w:pPr>
      <w:r>
        <w:rPr>
          <w:rStyle w:val="footnotemark"/>
          <w:rFonts w:eastAsia="Calibri"/>
        </w:rPr>
        <w:footnoteRef/>
      </w:r>
      <w:r>
        <w:t xml:space="preserve"> Statuetele de foarte bună factură artistică erau lucrate potrivit tehnicii „cerii pierdute”, </w:t>
      </w:r>
      <w:r>
        <w:t>ceea ce asigura unicitatea piesei.</w:t>
      </w:r>
    </w:p>
  </w:footnote>
  <w:footnote w:id="1835">
    <w:p w:rsidR="00444418" w:rsidRDefault="00456406">
      <w:pPr>
        <w:pStyle w:val="footnotedescription"/>
        <w:spacing w:line="242" w:lineRule="auto"/>
        <w:ind w:right="23"/>
        <w:jc w:val="both"/>
      </w:pPr>
      <w:r>
        <w:rPr>
          <w:rStyle w:val="footnotemark"/>
          <w:rFonts w:eastAsia="Calibri"/>
        </w:rPr>
        <w:footnoteRef/>
      </w:r>
      <w:r>
        <w:t xml:space="preserve"> S. Cociş, </w:t>
      </w:r>
      <w:r>
        <w:rPr>
          <w:b/>
        </w:rPr>
        <w:t>Fibulele din Dacia romană</w:t>
      </w:r>
      <w:r>
        <w:t xml:space="preserve">. Diss., Cluj, 1998. </w:t>
      </w:r>
      <w:r>
        <w:rPr>
          <w:rFonts w:ascii="Times New Roman" w:eastAsia="Times New Roman" w:hAnsi="Times New Roman" w:cs="Times New Roman"/>
          <w:i w:val="0"/>
          <w:sz w:val="18"/>
          <w:vertAlign w:val="superscript"/>
        </w:rPr>
        <w:t>1912</w:t>
      </w:r>
      <w:r>
        <w:rPr>
          <w:rFonts w:ascii="Times New Roman" w:eastAsia="Times New Roman" w:hAnsi="Times New Roman" w:cs="Times New Roman"/>
          <w:i w:val="0"/>
        </w:rPr>
        <w:t xml:space="preserve"> </w:t>
      </w:r>
      <w:r>
        <w:t xml:space="preserve">D. Tudor, </w:t>
      </w:r>
      <w:r>
        <w:rPr>
          <w:b/>
        </w:rPr>
        <w:t>Rame de plumb pentru oglinzi din Sucidava</w:t>
      </w:r>
      <w:r>
        <w:t xml:space="preserve">, în </w:t>
      </w:r>
      <w:r>
        <w:rPr>
          <w:b/>
        </w:rPr>
        <w:t>Drobeta</w:t>
      </w:r>
      <w:r>
        <w:t xml:space="preserve"> 4, 1980, p. 73-76.</w:t>
      </w:r>
    </w:p>
  </w:footnote>
  <w:footnote w:id="1836">
    <w:p w:rsidR="00444418" w:rsidRDefault="00456406">
      <w:pPr>
        <w:pStyle w:val="footnotedescription"/>
        <w:spacing w:line="233" w:lineRule="auto"/>
        <w:ind w:right="22"/>
        <w:jc w:val="both"/>
      </w:pPr>
      <w:r>
        <w:rPr>
          <w:rStyle w:val="footnotemark"/>
          <w:rFonts w:eastAsia="Calibri"/>
        </w:rPr>
        <w:footnoteRef/>
      </w:r>
      <w:r>
        <w:t xml:space="preserve"> Pentru tipologia artefactelor d</w:t>
      </w:r>
      <w:r>
        <w:t xml:space="preserve">e sticlă, cf. în general Clasina Isings, </w:t>
      </w:r>
      <w:r>
        <w:rPr>
          <w:b/>
        </w:rPr>
        <w:t>Roman Glass from Dated Finds</w:t>
      </w:r>
      <w:r>
        <w:t>, GroningenDjakarta, 1957.</w:t>
      </w:r>
    </w:p>
  </w:footnote>
  <w:footnote w:id="1837">
    <w:p w:rsidR="00444418" w:rsidRDefault="00456406">
      <w:pPr>
        <w:pStyle w:val="footnotedescription"/>
        <w:spacing w:line="245" w:lineRule="auto"/>
        <w:jc w:val="both"/>
      </w:pPr>
      <w:r>
        <w:rPr>
          <w:rStyle w:val="footnotemark"/>
          <w:rFonts w:eastAsia="Calibri"/>
        </w:rPr>
        <w:footnoteRef/>
      </w:r>
      <w:r>
        <w:t xml:space="preserve"> D. Alicu, S. Cociş, C. Ilieş, Alina Soroceanu, </w:t>
      </w:r>
      <w:r>
        <w:rPr>
          <w:b/>
        </w:rPr>
        <w:t>op. cit.</w:t>
      </w:r>
      <w:r>
        <w:t>, p. 71 sq.</w:t>
      </w:r>
    </w:p>
  </w:footnote>
  <w:footnote w:id="1838">
    <w:p w:rsidR="00444418" w:rsidRDefault="00456406">
      <w:pPr>
        <w:pStyle w:val="footnotedescription"/>
        <w:spacing w:line="236" w:lineRule="auto"/>
        <w:ind w:right="21"/>
        <w:jc w:val="both"/>
      </w:pPr>
      <w:r>
        <w:rPr>
          <w:rStyle w:val="footnotemark"/>
          <w:rFonts w:eastAsia="Calibri"/>
        </w:rPr>
        <w:footnoteRef/>
      </w:r>
      <w:r>
        <w:t xml:space="preserve"> Rodica Ceapă, </w:t>
      </w:r>
      <w:r>
        <w:rPr>
          <w:b/>
        </w:rPr>
        <w:t>Atelierul de sticlărie de la Ulpia Traiana</w:t>
      </w:r>
      <w:r>
        <w:t xml:space="preserve">, în </w:t>
      </w:r>
      <w:r>
        <w:rPr>
          <w:b/>
        </w:rPr>
        <w:t>Comunicări ale cercurilor şt</w:t>
      </w:r>
      <w:r>
        <w:rPr>
          <w:b/>
        </w:rPr>
        <w:t>iinţifice studenţeşti</w:t>
      </w:r>
      <w:r>
        <w:t>, Cluj-Napoca, 1983, p. 11-24.</w:t>
      </w:r>
    </w:p>
  </w:footnote>
  <w:footnote w:id="1839">
    <w:p w:rsidR="00444418" w:rsidRDefault="00456406">
      <w:pPr>
        <w:pStyle w:val="footnotedescription"/>
        <w:spacing w:line="239" w:lineRule="auto"/>
        <w:ind w:right="21"/>
        <w:jc w:val="both"/>
      </w:pPr>
      <w:r>
        <w:rPr>
          <w:rStyle w:val="footnotemark"/>
          <w:rFonts w:eastAsia="Calibri"/>
        </w:rPr>
        <w:footnoteRef/>
      </w:r>
      <w:r>
        <w:t xml:space="preserve"> C.L. Băluţă, </w:t>
      </w:r>
      <w:r>
        <w:rPr>
          <w:b/>
        </w:rPr>
        <w:t>Consideraţii referitoare la răspândirea şi producerea sticlei în Dacia Superior</w:t>
      </w:r>
      <w:r>
        <w:t>,</w:t>
      </w:r>
      <w:r>
        <w:rPr>
          <w:b/>
        </w:rPr>
        <w:t xml:space="preserve"> </w:t>
      </w:r>
      <w:r>
        <w:t xml:space="preserve">în </w:t>
      </w:r>
      <w:r>
        <w:rPr>
          <w:b/>
        </w:rPr>
        <w:t>Apulum</w:t>
      </w:r>
      <w:r>
        <w:t xml:space="preserve"> 17, 1979, p. 195-200.</w:t>
      </w:r>
    </w:p>
  </w:footnote>
  <w:footnote w:id="1840">
    <w:p w:rsidR="00444418" w:rsidRDefault="00456406">
      <w:pPr>
        <w:pStyle w:val="footnotedescription"/>
        <w:spacing w:line="237" w:lineRule="auto"/>
        <w:jc w:val="both"/>
      </w:pPr>
      <w:r>
        <w:rPr>
          <w:rStyle w:val="footnotemark"/>
          <w:rFonts w:eastAsia="Calibri"/>
        </w:rPr>
        <w:footnoteRef/>
      </w:r>
      <w:r>
        <w:t xml:space="preserve"> E. Stoicovici, </w:t>
      </w:r>
      <w:r>
        <w:rPr>
          <w:b/>
        </w:rPr>
        <w:t>Atelier de sticlă rubin la Dierna (Orşova)</w:t>
      </w:r>
      <w:r>
        <w:t xml:space="preserve">, în </w:t>
      </w:r>
      <w:r>
        <w:rPr>
          <w:b/>
        </w:rPr>
        <w:t>ActaMN</w:t>
      </w:r>
      <w:r>
        <w:t xml:space="preserve"> 15, 1978, p. 245-250.</w:t>
      </w:r>
    </w:p>
  </w:footnote>
  <w:footnote w:id="1841">
    <w:p w:rsidR="00444418" w:rsidRDefault="00456406">
      <w:pPr>
        <w:pStyle w:val="footnotedescription"/>
        <w:spacing w:line="240" w:lineRule="auto"/>
        <w:ind w:right="21"/>
        <w:jc w:val="both"/>
      </w:pPr>
      <w:r>
        <w:rPr>
          <w:rStyle w:val="footnotemark"/>
          <w:rFonts w:eastAsia="Calibri"/>
        </w:rPr>
        <w:footnoteRef/>
      </w:r>
      <w:r>
        <w:t xml:space="preserve"> Pentru proporţia în care se amestecau materiile prime şi evoluţia procesului tehnologic, a se vedea M. Bucovală, </w:t>
      </w:r>
      <w:r>
        <w:rPr>
          <w:b/>
        </w:rPr>
        <w:t>Vase antice de sticlă la Tomis</w:t>
      </w:r>
      <w:r>
        <w:t>, Constanţa, 1968, p. 5-24.</w:t>
      </w:r>
    </w:p>
  </w:footnote>
  <w:footnote w:id="1842">
    <w:p w:rsidR="00444418" w:rsidRDefault="00456406">
      <w:pPr>
        <w:pStyle w:val="footnotedescription"/>
      </w:pPr>
      <w:r>
        <w:rPr>
          <w:rStyle w:val="footnotemark"/>
          <w:rFonts w:eastAsia="Calibri"/>
        </w:rPr>
        <w:footnoteRef/>
      </w:r>
      <w:r>
        <w:t xml:space="preserve"> Clasina Isings, </w:t>
      </w:r>
      <w:r>
        <w:rPr>
          <w:b/>
        </w:rPr>
        <w:t>op. cit.</w:t>
      </w:r>
      <w:r>
        <w:t>, p. 164.</w:t>
      </w:r>
    </w:p>
  </w:footnote>
  <w:footnote w:id="1843">
    <w:p w:rsidR="00444418" w:rsidRDefault="00456406">
      <w:pPr>
        <w:pStyle w:val="footnotedescription"/>
      </w:pPr>
      <w:r>
        <w:rPr>
          <w:rStyle w:val="footnotemark"/>
          <w:rFonts w:eastAsia="Calibri"/>
        </w:rPr>
        <w:footnoteRef/>
      </w:r>
      <w:r>
        <w:t xml:space="preserve"> J. André, în </w:t>
      </w:r>
      <w:r>
        <w:rPr>
          <w:b/>
        </w:rPr>
        <w:t>DictArchTehn</w:t>
      </w:r>
      <w:r>
        <w:t xml:space="preserve"> I, p. 1042-1043.</w:t>
      </w:r>
    </w:p>
  </w:footnote>
  <w:footnote w:id="1844">
    <w:p w:rsidR="00444418" w:rsidRDefault="00456406">
      <w:pPr>
        <w:pStyle w:val="footnotedescription"/>
        <w:spacing w:line="245" w:lineRule="auto"/>
        <w:jc w:val="both"/>
      </w:pPr>
      <w:r>
        <w:rPr>
          <w:rStyle w:val="footnotemark"/>
          <w:rFonts w:eastAsia="Calibri"/>
        </w:rPr>
        <w:footnoteRef/>
      </w:r>
      <w:r>
        <w:t xml:space="preserve"> C.L. Băluţă,</w:t>
      </w:r>
      <w:r>
        <w:rPr>
          <w:b/>
        </w:rPr>
        <w:t xml:space="preserve"> Fond de moule romain pour la fabrication de bouteilles carrés trouvé a Apulum (Dacie)</w:t>
      </w:r>
      <w:r>
        <w:t xml:space="preserve">, în </w:t>
      </w:r>
      <w:r>
        <w:rPr>
          <w:b/>
        </w:rPr>
        <w:t xml:space="preserve">Annales de </w:t>
      </w:r>
    </w:p>
    <w:p w:rsidR="00444418" w:rsidRDefault="00456406">
      <w:pPr>
        <w:pStyle w:val="footnotedescription"/>
        <w:spacing w:line="230" w:lineRule="auto"/>
        <w:jc w:val="both"/>
      </w:pPr>
      <w:r>
        <w:rPr>
          <w:b/>
        </w:rPr>
        <w:t xml:space="preserve">l’association internationale pour l’histoire du verre </w:t>
      </w:r>
      <w:r>
        <w:t>(Lyon) 8, p. 111114.</w:t>
      </w:r>
    </w:p>
  </w:footnote>
  <w:footnote w:id="1845">
    <w:p w:rsidR="00444418" w:rsidRDefault="00456406">
      <w:pPr>
        <w:pStyle w:val="footnotedescription"/>
        <w:jc w:val="both"/>
      </w:pPr>
      <w:r>
        <w:rPr>
          <w:rStyle w:val="footnotemark"/>
          <w:rFonts w:eastAsia="Calibri"/>
        </w:rPr>
        <w:footnoteRef/>
      </w:r>
      <w:r>
        <w:t xml:space="preserve"> Doina Benea, </w:t>
      </w:r>
      <w:r>
        <w:rPr>
          <w:b/>
        </w:rPr>
        <w:t>Die Glasswerkstätte</w:t>
      </w:r>
      <w:r>
        <w:rPr>
          <w:b/>
        </w:rPr>
        <w:t xml:space="preserve">n von Tibiscum und der </w:t>
      </w:r>
    </w:p>
    <w:p w:rsidR="00444418" w:rsidRDefault="00456406">
      <w:pPr>
        <w:pStyle w:val="footnotedescription"/>
        <w:jc w:val="both"/>
      </w:pPr>
      <w:r>
        <w:rPr>
          <w:b/>
        </w:rPr>
        <w:t>Perlenexport im Barbaricum in II. – IV. Jhr.</w:t>
      </w:r>
      <w:r>
        <w:t xml:space="preserve">, în </w:t>
      </w:r>
      <w:r>
        <w:rPr>
          <w:b/>
        </w:rPr>
        <w:t xml:space="preserve">Apulum </w:t>
      </w:r>
      <w:r>
        <w:t xml:space="preserve">21, 1983, p. </w:t>
      </w:r>
    </w:p>
  </w:footnote>
  <w:footnote w:id="1846">
    <w:p w:rsidR="00444418" w:rsidRDefault="00456406">
      <w:pPr>
        <w:pStyle w:val="footnotedescription"/>
        <w:spacing w:line="229" w:lineRule="auto"/>
        <w:ind w:right="22"/>
        <w:jc w:val="both"/>
      </w:pPr>
      <w:r>
        <w:rPr>
          <w:rStyle w:val="footnotemark"/>
          <w:rFonts w:eastAsia="Calibri"/>
        </w:rPr>
        <w:footnoteRef/>
      </w:r>
      <w:r>
        <w:t xml:space="preserve"> -140;  Doina Benea, P. Bona, </w:t>
      </w:r>
      <w:r>
        <w:rPr>
          <w:b/>
        </w:rPr>
        <w:t>Tibiscum</w:t>
      </w:r>
      <w:r>
        <w:t xml:space="preserve">, Bucureşti, 1994, p. 101-102; Doina Benea, </w:t>
      </w:r>
      <w:r>
        <w:rPr>
          <w:b/>
        </w:rPr>
        <w:t>Un atelier de verrier à Tibiscum</w:t>
      </w:r>
      <w:r>
        <w:t xml:space="preserve">, în </w:t>
      </w:r>
      <w:r>
        <w:rPr>
          <w:b/>
        </w:rPr>
        <w:t>Actes du XIIIe Congrès International de l’Association Internationale pour l’Histoire du Verre</w:t>
      </w:r>
      <w:r>
        <w:t>, Lochem</w:t>
      </w:r>
      <w:r>
        <w:t>, 1996, p. 193-201.</w:t>
      </w:r>
    </w:p>
  </w:footnote>
  <w:footnote w:id="1847">
    <w:p w:rsidR="00444418" w:rsidRDefault="00456406">
      <w:pPr>
        <w:pStyle w:val="footnotedescription"/>
      </w:pPr>
      <w:r>
        <w:rPr>
          <w:rStyle w:val="footnotemark"/>
          <w:rFonts w:eastAsia="Calibri"/>
        </w:rPr>
        <w:footnoteRef/>
      </w:r>
      <w:r>
        <w:t xml:space="preserve"> </w:t>
      </w:r>
      <w:r>
        <w:rPr>
          <w:b/>
        </w:rPr>
        <w:t>Gudea 1989</w:t>
      </w:r>
      <w:r>
        <w:t>, p. 205.</w:t>
      </w:r>
    </w:p>
  </w:footnote>
  <w:footnote w:id="1848">
    <w:p w:rsidR="00444418" w:rsidRDefault="00456406">
      <w:pPr>
        <w:pStyle w:val="footnotedescription"/>
        <w:spacing w:line="234" w:lineRule="auto"/>
        <w:ind w:right="22"/>
        <w:jc w:val="both"/>
      </w:pPr>
      <w:r>
        <w:rPr>
          <w:rStyle w:val="footnotemark"/>
          <w:rFonts w:eastAsia="Calibri"/>
        </w:rPr>
        <w:footnoteRef/>
      </w:r>
      <w:r>
        <w:t xml:space="preserve"> Cf. în general C. Ionescu, </w:t>
      </w:r>
      <w:r>
        <w:rPr>
          <w:b/>
        </w:rPr>
        <w:t>Pietre preţioase, semipreţioase şi decorative – Dicţionar enciclopedic ilustrat</w:t>
      </w:r>
      <w:r>
        <w:t>, Bucureşti, 1995.</w:t>
      </w:r>
    </w:p>
  </w:footnote>
  <w:footnote w:id="1849">
    <w:p w:rsidR="00444418" w:rsidRDefault="00456406">
      <w:pPr>
        <w:pStyle w:val="footnotedescription"/>
        <w:spacing w:line="245" w:lineRule="auto"/>
        <w:jc w:val="both"/>
      </w:pPr>
      <w:r>
        <w:rPr>
          <w:rStyle w:val="footnotemark"/>
          <w:rFonts w:eastAsia="Calibri"/>
        </w:rPr>
        <w:footnoteRef/>
      </w:r>
      <w:r>
        <w:t xml:space="preserve"> P.A. Salama</w:t>
      </w:r>
      <w:r>
        <w:t xml:space="preserve">, </w:t>
      </w:r>
      <w:r>
        <w:rPr>
          <w:b/>
        </w:rPr>
        <w:t>Les voies romaines de l’Afrique du Nord</w:t>
      </w:r>
      <w:r>
        <w:t>, Alger, 1951, p. 69 sq.</w:t>
      </w:r>
    </w:p>
  </w:footnote>
  <w:footnote w:id="1850">
    <w:p w:rsidR="00444418" w:rsidRDefault="00456406">
      <w:pPr>
        <w:pStyle w:val="footnotedescription"/>
        <w:jc w:val="both"/>
      </w:pPr>
      <w:r>
        <w:rPr>
          <w:rStyle w:val="footnotemark"/>
          <w:rFonts w:eastAsia="Calibri"/>
        </w:rPr>
        <w:footnoteRef/>
      </w:r>
      <w:r>
        <w:t xml:space="preserve"> P. Fustier, </w:t>
      </w:r>
      <w:r>
        <w:rPr>
          <w:b/>
        </w:rPr>
        <w:t xml:space="preserve">Notes sur la constitution des voies romaines en Italie. </w:t>
      </w:r>
    </w:p>
    <w:p w:rsidR="00444418" w:rsidRDefault="00456406">
      <w:pPr>
        <w:pStyle w:val="footnotedescription"/>
      </w:pPr>
      <w:r>
        <w:rPr>
          <w:b/>
        </w:rPr>
        <w:t>II. Via Appia</w:t>
      </w:r>
      <w:r>
        <w:t xml:space="preserve">, în </w:t>
      </w:r>
      <w:r>
        <w:rPr>
          <w:b/>
        </w:rPr>
        <w:t>RÉA</w:t>
      </w:r>
      <w:r>
        <w:t xml:space="preserve"> 42, 1960, p. 95-99.</w:t>
      </w:r>
    </w:p>
  </w:footnote>
  <w:footnote w:id="1851">
    <w:p w:rsidR="00444418" w:rsidRDefault="00456406">
      <w:pPr>
        <w:pStyle w:val="footnotedescription"/>
        <w:spacing w:line="237" w:lineRule="auto"/>
        <w:ind w:right="24"/>
        <w:jc w:val="both"/>
      </w:pPr>
      <w:r>
        <w:rPr>
          <w:rStyle w:val="footnotemark"/>
          <w:rFonts w:eastAsia="Calibri"/>
        </w:rPr>
        <w:footnoteRef/>
      </w:r>
      <w:r>
        <w:t xml:space="preserve"> Ulpianus, </w:t>
      </w:r>
      <w:r>
        <w:rPr>
          <w:b/>
        </w:rPr>
        <w:t xml:space="preserve">Digesta </w:t>
      </w:r>
      <w:r>
        <w:t xml:space="preserve">68, </w:t>
      </w:r>
      <w:r>
        <w:rPr>
          <w:b/>
        </w:rPr>
        <w:t xml:space="preserve">Ad edictum  </w:t>
      </w:r>
      <w:r>
        <w:t xml:space="preserve">43, 8, 2, 21-23. </w:t>
      </w:r>
      <w:r>
        <w:rPr>
          <w:rFonts w:ascii="Times New Roman" w:eastAsia="Times New Roman" w:hAnsi="Times New Roman" w:cs="Times New Roman"/>
          <w:i w:val="0"/>
          <w:sz w:val="18"/>
          <w:vertAlign w:val="superscript"/>
        </w:rPr>
        <w:t>1932</w:t>
      </w:r>
      <w:r>
        <w:rPr>
          <w:rFonts w:ascii="Times New Roman" w:eastAsia="Times New Roman" w:hAnsi="Times New Roman" w:cs="Times New Roman"/>
          <w:i w:val="0"/>
        </w:rPr>
        <w:t xml:space="preserve"> </w:t>
      </w:r>
      <w:r>
        <w:t xml:space="preserve">A. Palma, </w:t>
      </w:r>
      <w:r>
        <w:rPr>
          <w:b/>
        </w:rPr>
        <w:t>Le strade</w:t>
      </w:r>
      <w:r>
        <w:rPr>
          <w:b/>
        </w:rPr>
        <w:t xml:space="preserve"> romane nelle dottrine giuridiche e gromatiche dell’età del Principato</w:t>
      </w:r>
      <w:r>
        <w:t xml:space="preserve">, în </w:t>
      </w:r>
      <w:r>
        <w:rPr>
          <w:b/>
        </w:rPr>
        <w:t>ANRW</w:t>
      </w:r>
      <w:r>
        <w:t xml:space="preserve"> II, 14, 1982, p. 853 sqq.</w:t>
      </w:r>
    </w:p>
  </w:footnote>
  <w:footnote w:id="1852">
    <w:p w:rsidR="00444418" w:rsidRDefault="00456406">
      <w:pPr>
        <w:pStyle w:val="footnotedescription"/>
      </w:pPr>
      <w:r>
        <w:rPr>
          <w:rStyle w:val="footnotemark"/>
          <w:rFonts w:eastAsia="Calibri"/>
        </w:rPr>
        <w:footnoteRef/>
      </w:r>
      <w:r>
        <w:t xml:space="preserve"> V.W. von Hagen, </w:t>
      </w:r>
      <w:r>
        <w:rPr>
          <w:b/>
        </w:rPr>
        <w:t>Alle Strassen führen nach Rom</w:t>
      </w:r>
      <w:r>
        <w:t>, Stuttgart, 1968.</w:t>
      </w:r>
    </w:p>
  </w:footnote>
  <w:footnote w:id="1853">
    <w:p w:rsidR="00444418" w:rsidRDefault="00456406">
      <w:pPr>
        <w:pStyle w:val="footnotedescription"/>
        <w:jc w:val="both"/>
      </w:pPr>
      <w:r>
        <w:rPr>
          <w:rStyle w:val="footnotemark"/>
          <w:rFonts w:eastAsia="Calibri"/>
        </w:rPr>
        <w:footnoteRef/>
      </w:r>
      <w:r>
        <w:t xml:space="preserve"> Aurelius Victor, </w:t>
      </w:r>
      <w:r>
        <w:rPr>
          <w:b/>
        </w:rPr>
        <w:t>Liber de Caesaribus</w:t>
      </w:r>
      <w:r>
        <w:t xml:space="preserve">, Teubner, 1961, p. </w:t>
      </w:r>
    </w:p>
  </w:footnote>
  <w:footnote w:id="1854">
    <w:p w:rsidR="00444418" w:rsidRDefault="00456406">
      <w:pPr>
        <w:pStyle w:val="footnotedescription"/>
      </w:pPr>
      <w:r>
        <w:rPr>
          <w:rStyle w:val="footnotemark"/>
          <w:rFonts w:eastAsia="Calibri"/>
        </w:rPr>
        <w:footnoteRef/>
      </w:r>
      <w:r>
        <w:t xml:space="preserve"> .</w:t>
      </w:r>
    </w:p>
  </w:footnote>
  <w:footnote w:id="1855">
    <w:p w:rsidR="00444418" w:rsidRDefault="00456406">
      <w:pPr>
        <w:pStyle w:val="footnotedescription"/>
      </w:pPr>
      <w:r>
        <w:rPr>
          <w:rStyle w:val="footnotemark"/>
          <w:rFonts w:eastAsia="Calibri"/>
        </w:rPr>
        <w:footnoteRef/>
      </w:r>
      <w:r>
        <w:t xml:space="preserve"> M.P. Charlesworth, </w:t>
      </w:r>
      <w:r>
        <w:rPr>
          <w:b/>
        </w:rPr>
        <w:t xml:space="preserve">op. </w:t>
      </w:r>
      <w:r>
        <w:rPr>
          <w:b/>
        </w:rPr>
        <w:t>cit.</w:t>
      </w:r>
      <w:r>
        <w:t>, p. 177.</w:t>
      </w:r>
    </w:p>
  </w:footnote>
  <w:footnote w:id="1856">
    <w:p w:rsidR="00444418" w:rsidRDefault="00456406">
      <w:pPr>
        <w:pStyle w:val="footnotedescription"/>
      </w:pPr>
      <w:r>
        <w:rPr>
          <w:rStyle w:val="footnotemark"/>
          <w:rFonts w:eastAsia="Calibri"/>
        </w:rPr>
        <w:footnoteRef/>
      </w:r>
      <w:r>
        <w:t xml:space="preserve"> </w:t>
      </w:r>
      <w:r>
        <w:rPr>
          <w:b/>
        </w:rPr>
        <w:t>Christescu 1929</w:t>
      </w:r>
      <w:r>
        <w:t>, p. 100.</w:t>
      </w:r>
    </w:p>
  </w:footnote>
  <w:footnote w:id="1857">
    <w:p w:rsidR="00444418" w:rsidRDefault="00456406">
      <w:pPr>
        <w:pStyle w:val="footnotedescription"/>
        <w:spacing w:line="236" w:lineRule="auto"/>
        <w:ind w:right="174"/>
        <w:jc w:val="both"/>
      </w:pPr>
      <w:r>
        <w:rPr>
          <w:rStyle w:val="footnotemark"/>
          <w:rFonts w:eastAsia="Calibri"/>
        </w:rPr>
        <w:footnoteRef/>
      </w:r>
      <w:r>
        <w:t xml:space="preserve"> Despre reţeaua ruieră a Daciei romane şi mijloacele de transport: </w:t>
      </w:r>
      <w:r>
        <w:rPr>
          <w:b/>
        </w:rPr>
        <w:t>Gudea 1996</w:t>
      </w:r>
      <w:r>
        <w:t xml:space="preserve">, p. 103-118 (cu referinţele bibliografice). Cu privire la drumurile din sud-estul Daciei, a se vedea </w:t>
      </w:r>
      <w:r>
        <w:rPr>
          <w:b/>
        </w:rPr>
        <w:t>Tudor 1978</w:t>
      </w:r>
      <w:r>
        <w:t xml:space="preserve">, p. 123 sqq. </w:t>
      </w:r>
      <w:r>
        <w:rPr>
          <w:rFonts w:ascii="Times New Roman" w:eastAsia="Times New Roman" w:hAnsi="Times New Roman" w:cs="Times New Roman"/>
          <w:i w:val="0"/>
          <w:sz w:val="18"/>
          <w:vertAlign w:val="superscript"/>
        </w:rPr>
        <w:t>1938</w:t>
      </w:r>
      <w:r>
        <w:rPr>
          <w:rFonts w:ascii="Times New Roman" w:eastAsia="Times New Roman" w:hAnsi="Times New Roman" w:cs="Times New Roman"/>
          <w:i w:val="0"/>
        </w:rPr>
        <w:t xml:space="preserve"> </w:t>
      </w:r>
      <w:r>
        <w:t xml:space="preserve">M. Bărbulescu, </w:t>
      </w:r>
      <w:r>
        <w:rPr>
          <w:b/>
        </w:rPr>
        <w:t>Traian şi „descoperirea” Daciei</w:t>
      </w:r>
      <w:r>
        <w:t xml:space="preserve">, în </w:t>
      </w:r>
      <w:r>
        <w:rPr>
          <w:b/>
        </w:rPr>
        <w:t>Napoca. 1880 de ani de la începutul vieţii urbane</w:t>
      </w:r>
      <w:r>
        <w:t>, Cluj-Napoca, 1999, p. 32-39.</w:t>
      </w:r>
    </w:p>
  </w:footnote>
  <w:footnote w:id="1858">
    <w:p w:rsidR="00444418" w:rsidRDefault="00456406">
      <w:pPr>
        <w:pStyle w:val="footnotedescription"/>
      </w:pPr>
      <w:r>
        <w:rPr>
          <w:rStyle w:val="footnotemark"/>
          <w:rFonts w:eastAsia="Calibri"/>
        </w:rPr>
        <w:footnoteRef/>
      </w:r>
      <w:r>
        <w:t xml:space="preserve"> D. Protase, în </w:t>
      </w:r>
      <w:r>
        <w:rPr>
          <w:b/>
        </w:rPr>
        <w:t>IstRomânilor II</w:t>
      </w:r>
      <w:r>
        <w:t>, p. 192-194.</w:t>
      </w:r>
    </w:p>
  </w:footnote>
  <w:footnote w:id="1859">
    <w:p w:rsidR="00444418" w:rsidRDefault="00456406">
      <w:pPr>
        <w:pStyle w:val="footnotedescription"/>
      </w:pPr>
      <w:r>
        <w:rPr>
          <w:rStyle w:val="footnotemark"/>
          <w:rFonts w:eastAsia="Calibri"/>
        </w:rPr>
        <w:footnoteRef/>
      </w:r>
      <w:r>
        <w:t xml:space="preserve"> </w:t>
      </w:r>
      <w:r>
        <w:rPr>
          <w:b/>
        </w:rPr>
        <w:t>Gudea 1996</w:t>
      </w:r>
      <w:r>
        <w:t>, p. 105.</w:t>
      </w:r>
    </w:p>
  </w:footnote>
  <w:footnote w:id="1860">
    <w:p w:rsidR="00444418" w:rsidRDefault="00456406">
      <w:pPr>
        <w:pStyle w:val="footnotedescription"/>
        <w:spacing w:line="245" w:lineRule="auto"/>
        <w:jc w:val="both"/>
      </w:pPr>
      <w:r>
        <w:rPr>
          <w:rStyle w:val="footnotemark"/>
          <w:rFonts w:eastAsia="Calibri"/>
        </w:rPr>
        <w:footnoteRef/>
      </w:r>
      <w:r>
        <w:t xml:space="preserve"> D. Tudor, </w:t>
      </w:r>
      <w:r>
        <w:rPr>
          <w:b/>
        </w:rPr>
        <w:t>Les ponts romains du Bas Danube</w:t>
      </w:r>
      <w:r>
        <w:t>, Bucureşti, 1</w:t>
      </w:r>
      <w:r>
        <w:t>974.</w:t>
      </w:r>
    </w:p>
  </w:footnote>
  <w:footnote w:id="1861">
    <w:p w:rsidR="00444418" w:rsidRDefault="00456406">
      <w:pPr>
        <w:pStyle w:val="footnotedescription"/>
      </w:pPr>
      <w:r>
        <w:rPr>
          <w:rStyle w:val="footnotemark"/>
          <w:rFonts w:eastAsia="Calibri"/>
        </w:rPr>
        <w:footnoteRef/>
      </w:r>
      <w:r>
        <w:t xml:space="preserve"> </w:t>
      </w:r>
      <w:r>
        <w:rPr>
          <w:b/>
        </w:rPr>
        <w:t>Gudea 1996</w:t>
      </w:r>
      <w:r>
        <w:t>, p. 104 sq.</w:t>
      </w:r>
    </w:p>
  </w:footnote>
  <w:footnote w:id="1862">
    <w:p w:rsidR="00444418" w:rsidRDefault="00456406">
      <w:pPr>
        <w:pStyle w:val="footnotedescription"/>
        <w:spacing w:line="235" w:lineRule="auto"/>
        <w:ind w:right="23"/>
        <w:jc w:val="both"/>
      </w:pPr>
      <w:r>
        <w:rPr>
          <w:rStyle w:val="footnotemark"/>
          <w:rFonts w:eastAsia="Calibri"/>
        </w:rPr>
        <w:footnoteRef/>
      </w:r>
      <w:r>
        <w:t xml:space="preserve"> O ramificaţie spre Uioara de Sus pentru a ajunge la ocna de sare;  o a doua ramificaţie a şoselei antice porneşte spre Tg. Mureş, fiind identificată de-a lungul căii ferate dintre Războieni şi Brâncoveneşti sub forma unei fâ</w:t>
      </w:r>
      <w:r>
        <w:t>şii de pietriş dispusă paralel cu drumul de fier şi vizibilă pe alocuri la suprafaţa solului arat.</w:t>
      </w:r>
    </w:p>
  </w:footnote>
  <w:footnote w:id="1863">
    <w:p w:rsidR="00444418" w:rsidRDefault="00456406">
      <w:pPr>
        <w:pStyle w:val="footnotedescription"/>
        <w:jc w:val="both"/>
      </w:pPr>
      <w:r>
        <w:rPr>
          <w:rStyle w:val="footnotemark"/>
          <w:rFonts w:eastAsia="Calibri"/>
        </w:rPr>
        <w:footnoteRef/>
      </w:r>
      <w:r>
        <w:t xml:space="preserve"> E. Weber, </w:t>
      </w:r>
      <w:r>
        <w:rPr>
          <w:b/>
        </w:rPr>
        <w:t xml:space="preserve">Tabula Peutingeriana, codex Vindobonensis 324. </w:t>
      </w:r>
    </w:p>
    <w:p w:rsidR="00444418" w:rsidRDefault="00456406">
      <w:pPr>
        <w:pStyle w:val="footnotedescription"/>
        <w:jc w:val="both"/>
      </w:pPr>
      <w:r>
        <w:rPr>
          <w:b/>
        </w:rPr>
        <w:t>Kommentar</w:t>
      </w:r>
      <w:r>
        <w:t xml:space="preserve">, Graz, 1976; Doina Benea, </w:t>
      </w:r>
      <w:r>
        <w:rPr>
          <w:b/>
        </w:rPr>
        <w:t>Dacia pe Tabula</w:t>
      </w:r>
    </w:p>
    <w:p w:rsidR="00444418" w:rsidRDefault="00456406">
      <w:pPr>
        <w:pStyle w:val="footnotedescription"/>
      </w:pPr>
      <w:r>
        <w:rPr>
          <w:b/>
        </w:rPr>
        <w:t>Peutingeriana</w:t>
      </w:r>
      <w:r>
        <w:t xml:space="preserve">, în </w:t>
      </w:r>
      <w:r>
        <w:rPr>
          <w:b/>
        </w:rPr>
        <w:t>IMDT</w:t>
      </w:r>
      <w:r>
        <w:t>, Timişoara, 2001, p. 1</w:t>
      </w:r>
      <w:r>
        <w:t>35-149.</w:t>
      </w:r>
    </w:p>
  </w:footnote>
  <w:footnote w:id="1864">
    <w:p w:rsidR="00444418" w:rsidRDefault="00456406">
      <w:pPr>
        <w:pStyle w:val="footnotedescription"/>
        <w:spacing w:line="234" w:lineRule="auto"/>
        <w:ind w:right="22"/>
        <w:jc w:val="both"/>
      </w:pPr>
      <w:r>
        <w:rPr>
          <w:rStyle w:val="footnotemark"/>
          <w:rFonts w:eastAsia="Calibri"/>
        </w:rPr>
        <w:footnoteRef/>
      </w:r>
      <w:r>
        <w:t xml:space="preserve"> M. Blăjan, W. Theiss, </w:t>
      </w:r>
      <w:r>
        <w:rPr>
          <w:b/>
        </w:rPr>
        <w:t>Contribuţii la reconstituirea tramei stradale din Apulum</w:t>
      </w:r>
      <w:r>
        <w:t xml:space="preserve">, în </w:t>
      </w:r>
      <w:r>
        <w:rPr>
          <w:b/>
        </w:rPr>
        <w:t>Marisia</w:t>
      </w:r>
      <w:r>
        <w:t xml:space="preserve"> 26, 2000, p. 85122.</w:t>
      </w:r>
    </w:p>
  </w:footnote>
  <w:footnote w:id="1865">
    <w:p w:rsidR="00444418" w:rsidRDefault="00456406">
      <w:pPr>
        <w:pStyle w:val="footnotedescription"/>
        <w:spacing w:line="234" w:lineRule="auto"/>
        <w:ind w:right="23"/>
        <w:jc w:val="both"/>
      </w:pPr>
      <w:r>
        <w:rPr>
          <w:rStyle w:val="footnotemark"/>
          <w:rFonts w:eastAsia="Calibri"/>
        </w:rPr>
        <w:footnoteRef/>
      </w:r>
      <w:r>
        <w:t xml:space="preserve"> D. Ursuţ, </w:t>
      </w:r>
      <w:r>
        <w:rPr>
          <w:b/>
        </w:rPr>
        <w:t>Drumul roman imperial în vatra municipiului Cluj-Napoca</w:t>
      </w:r>
      <w:r>
        <w:t xml:space="preserve">, în </w:t>
      </w:r>
      <w:r>
        <w:rPr>
          <w:b/>
        </w:rPr>
        <w:t>ActaMN</w:t>
      </w:r>
      <w:r>
        <w:t xml:space="preserve"> 34/1, 1997, p. 597604.</w:t>
      </w:r>
    </w:p>
  </w:footnote>
  <w:footnote w:id="1866">
    <w:p w:rsidR="00444418" w:rsidRDefault="00456406">
      <w:pPr>
        <w:pStyle w:val="footnotedescription"/>
        <w:spacing w:line="237" w:lineRule="auto"/>
        <w:ind w:right="22"/>
        <w:jc w:val="both"/>
      </w:pPr>
      <w:r>
        <w:rPr>
          <w:rStyle w:val="footnotemark"/>
          <w:rFonts w:eastAsia="Calibri"/>
        </w:rPr>
        <w:footnoteRef/>
      </w:r>
      <w:r>
        <w:t xml:space="preserve"> D. Protase, Şt. Dănilă, în </w:t>
      </w:r>
      <w:r>
        <w:rPr>
          <w:b/>
        </w:rPr>
        <w:t>SCIV</w:t>
      </w:r>
      <w:r>
        <w:t xml:space="preserve"> 19, 1968, p. 531 sqq. </w:t>
      </w:r>
      <w:r>
        <w:rPr>
          <w:rFonts w:ascii="Times New Roman" w:eastAsia="Times New Roman" w:hAnsi="Times New Roman" w:cs="Times New Roman"/>
          <w:i w:val="0"/>
          <w:sz w:val="18"/>
          <w:vertAlign w:val="superscript"/>
        </w:rPr>
        <w:t>1949</w:t>
      </w:r>
      <w:r>
        <w:rPr>
          <w:rFonts w:ascii="Times New Roman" w:eastAsia="Times New Roman" w:hAnsi="Times New Roman" w:cs="Times New Roman"/>
          <w:i w:val="0"/>
        </w:rPr>
        <w:t xml:space="preserve"> </w:t>
      </w:r>
      <w:r>
        <w:t xml:space="preserve">Iudita Winkler, M. Blăjan, T. Cerghi, </w:t>
      </w:r>
      <w:r>
        <w:rPr>
          <w:b/>
        </w:rPr>
        <w:t>Drumul roman Napoca-Potaissa</w:t>
      </w:r>
      <w:r>
        <w:t xml:space="preserve">, în </w:t>
      </w:r>
      <w:r>
        <w:rPr>
          <w:b/>
        </w:rPr>
        <w:t xml:space="preserve">Potaissa </w:t>
      </w:r>
      <w:r>
        <w:t xml:space="preserve">2, 1980, p. 63-72; D. Ursuţ, P. Petrică, Iudita Winkler, în </w:t>
      </w:r>
      <w:r>
        <w:rPr>
          <w:b/>
        </w:rPr>
        <w:t>ActaMN</w:t>
      </w:r>
      <w:r>
        <w:t xml:space="preserve"> 17, 1980, p. 441-446.</w:t>
      </w:r>
    </w:p>
  </w:footnote>
  <w:footnote w:id="1867">
    <w:p w:rsidR="00444418" w:rsidRDefault="00456406">
      <w:pPr>
        <w:pStyle w:val="footnotedescription"/>
        <w:spacing w:line="239" w:lineRule="auto"/>
        <w:ind w:right="22"/>
        <w:jc w:val="both"/>
      </w:pPr>
      <w:r>
        <w:rPr>
          <w:rStyle w:val="footnotemark"/>
          <w:rFonts w:eastAsia="Calibri"/>
        </w:rPr>
        <w:footnoteRef/>
      </w:r>
      <w:r>
        <w:t xml:space="preserve"> D. Ursuţ, I. Ferenczi, </w:t>
      </w:r>
      <w:r>
        <w:rPr>
          <w:b/>
        </w:rPr>
        <w:t>Cercetări de topografie arheologică privind drumul roman imperial Napoca –Porolissum</w:t>
      </w:r>
      <w:r>
        <w:t xml:space="preserve">, în </w:t>
      </w:r>
      <w:r>
        <w:rPr>
          <w:b/>
        </w:rPr>
        <w:t>ActaMN</w:t>
      </w:r>
      <w:r>
        <w:t xml:space="preserve"> 22-23, 1986, p. 213-221;  </w:t>
      </w:r>
      <w:r>
        <w:rPr>
          <w:b/>
        </w:rPr>
        <w:t>Gudea 1996</w:t>
      </w:r>
      <w:r>
        <w:t>, p. 9, 117-118</w:t>
      </w:r>
    </w:p>
  </w:footnote>
  <w:footnote w:id="1868">
    <w:p w:rsidR="00444418" w:rsidRDefault="00456406">
      <w:pPr>
        <w:pStyle w:val="footnotedescription"/>
        <w:spacing w:line="249" w:lineRule="auto"/>
        <w:jc w:val="both"/>
      </w:pPr>
      <w:r>
        <w:rPr>
          <w:rStyle w:val="footnotemark"/>
          <w:rFonts w:eastAsia="Calibri"/>
        </w:rPr>
        <w:footnoteRef/>
      </w:r>
      <w:r>
        <w:t xml:space="preserve"> D. Ursuţ, D. Isac, </w:t>
      </w:r>
      <w:r>
        <w:rPr>
          <w:b/>
        </w:rPr>
        <w:t>La route romaine de Căşei-Dej et le pont romain de Dej</w:t>
      </w:r>
      <w:r>
        <w:t xml:space="preserve">, în </w:t>
      </w:r>
      <w:r>
        <w:rPr>
          <w:b/>
        </w:rPr>
        <w:t>PolEdil I</w:t>
      </w:r>
      <w:r>
        <w:t>, p. 189-192.</w:t>
      </w:r>
    </w:p>
  </w:footnote>
  <w:footnote w:id="1869">
    <w:p w:rsidR="00444418" w:rsidRDefault="00456406">
      <w:pPr>
        <w:pStyle w:val="footnotedescription"/>
        <w:spacing w:line="245" w:lineRule="auto"/>
        <w:jc w:val="both"/>
      </w:pPr>
      <w:r>
        <w:rPr>
          <w:rStyle w:val="footnotemark"/>
          <w:rFonts w:eastAsia="Calibri"/>
        </w:rPr>
        <w:footnoteRef/>
      </w:r>
      <w:r>
        <w:t xml:space="preserve"> O. </w:t>
      </w:r>
      <w:r>
        <w:t xml:space="preserve">Răuţ, O. Bozu, R. Petrovszky, </w:t>
      </w:r>
      <w:r>
        <w:rPr>
          <w:b/>
        </w:rPr>
        <w:t>Drumurile romane din Banat</w:t>
      </w:r>
      <w:r>
        <w:t xml:space="preserve">, în </w:t>
      </w:r>
      <w:r>
        <w:rPr>
          <w:b/>
        </w:rPr>
        <w:t xml:space="preserve">Banatica </w:t>
      </w:r>
      <w:r>
        <w:t>4, 1977, p. 135-159.</w:t>
      </w:r>
    </w:p>
  </w:footnote>
  <w:footnote w:id="1870">
    <w:p w:rsidR="00444418" w:rsidRDefault="00456406">
      <w:pPr>
        <w:pStyle w:val="footnotedescription"/>
        <w:spacing w:line="237" w:lineRule="auto"/>
        <w:ind w:right="19"/>
        <w:jc w:val="both"/>
      </w:pPr>
      <w:r>
        <w:rPr>
          <w:rStyle w:val="footnotemark"/>
          <w:rFonts w:eastAsia="Calibri"/>
        </w:rPr>
        <w:footnoteRef/>
      </w:r>
      <w:r>
        <w:t xml:space="preserve"> Fl. Fodorean, </w:t>
      </w:r>
      <w:r>
        <w:rPr>
          <w:b/>
        </w:rPr>
        <w:t>Observaţii în legătură cu infrastructura şi suprastructura drumurilor romane din Dacia Porolissensis</w:t>
      </w:r>
      <w:r>
        <w:t xml:space="preserve">, în </w:t>
      </w:r>
      <w:r>
        <w:rPr>
          <w:b/>
        </w:rPr>
        <w:t xml:space="preserve">Revista Bistriţei </w:t>
      </w:r>
      <w:r>
        <w:t>15, 2001, p. 60-76.</w:t>
      </w:r>
    </w:p>
  </w:footnote>
  <w:footnote w:id="1871">
    <w:p w:rsidR="00444418" w:rsidRDefault="00456406">
      <w:pPr>
        <w:pStyle w:val="footnotedescription"/>
      </w:pPr>
      <w:r>
        <w:rPr>
          <w:rStyle w:val="footnotemark"/>
          <w:rFonts w:eastAsia="Calibri"/>
        </w:rPr>
        <w:footnoteRef/>
      </w:r>
      <w:r>
        <w:t xml:space="preserve"> </w:t>
      </w:r>
      <w:r>
        <w:rPr>
          <w:b/>
        </w:rPr>
        <w:t>Gude</w:t>
      </w:r>
      <w:r>
        <w:rPr>
          <w:b/>
        </w:rPr>
        <w:t>a 1996</w:t>
      </w:r>
      <w:r>
        <w:t>, p. 107.</w:t>
      </w:r>
    </w:p>
  </w:footnote>
  <w:footnote w:id="1872">
    <w:p w:rsidR="00444418" w:rsidRDefault="00456406">
      <w:pPr>
        <w:pStyle w:val="footnotedescription"/>
        <w:spacing w:line="240" w:lineRule="auto"/>
      </w:pPr>
      <w:r>
        <w:rPr>
          <w:rStyle w:val="footnotemark"/>
          <w:rFonts w:eastAsia="Calibri"/>
        </w:rPr>
        <w:footnoteRef/>
      </w:r>
      <w:r>
        <w:t xml:space="preserve"> G. Humbert, în </w:t>
      </w:r>
      <w:r>
        <w:rPr>
          <w:b/>
        </w:rPr>
        <w:t>DA</w:t>
      </w:r>
      <w:r>
        <w:t xml:space="preserve"> I, 2 (1877), p. 1646, s.v. </w:t>
      </w:r>
      <w:r>
        <w:rPr>
          <w:b/>
        </w:rPr>
        <w:t>cursus publicus</w:t>
      </w:r>
      <w:r>
        <w:t>.</w:t>
      </w:r>
    </w:p>
  </w:footnote>
  <w:footnote w:id="1873">
    <w:p w:rsidR="00444418" w:rsidRDefault="00456406">
      <w:pPr>
        <w:pStyle w:val="footnotedescription"/>
        <w:spacing w:line="237" w:lineRule="auto"/>
        <w:ind w:right="23"/>
        <w:jc w:val="both"/>
      </w:pPr>
      <w:r>
        <w:rPr>
          <w:rStyle w:val="footnotemark"/>
          <w:rFonts w:eastAsia="Calibri"/>
        </w:rPr>
        <w:footnoteRef/>
      </w:r>
      <w:r>
        <w:t xml:space="preserve"> Cea mai facilă modalitate de transport a sării din centru Transilvaniei spre vest era calea fluvială, pe Mureş. La Apulum este atestat epigrafic un </w:t>
      </w:r>
      <w:r>
        <w:rPr>
          <w:i w:val="0"/>
        </w:rPr>
        <w:t>collegium nautarum</w:t>
      </w:r>
      <w:r>
        <w:t xml:space="preserve"> (</w:t>
      </w:r>
      <w:r>
        <w:rPr>
          <w:b/>
        </w:rPr>
        <w:t xml:space="preserve">CIL </w:t>
      </w:r>
      <w:r>
        <w:t xml:space="preserve">III, 1209 = </w:t>
      </w:r>
      <w:r>
        <w:rPr>
          <w:b/>
        </w:rPr>
        <w:t>ILS</w:t>
      </w:r>
      <w:r>
        <w:t xml:space="preserve"> 7147), ai cărui membri făceau transporturi pe Mureş.</w:t>
      </w:r>
    </w:p>
  </w:footnote>
  <w:footnote w:id="1874">
    <w:p w:rsidR="00444418" w:rsidRDefault="00456406">
      <w:pPr>
        <w:pStyle w:val="footnotedescription"/>
        <w:spacing w:line="247" w:lineRule="auto"/>
        <w:jc w:val="both"/>
      </w:pPr>
      <w:r>
        <w:rPr>
          <w:rStyle w:val="footnotemark"/>
          <w:rFonts w:eastAsia="Calibri"/>
        </w:rPr>
        <w:footnoteRef/>
      </w:r>
      <w:r>
        <w:t xml:space="preserve"> L. Mărghitan, </w:t>
      </w:r>
      <w:r>
        <w:rPr>
          <w:b/>
        </w:rPr>
        <w:t>Rolul economic al aşezării romane de la Micia în cadrul provinciei Dacia</w:t>
      </w:r>
      <w:r>
        <w:t xml:space="preserve">, în </w:t>
      </w:r>
      <w:r>
        <w:rPr>
          <w:b/>
        </w:rPr>
        <w:t xml:space="preserve">Sargetia </w:t>
      </w:r>
      <w:r>
        <w:t>26, 1995-1996, p. 319-324.</w:t>
      </w:r>
    </w:p>
  </w:footnote>
  <w:footnote w:id="1875">
    <w:p w:rsidR="00444418" w:rsidRDefault="00456406">
      <w:pPr>
        <w:pStyle w:val="footnotedescription"/>
      </w:pPr>
      <w:r>
        <w:rPr>
          <w:rStyle w:val="footnotemark"/>
          <w:rFonts w:eastAsia="Calibri"/>
        </w:rPr>
        <w:footnoteRef/>
      </w:r>
      <w:r>
        <w:t xml:space="preserve"> </w:t>
      </w:r>
      <w:r>
        <w:rPr>
          <w:b/>
        </w:rPr>
        <w:t>Wollmann 1996</w:t>
      </w:r>
      <w:r>
        <w:t>, p. 240, nota 1.</w:t>
      </w:r>
    </w:p>
  </w:footnote>
  <w:footnote w:id="1876">
    <w:p w:rsidR="00444418" w:rsidRDefault="00456406">
      <w:pPr>
        <w:pStyle w:val="footnotedescription"/>
      </w:pPr>
      <w:r>
        <w:rPr>
          <w:rStyle w:val="footnotemark"/>
          <w:rFonts w:eastAsia="Calibri"/>
        </w:rPr>
        <w:footnoteRef/>
      </w:r>
      <w:r>
        <w:t xml:space="preserve"> </w:t>
      </w:r>
      <w:r>
        <w:rPr>
          <w:b/>
        </w:rPr>
        <w:t>Tudor 1968</w:t>
      </w:r>
      <w:r>
        <w:t xml:space="preserve">, p. 367 (cu </w:t>
      </w:r>
      <w:r>
        <w:t>bibliografia).</w:t>
      </w:r>
    </w:p>
  </w:footnote>
  <w:footnote w:id="1877">
    <w:p w:rsidR="00444418" w:rsidRDefault="00456406">
      <w:pPr>
        <w:pStyle w:val="footnotedescription"/>
        <w:spacing w:line="235" w:lineRule="auto"/>
        <w:ind w:right="21"/>
        <w:jc w:val="both"/>
      </w:pPr>
      <w:r>
        <w:rPr>
          <w:rStyle w:val="footnotemark"/>
          <w:rFonts w:eastAsia="Calibri"/>
        </w:rPr>
        <w:footnoteRef/>
      </w:r>
      <w:r>
        <w:t xml:space="preserve"> I. Stângă, </w:t>
      </w:r>
      <w:r>
        <w:rPr>
          <w:b/>
        </w:rPr>
        <w:t>Circulaţia navală pe Dunăre. Amenajări şi facilităţi portuare în preajma Drobetei</w:t>
      </w:r>
      <w:r>
        <w:t xml:space="preserve">, în </w:t>
      </w:r>
      <w:r>
        <w:rPr>
          <w:b/>
        </w:rPr>
        <w:t xml:space="preserve">Drobeta </w:t>
      </w:r>
      <w:r>
        <w:t>7, 1996, p. 75-81.</w:t>
      </w:r>
      <w:r>
        <w:rPr>
          <w:b/>
        </w:rPr>
        <w:t xml:space="preserve"> </w:t>
      </w:r>
      <w:r>
        <w:t xml:space="preserve">Cu privire la portul fluvial de la Drobeta, a se vedea D. Tudor, M. Davidescu, </w:t>
      </w:r>
      <w:r>
        <w:rPr>
          <w:b/>
        </w:rPr>
        <w:t>Portul roman de la Drobeta</w:t>
      </w:r>
      <w:r>
        <w:t xml:space="preserve">, în </w:t>
      </w:r>
      <w:r>
        <w:rPr>
          <w:b/>
        </w:rPr>
        <w:t>Drobe</w:t>
      </w:r>
      <w:r>
        <w:rPr>
          <w:b/>
        </w:rPr>
        <w:t xml:space="preserve">ta </w:t>
      </w:r>
      <w:r>
        <w:t>2, 1976, p. 40-46.</w:t>
      </w:r>
    </w:p>
  </w:footnote>
  <w:footnote w:id="1878">
    <w:p w:rsidR="00444418" w:rsidRDefault="00456406">
      <w:pPr>
        <w:pStyle w:val="footnotedescription"/>
        <w:spacing w:line="246" w:lineRule="auto"/>
        <w:jc w:val="both"/>
      </w:pPr>
      <w:r>
        <w:rPr>
          <w:rStyle w:val="footnotemark"/>
          <w:rFonts w:eastAsia="Calibri"/>
        </w:rPr>
        <w:footnoteRef/>
      </w:r>
      <w:r>
        <w:t xml:space="preserve"> I. Glodariu, </w:t>
      </w:r>
      <w:r>
        <w:rPr>
          <w:b/>
        </w:rPr>
        <w:t>Dacian Trade with the Hellenistic and Roman World</w:t>
      </w:r>
      <w:r>
        <w:t>, Oxford, 1976.</w:t>
      </w:r>
    </w:p>
  </w:footnote>
  <w:footnote w:id="1879">
    <w:p w:rsidR="00444418" w:rsidRDefault="00456406">
      <w:pPr>
        <w:pStyle w:val="footnotedescription"/>
      </w:pPr>
      <w:r>
        <w:rPr>
          <w:rStyle w:val="footnotemark"/>
          <w:rFonts w:eastAsia="Calibri"/>
        </w:rPr>
        <w:footnoteRef/>
      </w:r>
      <w:r>
        <w:t xml:space="preserve"> </w:t>
      </w:r>
      <w:r>
        <w:rPr>
          <w:b/>
        </w:rPr>
        <w:t>Macrea 1969</w:t>
      </w:r>
      <w:r>
        <w:t>, p. 321-326.</w:t>
      </w:r>
    </w:p>
  </w:footnote>
  <w:footnote w:id="1880">
    <w:p w:rsidR="00444418" w:rsidRDefault="00456406">
      <w:pPr>
        <w:pStyle w:val="footnotedescription"/>
      </w:pPr>
      <w:r>
        <w:rPr>
          <w:rStyle w:val="footnotemark"/>
          <w:rFonts w:eastAsia="Calibri"/>
        </w:rPr>
        <w:footnoteRef/>
      </w:r>
      <w:r>
        <w:t xml:space="preserve"> </w:t>
      </w:r>
      <w:r>
        <w:rPr>
          <w:b/>
        </w:rPr>
        <w:t>Bărbulescu 1998</w:t>
      </w:r>
      <w:r>
        <w:t>, p. 80.</w:t>
      </w:r>
    </w:p>
  </w:footnote>
  <w:footnote w:id="1881">
    <w:p w:rsidR="00444418" w:rsidRDefault="00456406">
      <w:pPr>
        <w:pStyle w:val="footnotedescription"/>
        <w:spacing w:line="236" w:lineRule="auto"/>
      </w:pPr>
      <w:r>
        <w:rPr>
          <w:rStyle w:val="footnotemark"/>
          <w:rFonts w:eastAsia="Calibri"/>
        </w:rPr>
        <w:footnoteRef/>
      </w:r>
      <w:r>
        <w:t xml:space="preserve"> G. Humbert, în </w:t>
      </w:r>
      <w:r>
        <w:rPr>
          <w:b/>
        </w:rPr>
        <w:t>DA</w:t>
      </w:r>
      <w:r>
        <w:t xml:space="preserve"> I, 2 (1877), p. 1406-1408, s.v. </w:t>
      </w:r>
      <w:r>
        <w:rPr>
          <w:b/>
        </w:rPr>
        <w:t>commercium</w:t>
      </w:r>
      <w:r>
        <w:t>.</w:t>
      </w:r>
    </w:p>
  </w:footnote>
  <w:footnote w:id="1882">
    <w:p w:rsidR="00444418" w:rsidRDefault="00456406">
      <w:pPr>
        <w:pStyle w:val="footnotedescription"/>
        <w:jc w:val="both"/>
      </w:pPr>
      <w:r>
        <w:rPr>
          <w:rStyle w:val="footnotemark"/>
          <w:rFonts w:eastAsia="Calibri"/>
        </w:rPr>
        <w:footnoteRef/>
      </w:r>
      <w:r>
        <w:t xml:space="preserve"> </w:t>
      </w:r>
      <w:r>
        <w:t xml:space="preserve">Despre implicarea elitelor romane în activităţile comerciale: J.H. D’Arms, </w:t>
      </w:r>
    </w:p>
    <w:p w:rsidR="00444418" w:rsidRDefault="00456406">
      <w:pPr>
        <w:pStyle w:val="footnotedescription"/>
        <w:spacing w:line="229" w:lineRule="auto"/>
        <w:ind w:right="22"/>
        <w:jc w:val="both"/>
      </w:pPr>
      <w:r>
        <w:rPr>
          <w:b/>
        </w:rPr>
        <w:t xml:space="preserve">Commerce and social standing in ancient Rome, </w:t>
      </w:r>
      <w:r>
        <w:t xml:space="preserve">Cambridge Ma., 1981. Cu privire la oamenii de afaceri, cf. J.J. Aubert, </w:t>
      </w:r>
      <w:r>
        <w:rPr>
          <w:b/>
        </w:rPr>
        <w:t>Business Managers in Ancient Rome. A Social and Economic Study</w:t>
      </w:r>
      <w:r>
        <w:rPr>
          <w:b/>
        </w:rPr>
        <w:t xml:space="preserve"> of Institores 200 BC –AD 250</w:t>
      </w:r>
      <w:r>
        <w:t>, Leiden-New York-Köln, 1994.</w:t>
      </w:r>
    </w:p>
  </w:footnote>
  <w:footnote w:id="1883">
    <w:p w:rsidR="00444418" w:rsidRDefault="00456406">
      <w:pPr>
        <w:pStyle w:val="footnotedescription"/>
        <w:spacing w:line="231" w:lineRule="auto"/>
        <w:ind w:right="20"/>
        <w:jc w:val="both"/>
      </w:pPr>
      <w:r>
        <w:rPr>
          <w:rStyle w:val="footnotemark"/>
          <w:rFonts w:eastAsia="Calibri"/>
        </w:rPr>
        <w:footnoteRef/>
      </w:r>
      <w:r>
        <w:t xml:space="preserve"> W.J.H. Willems, </w:t>
      </w:r>
      <w:r>
        <w:rPr>
          <w:b/>
        </w:rPr>
        <w:t>Romans and Batavians. A regional study in the Dutch Eastern River area</w:t>
      </w:r>
      <w:r>
        <w:t>, Amsterdam, 1986, p. 186-192 arată că teritoriul militar din Germania Inferior nu a putut niciodată să asigu</w:t>
      </w:r>
      <w:r>
        <w:t xml:space="preserve">re necesarul de hrană al soldaţilor. C.R. Whittaker, </w:t>
      </w:r>
      <w:r>
        <w:rPr>
          <w:b/>
        </w:rPr>
        <w:t>Trade and Frontiers of the Roman Empire</w:t>
      </w:r>
      <w:r>
        <w:t xml:space="preserve">, în P. Garnsey, C.R. Whittaker (eds.), </w:t>
      </w:r>
      <w:r>
        <w:rPr>
          <w:b/>
        </w:rPr>
        <w:t>Trade and famine in Classical Antiquity</w:t>
      </w:r>
      <w:r>
        <w:t>, Cambridge, 1983, p. 118 subliniază că cele 4 legiuni ale Germaniilor şi auxiliile l</w:t>
      </w:r>
      <w:r>
        <w:t>or ar fi avut nevoie între 10 şi 20 mii tone de grâu anual, recoltă pentru care era necesară o suprafaţă de cca. 40 000 mile pătrate, or cele două Germanii aveau o suprafaţă totală de vreo 20 000 mile pătrate.</w:t>
      </w:r>
    </w:p>
  </w:footnote>
  <w:footnote w:id="1884">
    <w:p w:rsidR="00444418" w:rsidRDefault="00456406">
      <w:pPr>
        <w:pStyle w:val="footnotedescription"/>
        <w:jc w:val="both"/>
      </w:pPr>
      <w:r>
        <w:rPr>
          <w:rStyle w:val="footnotemark"/>
          <w:rFonts w:eastAsia="Calibri"/>
        </w:rPr>
        <w:footnoteRef/>
      </w:r>
      <w:r>
        <w:t xml:space="preserve"> Despre rolul manufacturilor şi al comerţului</w:t>
      </w:r>
      <w:r>
        <w:t xml:space="preserve">: W.V. Harris (ed.), </w:t>
      </w:r>
      <w:r>
        <w:rPr>
          <w:b/>
        </w:rPr>
        <w:t xml:space="preserve">The </w:t>
      </w:r>
    </w:p>
    <w:p w:rsidR="00444418" w:rsidRDefault="00456406">
      <w:pPr>
        <w:pStyle w:val="footnotedescription"/>
        <w:jc w:val="both"/>
      </w:pPr>
      <w:r>
        <w:rPr>
          <w:b/>
        </w:rPr>
        <w:t xml:space="preserve">Inscribed Economy. Production and distribution in the Roman </w:t>
      </w:r>
    </w:p>
    <w:p w:rsidR="00444418" w:rsidRDefault="00456406">
      <w:pPr>
        <w:pStyle w:val="footnotedescription"/>
        <w:spacing w:line="231" w:lineRule="auto"/>
        <w:ind w:right="21"/>
        <w:jc w:val="both"/>
      </w:pPr>
      <w:r>
        <w:rPr>
          <w:b/>
        </w:rPr>
        <w:t>Empire in the light of instrumentum domesticum</w:t>
      </w:r>
      <w:r>
        <w:t xml:space="preserve">, Ann Arbor Mi., 1993. A se vedea şi M.G. Fullfort, </w:t>
      </w:r>
      <w:r>
        <w:rPr>
          <w:b/>
        </w:rPr>
        <w:t>Demonstrating Britains economic dependance in the 1</w:t>
      </w:r>
      <w:r>
        <w:rPr>
          <w:b/>
          <w:sz w:val="18"/>
          <w:vertAlign w:val="superscript"/>
        </w:rPr>
        <w:t>st</w:t>
      </w:r>
      <w:r>
        <w:rPr>
          <w:b/>
        </w:rPr>
        <w:t xml:space="preserve"> and 2</w:t>
      </w:r>
      <w:r>
        <w:rPr>
          <w:b/>
          <w:sz w:val="18"/>
          <w:vertAlign w:val="superscript"/>
        </w:rPr>
        <w:t>nd</w:t>
      </w:r>
      <w:r>
        <w:rPr>
          <w:b/>
        </w:rPr>
        <w:t xml:space="preserve"> centuries</w:t>
      </w:r>
      <w:r>
        <w:t xml:space="preserve">, în </w:t>
      </w:r>
      <w:r>
        <w:rPr>
          <w:b/>
        </w:rPr>
        <w:t>Military and civilian in Roman Britain</w:t>
      </w:r>
      <w:r>
        <w:t xml:space="preserve"> (BAR IS, 136), Oxford, 1985, p. 129-142.</w:t>
      </w:r>
    </w:p>
  </w:footnote>
  <w:footnote w:id="1885">
    <w:p w:rsidR="00444418" w:rsidRDefault="00456406">
      <w:pPr>
        <w:pStyle w:val="footnotedescription"/>
        <w:spacing w:line="236" w:lineRule="auto"/>
        <w:ind w:right="20"/>
        <w:jc w:val="both"/>
      </w:pPr>
      <w:r>
        <w:rPr>
          <w:rStyle w:val="footnotemark"/>
          <w:rFonts w:eastAsia="Calibri"/>
        </w:rPr>
        <w:footnoteRef/>
      </w:r>
      <w:r>
        <w:t xml:space="preserve"> O sinteză asupra negustorilor din provinciile romane: O. Schlippschuch, </w:t>
      </w:r>
      <w:r>
        <w:rPr>
          <w:b/>
        </w:rPr>
        <w:t>Die Händler in römischen Kaiserreich in Gallien, Germanien und der Donau provinzen Rätien, Noricu</w:t>
      </w:r>
      <w:r>
        <w:rPr>
          <w:b/>
        </w:rPr>
        <w:t>m und Pannonien</w:t>
      </w:r>
      <w:r>
        <w:t xml:space="preserve">, Amsterdam, 1974, care a studiat 6 categorii de negustori, respectiv 6 domenii ale </w:t>
      </w:r>
    </w:p>
  </w:footnote>
  <w:footnote w:id="1886">
    <w:p w:rsidR="00444418" w:rsidRDefault="00456406">
      <w:pPr>
        <w:pStyle w:val="footnotedescription"/>
      </w:pPr>
      <w:r>
        <w:rPr>
          <w:rStyle w:val="footnotemark"/>
          <w:rFonts w:eastAsia="Calibri"/>
        </w:rPr>
        <w:footnoteRef/>
      </w:r>
      <w:r>
        <w:t xml:space="preserve"> </w:t>
      </w:r>
      <w:r>
        <w:rPr>
          <w:b/>
        </w:rPr>
        <w:t>IDR</w:t>
      </w:r>
      <w:r>
        <w:t xml:space="preserve"> II, 419 (Sextus Cornelius Ta...).</w:t>
      </w:r>
    </w:p>
  </w:footnote>
  <w:footnote w:id="1887">
    <w:p w:rsidR="00444418" w:rsidRDefault="00456406">
      <w:pPr>
        <w:pStyle w:val="footnotedescription"/>
      </w:pPr>
      <w:r>
        <w:rPr>
          <w:rStyle w:val="footnotemark"/>
          <w:rFonts w:eastAsia="Calibri"/>
        </w:rPr>
        <w:footnoteRef/>
      </w:r>
      <w:r>
        <w:t xml:space="preserve"> </w:t>
      </w:r>
      <w:r>
        <w:rPr>
          <w:b/>
        </w:rPr>
        <w:t xml:space="preserve">CIL </w:t>
      </w:r>
      <w:r>
        <w:t>III, 860.</w:t>
      </w:r>
    </w:p>
  </w:footnote>
  <w:footnote w:id="1888">
    <w:p w:rsidR="00444418" w:rsidRDefault="00456406">
      <w:pPr>
        <w:pStyle w:val="footnotedescription"/>
      </w:pPr>
      <w:r>
        <w:rPr>
          <w:rStyle w:val="footnotemark"/>
          <w:rFonts w:eastAsia="Calibri"/>
        </w:rPr>
        <w:footnoteRef/>
      </w:r>
      <w:r>
        <w:t xml:space="preserve"> </w:t>
      </w:r>
      <w:r>
        <w:rPr>
          <w:b/>
        </w:rPr>
        <w:t>IDR</w:t>
      </w:r>
      <w:r>
        <w:t xml:space="preserve"> III/3, 234, 235.</w:t>
      </w:r>
    </w:p>
  </w:footnote>
  <w:footnote w:id="1889">
    <w:p w:rsidR="00444418" w:rsidRDefault="00456406">
      <w:pPr>
        <w:pStyle w:val="footnotedescription"/>
      </w:pPr>
      <w:r>
        <w:rPr>
          <w:rStyle w:val="footnotemark"/>
          <w:rFonts w:eastAsia="Calibri"/>
        </w:rPr>
        <w:footnoteRef/>
      </w:r>
      <w:r>
        <w:t xml:space="preserve"> </w:t>
      </w:r>
      <w:r>
        <w:rPr>
          <w:b/>
        </w:rPr>
        <w:t xml:space="preserve">CIL </w:t>
      </w:r>
      <w:r>
        <w:t>III, 870.</w:t>
      </w:r>
    </w:p>
  </w:footnote>
  <w:footnote w:id="1890">
    <w:p w:rsidR="00444418" w:rsidRDefault="00456406">
      <w:pPr>
        <w:pStyle w:val="footnotedescription"/>
      </w:pPr>
      <w:r>
        <w:rPr>
          <w:rStyle w:val="footnotemark"/>
          <w:rFonts w:eastAsia="Calibri"/>
        </w:rPr>
        <w:footnoteRef/>
      </w:r>
      <w:r>
        <w:t xml:space="preserve"> </w:t>
      </w:r>
      <w:r>
        <w:rPr>
          <w:b/>
        </w:rPr>
        <w:t>IDR</w:t>
      </w:r>
      <w:r>
        <w:t xml:space="preserve"> III/5, 153.</w:t>
      </w:r>
    </w:p>
  </w:footnote>
  <w:footnote w:id="1891">
    <w:p w:rsidR="00444418" w:rsidRDefault="00456406">
      <w:pPr>
        <w:pStyle w:val="footnotedescription"/>
        <w:spacing w:line="249" w:lineRule="auto"/>
        <w:jc w:val="both"/>
      </w:pPr>
      <w:r>
        <w:rPr>
          <w:rStyle w:val="footnotemark"/>
          <w:rFonts w:eastAsia="Calibri"/>
        </w:rPr>
        <w:footnoteRef/>
      </w:r>
      <w:r>
        <w:t xml:space="preserve"> Cf. J. Krier, </w:t>
      </w:r>
      <w:r>
        <w:rPr>
          <w:b/>
        </w:rPr>
        <w:t>Die Treverer außerhalb ihrer Civitas. Mobilität und Aufstieg</w:t>
      </w:r>
      <w:r>
        <w:t>, Trier, 1981, p. 205 (indici).</w:t>
      </w:r>
    </w:p>
  </w:footnote>
  <w:footnote w:id="1892">
    <w:p w:rsidR="00444418" w:rsidRDefault="00456406">
      <w:pPr>
        <w:pStyle w:val="footnotedescription"/>
      </w:pPr>
      <w:r>
        <w:rPr>
          <w:rStyle w:val="footnotemark"/>
          <w:rFonts w:eastAsia="Calibri"/>
        </w:rPr>
        <w:footnoteRef/>
      </w:r>
      <w:r>
        <w:t xml:space="preserve"> </w:t>
      </w:r>
      <w:r>
        <w:rPr>
          <w:b/>
        </w:rPr>
        <w:t>IDR</w:t>
      </w:r>
      <w:r>
        <w:t xml:space="preserve"> II, 22 (L. Samognatius Tertius).</w:t>
      </w:r>
    </w:p>
  </w:footnote>
  <w:footnote w:id="1893">
    <w:p w:rsidR="00444418" w:rsidRDefault="00456406">
      <w:pPr>
        <w:pStyle w:val="footnotedescription"/>
        <w:spacing w:line="240" w:lineRule="auto"/>
        <w:jc w:val="both"/>
      </w:pPr>
      <w:r>
        <w:rPr>
          <w:rStyle w:val="footnotemark"/>
          <w:rFonts w:eastAsia="Calibri"/>
        </w:rPr>
        <w:footnoteRef/>
      </w:r>
      <w:r>
        <w:t xml:space="preserve"> </w:t>
      </w:r>
      <w:r>
        <w:rPr>
          <w:b/>
        </w:rPr>
        <w:t xml:space="preserve">CIL </w:t>
      </w:r>
      <w:r>
        <w:t xml:space="preserve">III, 1214 = </w:t>
      </w:r>
      <w:r>
        <w:rPr>
          <w:b/>
        </w:rPr>
        <w:t>IDR</w:t>
      </w:r>
      <w:r>
        <w:t xml:space="preserve"> III/5, 527 (T. Fabius Ibliomarus);  </w:t>
      </w:r>
      <w:r>
        <w:rPr>
          <w:b/>
        </w:rPr>
        <w:t xml:space="preserve">AÉ </w:t>
      </w:r>
      <w:r>
        <w:t xml:space="preserve">1983, 812 = </w:t>
      </w:r>
      <w:r>
        <w:rPr>
          <w:b/>
        </w:rPr>
        <w:t>IDR</w:t>
      </w:r>
      <w:r>
        <w:t xml:space="preserve"> III/5, 543 (L. Iulius Ga...).</w:t>
      </w:r>
    </w:p>
  </w:footnote>
  <w:footnote w:id="1894">
    <w:p w:rsidR="00444418" w:rsidRDefault="00456406">
      <w:pPr>
        <w:pStyle w:val="footnotedescription"/>
      </w:pPr>
      <w:r>
        <w:rPr>
          <w:rStyle w:val="footnotemark"/>
          <w:rFonts w:eastAsia="Calibri"/>
        </w:rPr>
        <w:footnoteRef/>
      </w:r>
      <w:r>
        <w:t xml:space="preserve"> </w:t>
      </w:r>
      <w:r>
        <w:rPr>
          <w:b/>
        </w:rPr>
        <w:t>IDR</w:t>
      </w:r>
      <w:r>
        <w:t xml:space="preserve"> III/2, 109.</w:t>
      </w:r>
    </w:p>
  </w:footnote>
  <w:footnote w:id="1895">
    <w:p w:rsidR="00444418" w:rsidRDefault="00456406">
      <w:pPr>
        <w:pStyle w:val="footnotedescription"/>
        <w:spacing w:line="247" w:lineRule="auto"/>
        <w:jc w:val="both"/>
      </w:pPr>
      <w:r>
        <w:rPr>
          <w:rStyle w:val="footnotemark"/>
          <w:rFonts w:eastAsia="Calibri"/>
        </w:rPr>
        <w:footnoteRef/>
      </w:r>
      <w:r>
        <w:t xml:space="preserve"> </w:t>
      </w:r>
      <w:r>
        <w:rPr>
          <w:b/>
        </w:rPr>
        <w:t xml:space="preserve">CIL </w:t>
      </w:r>
      <w:r>
        <w:t>III, 2086: Aurelius Aquila, decurio Patavisensis, negotiator ex provincia Dacia.</w:t>
      </w:r>
    </w:p>
  </w:footnote>
  <w:footnote w:id="1896">
    <w:p w:rsidR="00444418" w:rsidRDefault="00456406">
      <w:pPr>
        <w:pStyle w:val="footnotedescription"/>
        <w:spacing w:line="243" w:lineRule="auto"/>
        <w:ind w:right="26"/>
        <w:jc w:val="both"/>
      </w:pPr>
      <w:r>
        <w:rPr>
          <w:rStyle w:val="footnotemark"/>
          <w:rFonts w:eastAsia="Calibri"/>
        </w:rPr>
        <w:footnoteRef/>
      </w:r>
      <w:r>
        <w:t xml:space="preserve"> </w:t>
      </w:r>
      <w:r>
        <w:rPr>
          <w:b/>
        </w:rPr>
        <w:t xml:space="preserve">CIL </w:t>
      </w:r>
      <w:r>
        <w:t xml:space="preserve">III, 2866: Cocceius Umbrianus din Porolissum. </w:t>
      </w:r>
      <w:r>
        <w:rPr>
          <w:rFonts w:ascii="Times New Roman" w:eastAsia="Times New Roman" w:hAnsi="Times New Roman" w:cs="Times New Roman"/>
          <w:i w:val="0"/>
          <w:sz w:val="18"/>
          <w:vertAlign w:val="superscript"/>
        </w:rPr>
        <w:t>1988</w:t>
      </w:r>
      <w:r>
        <w:rPr>
          <w:rFonts w:ascii="Times New Roman" w:eastAsia="Times New Roman" w:hAnsi="Times New Roman" w:cs="Times New Roman"/>
          <w:i w:val="0"/>
        </w:rPr>
        <w:t xml:space="preserve"> </w:t>
      </w:r>
      <w:r>
        <w:rPr>
          <w:b/>
        </w:rPr>
        <w:t xml:space="preserve">CIL </w:t>
      </w:r>
      <w:r>
        <w:t>III, 2679: Aurelius Longinianus, decurio coloniae Drobetensium.</w:t>
      </w:r>
    </w:p>
  </w:footnote>
  <w:footnote w:id="1897">
    <w:p w:rsidR="00444418" w:rsidRDefault="00456406">
      <w:pPr>
        <w:pStyle w:val="footnotedescription"/>
        <w:spacing w:line="243" w:lineRule="auto"/>
      </w:pPr>
      <w:r>
        <w:rPr>
          <w:rStyle w:val="footnotemark"/>
          <w:rFonts w:eastAsia="Calibri"/>
        </w:rPr>
        <w:footnoteRef/>
      </w:r>
      <w:r>
        <w:t xml:space="preserve"> </w:t>
      </w:r>
      <w:r>
        <w:rPr>
          <w:b/>
        </w:rPr>
        <w:t>IGB</w:t>
      </w:r>
      <w:r>
        <w:t xml:space="preserve"> III/2, 1590: Aurelius Surus şi Aureliu</w:t>
      </w:r>
      <w:r>
        <w:t>s Asteo din Porolissum.</w:t>
      </w:r>
    </w:p>
  </w:footnote>
  <w:footnote w:id="1898">
    <w:p w:rsidR="00444418" w:rsidRDefault="00456406">
      <w:pPr>
        <w:pStyle w:val="footnotedescription"/>
        <w:spacing w:line="251" w:lineRule="auto"/>
      </w:pPr>
      <w:r>
        <w:rPr>
          <w:rStyle w:val="footnotemark"/>
          <w:rFonts w:eastAsia="Calibri"/>
        </w:rPr>
        <w:footnoteRef/>
      </w:r>
      <w:r>
        <w:t xml:space="preserve"> </w:t>
      </w:r>
      <w:r>
        <w:rPr>
          <w:b/>
        </w:rPr>
        <w:t xml:space="preserve">IG </w:t>
      </w:r>
      <w:r>
        <w:t>XII/2, 125: P. Ailios Arrianos Alexandros, bouleutes Dakias koloneias Zermizegethouses.</w:t>
      </w:r>
    </w:p>
  </w:footnote>
  <w:footnote w:id="1899">
    <w:p w:rsidR="00444418" w:rsidRDefault="00456406">
      <w:pPr>
        <w:pStyle w:val="footnotedescription"/>
      </w:pPr>
      <w:r>
        <w:rPr>
          <w:rStyle w:val="footnotemark"/>
          <w:rFonts w:eastAsia="Calibri"/>
        </w:rPr>
        <w:footnoteRef/>
      </w:r>
      <w:r>
        <w:t xml:space="preserve"> </w:t>
      </w:r>
      <w:r>
        <w:rPr>
          <w:b/>
        </w:rPr>
        <w:t xml:space="preserve">AÉ </w:t>
      </w:r>
      <w:r>
        <w:t>1957, 109: ... col. Dac(icae) Sarmizagethusae.</w:t>
      </w:r>
    </w:p>
  </w:footnote>
  <w:footnote w:id="1900">
    <w:p w:rsidR="00444418" w:rsidRDefault="00456406">
      <w:pPr>
        <w:pStyle w:val="footnotedescription"/>
        <w:spacing w:line="241" w:lineRule="auto"/>
        <w:jc w:val="both"/>
      </w:pPr>
      <w:r>
        <w:rPr>
          <w:rStyle w:val="footnotemark"/>
          <w:rFonts w:eastAsia="Calibri"/>
        </w:rPr>
        <w:footnoteRef/>
      </w:r>
      <w:r>
        <w:t xml:space="preserve"> </w:t>
      </w:r>
      <w:r>
        <w:rPr>
          <w:b/>
        </w:rPr>
        <w:t xml:space="preserve">CIL </w:t>
      </w:r>
      <w:r>
        <w:t xml:space="preserve"> V, 1047 = </w:t>
      </w:r>
      <w:r>
        <w:rPr>
          <w:b/>
        </w:rPr>
        <w:t>ILS</w:t>
      </w:r>
      <w:r>
        <w:t xml:space="preserve"> 7526 = </w:t>
      </w:r>
      <w:r>
        <w:rPr>
          <w:b/>
        </w:rPr>
        <w:t>IDRE</w:t>
      </w:r>
      <w:r>
        <w:t xml:space="preserve"> I, 142; cf. A. Husar, în </w:t>
      </w:r>
      <w:r>
        <w:rPr>
          <w:b/>
        </w:rPr>
        <w:t>PolEdil II</w:t>
      </w:r>
      <w:r>
        <w:t>, p. 133.</w:t>
      </w:r>
    </w:p>
  </w:footnote>
  <w:footnote w:id="1901">
    <w:p w:rsidR="00444418" w:rsidRDefault="00456406">
      <w:pPr>
        <w:pStyle w:val="footnotedescription"/>
        <w:spacing w:line="230" w:lineRule="auto"/>
        <w:ind w:right="20"/>
        <w:jc w:val="both"/>
      </w:pPr>
      <w:r>
        <w:rPr>
          <w:rStyle w:val="footnotemark"/>
          <w:rFonts w:eastAsia="Calibri"/>
        </w:rPr>
        <w:footnoteRef/>
      </w:r>
      <w:r>
        <w:t xml:space="preserve"> D. Tudo</w:t>
      </w:r>
      <w:r>
        <w:t xml:space="preserve">r, în </w:t>
      </w:r>
      <w:r>
        <w:rPr>
          <w:b/>
        </w:rPr>
        <w:t xml:space="preserve">Apulum </w:t>
      </w:r>
      <w:r>
        <w:t xml:space="preserve">7/I, 1968, p. 391-399; </w:t>
      </w:r>
      <w:r>
        <w:rPr>
          <w:b/>
        </w:rPr>
        <w:t>Tudor 1978</w:t>
      </w:r>
      <w:r>
        <w:t>, p. 116;</w:t>
      </w:r>
      <w:r>
        <w:rPr>
          <w:b/>
        </w:rPr>
        <w:t xml:space="preserve"> </w:t>
      </w:r>
      <w:r>
        <w:t xml:space="preserve">Gh. Popilian, în </w:t>
      </w:r>
      <w:r>
        <w:rPr>
          <w:b/>
        </w:rPr>
        <w:t>DaciaNS</w:t>
      </w:r>
      <w:r>
        <w:t xml:space="preserve"> 18, 1974, p. 137-146;  C.C. Petolescu, în </w:t>
      </w:r>
      <w:r>
        <w:rPr>
          <w:b/>
        </w:rPr>
        <w:t>SCIVA</w:t>
      </w:r>
      <w:r>
        <w:t xml:space="preserve"> 37, 1986, 4, p. 355 (noi descoperiri de ştampile şi rectificări);  A. Ardeţ, </w:t>
      </w:r>
      <w:r>
        <w:rPr>
          <w:b/>
        </w:rPr>
        <w:t>Amfora romană în Banat</w:t>
      </w:r>
      <w:r>
        <w:t xml:space="preserve">, în </w:t>
      </w:r>
      <w:r>
        <w:rPr>
          <w:b/>
        </w:rPr>
        <w:t xml:space="preserve">Tibiscus </w:t>
      </w:r>
      <w:r>
        <w:t>8, 1993, p. 95</w:t>
      </w:r>
      <w:r>
        <w:t xml:space="preserve">-139; </w:t>
      </w:r>
      <w:r>
        <w:rPr>
          <w:b/>
        </w:rPr>
        <w:t>idem</w:t>
      </w:r>
      <w:r>
        <w:t xml:space="preserve">, </w:t>
      </w:r>
      <w:r>
        <w:rPr>
          <w:b/>
        </w:rPr>
        <w:t xml:space="preserve">Importul uleiului de măsline în Dacia din provinciile vestice </w:t>
      </w:r>
      <w:r>
        <w:t xml:space="preserve">(comunicare), </w:t>
      </w:r>
      <w:r>
        <w:rPr>
          <w:b/>
        </w:rPr>
        <w:t xml:space="preserve">Provincia Dacia între Orient şi Occident. Al V-lea Colocviu Naţional al Catedrei de Istorie Antică şi Arheologie </w:t>
      </w:r>
      <w:r>
        <w:t>(Cluj-Napoca, decembrie, 1999).</w:t>
      </w:r>
    </w:p>
  </w:footnote>
  <w:footnote w:id="1902">
    <w:p w:rsidR="00444418" w:rsidRDefault="00456406">
      <w:pPr>
        <w:pStyle w:val="footnotedescription"/>
        <w:spacing w:line="239" w:lineRule="auto"/>
        <w:ind w:right="20"/>
        <w:jc w:val="both"/>
      </w:pPr>
      <w:r>
        <w:rPr>
          <w:rStyle w:val="footnotemark"/>
          <w:rFonts w:eastAsia="Calibri"/>
        </w:rPr>
        <w:footnoteRef/>
      </w:r>
      <w:r>
        <w:t xml:space="preserve"> Despre această catego</w:t>
      </w:r>
      <w:r>
        <w:t xml:space="preserve">rie de artefacte, cf. în general J. Garbsch, </w:t>
      </w:r>
      <w:r>
        <w:rPr>
          <w:b/>
        </w:rPr>
        <w:t>Terra Sigillata. Ein Weltreich im Spiegel seiner Luxuskeramik</w:t>
      </w:r>
      <w:r>
        <w:t>, München, 1982.</w:t>
      </w:r>
    </w:p>
  </w:footnote>
  <w:footnote w:id="1903">
    <w:p w:rsidR="00444418" w:rsidRDefault="00456406">
      <w:pPr>
        <w:pStyle w:val="footnotedescription"/>
        <w:spacing w:line="236" w:lineRule="auto"/>
        <w:ind w:right="21"/>
        <w:jc w:val="both"/>
      </w:pPr>
      <w:r>
        <w:rPr>
          <w:rStyle w:val="footnotemark"/>
          <w:rFonts w:eastAsia="Calibri"/>
        </w:rPr>
        <w:footnoteRef/>
      </w:r>
      <w:r>
        <w:t xml:space="preserve"> Vasele de lux provenind din </w:t>
      </w:r>
      <w:r>
        <w:rPr>
          <w:i w:val="0"/>
        </w:rPr>
        <w:t>officinae</w:t>
      </w:r>
      <w:r>
        <w:t xml:space="preserve">-le de la Lezoux reprezintă cam jumătate din </w:t>
      </w:r>
      <w:r>
        <w:rPr>
          <w:i w:val="0"/>
        </w:rPr>
        <w:t>terra sigillata</w:t>
      </w:r>
      <w:r>
        <w:t xml:space="preserve"> de import în Dacia.</w:t>
      </w:r>
    </w:p>
  </w:footnote>
  <w:footnote w:id="1904">
    <w:p w:rsidR="00444418" w:rsidRDefault="00456406">
      <w:pPr>
        <w:pStyle w:val="footnotedescription"/>
        <w:spacing w:line="231" w:lineRule="auto"/>
        <w:ind w:right="20"/>
        <w:jc w:val="both"/>
      </w:pPr>
      <w:r>
        <w:rPr>
          <w:rStyle w:val="footnotemark"/>
          <w:rFonts w:eastAsia="Calibri"/>
        </w:rPr>
        <w:footnoteRef/>
      </w:r>
      <w:r>
        <w:t xml:space="preserve"> </w:t>
      </w:r>
      <w:r>
        <w:t xml:space="preserve">Despre importurile de </w:t>
      </w:r>
      <w:r>
        <w:rPr>
          <w:i w:val="0"/>
        </w:rPr>
        <w:t>terra sigillata</w:t>
      </w:r>
      <w:r>
        <w:t xml:space="preserve"> în Dacia: D. Isac, </w:t>
      </w:r>
      <w:r>
        <w:rPr>
          <w:b/>
        </w:rPr>
        <w:t>Terra sigillata în Dacia romană</w:t>
      </w:r>
      <w:r>
        <w:t xml:space="preserve">. Diss., Cluj, 1985, p. 50-53; Gh. Popilian, </w:t>
      </w:r>
      <w:r>
        <w:rPr>
          <w:b/>
        </w:rPr>
        <w:t>Ceramica romană din Oltenia</w:t>
      </w:r>
      <w:r>
        <w:t xml:space="preserve">, Craiova, 1976, p. 23-37;  </w:t>
      </w:r>
      <w:r>
        <w:rPr>
          <w:b/>
        </w:rPr>
        <w:t>idem</w:t>
      </w:r>
      <w:r>
        <w:t xml:space="preserve">, </w:t>
      </w:r>
      <w:r>
        <w:rPr>
          <w:b/>
        </w:rPr>
        <w:t>Nouvelles découvertes de sigillés d’importation en Dacie</w:t>
      </w:r>
      <w:r>
        <w:t>,</w:t>
      </w:r>
      <w:r>
        <w:rPr>
          <w:b/>
        </w:rPr>
        <w:t xml:space="preserve"> </w:t>
      </w:r>
      <w:r>
        <w:t xml:space="preserve">în </w:t>
      </w:r>
      <w:r>
        <w:rPr>
          <w:b/>
        </w:rPr>
        <w:t>D</w:t>
      </w:r>
      <w:r>
        <w:rPr>
          <w:b/>
        </w:rPr>
        <w:t>aciaNS</w:t>
      </w:r>
      <w:r>
        <w:t xml:space="preserve"> 21, 1977, p. 343-350; </w:t>
      </w:r>
      <w:r>
        <w:rPr>
          <w:b/>
        </w:rPr>
        <w:t>idem</w:t>
      </w:r>
      <w:r>
        <w:t xml:space="preserve">, </w:t>
      </w:r>
      <w:r>
        <w:rPr>
          <w:b/>
        </w:rPr>
        <w:t>Nouvelles informations sur l’importation de terra sigillata en Dacie romaine méridionale</w:t>
      </w:r>
      <w:r>
        <w:t xml:space="preserve">, în </w:t>
      </w:r>
      <w:r>
        <w:rPr>
          <w:b/>
        </w:rPr>
        <w:t>DaciaNS</w:t>
      </w:r>
      <w:r>
        <w:t xml:space="preserve"> 31, 1987, p. 61-79;</w:t>
      </w:r>
      <w:r>
        <w:rPr>
          <w:b/>
        </w:rPr>
        <w:t xml:space="preserve"> </w:t>
      </w:r>
      <w:r>
        <w:t xml:space="preserve">C.C. Petolescu, </w:t>
      </w:r>
      <w:r>
        <w:rPr>
          <w:b/>
        </w:rPr>
        <w:t>Relations économiques de la Dacie romaine</w:t>
      </w:r>
      <w:r>
        <w:t>,</w:t>
      </w:r>
      <w:r>
        <w:rPr>
          <w:b/>
        </w:rPr>
        <w:t xml:space="preserve"> </w:t>
      </w:r>
      <w:r>
        <w:t xml:space="preserve">în </w:t>
      </w:r>
      <w:r>
        <w:rPr>
          <w:b/>
        </w:rPr>
        <w:t xml:space="preserve">Memorias de Historia Antigua </w:t>
      </w:r>
      <w:r>
        <w:t xml:space="preserve">(Oviedo) </w:t>
      </w:r>
      <w:r>
        <w:t xml:space="preserve">4, 1980, p. 54; C.L. Băluţă, </w:t>
      </w:r>
      <w:r>
        <w:rPr>
          <w:b/>
        </w:rPr>
        <w:t xml:space="preserve">Pătrunderea şi difuzarea sigilatelor de Rheinzabern şi </w:t>
      </w:r>
    </w:p>
    <w:p w:rsidR="00444418" w:rsidRDefault="00456406">
      <w:pPr>
        <w:pStyle w:val="footnotedescription"/>
        <w:spacing w:line="229" w:lineRule="auto"/>
        <w:ind w:right="20"/>
        <w:jc w:val="both"/>
      </w:pPr>
      <w:r>
        <w:rPr>
          <w:b/>
        </w:rPr>
        <w:t>Westendorf în Dacia Superior</w:t>
      </w:r>
      <w:r>
        <w:t xml:space="preserve">, în </w:t>
      </w:r>
      <w:r>
        <w:rPr>
          <w:b/>
        </w:rPr>
        <w:t xml:space="preserve">Sargetia </w:t>
      </w:r>
      <w:r>
        <w:t xml:space="preserve">16-17, 1983, p. 209-232; N. Gudea, </w:t>
      </w:r>
      <w:r>
        <w:rPr>
          <w:b/>
        </w:rPr>
        <w:t>Import und Erzeugung von TS-keramik in den dakischen Provinzen</w:t>
      </w:r>
      <w:r>
        <w:t xml:space="preserve">, în </w:t>
      </w:r>
      <w:r>
        <w:rPr>
          <w:b/>
        </w:rPr>
        <w:t xml:space="preserve">Acta Rei Cretariae Romanae </w:t>
      </w:r>
      <w:r>
        <w:rPr>
          <w:b/>
        </w:rPr>
        <w:t xml:space="preserve">Fautores </w:t>
      </w:r>
      <w:r>
        <w:t>23-24, 1987, p. 81-89.</w:t>
      </w:r>
    </w:p>
  </w:footnote>
  <w:footnote w:id="1905">
    <w:p w:rsidR="00444418" w:rsidRDefault="00456406">
      <w:pPr>
        <w:pStyle w:val="footnotedescription"/>
        <w:spacing w:line="234" w:lineRule="auto"/>
        <w:ind w:right="21"/>
        <w:jc w:val="both"/>
      </w:pPr>
      <w:r>
        <w:rPr>
          <w:rStyle w:val="footnotemark"/>
          <w:rFonts w:eastAsia="Calibri"/>
        </w:rPr>
        <w:footnoteRef/>
      </w:r>
      <w:r>
        <w:t xml:space="preserve"> Ljiljana Bjelajac, </w:t>
      </w:r>
      <w:r>
        <w:rPr>
          <w:b/>
        </w:rPr>
        <w:t>Terra Sigillata in Upper Moesia. Import and Viminacium-Margum workshops</w:t>
      </w:r>
      <w:r>
        <w:t>, Beograd, 1990.</w:t>
      </w:r>
    </w:p>
  </w:footnote>
  <w:footnote w:id="1906">
    <w:p w:rsidR="00444418" w:rsidRDefault="00456406">
      <w:pPr>
        <w:pStyle w:val="footnotedescription"/>
      </w:pPr>
      <w:r>
        <w:rPr>
          <w:rStyle w:val="footnotemark"/>
          <w:rFonts w:eastAsia="Calibri"/>
        </w:rPr>
        <w:footnoteRef/>
      </w:r>
      <w:r>
        <w:t xml:space="preserve"> Gh. Popilian, în </w:t>
      </w:r>
      <w:r>
        <w:rPr>
          <w:b/>
        </w:rPr>
        <w:t>IstRomânilor II</w:t>
      </w:r>
      <w:r>
        <w:t>, p. 187-189.</w:t>
      </w:r>
    </w:p>
  </w:footnote>
  <w:footnote w:id="1907">
    <w:p w:rsidR="00444418" w:rsidRDefault="00456406">
      <w:pPr>
        <w:pStyle w:val="footnotedescription"/>
        <w:spacing w:line="234" w:lineRule="auto"/>
        <w:ind w:right="21"/>
        <w:jc w:val="both"/>
      </w:pPr>
      <w:r>
        <w:rPr>
          <w:rStyle w:val="footnotemark"/>
          <w:rFonts w:eastAsia="Calibri"/>
        </w:rPr>
        <w:footnoteRef/>
      </w:r>
      <w:r>
        <w:t xml:space="preserve"> N. Gudea, </w:t>
      </w:r>
      <w:r>
        <w:rPr>
          <w:b/>
        </w:rPr>
        <w:t>Despre legăturile comerciale între Augusta Treverorum ş</w:t>
      </w:r>
      <w:r>
        <w:rPr>
          <w:b/>
        </w:rPr>
        <w:t>i Porolissum la sfârşitul secolului III p. Ch.</w:t>
      </w:r>
      <w:r>
        <w:t xml:space="preserve">, în </w:t>
      </w:r>
      <w:r>
        <w:rPr>
          <w:b/>
        </w:rPr>
        <w:t xml:space="preserve">EphemNap </w:t>
      </w:r>
      <w:r>
        <w:t>3, p. 227-234.</w:t>
      </w:r>
    </w:p>
  </w:footnote>
  <w:footnote w:id="1908">
    <w:p w:rsidR="00444418" w:rsidRDefault="00456406">
      <w:pPr>
        <w:pStyle w:val="footnotedescription"/>
      </w:pPr>
      <w:r>
        <w:rPr>
          <w:rStyle w:val="footnotemark"/>
          <w:rFonts w:eastAsia="Calibri"/>
        </w:rPr>
        <w:footnoteRef/>
      </w:r>
      <w:r>
        <w:t xml:space="preserve"> </w:t>
      </w:r>
      <w:r>
        <w:rPr>
          <w:b/>
        </w:rPr>
        <w:t>Ibidem</w:t>
      </w:r>
      <w:r>
        <w:t>, p. 233.</w:t>
      </w:r>
    </w:p>
  </w:footnote>
  <w:footnote w:id="1909">
    <w:p w:rsidR="00444418" w:rsidRDefault="00456406">
      <w:pPr>
        <w:pStyle w:val="footnotedescription"/>
        <w:jc w:val="both"/>
      </w:pPr>
      <w:r>
        <w:rPr>
          <w:rStyle w:val="footnotemark"/>
          <w:rFonts w:eastAsia="Calibri"/>
        </w:rPr>
        <w:footnoteRef/>
      </w:r>
      <w:r>
        <w:t xml:space="preserve"> N. Gostar, </w:t>
      </w:r>
      <w:r>
        <w:rPr>
          <w:b/>
        </w:rPr>
        <w:t>Inscripţiile de pe lucerne din Dacia romană</w:t>
      </w:r>
      <w:r>
        <w:t xml:space="preserve">, în </w:t>
      </w:r>
    </w:p>
    <w:p w:rsidR="00444418" w:rsidRDefault="00456406">
      <w:pPr>
        <w:pStyle w:val="footnotedescription"/>
        <w:jc w:val="both"/>
      </w:pPr>
      <w:r>
        <w:rPr>
          <w:b/>
        </w:rPr>
        <w:t>ArhMold</w:t>
      </w:r>
      <w:r>
        <w:t xml:space="preserve"> 1, 1961, p. 149-109;  C.L. Băluţă, </w:t>
      </w:r>
      <w:r>
        <w:rPr>
          <w:b/>
        </w:rPr>
        <w:t xml:space="preserve">Lucernele romane din </w:t>
      </w:r>
    </w:p>
    <w:p w:rsidR="00444418" w:rsidRDefault="00456406">
      <w:pPr>
        <w:pStyle w:val="footnotedescription"/>
        <w:jc w:val="both"/>
      </w:pPr>
      <w:r>
        <w:rPr>
          <w:b/>
        </w:rPr>
        <w:t>Dacia intracarpatică</w:t>
      </w:r>
      <w:r>
        <w:t>. Diss. Cluj, 19</w:t>
      </w:r>
      <w:r>
        <w:t xml:space="preserve">83; </w:t>
      </w:r>
      <w:r>
        <w:rPr>
          <w:b/>
        </w:rPr>
        <w:t xml:space="preserve">idem, Lămpi antice de bronz </w:t>
      </w:r>
    </w:p>
  </w:footnote>
  <w:footnote w:id="1910">
    <w:p w:rsidR="00444418" w:rsidRDefault="00456406">
      <w:pPr>
        <w:pStyle w:val="footnotedescription"/>
      </w:pPr>
      <w:r>
        <w:rPr>
          <w:rStyle w:val="footnotemark"/>
          <w:rFonts w:eastAsia="Calibri"/>
        </w:rPr>
        <w:footnoteRef/>
      </w:r>
      <w:r>
        <w:t xml:space="preserve"> </w:t>
      </w:r>
      <w:r>
        <w:rPr>
          <w:b/>
        </w:rPr>
        <w:t>Gudea 1996</w:t>
      </w:r>
      <w:r>
        <w:t>, p. 124.</w:t>
      </w:r>
    </w:p>
  </w:footnote>
  <w:footnote w:id="1911">
    <w:p w:rsidR="00444418" w:rsidRDefault="00456406">
      <w:pPr>
        <w:pStyle w:val="footnotedescription"/>
      </w:pPr>
      <w:r>
        <w:rPr>
          <w:rStyle w:val="footnotemark"/>
          <w:rFonts w:eastAsia="Calibri"/>
        </w:rPr>
        <w:footnoteRef/>
      </w:r>
      <w:r>
        <w:t xml:space="preserve"> </w:t>
      </w:r>
      <w:r>
        <w:rPr>
          <w:b/>
        </w:rPr>
        <w:t>Opreanu 1998</w:t>
      </w:r>
      <w:r>
        <w:t>, p. 130 sqq.</w:t>
      </w:r>
    </w:p>
  </w:footnote>
  <w:footnote w:id="1912">
    <w:p w:rsidR="00444418" w:rsidRDefault="00456406">
      <w:pPr>
        <w:pStyle w:val="footnotedescription"/>
        <w:spacing w:line="232" w:lineRule="auto"/>
        <w:ind w:right="22"/>
        <w:jc w:val="both"/>
      </w:pPr>
      <w:r>
        <w:rPr>
          <w:rStyle w:val="footnotemark"/>
          <w:rFonts w:eastAsia="Calibri"/>
        </w:rPr>
        <w:footnoteRef/>
      </w:r>
      <w:r>
        <w:t xml:space="preserve"> Despre relaţiile comerciale romano-barbare pe baza studiului importurilor romane în Barbaricum, cf. în general H.J. Eggers, </w:t>
      </w:r>
      <w:r>
        <w:rPr>
          <w:b/>
        </w:rPr>
        <w:t>Die römischen Import im freien Germanien</w:t>
      </w:r>
      <w:r>
        <w:t xml:space="preserve">, Hamburg, 1951;  M. Wheeler, </w:t>
      </w:r>
      <w:r>
        <w:rPr>
          <w:b/>
        </w:rPr>
        <w:t>Rome Beyond the Imperial Frontiers</w:t>
      </w:r>
      <w:r>
        <w:t xml:space="preserve">, London, 1954;  J. Kunow, </w:t>
      </w:r>
    </w:p>
    <w:p w:rsidR="00444418" w:rsidRDefault="00456406">
      <w:pPr>
        <w:pStyle w:val="footnotedescription"/>
        <w:jc w:val="both"/>
      </w:pPr>
      <w:r>
        <w:rPr>
          <w:b/>
        </w:rPr>
        <w:t xml:space="preserve">Negotiator and vectura. Händler und Transport im freien </w:t>
      </w:r>
    </w:p>
  </w:footnote>
  <w:footnote w:id="1913">
    <w:p w:rsidR="00444418" w:rsidRDefault="00456406">
      <w:pPr>
        <w:pStyle w:val="footnotedescription"/>
        <w:spacing w:line="231" w:lineRule="auto"/>
        <w:ind w:right="20"/>
        <w:jc w:val="both"/>
      </w:pPr>
      <w:r>
        <w:rPr>
          <w:rStyle w:val="footnotemark"/>
          <w:rFonts w:eastAsia="Calibri"/>
        </w:rPr>
        <w:footnoteRef/>
      </w:r>
      <w:r>
        <w:t xml:space="preserve"> L. Headeger, </w:t>
      </w:r>
      <w:r>
        <w:rPr>
          <w:b/>
        </w:rPr>
        <w:t>Empire, Frontier and the Barbarian hinterland: Rome and northern Europe from AD 1-400</w:t>
      </w:r>
      <w:r>
        <w:t>, în M.</w:t>
      </w:r>
      <w:r>
        <w:t xml:space="preserve"> Rowlands, M. Larsen, K. Kristiansen (eds.), </w:t>
      </w:r>
      <w:r>
        <w:rPr>
          <w:b/>
        </w:rPr>
        <w:t>Centre and Perphery in the Ancient World</w:t>
      </w:r>
      <w:r>
        <w:t>, Cambridege-London-New York, 1987, p. 125-153. În „zona de contact”, situată până la 200 km distanţă de frontiera romană –o lume aparte, faţă de adevăratul Barbaricum, şi</w:t>
      </w:r>
      <w:r>
        <w:t xml:space="preserve"> datorită tradiţiilor sociale diferite, de sorginte celtică- sunt frecvente fibulele, ceramica şi monedele romane de bronz. Dincolo de acestă zonă, în adevăratul Barbaricum,  sunt răspândite vasele de bronz şi argint, armele, vasele de sticlă şi monedele d</w:t>
      </w:r>
      <w:r>
        <w:t>e argint şi de aur.</w:t>
      </w:r>
    </w:p>
  </w:footnote>
  <w:footnote w:id="1914">
    <w:p w:rsidR="00444418" w:rsidRDefault="00456406">
      <w:pPr>
        <w:pStyle w:val="footnotedescription"/>
        <w:spacing w:line="233" w:lineRule="auto"/>
        <w:ind w:right="22"/>
        <w:jc w:val="both"/>
      </w:pPr>
      <w:r>
        <w:rPr>
          <w:rStyle w:val="footnotemark"/>
          <w:rFonts w:eastAsia="Calibri"/>
        </w:rPr>
        <w:footnoteRef/>
      </w:r>
      <w:r>
        <w:t xml:space="preserve"> Cu privire la diercţiile principale ale legăturilor comerciale dintre Imperiu şi barbari în zona de la nord de limesul renan şi dunărean, a se vedea H. von Petrikovits, </w:t>
      </w:r>
      <w:r>
        <w:rPr>
          <w:b/>
        </w:rPr>
        <w:t>Römische Handel am Rhein und an der oberen und mittleren Donau</w:t>
      </w:r>
      <w:r>
        <w:t>, î</w:t>
      </w:r>
      <w:r>
        <w:t xml:space="preserve">n </w:t>
      </w:r>
      <w:r>
        <w:rPr>
          <w:b/>
        </w:rPr>
        <w:t xml:space="preserve">Abhandlungen der Akademie der Wissenschaften in Göttingen </w:t>
      </w:r>
      <w:r>
        <w:t>(Philosophisch-Historische Klasse. Dritte Folge, Nr. 143), Göttingen, 1985, p. 299-336.</w:t>
      </w:r>
    </w:p>
  </w:footnote>
  <w:footnote w:id="1915">
    <w:p w:rsidR="00444418" w:rsidRDefault="00456406">
      <w:pPr>
        <w:pStyle w:val="footnotedescription"/>
        <w:spacing w:line="241" w:lineRule="auto"/>
        <w:jc w:val="both"/>
      </w:pPr>
      <w:r>
        <w:rPr>
          <w:rStyle w:val="footnotemark"/>
          <w:rFonts w:eastAsia="Calibri"/>
        </w:rPr>
        <w:footnoteRef/>
      </w:r>
      <w:r>
        <w:t xml:space="preserve"> </w:t>
      </w:r>
      <w:r>
        <w:rPr>
          <w:b/>
        </w:rPr>
        <w:t xml:space="preserve">AÉ </w:t>
      </w:r>
      <w:r>
        <w:t>1978,</w:t>
      </w:r>
      <w:r>
        <w:rPr>
          <w:b/>
        </w:rPr>
        <w:t xml:space="preserve"> </w:t>
      </w:r>
      <w:r>
        <w:t xml:space="preserve">635 (Carnuntum): </w:t>
      </w:r>
      <w:r>
        <w:rPr>
          <w:i w:val="0"/>
        </w:rPr>
        <w:t>Q. Attilius Primus, interprex legionis XV</w:t>
      </w:r>
      <w:r>
        <w:t xml:space="preserve"> </w:t>
      </w:r>
      <w:r>
        <w:rPr>
          <w:i w:val="0"/>
        </w:rPr>
        <w:t>Appolinaris idem centurio negotiator</w:t>
      </w:r>
      <w:r>
        <w:t>.</w:t>
      </w:r>
    </w:p>
  </w:footnote>
  <w:footnote w:id="1916">
    <w:p w:rsidR="00444418" w:rsidRDefault="00456406">
      <w:pPr>
        <w:pStyle w:val="footnotedescription"/>
        <w:spacing w:line="243" w:lineRule="auto"/>
        <w:jc w:val="both"/>
      </w:pPr>
      <w:r>
        <w:rPr>
          <w:rStyle w:val="footnotemark"/>
          <w:rFonts w:eastAsia="Calibri"/>
        </w:rPr>
        <w:footnoteRef/>
      </w:r>
      <w:r>
        <w:t xml:space="preserve"> </w:t>
      </w:r>
      <w:r>
        <w:rPr>
          <w:b/>
        </w:rPr>
        <w:t>Macrea 1969</w:t>
      </w:r>
      <w:r>
        <w:t xml:space="preserve">, p. 326; C. Opreanu, </w:t>
      </w:r>
      <w:r>
        <w:rPr>
          <w:b/>
        </w:rPr>
        <w:t>Misiunile beneficiarilor consulari pe limesul de nord al Daciei în secolul III</w:t>
      </w:r>
      <w:r>
        <w:t xml:space="preserve">, în </w:t>
      </w:r>
      <w:r>
        <w:rPr>
          <w:b/>
        </w:rPr>
        <w:t xml:space="preserve">ActaMN </w:t>
      </w:r>
      <w:r>
        <w:t xml:space="preserve">31/I, </w:t>
      </w:r>
    </w:p>
  </w:footnote>
  <w:footnote w:id="1917">
    <w:p w:rsidR="00444418" w:rsidRDefault="00456406">
      <w:pPr>
        <w:pStyle w:val="footnotedescription"/>
        <w:spacing w:line="229" w:lineRule="auto"/>
        <w:ind w:right="22"/>
        <w:jc w:val="both"/>
      </w:pPr>
      <w:r>
        <w:rPr>
          <w:rStyle w:val="footnotemark"/>
          <w:rFonts w:eastAsia="Calibri"/>
        </w:rPr>
        <w:footnoteRef/>
      </w:r>
      <w:r>
        <w:t xml:space="preserve"> , p. 75 sq. Constatări similare în legătură cu târgurile oficiale de pe limes din Pannonia şi comerţul cu barbarii, cf. J. Fitz, </w:t>
      </w:r>
      <w:r>
        <w:rPr>
          <w:b/>
        </w:rPr>
        <w:t>Economic life</w:t>
      </w:r>
      <w:r>
        <w:t xml:space="preserve">, în A. Lengyel, G.T.B. Radan (eds.), </w:t>
      </w:r>
      <w:r>
        <w:rPr>
          <w:b/>
        </w:rPr>
        <w:t>The Archaeology of Roman Pannonia</w:t>
      </w:r>
      <w:r>
        <w:t>, Budapest, 1980,</w:t>
      </w:r>
      <w:r>
        <w:t xml:space="preserve"> p. 332.</w:t>
      </w:r>
    </w:p>
  </w:footnote>
  <w:footnote w:id="1918">
    <w:p w:rsidR="00444418" w:rsidRDefault="00456406">
      <w:pPr>
        <w:pStyle w:val="footnotedescription"/>
      </w:pPr>
      <w:r>
        <w:rPr>
          <w:rStyle w:val="footnotemark"/>
          <w:rFonts w:eastAsia="Calibri"/>
        </w:rPr>
        <w:footnoteRef/>
      </w:r>
      <w:r>
        <w:t xml:space="preserve"> </w:t>
      </w:r>
      <w:r>
        <w:rPr>
          <w:b/>
        </w:rPr>
        <w:t>Tudor 1968</w:t>
      </w:r>
      <w:r>
        <w:t>, p. 57.</w:t>
      </w:r>
    </w:p>
  </w:footnote>
  <w:footnote w:id="1919">
    <w:p w:rsidR="00444418" w:rsidRDefault="00456406">
      <w:pPr>
        <w:pStyle w:val="footnotedescription"/>
      </w:pPr>
      <w:r>
        <w:rPr>
          <w:rStyle w:val="footnotemark"/>
          <w:rFonts w:eastAsia="Calibri"/>
        </w:rPr>
        <w:footnoteRef/>
      </w:r>
      <w:r>
        <w:t xml:space="preserve"> </w:t>
      </w:r>
      <w:r>
        <w:rPr>
          <w:b/>
        </w:rPr>
        <w:t>Gudea 1996</w:t>
      </w:r>
      <w:r>
        <w:t>, p. 7-10.</w:t>
      </w:r>
    </w:p>
  </w:footnote>
  <w:footnote w:id="1920">
    <w:p w:rsidR="00444418" w:rsidRDefault="00456406">
      <w:pPr>
        <w:pStyle w:val="footnotedescription"/>
        <w:spacing w:line="235" w:lineRule="auto"/>
        <w:ind w:right="20"/>
        <w:jc w:val="both"/>
      </w:pPr>
      <w:r>
        <w:rPr>
          <w:rStyle w:val="footnotemark"/>
          <w:rFonts w:eastAsia="Calibri"/>
        </w:rPr>
        <w:footnoteRef/>
      </w:r>
      <w:r>
        <w:t xml:space="preserve"> Cât priveşte rolul Daciei în comerţul cu regiunile estice din Barbaricum se </w:t>
      </w:r>
      <w:r>
        <w:t xml:space="preserve">consideră că acesta trebuie să fi fost destul de redus, Moesia Inferior reprezentând un partener mai important, cf. </w:t>
      </w:r>
      <w:r>
        <w:rPr>
          <w:b/>
        </w:rPr>
        <w:t>Opreanu 1998</w:t>
      </w:r>
      <w:r>
        <w:t xml:space="preserve">, p. 130. </w:t>
      </w:r>
      <w:r>
        <w:rPr>
          <w:rFonts w:ascii="Times New Roman" w:eastAsia="Times New Roman" w:hAnsi="Times New Roman" w:cs="Times New Roman"/>
          <w:i w:val="0"/>
          <w:sz w:val="18"/>
          <w:vertAlign w:val="superscript"/>
        </w:rPr>
        <w:t>2015</w:t>
      </w:r>
      <w:r>
        <w:rPr>
          <w:rFonts w:ascii="Times New Roman" w:eastAsia="Times New Roman" w:hAnsi="Times New Roman" w:cs="Times New Roman"/>
          <w:i w:val="0"/>
        </w:rPr>
        <w:t xml:space="preserve"> </w:t>
      </w:r>
      <w:r>
        <w:t xml:space="preserve">Al. V. Matei, în </w:t>
      </w:r>
      <w:r>
        <w:rPr>
          <w:b/>
        </w:rPr>
        <w:t>ActaMP</w:t>
      </w:r>
      <w:r>
        <w:t xml:space="preserve"> 4, 1980, p. 240;  N. Gudea, </w:t>
      </w:r>
      <w:r>
        <w:rPr>
          <w:b/>
        </w:rPr>
        <w:t>Der römische Limes in Siebenbürgen</w:t>
      </w:r>
      <w:r>
        <w:t xml:space="preserve">, în W. Schuller (Hrsg.), </w:t>
      </w:r>
      <w:r>
        <w:rPr>
          <w:b/>
        </w:rPr>
        <w:t>S</w:t>
      </w:r>
      <w:r>
        <w:rPr>
          <w:b/>
        </w:rPr>
        <w:t>iebenbürgen zur Zeit der Römer und der Völkerwanderung</w:t>
      </w:r>
      <w:r>
        <w:t>, Köln, 1994, p. 80 sq, fig. 7.</w:t>
      </w:r>
    </w:p>
  </w:footnote>
  <w:footnote w:id="1921">
    <w:p w:rsidR="00444418" w:rsidRDefault="00456406">
      <w:pPr>
        <w:pStyle w:val="footnotedescription"/>
      </w:pPr>
      <w:r>
        <w:rPr>
          <w:rStyle w:val="footnotemark"/>
          <w:rFonts w:eastAsia="Calibri"/>
        </w:rPr>
        <w:footnoteRef/>
      </w:r>
      <w:r>
        <w:t xml:space="preserve"> C. Opreanu, în </w:t>
      </w:r>
      <w:r>
        <w:rPr>
          <w:b/>
        </w:rPr>
        <w:t>ActaMN</w:t>
      </w:r>
      <w:r>
        <w:t xml:space="preserve"> 31/I, 1994, p. 75.</w:t>
      </w:r>
    </w:p>
  </w:footnote>
  <w:footnote w:id="1922">
    <w:p w:rsidR="00444418" w:rsidRDefault="00456406">
      <w:pPr>
        <w:pStyle w:val="footnotedescription"/>
      </w:pPr>
      <w:r>
        <w:rPr>
          <w:rStyle w:val="footnotemark"/>
          <w:rFonts w:eastAsia="Calibri"/>
        </w:rPr>
        <w:footnoteRef/>
      </w:r>
      <w:r>
        <w:t xml:space="preserve"> </w:t>
      </w:r>
      <w:r>
        <w:rPr>
          <w:b/>
        </w:rPr>
        <w:t>Opreanu 1998</w:t>
      </w:r>
      <w:r>
        <w:t>, p. 131-136.</w:t>
      </w:r>
    </w:p>
  </w:footnote>
  <w:footnote w:id="1923">
    <w:p w:rsidR="00444418" w:rsidRDefault="00456406">
      <w:pPr>
        <w:pStyle w:val="footnotedescription"/>
        <w:spacing w:line="237" w:lineRule="auto"/>
        <w:ind w:right="22"/>
        <w:jc w:val="both"/>
      </w:pPr>
      <w:r>
        <w:rPr>
          <w:rStyle w:val="footnotemark"/>
          <w:rFonts w:eastAsia="Calibri"/>
        </w:rPr>
        <w:footnoteRef/>
      </w:r>
      <w:r>
        <w:t xml:space="preserve"> Pentru sinteza domeniului a se vedea </w:t>
      </w:r>
      <w:r>
        <w:rPr>
          <w:b/>
        </w:rPr>
        <w:t>Opreanu 1998</w:t>
      </w:r>
      <w:r>
        <w:t xml:space="preserve">. </w:t>
      </w:r>
      <w:r>
        <w:rPr>
          <w:rFonts w:ascii="Times New Roman" w:eastAsia="Times New Roman" w:hAnsi="Times New Roman" w:cs="Times New Roman"/>
          <w:i w:val="0"/>
          <w:sz w:val="18"/>
          <w:vertAlign w:val="superscript"/>
        </w:rPr>
        <w:t>2019</w:t>
      </w:r>
      <w:r>
        <w:rPr>
          <w:rFonts w:ascii="Times New Roman" w:eastAsia="Times New Roman" w:hAnsi="Times New Roman" w:cs="Times New Roman"/>
          <w:i w:val="0"/>
        </w:rPr>
        <w:t xml:space="preserve"> </w:t>
      </w:r>
      <w:r>
        <w:t xml:space="preserve">V. Mihăilescu-Bîrliba, </w:t>
      </w:r>
      <w:r>
        <w:rPr>
          <w:b/>
        </w:rPr>
        <w:t>La monnaie romaine chez les Daces orientaux</w:t>
      </w:r>
      <w:r>
        <w:t xml:space="preserve">, Bucureşti, 1980 (pentru spaţiul est-carpatic);  Al. Săşianu, </w:t>
      </w:r>
      <w:r>
        <w:rPr>
          <w:b/>
        </w:rPr>
        <w:t>Moneda antică în vestul şi nord-vestul României</w:t>
      </w:r>
      <w:r>
        <w:t>, Oradea, 1980.</w:t>
      </w:r>
    </w:p>
  </w:footnote>
  <w:footnote w:id="1924">
    <w:p w:rsidR="00444418" w:rsidRDefault="00456406">
      <w:pPr>
        <w:pStyle w:val="footnotedescription"/>
        <w:spacing w:line="245" w:lineRule="auto"/>
        <w:jc w:val="both"/>
      </w:pPr>
      <w:r>
        <w:rPr>
          <w:rStyle w:val="footnotemark"/>
          <w:rFonts w:eastAsia="Calibri"/>
        </w:rPr>
        <w:footnoteRef/>
      </w:r>
      <w:r>
        <w:t xml:space="preserve"> Gh. Bichir, </w:t>
      </w:r>
      <w:r>
        <w:rPr>
          <w:b/>
        </w:rPr>
        <w:t>Geto-dacii din Muntenia în epoca romană</w:t>
      </w:r>
      <w:r>
        <w:t>, Bucureşti, 1984, p. 79.</w:t>
      </w:r>
    </w:p>
  </w:footnote>
  <w:footnote w:id="1925">
    <w:p w:rsidR="00444418" w:rsidRDefault="00456406">
      <w:pPr>
        <w:pStyle w:val="footnotedescription"/>
        <w:spacing w:line="235" w:lineRule="auto"/>
        <w:ind w:right="21"/>
        <w:jc w:val="both"/>
      </w:pPr>
      <w:r>
        <w:rPr>
          <w:rStyle w:val="footnotemark"/>
          <w:rFonts w:eastAsia="Calibri"/>
        </w:rPr>
        <w:footnoteRef/>
      </w:r>
      <w:r>
        <w:t xml:space="preserve"> Al. Să</w:t>
      </w:r>
      <w:r>
        <w:t xml:space="preserve">şianu, </w:t>
      </w:r>
      <w:r>
        <w:rPr>
          <w:b/>
        </w:rPr>
        <w:t>op. cit.</w:t>
      </w:r>
      <w:r>
        <w:t xml:space="preserve">, p. 35;  S. Dumitraşcu, </w:t>
      </w:r>
      <w:r>
        <w:rPr>
          <w:b/>
        </w:rPr>
        <w:t>Dacia apuseană. Teritoriul dacilor liberi din vestul şi nord-vestul României în vremea Daciei romane</w:t>
      </w:r>
      <w:r>
        <w:t>, Oradea, 1993, p. 124-128.</w:t>
      </w:r>
    </w:p>
  </w:footnote>
  <w:footnote w:id="1926">
    <w:p w:rsidR="00444418" w:rsidRDefault="00456406">
      <w:pPr>
        <w:pStyle w:val="footnotedescription"/>
        <w:spacing w:line="245" w:lineRule="auto"/>
        <w:jc w:val="both"/>
      </w:pPr>
      <w:r>
        <w:rPr>
          <w:rStyle w:val="footnotemark"/>
          <w:rFonts w:eastAsia="Calibri"/>
        </w:rPr>
        <w:footnoteRef/>
      </w:r>
      <w:r>
        <w:t xml:space="preserve"> Gh. Lazin, </w:t>
      </w:r>
      <w:r>
        <w:rPr>
          <w:b/>
        </w:rPr>
        <w:t>Circulaţia monetară în nord-vestul României</w:t>
      </w:r>
      <w:r>
        <w:t xml:space="preserve">, în </w:t>
      </w:r>
      <w:r>
        <w:rPr>
          <w:b/>
        </w:rPr>
        <w:t>StComSatuMare</w:t>
      </w:r>
      <w:r>
        <w:t xml:space="preserve"> 2, 1969, p. 1</w:t>
      </w:r>
      <w:r>
        <w:t>11-119.</w:t>
      </w:r>
    </w:p>
  </w:footnote>
  <w:footnote w:id="1927">
    <w:p w:rsidR="00444418" w:rsidRDefault="00456406">
      <w:pPr>
        <w:pStyle w:val="footnotedescription"/>
        <w:spacing w:line="245" w:lineRule="auto"/>
        <w:jc w:val="both"/>
      </w:pPr>
      <w:r>
        <w:rPr>
          <w:rStyle w:val="footnotemark"/>
          <w:rFonts w:eastAsia="Calibri"/>
        </w:rPr>
        <w:footnoteRef/>
      </w:r>
      <w:r>
        <w:t xml:space="preserve"> S. Cociş, </w:t>
      </w:r>
      <w:r>
        <w:rPr>
          <w:b/>
        </w:rPr>
        <w:t>Fibulele din Dacia romană.</w:t>
      </w:r>
      <w:r>
        <w:t xml:space="preserve"> Diss., Cluj-Napoca, 1998. O situaţie similară şi în relaţiile dintre Pannonia şi iazygi, cf. D. Gabler, </w:t>
      </w:r>
      <w:r>
        <w:rPr>
          <w:b/>
        </w:rPr>
        <w:t xml:space="preserve">Zur </w:t>
      </w:r>
    </w:p>
    <w:p w:rsidR="00444418" w:rsidRDefault="00456406">
      <w:pPr>
        <w:pStyle w:val="footnotedescription"/>
        <w:spacing w:line="230" w:lineRule="auto"/>
        <w:ind w:right="23"/>
        <w:jc w:val="both"/>
      </w:pPr>
      <w:r>
        <w:rPr>
          <w:b/>
        </w:rPr>
        <w:t>Fragen der Handelsbeziehungen zwischen den Römer und den Barbaren  im Gebiet östlich von Pannonien</w:t>
      </w:r>
      <w:r>
        <w:t xml:space="preserve">, </w:t>
      </w:r>
      <w:r>
        <w:t xml:space="preserve">în H. Grünert (Hrsg.), </w:t>
      </w:r>
      <w:r>
        <w:rPr>
          <w:b/>
        </w:rPr>
        <w:t>Römer und Germanen in Mitteleuropa</w:t>
      </w:r>
      <w:r>
        <w:t xml:space="preserve">, Berlin, 1976, p. 92-94. </w:t>
      </w:r>
      <w:r>
        <w:rPr>
          <w:rFonts w:ascii="Times New Roman" w:eastAsia="Times New Roman" w:hAnsi="Times New Roman" w:cs="Times New Roman"/>
          <w:i w:val="0"/>
          <w:sz w:val="18"/>
          <w:vertAlign w:val="superscript"/>
        </w:rPr>
        <w:t>2024</w:t>
      </w:r>
      <w:r>
        <w:rPr>
          <w:rFonts w:ascii="Times New Roman" w:eastAsia="Times New Roman" w:hAnsi="Times New Roman" w:cs="Times New Roman"/>
          <w:i w:val="0"/>
        </w:rPr>
        <w:t xml:space="preserve"> </w:t>
      </w:r>
      <w:r>
        <w:t xml:space="preserve">S. Cociş, </w:t>
      </w:r>
      <w:r>
        <w:rPr>
          <w:b/>
        </w:rPr>
        <w:t>Strongly Profiled Brooches with Trapezium Form Foot in the Roman Province of Dacia</w:t>
      </w:r>
      <w:r>
        <w:t xml:space="preserve">, în </w:t>
      </w:r>
      <w:r>
        <w:rPr>
          <w:b/>
        </w:rPr>
        <w:t xml:space="preserve">EphemNap </w:t>
      </w:r>
      <w:r>
        <w:t>5, 1995, p. 93-95.</w:t>
      </w:r>
    </w:p>
  </w:footnote>
  <w:footnote w:id="1928">
    <w:p w:rsidR="00444418" w:rsidRDefault="00456406">
      <w:pPr>
        <w:pStyle w:val="footnotedescription"/>
        <w:spacing w:line="249" w:lineRule="auto"/>
        <w:jc w:val="both"/>
      </w:pPr>
      <w:r>
        <w:rPr>
          <w:rStyle w:val="footnotemark"/>
          <w:rFonts w:eastAsia="Calibri"/>
        </w:rPr>
        <w:footnoteRef/>
      </w:r>
      <w:r>
        <w:t xml:space="preserve"> D. Gabler, Andreea Vaday, </w:t>
      </w:r>
      <w:r>
        <w:rPr>
          <w:b/>
        </w:rPr>
        <w:t>Terra sigillata</w:t>
      </w:r>
      <w:r>
        <w:rPr>
          <w:b/>
        </w:rPr>
        <w:t xml:space="preserve"> im Babrbaricum zwischen Pannonien und Dazien</w:t>
      </w:r>
      <w:r>
        <w:t>, Budapest, 1986, p. 45.</w:t>
      </w:r>
    </w:p>
  </w:footnote>
  <w:footnote w:id="1929">
    <w:p w:rsidR="00444418" w:rsidRDefault="00456406">
      <w:pPr>
        <w:pStyle w:val="footnotedescription"/>
        <w:spacing w:line="235" w:lineRule="auto"/>
        <w:ind w:right="23"/>
        <w:jc w:val="both"/>
      </w:pPr>
      <w:r>
        <w:rPr>
          <w:rStyle w:val="footnotemark"/>
          <w:rFonts w:eastAsia="Calibri"/>
        </w:rPr>
        <w:footnoteRef/>
      </w:r>
      <w:r>
        <w:t xml:space="preserve"> N. Gudea, C. Filip, </w:t>
      </w:r>
      <w:r>
        <w:rPr>
          <w:b/>
        </w:rPr>
        <w:t>Vase ştampilate de la Porolissum. II. Vasele ştampilate din castrul roman de pe vârful Pomet</w:t>
      </w:r>
      <w:r>
        <w:t xml:space="preserve">, în N. Gudea (Hrsg.), </w:t>
      </w:r>
      <w:r>
        <w:rPr>
          <w:b/>
        </w:rPr>
        <w:t xml:space="preserve">Römer und Barbaren  an der Grenzen des römischen </w:t>
      </w:r>
      <w:r>
        <w:rPr>
          <w:b/>
        </w:rPr>
        <w:t xml:space="preserve">Dakiens </w:t>
      </w:r>
      <w:r>
        <w:t>(=</w:t>
      </w:r>
      <w:r>
        <w:rPr>
          <w:b/>
        </w:rPr>
        <w:t>ActaMP</w:t>
      </w:r>
      <w:r>
        <w:t xml:space="preserve"> 21), 1997, p. 71.</w:t>
      </w:r>
    </w:p>
  </w:footnote>
  <w:footnote w:id="1930">
    <w:p w:rsidR="00444418" w:rsidRDefault="00456406">
      <w:pPr>
        <w:pStyle w:val="footnotedescription"/>
        <w:spacing w:line="239" w:lineRule="auto"/>
        <w:ind w:right="21"/>
        <w:jc w:val="both"/>
      </w:pPr>
      <w:r>
        <w:rPr>
          <w:rStyle w:val="footnotemark"/>
          <w:rFonts w:eastAsia="Calibri"/>
        </w:rPr>
        <w:footnoteRef/>
      </w:r>
      <w:r>
        <w:t xml:space="preserve"> D. Isac, </w:t>
      </w:r>
      <w:r>
        <w:rPr>
          <w:b/>
        </w:rPr>
        <w:t>Gestempelte Keramik aus den römischen Kastellen von Gilău und Căşei</w:t>
      </w:r>
      <w:r>
        <w:t xml:space="preserve">, în N. Gudea (Hrsg.), </w:t>
      </w:r>
      <w:r>
        <w:rPr>
          <w:b/>
        </w:rPr>
        <w:t xml:space="preserve">Beiträge zur Kenntnis des täglichen Lebens des römischen Soldaten in den dakischen </w:t>
      </w:r>
    </w:p>
    <w:p w:rsidR="00444418" w:rsidRDefault="00456406">
      <w:pPr>
        <w:pStyle w:val="footnotedescription"/>
      </w:pPr>
      <w:r>
        <w:rPr>
          <w:b/>
        </w:rPr>
        <w:t>Provinzen</w:t>
      </w:r>
      <w:r>
        <w:t>, Cluj-Napoca, 1997, p. 165</w:t>
      </w:r>
      <w:r>
        <w:t>-198.</w:t>
      </w:r>
    </w:p>
  </w:footnote>
  <w:footnote w:id="1931">
    <w:p w:rsidR="00444418" w:rsidRDefault="00456406">
      <w:pPr>
        <w:pStyle w:val="footnotedescription"/>
        <w:spacing w:line="235" w:lineRule="auto"/>
        <w:ind w:right="19"/>
        <w:jc w:val="both"/>
      </w:pPr>
      <w:r>
        <w:rPr>
          <w:rStyle w:val="footnotemark"/>
          <w:rFonts w:eastAsia="Calibri"/>
        </w:rPr>
        <w:footnoteRef/>
      </w:r>
      <w:r>
        <w:t xml:space="preserve"> Doina Benea, </w:t>
      </w:r>
      <w:r>
        <w:rPr>
          <w:b/>
        </w:rPr>
        <w:t>Die Glaswerkstätten von Tibiscum und der Perlenexport im Barbaricum im II.-IV. Jh.</w:t>
      </w:r>
      <w:r>
        <w:t xml:space="preserve">, în </w:t>
      </w:r>
      <w:r>
        <w:rPr>
          <w:b/>
        </w:rPr>
        <w:t>Apulum</w:t>
      </w:r>
      <w:r>
        <w:t xml:space="preserve"> 21, 1983, p. 115-140;  Doina Benea, P. Bona, </w:t>
      </w:r>
      <w:r>
        <w:rPr>
          <w:b/>
        </w:rPr>
        <w:t>Tibiscum</w:t>
      </w:r>
      <w:r>
        <w:t>, 1994, p. 101 sq.</w:t>
      </w:r>
    </w:p>
  </w:footnote>
  <w:footnote w:id="1932">
    <w:p w:rsidR="00444418" w:rsidRDefault="00456406">
      <w:pPr>
        <w:pStyle w:val="footnotedescription"/>
      </w:pPr>
      <w:r>
        <w:rPr>
          <w:rStyle w:val="footnotemark"/>
          <w:rFonts w:eastAsia="Calibri"/>
        </w:rPr>
        <w:footnoteRef/>
      </w:r>
      <w:r>
        <w:t xml:space="preserve"> </w:t>
      </w:r>
      <w:r>
        <w:rPr>
          <w:b/>
        </w:rPr>
        <w:t>Gudea 1989</w:t>
      </w:r>
      <w:r>
        <w:t>, p. 207-208.</w:t>
      </w:r>
    </w:p>
  </w:footnote>
  <w:footnote w:id="1933">
    <w:p w:rsidR="00444418" w:rsidRDefault="00456406">
      <w:pPr>
        <w:pStyle w:val="footnotedescription"/>
      </w:pPr>
      <w:r>
        <w:rPr>
          <w:rStyle w:val="footnotemark"/>
          <w:rFonts w:eastAsia="Calibri"/>
        </w:rPr>
        <w:footnoteRef/>
      </w:r>
      <w:r>
        <w:t xml:space="preserve"> </w:t>
      </w:r>
      <w:r>
        <w:rPr>
          <w:b/>
        </w:rPr>
        <w:t>Gudea</w:t>
      </w:r>
      <w:r>
        <w:t xml:space="preserve"> </w:t>
      </w:r>
      <w:r>
        <w:rPr>
          <w:b/>
        </w:rPr>
        <w:t>1996</w:t>
      </w:r>
      <w:r>
        <w:t>, p. 84-85.</w:t>
      </w:r>
    </w:p>
  </w:footnote>
  <w:footnote w:id="1934">
    <w:p w:rsidR="00444418" w:rsidRDefault="00456406">
      <w:pPr>
        <w:pStyle w:val="footnotedescription"/>
      </w:pPr>
      <w:r>
        <w:rPr>
          <w:rStyle w:val="footnotemark"/>
          <w:rFonts w:eastAsia="Calibri"/>
        </w:rPr>
        <w:footnoteRef/>
      </w:r>
      <w:r>
        <w:t xml:space="preserve"> </w:t>
      </w:r>
      <w:r>
        <w:rPr>
          <w:b/>
        </w:rPr>
        <w:t>Opreanu 1998</w:t>
      </w:r>
      <w:r>
        <w:t>, p. 134 sq.</w:t>
      </w:r>
    </w:p>
  </w:footnote>
  <w:footnote w:id="1935">
    <w:p w:rsidR="00444418" w:rsidRDefault="00456406">
      <w:pPr>
        <w:pStyle w:val="footnotedescription"/>
      </w:pPr>
      <w:r>
        <w:rPr>
          <w:rStyle w:val="footnotemark"/>
          <w:rFonts w:eastAsia="Calibri"/>
        </w:rPr>
        <w:footnoteRef/>
      </w:r>
      <w:r>
        <w:t xml:space="preserve"> </w:t>
      </w:r>
      <w:r>
        <w:rPr>
          <w:b/>
        </w:rPr>
        <w:t>Opreanu 1998</w:t>
      </w:r>
      <w:r>
        <w:t>, p. 134.</w:t>
      </w:r>
    </w:p>
  </w:footnote>
  <w:footnote w:id="1936">
    <w:p w:rsidR="00444418" w:rsidRDefault="00456406">
      <w:pPr>
        <w:pStyle w:val="footnotedescription"/>
      </w:pPr>
      <w:r>
        <w:rPr>
          <w:rStyle w:val="footnotemark"/>
          <w:rFonts w:eastAsia="Calibri"/>
        </w:rPr>
        <w:footnoteRef/>
      </w:r>
      <w:r>
        <w:t xml:space="preserve"> </w:t>
      </w:r>
      <w:r>
        <w:rPr>
          <w:b/>
        </w:rPr>
        <w:t>Gudea 1996</w:t>
      </w:r>
      <w:r>
        <w:t>, p. 84.</w:t>
      </w:r>
    </w:p>
  </w:footnote>
  <w:footnote w:id="1937">
    <w:p w:rsidR="00444418" w:rsidRDefault="00456406">
      <w:pPr>
        <w:pStyle w:val="footnotedescription"/>
        <w:spacing w:line="247" w:lineRule="auto"/>
        <w:jc w:val="both"/>
      </w:pPr>
      <w:r>
        <w:rPr>
          <w:rStyle w:val="footnotemark"/>
          <w:rFonts w:eastAsia="Calibri"/>
        </w:rPr>
        <w:footnoteRef/>
      </w:r>
      <w:r>
        <w:t xml:space="preserve"> Andreea Vaday, </w:t>
      </w:r>
      <w:r>
        <w:rPr>
          <w:b/>
        </w:rPr>
        <w:t>The Dacian Question in the Sarmatian Barbaricum</w:t>
      </w:r>
      <w:r>
        <w:t xml:space="preserve">, în </w:t>
      </w:r>
      <w:r>
        <w:rPr>
          <w:b/>
        </w:rPr>
        <w:t>Antaeus</w:t>
      </w:r>
      <w:r>
        <w:t xml:space="preserve"> 19-20, 1991, p. 79 sq.</w:t>
      </w:r>
    </w:p>
  </w:footnote>
  <w:footnote w:id="1938">
    <w:p w:rsidR="00444418" w:rsidRDefault="00456406">
      <w:pPr>
        <w:pStyle w:val="footnotedescription"/>
        <w:spacing w:line="247" w:lineRule="auto"/>
        <w:jc w:val="both"/>
      </w:pPr>
      <w:r>
        <w:rPr>
          <w:rStyle w:val="footnotemark"/>
          <w:rFonts w:eastAsia="Calibri"/>
        </w:rPr>
        <w:footnoteRef/>
      </w:r>
      <w:r>
        <w:t xml:space="preserve"> W. Kerr, </w:t>
      </w:r>
      <w:r>
        <w:rPr>
          <w:b/>
        </w:rPr>
        <w:t>Economic Warfare on the Northern Limes: Portoria and the Germans</w:t>
      </w:r>
      <w:r>
        <w:t xml:space="preserve">, în </w:t>
      </w:r>
      <w:r>
        <w:rPr>
          <w:b/>
        </w:rPr>
        <w:t>Limes 15</w:t>
      </w:r>
      <w:r>
        <w:t xml:space="preserve"> (Exeter, 1991), p. </w:t>
      </w:r>
    </w:p>
  </w:footnote>
  <w:footnote w:id="1939">
    <w:p w:rsidR="00444418" w:rsidRDefault="00456406">
      <w:pPr>
        <w:pStyle w:val="footnotedescription"/>
      </w:pPr>
      <w:r>
        <w:rPr>
          <w:rStyle w:val="footnotemark"/>
          <w:rFonts w:eastAsia="Calibri"/>
        </w:rPr>
        <w:footnoteRef/>
      </w:r>
      <w:r>
        <w:t xml:space="preserve"> -445.</w:t>
      </w:r>
    </w:p>
  </w:footnote>
  <w:footnote w:id="1940">
    <w:p w:rsidR="00444418" w:rsidRDefault="00456406">
      <w:pPr>
        <w:pStyle w:val="footnotedescription"/>
      </w:pPr>
      <w:r>
        <w:rPr>
          <w:rStyle w:val="footnotemark"/>
          <w:rFonts w:eastAsia="Calibri"/>
        </w:rPr>
        <w:footnoteRef/>
      </w:r>
      <w:r>
        <w:t xml:space="preserve"> </w:t>
      </w:r>
      <w:r>
        <w:rPr>
          <w:b/>
        </w:rPr>
        <w:t>Opreanu 1998</w:t>
      </w:r>
      <w:r>
        <w:t>, p. 135.</w:t>
      </w:r>
    </w:p>
  </w:footnote>
  <w:footnote w:id="1941">
    <w:p w:rsidR="00444418" w:rsidRDefault="00456406">
      <w:pPr>
        <w:pStyle w:val="footnotedescription"/>
        <w:spacing w:line="247" w:lineRule="auto"/>
        <w:jc w:val="both"/>
      </w:pPr>
      <w:r>
        <w:rPr>
          <w:rStyle w:val="footnotemark"/>
          <w:rFonts w:eastAsia="Calibri"/>
        </w:rPr>
        <w:footnoteRef/>
      </w:r>
      <w:r>
        <w:t xml:space="preserve"> J. Kunow, </w:t>
      </w:r>
      <w:r>
        <w:rPr>
          <w:b/>
        </w:rPr>
        <w:t>Zum Limesvorland der Provinz Germania Inferior</w:t>
      </w:r>
      <w:r>
        <w:t xml:space="preserve">, în </w:t>
      </w:r>
      <w:r>
        <w:rPr>
          <w:b/>
        </w:rPr>
        <w:t xml:space="preserve">Limes 14 </w:t>
      </w:r>
      <w:r>
        <w:t>(Wien, 1990), p. 499-504.</w:t>
      </w:r>
    </w:p>
  </w:footnote>
  <w:footnote w:id="1942">
    <w:p w:rsidR="00444418" w:rsidRDefault="00456406">
      <w:pPr>
        <w:pStyle w:val="footnotedescription"/>
        <w:spacing w:line="251" w:lineRule="auto"/>
        <w:jc w:val="both"/>
      </w:pPr>
      <w:r>
        <w:rPr>
          <w:rStyle w:val="footnotemark"/>
          <w:rFonts w:eastAsia="Calibri"/>
        </w:rPr>
        <w:footnoteRef/>
      </w:r>
      <w:r>
        <w:t xml:space="preserve"> Complementaritatea acestor schimburi poate fi presupusă pe baza distribuţiei monedelor romane în zona de fronti</w:t>
      </w:r>
      <w:r>
        <w:t>eră.</w:t>
      </w:r>
    </w:p>
  </w:footnote>
  <w:footnote w:id="1943">
    <w:p w:rsidR="00444418" w:rsidRDefault="00456406">
      <w:pPr>
        <w:pStyle w:val="footnotedescription"/>
      </w:pPr>
      <w:r>
        <w:rPr>
          <w:rStyle w:val="footnotemark"/>
          <w:rFonts w:eastAsia="Calibri"/>
        </w:rPr>
        <w:footnoteRef/>
      </w:r>
      <w:r>
        <w:t xml:space="preserve"> </w:t>
      </w:r>
      <w:r>
        <w:rPr>
          <w:b/>
        </w:rPr>
        <w:t>Opreanu 1998</w:t>
      </w:r>
      <w:r>
        <w:t>, p. 135.</w:t>
      </w:r>
    </w:p>
  </w:footnote>
  <w:footnote w:id="1944">
    <w:p w:rsidR="00444418" w:rsidRDefault="00456406">
      <w:pPr>
        <w:pStyle w:val="footnotedescription"/>
        <w:spacing w:line="239" w:lineRule="auto"/>
        <w:ind w:right="21"/>
        <w:jc w:val="both"/>
      </w:pPr>
      <w:r>
        <w:rPr>
          <w:rStyle w:val="footnotemark"/>
          <w:rFonts w:eastAsia="Calibri"/>
        </w:rPr>
        <w:footnoteRef/>
      </w:r>
      <w:r>
        <w:t xml:space="preserve"> I. Stanciu, </w:t>
      </w:r>
      <w:r>
        <w:rPr>
          <w:b/>
        </w:rPr>
        <w:t>Contribuţii la cunoaşterea epocii romane în bazinul mijlociu şi inferior al râului Someş</w:t>
      </w:r>
      <w:r>
        <w:t xml:space="preserve">, în </w:t>
      </w:r>
      <w:r>
        <w:rPr>
          <w:b/>
        </w:rPr>
        <w:t xml:space="preserve">EphemNap </w:t>
      </w:r>
      <w:r>
        <w:t>5, 1995, p. 139-183.</w:t>
      </w:r>
    </w:p>
  </w:footnote>
  <w:footnote w:id="1945">
    <w:p w:rsidR="00444418" w:rsidRDefault="00456406">
      <w:pPr>
        <w:pStyle w:val="footnotedescription"/>
      </w:pPr>
      <w:r>
        <w:rPr>
          <w:rStyle w:val="footnotemark"/>
          <w:rFonts w:eastAsia="Calibri"/>
        </w:rPr>
        <w:footnoteRef/>
      </w:r>
      <w:r>
        <w:t xml:space="preserve"> </w:t>
      </w:r>
      <w:r>
        <w:rPr>
          <w:b/>
        </w:rPr>
        <w:t>Ibidem</w:t>
      </w:r>
      <w:r>
        <w:t>, p. 144-155.</w:t>
      </w:r>
    </w:p>
  </w:footnote>
  <w:footnote w:id="1946">
    <w:p w:rsidR="00444418" w:rsidRDefault="00456406">
      <w:pPr>
        <w:pStyle w:val="footnotedescription"/>
      </w:pPr>
      <w:r>
        <w:rPr>
          <w:rStyle w:val="footnotemark"/>
          <w:rFonts w:eastAsia="Calibri"/>
        </w:rPr>
        <w:footnoteRef/>
      </w:r>
      <w:r>
        <w:t xml:space="preserve"> </w:t>
      </w:r>
      <w:r>
        <w:rPr>
          <w:b/>
        </w:rPr>
        <w:t>Ibidem</w:t>
      </w:r>
      <w:r>
        <w:t>, p. 170.</w:t>
      </w:r>
    </w:p>
  </w:footnote>
  <w:footnote w:id="1947">
    <w:p w:rsidR="00444418" w:rsidRDefault="00456406">
      <w:pPr>
        <w:pStyle w:val="footnotedescription"/>
        <w:spacing w:line="235" w:lineRule="auto"/>
        <w:ind w:right="22"/>
        <w:jc w:val="both"/>
      </w:pPr>
      <w:r>
        <w:rPr>
          <w:rStyle w:val="footnotemark"/>
          <w:rFonts w:eastAsia="Calibri"/>
        </w:rPr>
        <w:footnoteRef/>
      </w:r>
      <w:r>
        <w:t xml:space="preserve"> Ar fi important să ştim dacă sau în ce măsură a </w:t>
      </w:r>
      <w:r>
        <w:t>avut loc o convieţuire efectivă între diversele grupuri de populaţie dacică şi germanică, aşa cum sugerează necropola de la Medieşul Aurit unde vestigii dacice apar uneori asociate cu materiale Przeworsk sau chiar rituri funerare caracteristice acestei cul</w:t>
      </w:r>
      <w:r>
        <w:t xml:space="preserve">turi, cf. I. Stanciu, </w:t>
      </w:r>
      <w:r>
        <w:rPr>
          <w:b/>
        </w:rPr>
        <w:t>op. cit.</w:t>
      </w:r>
      <w:r>
        <w:t>, p. 171.</w:t>
      </w:r>
    </w:p>
  </w:footnote>
  <w:footnote w:id="1948">
    <w:p w:rsidR="00444418" w:rsidRDefault="00456406">
      <w:pPr>
        <w:pStyle w:val="footnotedescription"/>
      </w:pPr>
      <w:r>
        <w:rPr>
          <w:rStyle w:val="footnotemark"/>
          <w:rFonts w:eastAsia="Calibri"/>
        </w:rPr>
        <w:footnoteRef/>
      </w:r>
      <w:r>
        <w:t xml:space="preserve"> </w:t>
      </w:r>
      <w:r>
        <w:rPr>
          <w:b/>
        </w:rPr>
        <w:t>Opreanu 1998</w:t>
      </w:r>
      <w:r>
        <w:t>, p. 69-75.</w:t>
      </w:r>
    </w:p>
  </w:footnote>
  <w:footnote w:id="1949">
    <w:p w:rsidR="00444418" w:rsidRDefault="00456406">
      <w:pPr>
        <w:pStyle w:val="footnotedescription"/>
        <w:jc w:val="both"/>
      </w:pPr>
      <w:r>
        <w:rPr>
          <w:rStyle w:val="footnotemark"/>
          <w:rFonts w:eastAsia="Calibri"/>
        </w:rPr>
        <w:footnoteRef/>
      </w:r>
      <w:r>
        <w:t xml:space="preserve"> Cf. în general  Al. V. Matei, I. Stanciu, </w:t>
      </w:r>
      <w:r>
        <w:rPr>
          <w:b/>
        </w:rPr>
        <w:t xml:space="preserve">Vestigii din epoca romană (sec. </w:t>
      </w:r>
    </w:p>
    <w:p w:rsidR="00444418" w:rsidRDefault="00456406">
      <w:pPr>
        <w:pStyle w:val="footnotedescription"/>
        <w:spacing w:line="230" w:lineRule="auto"/>
        <w:jc w:val="both"/>
      </w:pPr>
      <w:r>
        <w:rPr>
          <w:b/>
        </w:rPr>
        <w:t>II-IV p. Chr.) în spaţiul nord-vestic al României</w:t>
      </w:r>
      <w:r>
        <w:t>, Zalău –Cluj, 2000, p. 914.</w:t>
      </w:r>
    </w:p>
  </w:footnote>
  <w:footnote w:id="1950">
    <w:p w:rsidR="00444418" w:rsidRDefault="00456406">
      <w:pPr>
        <w:pStyle w:val="footnotedescription"/>
        <w:spacing w:line="239" w:lineRule="auto"/>
        <w:ind w:right="22"/>
        <w:jc w:val="both"/>
      </w:pPr>
      <w:r>
        <w:rPr>
          <w:rStyle w:val="footnotemark"/>
          <w:rFonts w:eastAsia="Calibri"/>
        </w:rPr>
        <w:footnoteRef/>
      </w:r>
      <w:r>
        <w:t xml:space="preserve"> Al. V. Matei, </w:t>
      </w:r>
      <w:r>
        <w:rPr>
          <w:b/>
        </w:rPr>
        <w:t xml:space="preserve">Die Töpferöfen für </w:t>
      </w:r>
      <w:r>
        <w:rPr>
          <w:b/>
        </w:rPr>
        <w:t>graue, stempelverzierte Keramik aus Zalău</w:t>
      </w:r>
      <w:r>
        <w:t xml:space="preserve">, în N. Gudea (Hrsg.), </w:t>
      </w:r>
      <w:r>
        <w:rPr>
          <w:b/>
        </w:rPr>
        <w:t>Römer und Barbaren an der Grenzen des römischen Dakiens</w:t>
      </w:r>
      <w:r>
        <w:t>, Zalău, 1997, p. 377-381.</w:t>
      </w:r>
    </w:p>
  </w:footnote>
  <w:footnote w:id="1951">
    <w:p w:rsidR="00444418" w:rsidRDefault="00456406">
      <w:pPr>
        <w:pStyle w:val="footnotedescription"/>
        <w:spacing w:line="245" w:lineRule="auto"/>
        <w:jc w:val="both"/>
      </w:pPr>
      <w:r>
        <w:rPr>
          <w:rStyle w:val="footnotemark"/>
          <w:rFonts w:eastAsia="Calibri"/>
        </w:rPr>
        <w:footnoteRef/>
      </w:r>
      <w:r>
        <w:t xml:space="preserve"> Gh. Lazin, </w:t>
      </w:r>
      <w:r>
        <w:rPr>
          <w:b/>
        </w:rPr>
        <w:t>Cuptoare de ars ceramică din secolele III-IV descoperite la Satu Mare</w:t>
      </w:r>
      <w:r>
        <w:t xml:space="preserve">, în </w:t>
      </w:r>
      <w:r>
        <w:rPr>
          <w:b/>
        </w:rPr>
        <w:t>StComSatuMare</w:t>
      </w:r>
      <w:r>
        <w:t xml:space="preserve"> 4, 1980, p. 137-142; </w:t>
      </w:r>
    </w:p>
  </w:footnote>
  <w:footnote w:id="1952">
    <w:p w:rsidR="00444418" w:rsidRDefault="00456406">
      <w:pPr>
        <w:pStyle w:val="footnotedescription"/>
        <w:spacing w:line="251" w:lineRule="auto"/>
        <w:jc w:val="both"/>
      </w:pPr>
      <w:r>
        <w:rPr>
          <w:rStyle w:val="footnotemark"/>
          <w:rFonts w:eastAsia="Calibri"/>
        </w:rPr>
        <w:footnoteRef/>
      </w:r>
      <w:r>
        <w:t xml:space="preserve"> I. Glodariu, </w:t>
      </w:r>
      <w:r>
        <w:rPr>
          <w:b/>
        </w:rPr>
        <w:t>Relaţii comerciale ale Daciei cu lumea elenistică şi romană</w:t>
      </w:r>
      <w:r>
        <w:t>, Cluj, 1974, p. 131, 178.</w:t>
      </w:r>
    </w:p>
  </w:footnote>
  <w:footnote w:id="1953">
    <w:p w:rsidR="00444418" w:rsidRDefault="00456406">
      <w:pPr>
        <w:pStyle w:val="footnotedescription"/>
        <w:spacing w:line="235" w:lineRule="auto"/>
        <w:ind w:right="20"/>
        <w:jc w:val="both"/>
      </w:pPr>
      <w:r>
        <w:rPr>
          <w:rStyle w:val="footnotemark"/>
          <w:rFonts w:eastAsia="Calibri"/>
        </w:rPr>
        <w:footnoteRef/>
      </w:r>
      <w:r>
        <w:t xml:space="preserve"> D. Protase, </w:t>
      </w:r>
      <w:r>
        <w:rPr>
          <w:b/>
        </w:rPr>
        <w:t>Les trésors monétaires de la Dacie romaine. Leur signification sociale-économique et etno-politique</w:t>
      </w:r>
      <w:r>
        <w:t xml:space="preserve">, în </w:t>
      </w:r>
      <w:r>
        <w:rPr>
          <w:b/>
        </w:rPr>
        <w:t>Congresso Inte</w:t>
      </w:r>
      <w:r>
        <w:rPr>
          <w:b/>
        </w:rPr>
        <w:t xml:space="preserve">rnationale di Numismatica </w:t>
      </w:r>
      <w:r>
        <w:t>(Roma, 11-16 settembre 1961). Atti, II, Roma, 1965, p. 423-430.</w:t>
      </w:r>
    </w:p>
  </w:footnote>
  <w:footnote w:id="1954">
    <w:p w:rsidR="00444418" w:rsidRDefault="00456406">
      <w:pPr>
        <w:pStyle w:val="footnotedescription"/>
        <w:spacing w:line="236" w:lineRule="auto"/>
        <w:ind w:right="23"/>
        <w:jc w:val="both"/>
      </w:pPr>
      <w:r>
        <w:rPr>
          <w:rStyle w:val="footnotemark"/>
          <w:rFonts w:eastAsia="Calibri"/>
        </w:rPr>
        <w:footnoteRef/>
      </w:r>
      <w:r>
        <w:t xml:space="preserve"> E. Lo Cascio, </w:t>
      </w:r>
      <w:r>
        <w:rPr>
          <w:b/>
        </w:rPr>
        <w:t>Forme dell’economia imperiale</w:t>
      </w:r>
      <w:r>
        <w:t xml:space="preserve">, în A. Schiavone (a cura di), </w:t>
      </w:r>
      <w:r>
        <w:rPr>
          <w:b/>
        </w:rPr>
        <w:t>Storia di Roma</w:t>
      </w:r>
      <w:r>
        <w:t>, II. 2, Torino, 1991, p. 314-365.</w:t>
      </w:r>
    </w:p>
  </w:footnote>
  <w:footnote w:id="1955">
    <w:p w:rsidR="00444418" w:rsidRDefault="00456406">
      <w:pPr>
        <w:pStyle w:val="footnotedescription"/>
        <w:spacing w:line="239" w:lineRule="auto"/>
        <w:ind w:right="21"/>
        <w:jc w:val="both"/>
      </w:pPr>
      <w:r>
        <w:rPr>
          <w:rStyle w:val="footnotemark"/>
          <w:rFonts w:eastAsia="Calibri"/>
        </w:rPr>
        <w:footnoteRef/>
      </w:r>
      <w:r>
        <w:t xml:space="preserve"> H. Gebhart et alii, </w:t>
      </w:r>
      <w:r>
        <w:rPr>
          <w:b/>
        </w:rPr>
        <w:t>Bemerkungen zur kritischen Neuaufnahme der Fundmünzen der römischen Zeit in Deutschland</w:t>
      </w:r>
      <w:r>
        <w:t xml:space="preserve">, în </w:t>
      </w:r>
      <w:r>
        <w:rPr>
          <w:b/>
        </w:rPr>
        <w:t xml:space="preserve">Jahrbuch für Numismatik und Geldgeschichte </w:t>
      </w:r>
      <w:r>
        <w:t>(München) 7, 1956, p. 42 sq.</w:t>
      </w:r>
    </w:p>
  </w:footnote>
  <w:footnote w:id="1956">
    <w:p w:rsidR="00444418" w:rsidRDefault="00456406">
      <w:pPr>
        <w:pStyle w:val="footnotedescription"/>
        <w:spacing w:line="236" w:lineRule="auto"/>
        <w:ind w:right="21"/>
        <w:jc w:val="both"/>
      </w:pPr>
      <w:r>
        <w:rPr>
          <w:rStyle w:val="footnotemark"/>
          <w:rFonts w:eastAsia="Calibri"/>
        </w:rPr>
        <w:footnoteRef/>
      </w:r>
      <w:r>
        <w:t xml:space="preserve"> </w:t>
      </w:r>
      <w:r>
        <w:rPr>
          <w:b/>
        </w:rPr>
        <w:t>Horedt 1982</w:t>
      </w:r>
      <w:r>
        <w:t xml:space="preserve">, p. 32, fig. 7;  </w:t>
      </w:r>
      <w:r>
        <w:rPr>
          <w:b/>
        </w:rPr>
        <w:t>Găzdac 1998</w:t>
      </w:r>
      <w:r>
        <w:t>. Scopul calculării indexurilor este acela de a cu</w:t>
      </w:r>
      <w:r>
        <w:t>antifica informaţia pe care o pot oferi tezaurele asupra circulaţiei monetare.</w:t>
      </w:r>
    </w:p>
  </w:footnote>
  <w:footnote w:id="1957">
    <w:p w:rsidR="00444418" w:rsidRDefault="00456406">
      <w:pPr>
        <w:pStyle w:val="footnotedescription"/>
        <w:spacing w:line="232" w:lineRule="auto"/>
        <w:ind w:right="20"/>
        <w:jc w:val="both"/>
      </w:pPr>
      <w:r>
        <w:rPr>
          <w:rStyle w:val="footnotemark"/>
          <w:rFonts w:eastAsia="Calibri"/>
        </w:rPr>
        <w:footnoteRef/>
      </w:r>
      <w:r>
        <w:t xml:space="preserve"> </w:t>
      </w:r>
      <w:r>
        <w:rPr>
          <w:b/>
        </w:rPr>
        <w:t>Macrea 1969</w:t>
      </w:r>
      <w:r>
        <w:t xml:space="preserve">, p. 326-329. Pentru evoluţia circulaţiei monetare în câteva centre importante ale Daciei romane a se vedea: R. Ardevan, în D. Alicu, </w:t>
      </w:r>
      <w:r>
        <w:rPr>
          <w:b/>
        </w:rPr>
        <w:t xml:space="preserve">Ulpia Traiana Sarmizegetusa. </w:t>
      </w:r>
      <w:r>
        <w:t>I</w:t>
      </w:r>
      <w:r>
        <w:t xml:space="preserve">. </w:t>
      </w:r>
      <w:r>
        <w:rPr>
          <w:b/>
        </w:rPr>
        <w:t>Amfiteatrul</w:t>
      </w:r>
      <w:r>
        <w:t>, Cluj, 1997, p. 239260 (Sarmizezegtusa);</w:t>
      </w:r>
      <w:r>
        <w:rPr>
          <w:b/>
        </w:rPr>
        <w:t xml:space="preserve"> </w:t>
      </w:r>
      <w:r>
        <w:t xml:space="preserve">Iudita Winkler, în </w:t>
      </w:r>
      <w:r>
        <w:rPr>
          <w:b/>
        </w:rPr>
        <w:t>Sargetia</w:t>
      </w:r>
      <w:r>
        <w:t xml:space="preserve"> 11-12, 1975, p. 131-133 (Sarmizegetusa); </w:t>
      </w:r>
      <w:r>
        <w:rPr>
          <w:b/>
        </w:rPr>
        <w:t>eadem</w:t>
      </w:r>
      <w:r>
        <w:t xml:space="preserve">, în </w:t>
      </w:r>
      <w:r>
        <w:rPr>
          <w:b/>
        </w:rPr>
        <w:t>Apulum</w:t>
      </w:r>
      <w:r>
        <w:t xml:space="preserve"> 2, 1965, p. 215-240 (Apulum); Viorica Crişan, în </w:t>
      </w:r>
      <w:r>
        <w:rPr>
          <w:b/>
        </w:rPr>
        <w:t>Apulum</w:t>
      </w:r>
      <w:r>
        <w:t xml:space="preserve"> 35, 1998, p. 117-119 (Apulum); Iudita Winkler, Ana Hopârtea</w:t>
      </w:r>
      <w:r>
        <w:t xml:space="preserve">n, </w:t>
      </w:r>
      <w:r>
        <w:rPr>
          <w:b/>
        </w:rPr>
        <w:t>Moneda antică la Potaissa</w:t>
      </w:r>
      <w:r>
        <w:t xml:space="preserve">, Cluj, 1973, p. 108-109 şi M. Bărbulescu, </w:t>
      </w:r>
      <w:r>
        <w:rPr>
          <w:b/>
        </w:rPr>
        <w:t>Potaissa. Studiu monografic</w:t>
      </w:r>
      <w:r>
        <w:t xml:space="preserve">, Turda, 1994, p. 129-134;  E. </w:t>
      </w:r>
    </w:p>
    <w:p w:rsidR="00444418" w:rsidRDefault="00456406">
      <w:pPr>
        <w:pStyle w:val="footnotedescription"/>
        <w:spacing w:line="229" w:lineRule="auto"/>
        <w:ind w:right="19"/>
        <w:jc w:val="both"/>
      </w:pPr>
      <w:r>
        <w:t xml:space="preserve">Chirilă, în </w:t>
      </w:r>
      <w:r>
        <w:rPr>
          <w:b/>
        </w:rPr>
        <w:t>ActaMP</w:t>
      </w:r>
      <w:r>
        <w:t xml:space="preserve"> 14-15, 1991, p. 153-174 (Porolissum);  R. Ardevan, în </w:t>
      </w:r>
      <w:r>
        <w:rPr>
          <w:b/>
        </w:rPr>
        <w:t xml:space="preserve">EphemNap </w:t>
      </w:r>
      <w:r>
        <w:t xml:space="preserve">3, 1993, p. 111-122 (Gherla); C. Găzdac, </w:t>
      </w:r>
      <w:r>
        <w:rPr>
          <w:b/>
        </w:rPr>
        <w:t>Mon</w:t>
      </w:r>
      <w:r>
        <w:rPr>
          <w:b/>
        </w:rPr>
        <w:t>etary Circulation in the Main Settlements of Roman Dacia</w:t>
      </w:r>
      <w:r>
        <w:t xml:space="preserve">, în </w:t>
      </w:r>
      <w:r>
        <w:rPr>
          <w:b/>
        </w:rPr>
        <w:t xml:space="preserve">Carnuntum Jahrbuch </w:t>
      </w:r>
      <w:r>
        <w:t>1998, p. 25-49.</w:t>
      </w:r>
    </w:p>
  </w:footnote>
  <w:footnote w:id="1958">
    <w:p w:rsidR="00444418" w:rsidRDefault="00456406">
      <w:pPr>
        <w:pStyle w:val="footnotedescription"/>
        <w:spacing w:line="247" w:lineRule="auto"/>
        <w:jc w:val="both"/>
      </w:pPr>
      <w:r>
        <w:rPr>
          <w:rStyle w:val="footnotemark"/>
          <w:rFonts w:eastAsia="Calibri"/>
        </w:rPr>
        <w:footnoteRef/>
      </w:r>
      <w:r>
        <w:t xml:space="preserve"> Sinteza domeniului: Viorica Suciu, </w:t>
      </w:r>
      <w:r>
        <w:rPr>
          <w:b/>
        </w:rPr>
        <w:t>Tezaure monetare din Dacia romană şi post romană</w:t>
      </w:r>
      <w:r>
        <w:t>. Diss., Cluj-Napoca, 1999.</w:t>
      </w:r>
    </w:p>
  </w:footnote>
  <w:footnote w:id="1959">
    <w:p w:rsidR="00444418" w:rsidRDefault="00456406">
      <w:pPr>
        <w:pStyle w:val="footnotedescription"/>
        <w:spacing w:line="240" w:lineRule="auto"/>
        <w:ind w:right="22"/>
        <w:jc w:val="both"/>
      </w:pPr>
      <w:r>
        <w:rPr>
          <w:rStyle w:val="footnotemark"/>
          <w:rFonts w:eastAsia="Calibri"/>
        </w:rPr>
        <w:footnoteRef/>
      </w:r>
      <w:r>
        <w:t xml:space="preserve"> Despre valoarea nominalelor din Imperiu –din </w:t>
      </w:r>
      <w:r>
        <w:t xml:space="preserve">epoca Flaviilor până la domnia lui Diocleţian- a se vedea  J.P.C. Kent, B. Overbeck,, A.U. Stylow, </w:t>
      </w:r>
      <w:r>
        <w:rPr>
          <w:b/>
        </w:rPr>
        <w:t>Die römische Münze</w:t>
      </w:r>
      <w:r>
        <w:t xml:space="preserve">, 1973, p. 105 şi 125 </w:t>
      </w:r>
      <w:r>
        <w:rPr>
          <w:i w:val="0"/>
        </w:rPr>
        <w:t>apud</w:t>
      </w:r>
      <w:r>
        <w:rPr>
          <w:b/>
        </w:rPr>
        <w:t xml:space="preserve"> Gudea 1996</w:t>
      </w:r>
      <w:r>
        <w:t>, p. 93.</w:t>
      </w:r>
    </w:p>
  </w:footnote>
  <w:footnote w:id="1960">
    <w:p w:rsidR="00444418" w:rsidRDefault="00456406">
      <w:pPr>
        <w:pStyle w:val="footnotedescription"/>
        <w:spacing w:line="235" w:lineRule="auto"/>
        <w:ind w:right="20"/>
        <w:jc w:val="both"/>
      </w:pPr>
      <w:r>
        <w:rPr>
          <w:rStyle w:val="footnotemark"/>
          <w:rFonts w:eastAsia="Calibri"/>
        </w:rPr>
        <w:footnoteRef/>
      </w:r>
      <w:r>
        <w:t xml:space="preserve"> Monedele anterioare lui Traian (deci monedele din secolul I, de la </w:t>
      </w:r>
      <w:r>
        <w:t xml:space="preserve">Augustus la Nerva), a căror proporţie este de altfel redusă, reprezintă –în siturile unde nu se cunoaşte pe locul respectiv vreo aşezare preromană- monede rămase în circulaţie, deci sunt „intrări” de după anul 106 p. Chr. </w:t>
      </w:r>
      <w:r>
        <w:rPr>
          <w:rFonts w:ascii="Times New Roman" w:eastAsia="Times New Roman" w:hAnsi="Times New Roman" w:cs="Times New Roman"/>
          <w:i w:val="0"/>
          <w:sz w:val="18"/>
          <w:vertAlign w:val="superscript"/>
        </w:rPr>
        <w:t>2060</w:t>
      </w:r>
      <w:r>
        <w:rPr>
          <w:rFonts w:ascii="Times New Roman" w:eastAsia="Times New Roman" w:hAnsi="Times New Roman" w:cs="Times New Roman"/>
          <w:i w:val="0"/>
        </w:rPr>
        <w:t xml:space="preserve"> </w:t>
      </w:r>
      <w:r>
        <w:t xml:space="preserve">R. Ardevan, </w:t>
      </w:r>
      <w:r>
        <w:rPr>
          <w:b/>
        </w:rPr>
        <w:t>La monnaie d’or d</w:t>
      </w:r>
      <w:r>
        <w:rPr>
          <w:b/>
        </w:rPr>
        <w:t>ans la Dacie romaine</w:t>
      </w:r>
      <w:r>
        <w:t xml:space="preserve">, în </w:t>
      </w:r>
      <w:r>
        <w:rPr>
          <w:b/>
        </w:rPr>
        <w:t>SCN</w:t>
      </w:r>
      <w:r>
        <w:t xml:space="preserve"> 10, 1996, p. 15-25.</w:t>
      </w:r>
    </w:p>
  </w:footnote>
  <w:footnote w:id="1961">
    <w:p w:rsidR="00444418" w:rsidRDefault="00456406">
      <w:pPr>
        <w:pStyle w:val="footnotedescription"/>
        <w:spacing w:line="240" w:lineRule="auto"/>
        <w:ind w:right="24"/>
        <w:jc w:val="both"/>
      </w:pPr>
      <w:r>
        <w:rPr>
          <w:rStyle w:val="footnotemark"/>
          <w:rFonts w:eastAsia="Calibri"/>
        </w:rPr>
        <w:footnoteRef/>
      </w:r>
      <w:r>
        <w:t xml:space="preserve"> Unicul tezaur din Dacia compus exclusiv din monede de aur, descoperit la Drobeta, conţine doar 5 </w:t>
      </w:r>
      <w:r>
        <w:rPr>
          <w:i w:val="0"/>
        </w:rPr>
        <w:t xml:space="preserve">aurei, </w:t>
      </w:r>
      <w:r>
        <w:t xml:space="preserve">cf.  B. Mitrea, în </w:t>
      </w:r>
      <w:r>
        <w:rPr>
          <w:b/>
        </w:rPr>
        <w:t>DaciaNS</w:t>
      </w:r>
      <w:r>
        <w:t xml:space="preserve"> 28, 1984, 1-2, p. 187, nr. 99.  </w:t>
      </w:r>
    </w:p>
  </w:footnote>
  <w:footnote w:id="1962">
    <w:p w:rsidR="00444418" w:rsidRDefault="00456406">
      <w:pPr>
        <w:pStyle w:val="footnotedescription"/>
        <w:spacing w:line="253" w:lineRule="auto"/>
        <w:jc w:val="both"/>
      </w:pPr>
      <w:r>
        <w:rPr>
          <w:rStyle w:val="footnotemark"/>
          <w:rFonts w:eastAsia="Calibri"/>
        </w:rPr>
        <w:footnoteRef/>
      </w:r>
      <w:r>
        <w:t xml:space="preserve"> În denari sunt calculate preţurile tutu</w:t>
      </w:r>
      <w:r>
        <w:t>ror tranzacţiilor consemnate de tăbliţele cerate de la Alburnus Maior.</w:t>
      </w:r>
    </w:p>
  </w:footnote>
  <w:footnote w:id="1963">
    <w:p w:rsidR="00444418" w:rsidRDefault="00456406">
      <w:pPr>
        <w:pStyle w:val="footnotedescription"/>
      </w:pPr>
      <w:r>
        <w:rPr>
          <w:rStyle w:val="footnotemark"/>
          <w:rFonts w:eastAsia="Calibri"/>
        </w:rPr>
        <w:footnoteRef/>
      </w:r>
      <w:r>
        <w:t xml:space="preserve"> Viorica Suciu, </w:t>
      </w:r>
      <w:r>
        <w:rPr>
          <w:b/>
        </w:rPr>
        <w:t>op. cit.</w:t>
      </w:r>
      <w:r>
        <w:t>, p. 74-77.</w:t>
      </w:r>
    </w:p>
  </w:footnote>
  <w:footnote w:id="1964">
    <w:p w:rsidR="00444418" w:rsidRDefault="00456406">
      <w:pPr>
        <w:pStyle w:val="footnotedescription"/>
      </w:pPr>
      <w:r>
        <w:rPr>
          <w:rStyle w:val="footnotemark"/>
          <w:rFonts w:eastAsia="Calibri"/>
        </w:rPr>
        <w:footnoteRef/>
      </w:r>
      <w:r>
        <w:t xml:space="preserve"> B. Mitrea, în </w:t>
      </w:r>
      <w:r>
        <w:rPr>
          <w:b/>
        </w:rPr>
        <w:t xml:space="preserve">Drobeta </w:t>
      </w:r>
      <w:r>
        <w:t>1, 1974, p. 56.</w:t>
      </w:r>
    </w:p>
  </w:footnote>
  <w:footnote w:id="1965">
    <w:p w:rsidR="00444418" w:rsidRDefault="00456406">
      <w:pPr>
        <w:pStyle w:val="footnotedescription"/>
        <w:spacing w:line="241" w:lineRule="auto"/>
        <w:jc w:val="both"/>
      </w:pPr>
      <w:r>
        <w:rPr>
          <w:rStyle w:val="footnotemark"/>
          <w:rFonts w:eastAsia="Calibri"/>
        </w:rPr>
        <w:footnoteRef/>
      </w:r>
      <w:r>
        <w:t xml:space="preserve"> D. Protase, </w:t>
      </w:r>
      <w:r>
        <w:rPr>
          <w:b/>
        </w:rPr>
        <w:t>Tezaurizarea antoninianului în Dacia</w:t>
      </w:r>
      <w:r>
        <w:t xml:space="preserve">, în </w:t>
      </w:r>
      <w:r>
        <w:rPr>
          <w:b/>
        </w:rPr>
        <w:t>SCN</w:t>
      </w:r>
      <w:r>
        <w:t xml:space="preserve"> 2, 1958, p. 253-268.</w:t>
      </w:r>
    </w:p>
  </w:footnote>
  <w:footnote w:id="1966">
    <w:p w:rsidR="00444418" w:rsidRDefault="00456406">
      <w:pPr>
        <w:pStyle w:val="footnotedescription"/>
      </w:pPr>
      <w:r>
        <w:rPr>
          <w:rStyle w:val="footnotemark"/>
          <w:rFonts w:eastAsia="Calibri"/>
        </w:rPr>
        <w:footnoteRef/>
      </w:r>
      <w:r>
        <w:t xml:space="preserve"> M.H. Crawford, în </w:t>
      </w:r>
      <w:r>
        <w:rPr>
          <w:b/>
        </w:rPr>
        <w:t>JRS</w:t>
      </w:r>
      <w:r>
        <w:t xml:space="preserve"> 60, </w:t>
      </w:r>
      <w:r>
        <w:t>1970, p. 40.</w:t>
      </w:r>
    </w:p>
  </w:footnote>
  <w:footnote w:id="1967">
    <w:p w:rsidR="00444418" w:rsidRDefault="00456406">
      <w:pPr>
        <w:pStyle w:val="footnotedescription"/>
      </w:pPr>
      <w:r>
        <w:rPr>
          <w:rStyle w:val="footnotemark"/>
          <w:rFonts w:eastAsia="Calibri"/>
        </w:rPr>
        <w:footnoteRef/>
      </w:r>
      <w:r>
        <w:t xml:space="preserve"> </w:t>
      </w:r>
      <w:r>
        <w:rPr>
          <w:b/>
        </w:rPr>
        <w:t>Fitz</w:t>
      </w:r>
      <w:r>
        <w:t xml:space="preserve"> </w:t>
      </w:r>
      <w:r>
        <w:rPr>
          <w:b/>
        </w:rPr>
        <w:t>1978</w:t>
      </w:r>
      <w:r>
        <w:t>, p. 227 sq.</w:t>
      </w:r>
    </w:p>
  </w:footnote>
  <w:footnote w:id="1968">
    <w:p w:rsidR="00444418" w:rsidRDefault="00456406">
      <w:pPr>
        <w:pStyle w:val="footnotedescription"/>
      </w:pPr>
      <w:r>
        <w:rPr>
          <w:rStyle w:val="footnotemark"/>
          <w:rFonts w:eastAsia="Calibri"/>
        </w:rPr>
        <w:footnoteRef/>
      </w:r>
      <w:r>
        <w:t xml:space="preserve"> </w:t>
      </w:r>
      <w:r>
        <w:rPr>
          <w:b/>
        </w:rPr>
        <w:t>Fitz 1978</w:t>
      </w:r>
      <w:r>
        <w:t>, p. 228.</w:t>
      </w:r>
    </w:p>
  </w:footnote>
  <w:footnote w:id="1969">
    <w:p w:rsidR="00444418" w:rsidRDefault="00456406">
      <w:pPr>
        <w:pStyle w:val="footnotedescription"/>
      </w:pPr>
      <w:r>
        <w:rPr>
          <w:rStyle w:val="footnotemark"/>
          <w:rFonts w:eastAsia="Calibri"/>
        </w:rPr>
        <w:footnoteRef/>
      </w:r>
      <w:r>
        <w:t xml:space="preserve"> J.P. Callu, </w:t>
      </w:r>
      <w:r>
        <w:rPr>
          <w:b/>
        </w:rPr>
        <w:t>op. cit.</w:t>
      </w:r>
      <w:r>
        <w:t>, p. 248 sqq.</w:t>
      </w:r>
    </w:p>
  </w:footnote>
  <w:footnote w:id="1970">
    <w:p w:rsidR="00444418" w:rsidRDefault="00456406">
      <w:pPr>
        <w:pStyle w:val="footnotedescription"/>
      </w:pPr>
      <w:r>
        <w:rPr>
          <w:rStyle w:val="footnotemark"/>
          <w:rFonts w:eastAsia="Calibri"/>
        </w:rPr>
        <w:footnoteRef/>
      </w:r>
      <w:r>
        <w:t xml:space="preserve"> </w:t>
      </w:r>
      <w:r>
        <w:rPr>
          <w:b/>
        </w:rPr>
        <w:t>Ibidem</w:t>
      </w:r>
      <w:r>
        <w:t>, p. 197 sqq.</w:t>
      </w:r>
    </w:p>
  </w:footnote>
  <w:footnote w:id="1971">
    <w:p w:rsidR="00444418" w:rsidRDefault="00456406">
      <w:pPr>
        <w:pStyle w:val="footnotedescription"/>
        <w:spacing w:line="240" w:lineRule="auto"/>
        <w:ind w:right="21"/>
        <w:jc w:val="both"/>
      </w:pPr>
      <w:r>
        <w:rPr>
          <w:rStyle w:val="footnotemark"/>
          <w:rFonts w:eastAsia="Calibri"/>
        </w:rPr>
        <w:footnoteRef/>
      </w:r>
      <w:r>
        <w:t xml:space="preserve"> În ceea ce priveşte preţurile din Dacia, pentru carne şi vin ele sunt </w:t>
      </w:r>
      <w:r>
        <w:t xml:space="preserve">similare celor din provinciile „ieftine”, precum Egiptul. În schimb, preţul sclavilor este mai ridicat decât în Italia, provincie „scumpă”, cf. </w:t>
      </w:r>
      <w:r>
        <w:rPr>
          <w:b/>
        </w:rPr>
        <w:t xml:space="preserve">Wollmann </w:t>
      </w:r>
    </w:p>
  </w:footnote>
  <w:footnote w:id="1972">
    <w:p w:rsidR="00444418" w:rsidRDefault="00456406">
      <w:pPr>
        <w:pStyle w:val="footnotedescription"/>
      </w:pPr>
      <w:r>
        <w:rPr>
          <w:rStyle w:val="footnotemark"/>
          <w:rFonts w:eastAsia="Calibri"/>
        </w:rPr>
        <w:footnoteRef/>
      </w:r>
      <w:r>
        <w:t xml:space="preserve"> , p. 96.</w:t>
      </w:r>
    </w:p>
  </w:footnote>
  <w:footnote w:id="1973">
    <w:p w:rsidR="00444418" w:rsidRDefault="00456406">
      <w:pPr>
        <w:pStyle w:val="footnotedescription"/>
        <w:spacing w:line="234" w:lineRule="auto"/>
        <w:ind w:right="19"/>
        <w:jc w:val="both"/>
      </w:pPr>
      <w:r>
        <w:rPr>
          <w:rStyle w:val="footnotemark"/>
          <w:rFonts w:eastAsia="Calibri"/>
        </w:rPr>
        <w:footnoteRef/>
      </w:r>
      <w:r>
        <w:t xml:space="preserve"> Viorica Suciu, </w:t>
      </w:r>
      <w:r>
        <w:rPr>
          <w:b/>
        </w:rPr>
        <w:t>op. cit.</w:t>
      </w:r>
      <w:r>
        <w:t>, p. 66-67. Dintre tezaurele mari, 13 au fost descoperite în Oltenia, 6 în Tr</w:t>
      </w:r>
      <w:r>
        <w:t xml:space="preserve">ansilvania şi 2 în Banat. </w:t>
      </w:r>
      <w:r>
        <w:rPr>
          <w:rFonts w:ascii="Times New Roman" w:eastAsia="Times New Roman" w:hAnsi="Times New Roman" w:cs="Times New Roman"/>
          <w:i w:val="0"/>
          <w:sz w:val="18"/>
          <w:vertAlign w:val="superscript"/>
        </w:rPr>
        <w:t>2073</w:t>
      </w:r>
      <w:r>
        <w:rPr>
          <w:rFonts w:ascii="Times New Roman" w:eastAsia="Times New Roman" w:hAnsi="Times New Roman" w:cs="Times New Roman"/>
          <w:i w:val="0"/>
        </w:rPr>
        <w:t xml:space="preserve"> </w:t>
      </w:r>
      <w:r>
        <w:t xml:space="preserve">D. Protase, </w:t>
      </w:r>
      <w:r>
        <w:rPr>
          <w:b/>
        </w:rPr>
        <w:t>Les trésor monétaires de la Dacie romaine</w:t>
      </w:r>
      <w:r>
        <w:t xml:space="preserve">, în </w:t>
      </w:r>
      <w:r>
        <w:rPr>
          <w:b/>
        </w:rPr>
        <w:t>Congresso Internazionale di Numismatica. Atti II</w:t>
      </w:r>
      <w:r>
        <w:t>, Roma 1965, nr. 25.</w:t>
      </w:r>
    </w:p>
  </w:footnote>
  <w:footnote w:id="1974">
    <w:p w:rsidR="00444418" w:rsidRDefault="00456406">
      <w:pPr>
        <w:pStyle w:val="footnotedescription"/>
        <w:spacing w:line="239" w:lineRule="auto"/>
        <w:ind w:right="22"/>
        <w:jc w:val="both"/>
      </w:pPr>
      <w:r>
        <w:rPr>
          <w:rStyle w:val="footnotemark"/>
          <w:rFonts w:eastAsia="Calibri"/>
        </w:rPr>
        <w:footnoteRef/>
      </w:r>
      <w:r>
        <w:t xml:space="preserve"> A. Blanchet, </w:t>
      </w:r>
      <w:r>
        <w:rPr>
          <w:b/>
        </w:rPr>
        <w:t>Les rapports entre les dépôts monétaires et les événements militaires et politiques</w:t>
      </w:r>
      <w:r>
        <w:t xml:space="preserve">, în </w:t>
      </w:r>
      <w:r>
        <w:rPr>
          <w:b/>
        </w:rPr>
        <w:t>Revue numismatique</w:t>
      </w:r>
      <w:r>
        <w:t xml:space="preserve"> 39, 1936, p. 3-70.</w:t>
      </w:r>
    </w:p>
  </w:footnote>
  <w:footnote w:id="1975">
    <w:p w:rsidR="00444418" w:rsidRDefault="00456406">
      <w:pPr>
        <w:pStyle w:val="footnotedescription"/>
        <w:spacing w:line="249" w:lineRule="auto"/>
        <w:jc w:val="both"/>
      </w:pPr>
      <w:r>
        <w:rPr>
          <w:rStyle w:val="footnotemark"/>
          <w:rFonts w:eastAsia="Calibri"/>
        </w:rPr>
        <w:footnoteRef/>
      </w:r>
      <w:r>
        <w:t xml:space="preserve"> J. Werner, în </w:t>
      </w:r>
      <w:r>
        <w:rPr>
          <w:b/>
        </w:rPr>
        <w:t>Jahrbuch für Geldwessen und Numismatik</w:t>
      </w:r>
      <w:r>
        <w:t xml:space="preserve"> 2, 19501951, p. 137 sq.</w:t>
      </w:r>
    </w:p>
  </w:footnote>
  <w:footnote w:id="1976">
    <w:p w:rsidR="00444418" w:rsidRDefault="00456406">
      <w:pPr>
        <w:pStyle w:val="footnotedescription"/>
      </w:pPr>
      <w:r>
        <w:rPr>
          <w:rStyle w:val="footnotemark"/>
          <w:rFonts w:eastAsia="Calibri"/>
        </w:rPr>
        <w:footnoteRef/>
      </w:r>
      <w:r>
        <w:t xml:space="preserve"> M. Bărbulescu, în </w:t>
      </w:r>
      <w:r>
        <w:rPr>
          <w:b/>
        </w:rPr>
        <w:t>IstRomânilor II</w:t>
      </w:r>
      <w:r>
        <w:t>, p. 215.</w:t>
      </w:r>
    </w:p>
  </w:footnote>
  <w:footnote w:id="1977">
    <w:p w:rsidR="00444418" w:rsidRDefault="00456406">
      <w:pPr>
        <w:pStyle w:val="footnotedescription"/>
        <w:spacing w:line="243" w:lineRule="auto"/>
        <w:jc w:val="both"/>
      </w:pPr>
      <w:r>
        <w:rPr>
          <w:rStyle w:val="footnotemark"/>
          <w:rFonts w:eastAsia="Calibri"/>
        </w:rPr>
        <w:footnoteRef/>
      </w:r>
      <w:r>
        <w:t xml:space="preserve"> R. Ardevan, </w:t>
      </w:r>
      <w:r>
        <w:rPr>
          <w:b/>
        </w:rPr>
        <w:t>Monetăria provincială de la Sarmizegetusa</w:t>
      </w:r>
      <w:r>
        <w:t xml:space="preserve">, în </w:t>
      </w:r>
      <w:r>
        <w:rPr>
          <w:b/>
        </w:rPr>
        <w:t xml:space="preserve">BSNR </w:t>
      </w:r>
      <w:r>
        <w:t>86-87, 1996, p. 117-122.</w:t>
      </w:r>
    </w:p>
  </w:footnote>
  <w:footnote w:id="1978">
    <w:p w:rsidR="00444418" w:rsidRDefault="00456406">
      <w:pPr>
        <w:pStyle w:val="footnotedescription"/>
      </w:pPr>
      <w:r>
        <w:rPr>
          <w:rStyle w:val="footnotemark"/>
          <w:rFonts w:eastAsia="Calibri"/>
        </w:rPr>
        <w:footnoteRef/>
      </w:r>
      <w:r>
        <w:t xml:space="preserve"> Viorica Suciu, </w:t>
      </w:r>
      <w:r>
        <w:rPr>
          <w:b/>
        </w:rPr>
        <w:t>op. cit.</w:t>
      </w:r>
      <w:r>
        <w:t>, p. 119-121.</w:t>
      </w:r>
    </w:p>
  </w:footnote>
  <w:footnote w:id="1979">
    <w:p w:rsidR="00444418" w:rsidRDefault="00456406">
      <w:pPr>
        <w:pStyle w:val="footnotedescription"/>
      </w:pPr>
      <w:r>
        <w:rPr>
          <w:rStyle w:val="footnotemark"/>
          <w:rFonts w:eastAsia="Calibri"/>
        </w:rPr>
        <w:footnoteRef/>
      </w:r>
      <w:r>
        <w:t xml:space="preserve"> B. Mitrea, în </w:t>
      </w:r>
      <w:r>
        <w:rPr>
          <w:b/>
        </w:rPr>
        <w:t>SCN</w:t>
      </w:r>
      <w:r>
        <w:t xml:space="preserve"> 5, 1971, p. 125.</w:t>
      </w:r>
    </w:p>
  </w:footnote>
  <w:footnote w:id="1980">
    <w:p w:rsidR="00444418" w:rsidRDefault="00456406">
      <w:pPr>
        <w:pStyle w:val="footnotedescription"/>
        <w:spacing w:line="239" w:lineRule="auto"/>
        <w:ind w:right="21"/>
        <w:jc w:val="both"/>
      </w:pPr>
      <w:r>
        <w:rPr>
          <w:rStyle w:val="footnotemark"/>
          <w:rFonts w:eastAsia="Calibri"/>
        </w:rPr>
        <w:footnoteRef/>
      </w:r>
      <w:r>
        <w:t xml:space="preserve"> P. Hügel, </w:t>
      </w:r>
      <w:r>
        <w:rPr>
          <w:b/>
        </w:rPr>
        <w:t>Ultimele două decenii ale stăpânirii romane în Dacia (Traianus Decius – Aurelian)</w:t>
      </w:r>
      <w:r>
        <w:t>, Diss., Cluj,</w:t>
      </w:r>
      <w:r>
        <w:rPr>
          <w:b/>
        </w:rPr>
        <w:t xml:space="preserve">  </w:t>
      </w:r>
      <w:r>
        <w:t>1999, p. 160.</w:t>
      </w:r>
    </w:p>
  </w:footnote>
  <w:footnote w:id="1981">
    <w:p w:rsidR="00444418" w:rsidRDefault="00456406">
      <w:pPr>
        <w:pStyle w:val="footnotedescription"/>
        <w:spacing w:line="239" w:lineRule="auto"/>
        <w:jc w:val="both"/>
      </w:pPr>
      <w:r>
        <w:rPr>
          <w:rStyle w:val="footnotemark"/>
          <w:rFonts w:eastAsia="Calibri"/>
        </w:rPr>
        <w:footnoteRef/>
      </w:r>
      <w:r>
        <w:t xml:space="preserve"> V. Mihăilescu-Bîrliba, </w:t>
      </w:r>
      <w:r>
        <w:rPr>
          <w:b/>
        </w:rPr>
        <w:t>Geld und Heer in einer kaiserli</w:t>
      </w:r>
      <w:r>
        <w:rPr>
          <w:b/>
        </w:rPr>
        <w:t>chen römischen Grenzprovinz</w:t>
      </w:r>
      <w:r>
        <w:t xml:space="preserve">, în </w:t>
      </w:r>
      <w:r>
        <w:rPr>
          <w:b/>
        </w:rPr>
        <w:t xml:space="preserve">Roman </w:t>
      </w:r>
    </w:p>
    <w:p w:rsidR="00444418" w:rsidRDefault="00456406">
      <w:pPr>
        <w:pStyle w:val="footnotedescription"/>
      </w:pPr>
      <w:r>
        <w:rPr>
          <w:b/>
        </w:rPr>
        <w:t>Frontier Studies 17</w:t>
      </w:r>
      <w:r>
        <w:t>, Zalău, 1999, p. 807-812.</w:t>
      </w:r>
    </w:p>
  </w:footnote>
  <w:footnote w:id="1982">
    <w:p w:rsidR="00444418" w:rsidRDefault="00456406">
      <w:pPr>
        <w:pStyle w:val="footnotedescription"/>
      </w:pPr>
      <w:r>
        <w:rPr>
          <w:rStyle w:val="footnotemark"/>
          <w:rFonts w:eastAsia="Calibri"/>
        </w:rPr>
        <w:footnoteRef/>
      </w:r>
      <w:r>
        <w:t xml:space="preserve"> </w:t>
      </w:r>
      <w:r>
        <w:rPr>
          <w:b/>
        </w:rPr>
        <w:t>Fitz 1978</w:t>
      </w:r>
      <w:r>
        <w:t>, p. 803.</w:t>
      </w:r>
    </w:p>
  </w:footnote>
  <w:footnote w:id="1983">
    <w:p w:rsidR="00444418" w:rsidRDefault="00456406">
      <w:pPr>
        <w:pStyle w:val="footnotedescription"/>
      </w:pPr>
      <w:r>
        <w:rPr>
          <w:rStyle w:val="footnotemark"/>
          <w:rFonts w:eastAsia="Calibri"/>
        </w:rPr>
        <w:footnoteRef/>
      </w:r>
      <w:r>
        <w:t xml:space="preserve"> M. Bărbulescu, </w:t>
      </w:r>
      <w:r>
        <w:rPr>
          <w:b/>
        </w:rPr>
        <w:t>op. cit.</w:t>
      </w:r>
      <w:r>
        <w:t xml:space="preserve">, p. 134;  R. Ardevan, </w:t>
      </w:r>
      <w:r>
        <w:rPr>
          <w:b/>
        </w:rPr>
        <w:t>op. cit.</w:t>
      </w:r>
      <w:r>
        <w:t>, p.</w:t>
      </w:r>
    </w:p>
  </w:footnote>
  <w:footnote w:id="1984">
    <w:p w:rsidR="00444418" w:rsidRDefault="00456406">
      <w:pPr>
        <w:pStyle w:val="footnotedescription"/>
      </w:pPr>
      <w:r>
        <w:rPr>
          <w:rStyle w:val="footnotemark"/>
          <w:rFonts w:eastAsia="Calibri"/>
        </w:rPr>
        <w:footnoteRef/>
      </w:r>
      <w:r>
        <w:t xml:space="preserve"> .</w:t>
      </w:r>
    </w:p>
  </w:footnote>
  <w:footnote w:id="1985">
    <w:p w:rsidR="00444418" w:rsidRDefault="00456406">
      <w:pPr>
        <w:pStyle w:val="footnotedescription"/>
        <w:spacing w:line="237" w:lineRule="auto"/>
        <w:ind w:right="21"/>
        <w:jc w:val="both"/>
      </w:pPr>
      <w:r>
        <w:rPr>
          <w:rStyle w:val="footnotemark"/>
          <w:rFonts w:eastAsia="Calibri"/>
        </w:rPr>
        <w:footnoteRef/>
      </w:r>
      <w:r>
        <w:t xml:space="preserve"> M H.. Crawford, </w:t>
      </w:r>
      <w:r>
        <w:rPr>
          <w:b/>
        </w:rPr>
        <w:t>Finance, Coinage and Money from teh Severans to Constantine</w:t>
      </w:r>
      <w:r>
        <w:t xml:space="preserve">, în </w:t>
      </w:r>
      <w:r>
        <w:rPr>
          <w:b/>
        </w:rPr>
        <w:t>ANRW</w:t>
      </w:r>
      <w:r>
        <w:t xml:space="preserve"> II.2, 1975, p.569. </w:t>
      </w:r>
      <w:r>
        <w:rPr>
          <w:rFonts w:ascii="Times New Roman" w:eastAsia="Times New Roman" w:hAnsi="Times New Roman" w:cs="Times New Roman"/>
          <w:i w:val="0"/>
          <w:sz w:val="18"/>
          <w:vertAlign w:val="superscript"/>
        </w:rPr>
        <w:t>2085</w:t>
      </w:r>
      <w:r>
        <w:rPr>
          <w:rFonts w:ascii="Times New Roman" w:eastAsia="Times New Roman" w:hAnsi="Times New Roman" w:cs="Times New Roman"/>
          <w:i w:val="0"/>
        </w:rPr>
        <w:t xml:space="preserve"> </w:t>
      </w:r>
      <w:r>
        <w:t xml:space="preserve">J.P. Callu, </w:t>
      </w:r>
      <w:r>
        <w:rPr>
          <w:b/>
        </w:rPr>
        <w:t>La politique monétaire des empereurs romains de 238 à 311</w:t>
      </w:r>
      <w:r>
        <w:t>, Paris, 1969, p. 237-244.</w:t>
      </w:r>
    </w:p>
  </w:footnote>
  <w:footnote w:id="1986">
    <w:p w:rsidR="00444418" w:rsidRDefault="00456406">
      <w:pPr>
        <w:pStyle w:val="footnotedescription"/>
        <w:spacing w:line="234" w:lineRule="auto"/>
        <w:ind w:right="20"/>
        <w:jc w:val="both"/>
      </w:pPr>
      <w:r>
        <w:rPr>
          <w:rStyle w:val="footnotemark"/>
          <w:rFonts w:eastAsia="Calibri"/>
        </w:rPr>
        <w:footnoteRef/>
      </w:r>
      <w:r>
        <w:t xml:space="preserve"> Lucrarea de referinţă pentru circulaţia monetară din provinciile danubiene la mijlocul </w:t>
      </w:r>
      <w:r>
        <w:t xml:space="preserve">sec. III, rămâne sinteza </w:t>
      </w:r>
      <w:r>
        <w:rPr>
          <w:b/>
        </w:rPr>
        <w:t>Fitz 1978</w:t>
      </w:r>
      <w:r>
        <w:t>.</w:t>
      </w:r>
    </w:p>
  </w:footnote>
  <w:footnote w:id="1987">
    <w:p w:rsidR="00444418" w:rsidRDefault="00456406">
      <w:pPr>
        <w:pStyle w:val="footnotedescription"/>
        <w:spacing w:line="239" w:lineRule="auto"/>
        <w:ind w:right="20"/>
        <w:jc w:val="both"/>
      </w:pPr>
      <w:r>
        <w:rPr>
          <w:rStyle w:val="footnotemark"/>
          <w:rFonts w:eastAsia="Calibri"/>
        </w:rPr>
        <w:footnoteRef/>
      </w:r>
      <w:r>
        <w:t xml:space="preserve"> Cf. în general, G. Depeyrot, D. Holland, </w:t>
      </w:r>
      <w:r>
        <w:rPr>
          <w:b/>
        </w:rPr>
        <w:t xml:space="preserve">Pénurie d’argent-métal et la crise monétaire au IIIe siècle après J.C., </w:t>
      </w:r>
      <w:r>
        <w:t xml:space="preserve">în </w:t>
      </w:r>
      <w:r>
        <w:rPr>
          <w:b/>
        </w:rPr>
        <w:t>Histoire et mesure</w:t>
      </w:r>
      <w:r>
        <w:t>, II/1, Paris, 1987, p. 57 sqq.</w:t>
      </w:r>
    </w:p>
  </w:footnote>
  <w:footnote w:id="1988">
    <w:p w:rsidR="00444418" w:rsidRDefault="00456406">
      <w:pPr>
        <w:pStyle w:val="footnotedescription"/>
        <w:spacing w:line="247" w:lineRule="auto"/>
      </w:pPr>
      <w:r>
        <w:rPr>
          <w:rStyle w:val="footnotemark"/>
          <w:rFonts w:eastAsia="Calibri"/>
        </w:rPr>
        <w:footnoteRef/>
      </w:r>
      <w:r>
        <w:t xml:space="preserve"> J.P. Callu, </w:t>
      </w:r>
      <w:r>
        <w:rPr>
          <w:b/>
        </w:rPr>
        <w:t>op. cit.</w:t>
      </w:r>
      <w:r>
        <w:t>, 249, fig. 3 (devalorizarea antoninianului în perioada 238-274).</w:t>
      </w:r>
    </w:p>
  </w:footnote>
  <w:footnote w:id="1989">
    <w:p w:rsidR="00444418" w:rsidRDefault="00456406">
      <w:pPr>
        <w:pStyle w:val="footnotedescription"/>
        <w:spacing w:line="251" w:lineRule="auto"/>
        <w:jc w:val="both"/>
      </w:pPr>
      <w:r>
        <w:rPr>
          <w:rStyle w:val="footnotemark"/>
          <w:rFonts w:eastAsia="Calibri"/>
        </w:rPr>
        <w:footnoteRef/>
      </w:r>
      <w:r>
        <w:t xml:space="preserve"> Anul 238 e considerat adevărata naştere a acestui nominal, cf. J.P. Callu, </w:t>
      </w:r>
      <w:r>
        <w:rPr>
          <w:b/>
        </w:rPr>
        <w:t>op. cit.</w:t>
      </w:r>
      <w:r>
        <w:t>, p. 197.</w:t>
      </w:r>
    </w:p>
  </w:footnote>
  <w:footnote w:id="1990">
    <w:p w:rsidR="00444418" w:rsidRDefault="00456406">
      <w:pPr>
        <w:pStyle w:val="footnotedescription"/>
      </w:pPr>
      <w:r>
        <w:rPr>
          <w:rStyle w:val="footnotemark"/>
          <w:rFonts w:eastAsia="Calibri"/>
        </w:rPr>
        <w:footnoteRef/>
      </w:r>
      <w:r>
        <w:t xml:space="preserve"> R. Ardevan, </w:t>
      </w:r>
      <w:r>
        <w:rPr>
          <w:b/>
        </w:rPr>
        <w:t>op. cit.</w:t>
      </w:r>
      <w:r>
        <w:t>, p. 115.</w:t>
      </w:r>
    </w:p>
  </w:footnote>
  <w:footnote w:id="1991">
    <w:p w:rsidR="00444418" w:rsidRDefault="00456406">
      <w:pPr>
        <w:pStyle w:val="footnotedescription"/>
        <w:spacing w:line="246" w:lineRule="auto"/>
        <w:jc w:val="both"/>
      </w:pPr>
      <w:r>
        <w:rPr>
          <w:rStyle w:val="footnotemark"/>
          <w:rFonts w:eastAsia="Calibri"/>
        </w:rPr>
        <w:footnoteRef/>
      </w:r>
      <w:r>
        <w:t xml:space="preserve"> M. Macrea, D. Protase, în </w:t>
      </w:r>
      <w:r>
        <w:rPr>
          <w:b/>
        </w:rPr>
        <w:t>SCŞCluj</w:t>
      </w:r>
      <w:r>
        <w:t xml:space="preserve"> 5, 1954, 3-4, p. 542 şi not</w:t>
      </w:r>
      <w:r>
        <w:t>a 55.</w:t>
      </w:r>
    </w:p>
  </w:footnote>
  <w:footnote w:id="1992">
    <w:p w:rsidR="00444418" w:rsidRDefault="00456406">
      <w:pPr>
        <w:pStyle w:val="footnotedescription"/>
        <w:spacing w:line="240" w:lineRule="auto"/>
        <w:ind w:right="21"/>
        <w:jc w:val="both"/>
      </w:pPr>
      <w:r>
        <w:rPr>
          <w:rStyle w:val="footnotemark"/>
          <w:rFonts w:eastAsia="Calibri"/>
        </w:rPr>
        <w:footnoteRef/>
      </w:r>
      <w:r>
        <w:t xml:space="preserve"> Pentru o imagine de ansamblu asupra politicii monetare a Imperiului, a se vedea J.P. Callu, </w:t>
      </w:r>
      <w:r>
        <w:rPr>
          <w:b/>
        </w:rPr>
        <w:t>La politique monétaire des empereurs romains de 238 à 311</w:t>
      </w:r>
      <w:r>
        <w:t>, Paris, 1969.</w:t>
      </w:r>
    </w:p>
  </w:footnote>
  <w:footnote w:id="1993">
    <w:p w:rsidR="00444418" w:rsidRDefault="00456406">
      <w:pPr>
        <w:pStyle w:val="footnotedescription"/>
        <w:spacing w:line="236" w:lineRule="auto"/>
        <w:ind w:right="22"/>
        <w:jc w:val="both"/>
      </w:pPr>
      <w:r>
        <w:rPr>
          <w:rStyle w:val="footnotemark"/>
          <w:rFonts w:eastAsia="Calibri"/>
        </w:rPr>
        <w:footnoteRef/>
      </w:r>
      <w:r>
        <w:t xml:space="preserve"> Către mijlocul sec. III, începând cu Philippus, în zona Dunării de Jos a fost </w:t>
      </w:r>
      <w:r>
        <w:t xml:space="preserve">nevoie de o mare concentrare de trupe, care să se opună invaziilor barbare. Monetăria care va asigura, în bună măsură, numerarul necesar susţinerii efortului militar, va fi cea de la Viminacium, cf. </w:t>
      </w:r>
      <w:r>
        <w:rPr>
          <w:b/>
        </w:rPr>
        <w:t>Fitz 1978</w:t>
      </w:r>
      <w:r>
        <w:t>, p. 613-616.</w:t>
      </w:r>
    </w:p>
  </w:footnote>
  <w:footnote w:id="1994">
    <w:p w:rsidR="00444418" w:rsidRDefault="00456406">
      <w:pPr>
        <w:pStyle w:val="footnotedescription"/>
        <w:spacing w:line="239" w:lineRule="auto"/>
        <w:jc w:val="both"/>
      </w:pPr>
      <w:r>
        <w:rPr>
          <w:rStyle w:val="footnotemark"/>
          <w:rFonts w:eastAsia="Calibri"/>
        </w:rPr>
        <w:footnoteRef/>
      </w:r>
      <w:r>
        <w:t xml:space="preserve"> Iudita Winkler, în </w:t>
      </w:r>
      <w:r>
        <w:rPr>
          <w:b/>
        </w:rPr>
        <w:t>SCN</w:t>
      </w:r>
      <w:r>
        <w:t xml:space="preserve"> 5, 1971, </w:t>
      </w:r>
      <w:r>
        <w:t xml:space="preserve">p. 156 sq;  </w:t>
      </w:r>
      <w:r>
        <w:rPr>
          <w:b/>
        </w:rPr>
        <w:t>eadem</w:t>
      </w:r>
      <w:r>
        <w:t xml:space="preserve">, în </w:t>
      </w:r>
      <w:r>
        <w:rPr>
          <w:b/>
        </w:rPr>
        <w:t xml:space="preserve">Sargetia </w:t>
      </w:r>
      <w:r>
        <w:t>11-12, 1975, p. 132.</w:t>
      </w:r>
    </w:p>
  </w:footnote>
  <w:footnote w:id="1995">
    <w:p w:rsidR="00444418" w:rsidRDefault="00456406">
      <w:pPr>
        <w:pStyle w:val="footnotedescription"/>
      </w:pPr>
      <w:r>
        <w:rPr>
          <w:rStyle w:val="footnotemark"/>
          <w:rFonts w:eastAsia="Calibri"/>
        </w:rPr>
        <w:footnoteRef/>
      </w:r>
      <w:r>
        <w:t xml:space="preserve"> </w:t>
      </w:r>
      <w:r>
        <w:rPr>
          <w:b/>
        </w:rPr>
        <w:t>Fitz 1978</w:t>
      </w:r>
      <w:r>
        <w:t>, p. 611-684.</w:t>
      </w:r>
    </w:p>
  </w:footnote>
  <w:footnote w:id="1996">
    <w:p w:rsidR="00444418" w:rsidRDefault="00456406">
      <w:pPr>
        <w:pStyle w:val="footnotedescription"/>
      </w:pPr>
      <w:r>
        <w:rPr>
          <w:rStyle w:val="footnotemark"/>
          <w:rFonts w:eastAsia="Calibri"/>
        </w:rPr>
        <w:footnoteRef/>
      </w:r>
      <w:r>
        <w:t xml:space="preserve"> </w:t>
      </w:r>
      <w:r>
        <w:rPr>
          <w:b/>
        </w:rPr>
        <w:t>Macrea 1969</w:t>
      </w:r>
      <w:r>
        <w:t>, p. 327.</w:t>
      </w:r>
    </w:p>
  </w:footnote>
  <w:footnote w:id="1997">
    <w:p w:rsidR="00444418" w:rsidRDefault="00456406">
      <w:pPr>
        <w:pStyle w:val="footnotedescription"/>
      </w:pPr>
      <w:r>
        <w:rPr>
          <w:rStyle w:val="footnotemark"/>
          <w:rFonts w:eastAsia="Calibri"/>
        </w:rPr>
        <w:footnoteRef/>
      </w:r>
      <w:r>
        <w:t xml:space="preserve"> Iudita Winkler, în </w:t>
      </w:r>
      <w:r>
        <w:rPr>
          <w:b/>
        </w:rPr>
        <w:t>SCN</w:t>
      </w:r>
      <w:r>
        <w:t xml:space="preserve"> 5, 1971, p. 155.</w:t>
      </w:r>
    </w:p>
  </w:footnote>
  <w:footnote w:id="1998">
    <w:p w:rsidR="00444418" w:rsidRDefault="00456406">
      <w:pPr>
        <w:pStyle w:val="footnotedescription"/>
      </w:pPr>
      <w:r>
        <w:rPr>
          <w:rStyle w:val="footnotemark"/>
          <w:rFonts w:eastAsia="Calibri"/>
        </w:rPr>
        <w:footnoteRef/>
      </w:r>
      <w:r>
        <w:t xml:space="preserve"> </w:t>
      </w:r>
      <w:r>
        <w:rPr>
          <w:b/>
        </w:rPr>
        <w:t>Ardevan 1998</w:t>
      </w:r>
      <w:r>
        <w:t>, p. 341.</w:t>
      </w:r>
    </w:p>
  </w:footnote>
  <w:footnote w:id="1999">
    <w:p w:rsidR="00444418" w:rsidRDefault="00456406">
      <w:pPr>
        <w:pStyle w:val="footnotedescription"/>
      </w:pPr>
      <w:r>
        <w:rPr>
          <w:rStyle w:val="footnotemark"/>
          <w:rFonts w:eastAsia="Calibri"/>
        </w:rPr>
        <w:footnoteRef/>
      </w:r>
      <w:r>
        <w:t xml:space="preserve"> R. Ardevan, în </w:t>
      </w:r>
      <w:r>
        <w:rPr>
          <w:b/>
        </w:rPr>
        <w:t xml:space="preserve">EphemNap </w:t>
      </w:r>
      <w:r>
        <w:t>3, p. 117.</w:t>
      </w:r>
    </w:p>
  </w:footnote>
  <w:footnote w:id="2000">
    <w:p w:rsidR="00444418" w:rsidRDefault="00456406">
      <w:pPr>
        <w:pStyle w:val="footnotedescription"/>
      </w:pPr>
      <w:r>
        <w:rPr>
          <w:rStyle w:val="footnotemark"/>
          <w:rFonts w:eastAsia="Calibri"/>
        </w:rPr>
        <w:footnoteRef/>
      </w:r>
      <w:r>
        <w:t xml:space="preserve"> D. Protase, în </w:t>
      </w:r>
      <w:r>
        <w:rPr>
          <w:b/>
        </w:rPr>
        <w:t>IstRomânilor II</w:t>
      </w:r>
      <w:r>
        <w:t>, p. 201-202.</w:t>
      </w:r>
    </w:p>
  </w:footnote>
  <w:footnote w:id="2001">
    <w:p w:rsidR="00444418" w:rsidRDefault="00456406">
      <w:pPr>
        <w:pStyle w:val="footnotedescription"/>
      </w:pPr>
      <w:r>
        <w:rPr>
          <w:rStyle w:val="footnotemark"/>
          <w:rFonts w:eastAsia="Calibri"/>
        </w:rPr>
        <w:footnoteRef/>
      </w:r>
      <w:r>
        <w:t xml:space="preserve"> Viori</w:t>
      </w:r>
      <w:r>
        <w:t xml:space="preserve">ca Suciu, </w:t>
      </w:r>
      <w:r>
        <w:rPr>
          <w:b/>
        </w:rPr>
        <w:t>op. cit.</w:t>
      </w:r>
      <w:r>
        <w:t>, p. 159-161.</w:t>
      </w:r>
    </w:p>
  </w:footnote>
  <w:footnote w:id="2002">
    <w:p w:rsidR="00444418" w:rsidRDefault="00456406">
      <w:pPr>
        <w:pStyle w:val="footnotedescription"/>
        <w:spacing w:line="238" w:lineRule="auto"/>
        <w:ind w:right="30"/>
        <w:jc w:val="both"/>
      </w:pPr>
      <w:r>
        <w:rPr>
          <w:rStyle w:val="footnotemark"/>
          <w:rFonts w:eastAsia="Calibri"/>
        </w:rPr>
        <w:footnoteRef/>
      </w:r>
      <w:r>
        <w:t xml:space="preserve"> </w:t>
      </w:r>
      <w:r>
        <w:rPr>
          <w:b/>
        </w:rPr>
        <w:t>Găzdac 1998</w:t>
      </w:r>
      <w:r>
        <w:t xml:space="preserve">, p. 229-234; P. Hügel, </w:t>
      </w:r>
      <w:r>
        <w:rPr>
          <w:b/>
        </w:rPr>
        <w:t>op. cit.</w:t>
      </w:r>
      <w:r>
        <w:t>,</w:t>
      </w:r>
      <w:r>
        <w:rPr>
          <w:b/>
        </w:rPr>
        <w:t xml:space="preserve"> </w:t>
      </w:r>
      <w:r>
        <w:t xml:space="preserve">p. 133-200. </w:t>
      </w:r>
      <w:r>
        <w:rPr>
          <w:rFonts w:ascii="Times New Roman" w:eastAsia="Times New Roman" w:hAnsi="Times New Roman" w:cs="Times New Roman"/>
          <w:i w:val="0"/>
          <w:sz w:val="18"/>
          <w:vertAlign w:val="superscript"/>
        </w:rPr>
        <w:t>2103</w:t>
      </w:r>
      <w:r>
        <w:rPr>
          <w:rFonts w:ascii="Times New Roman" w:eastAsia="Times New Roman" w:hAnsi="Times New Roman" w:cs="Times New Roman"/>
          <w:i w:val="0"/>
        </w:rPr>
        <w:t xml:space="preserve"> </w:t>
      </w:r>
      <w:r>
        <w:t xml:space="preserve">J. Fitz, </w:t>
      </w:r>
      <w:r>
        <w:rPr>
          <w:b/>
        </w:rPr>
        <w:t>La Pannonie sous Gallien</w:t>
      </w:r>
      <w:r>
        <w:t xml:space="preserve">, col. </w:t>
      </w:r>
      <w:r>
        <w:rPr>
          <w:b/>
        </w:rPr>
        <w:t xml:space="preserve">Latomus </w:t>
      </w:r>
      <w:r>
        <w:t xml:space="preserve">148, 1976, p. 18 sq; </w:t>
      </w:r>
      <w:r>
        <w:rPr>
          <w:b/>
        </w:rPr>
        <w:t>Găzdac</w:t>
      </w:r>
      <w:r>
        <w:t xml:space="preserve"> </w:t>
      </w:r>
      <w:r>
        <w:rPr>
          <w:b/>
        </w:rPr>
        <w:t>1998</w:t>
      </w:r>
      <w:r>
        <w:t>, p. 229.</w:t>
      </w:r>
    </w:p>
  </w:footnote>
  <w:footnote w:id="2003">
    <w:p w:rsidR="00444418" w:rsidRDefault="00456406">
      <w:pPr>
        <w:pStyle w:val="footnotedescription"/>
        <w:spacing w:line="245" w:lineRule="auto"/>
        <w:jc w:val="both"/>
      </w:pPr>
      <w:r>
        <w:rPr>
          <w:rStyle w:val="footnotemark"/>
          <w:rFonts w:eastAsia="Calibri"/>
        </w:rPr>
        <w:footnoteRef/>
      </w:r>
      <w:r>
        <w:t xml:space="preserve"> L. de Blois, </w:t>
      </w:r>
      <w:r>
        <w:rPr>
          <w:b/>
        </w:rPr>
        <w:t>The Policy of the Emperor Gallienus</w:t>
      </w:r>
      <w:r>
        <w:t>, Leiden, 1976, p. 9</w:t>
      </w:r>
      <w:r>
        <w:t>3, 98.</w:t>
      </w:r>
    </w:p>
  </w:footnote>
  <w:footnote w:id="2004">
    <w:p w:rsidR="00444418" w:rsidRDefault="00456406">
      <w:pPr>
        <w:pStyle w:val="footnotedescription"/>
        <w:spacing w:line="235" w:lineRule="auto"/>
        <w:ind w:right="22"/>
        <w:jc w:val="both"/>
      </w:pPr>
      <w:r>
        <w:rPr>
          <w:rStyle w:val="footnotemark"/>
          <w:rFonts w:eastAsia="Calibri"/>
        </w:rPr>
        <w:footnoteRef/>
      </w:r>
      <w:r>
        <w:t xml:space="preserve"> Ch. Howgego, </w:t>
      </w:r>
      <w:r>
        <w:rPr>
          <w:b/>
        </w:rPr>
        <w:t>The circulation of silver coins, models of the Roman economy and crisis in the 3</w:t>
      </w:r>
      <w:r>
        <w:rPr>
          <w:b/>
          <w:sz w:val="18"/>
          <w:vertAlign w:val="superscript"/>
        </w:rPr>
        <w:t>rd</w:t>
      </w:r>
      <w:r>
        <w:rPr>
          <w:b/>
        </w:rPr>
        <w:t xml:space="preserve"> century AD. Some numismatic evidence</w:t>
      </w:r>
      <w:r>
        <w:t xml:space="preserve">, în </w:t>
      </w:r>
      <w:r>
        <w:rPr>
          <w:b/>
        </w:rPr>
        <w:t>Coins Finds and Coin Use in the Roman World. The 13</w:t>
      </w:r>
      <w:r>
        <w:rPr>
          <w:b/>
          <w:sz w:val="18"/>
          <w:vertAlign w:val="superscript"/>
        </w:rPr>
        <w:t>th</w:t>
      </w:r>
      <w:r>
        <w:rPr>
          <w:b/>
        </w:rPr>
        <w:t xml:space="preserve"> Oxford Symposium on Coinage and Monetary History, 1993</w:t>
      </w:r>
      <w:r>
        <w:t xml:space="preserve">, Oxford, 1996, p. 224 </w:t>
      </w:r>
      <w:r>
        <w:rPr>
          <w:i w:val="0"/>
        </w:rPr>
        <w:t xml:space="preserve">apud </w:t>
      </w:r>
      <w:r>
        <w:rPr>
          <w:b/>
        </w:rPr>
        <w:t>Găzdac 1998</w:t>
      </w:r>
      <w:r>
        <w:t>, p. 230.</w:t>
      </w:r>
    </w:p>
  </w:footnote>
  <w:footnote w:id="2005">
    <w:p w:rsidR="00444418" w:rsidRDefault="00456406">
      <w:pPr>
        <w:pStyle w:val="footnotedescription"/>
      </w:pPr>
      <w:r>
        <w:rPr>
          <w:rStyle w:val="footnotemark"/>
          <w:rFonts w:eastAsia="Calibri"/>
        </w:rPr>
        <w:footnoteRef/>
      </w:r>
      <w:r>
        <w:t xml:space="preserve"> J. Fitz, </w:t>
      </w:r>
      <w:r>
        <w:rPr>
          <w:b/>
        </w:rPr>
        <w:t>op. cit.</w:t>
      </w:r>
      <w:r>
        <w:t>, p. 18.</w:t>
      </w:r>
    </w:p>
  </w:footnote>
  <w:footnote w:id="2006">
    <w:p w:rsidR="00444418" w:rsidRDefault="00456406">
      <w:pPr>
        <w:pStyle w:val="footnotedescription"/>
        <w:spacing w:line="253" w:lineRule="auto"/>
        <w:jc w:val="both"/>
      </w:pPr>
      <w:r>
        <w:rPr>
          <w:rStyle w:val="footnotemark"/>
          <w:rFonts w:eastAsia="Calibri"/>
        </w:rPr>
        <w:footnoteRef/>
      </w:r>
      <w:r>
        <w:t xml:space="preserve"> Maximul perioadei, situat în vremea lui Decius, reprezintă o scădere faţă de perioada lui Gallienus, cf. </w:t>
      </w:r>
      <w:r>
        <w:rPr>
          <w:b/>
        </w:rPr>
        <w:t>Găzdac 1998</w:t>
      </w:r>
      <w:r>
        <w:t xml:space="preserve">, p. </w:t>
      </w:r>
    </w:p>
  </w:footnote>
  <w:footnote w:id="2007">
    <w:p w:rsidR="00444418" w:rsidRDefault="00456406">
      <w:pPr>
        <w:pStyle w:val="footnotedescription"/>
      </w:pPr>
      <w:r>
        <w:rPr>
          <w:rStyle w:val="footnotemark"/>
          <w:rFonts w:eastAsia="Calibri"/>
        </w:rPr>
        <w:footnoteRef/>
      </w:r>
      <w:r>
        <w:t xml:space="preserve"> , fig. 7.</w:t>
      </w:r>
    </w:p>
  </w:footnote>
  <w:footnote w:id="2008">
    <w:p w:rsidR="00444418" w:rsidRDefault="00456406">
      <w:pPr>
        <w:pStyle w:val="footnotedescription"/>
      </w:pPr>
      <w:r>
        <w:rPr>
          <w:rStyle w:val="footnotemark"/>
          <w:rFonts w:eastAsia="Calibri"/>
        </w:rPr>
        <w:footnoteRef/>
      </w:r>
      <w:r>
        <w:t xml:space="preserve"> P. Hügel, </w:t>
      </w:r>
      <w:r>
        <w:rPr>
          <w:b/>
        </w:rPr>
        <w:t>op. cit.</w:t>
      </w:r>
      <w:r>
        <w:t>,</w:t>
      </w:r>
      <w:r>
        <w:rPr>
          <w:b/>
        </w:rPr>
        <w:t xml:space="preserve"> </w:t>
      </w:r>
      <w:r>
        <w:t>p. 182.</w:t>
      </w:r>
    </w:p>
  </w:footnote>
  <w:footnote w:id="2009">
    <w:p w:rsidR="00444418" w:rsidRDefault="00456406">
      <w:pPr>
        <w:pStyle w:val="footnotedescription"/>
      </w:pPr>
      <w:r>
        <w:rPr>
          <w:rStyle w:val="footnotemark"/>
          <w:rFonts w:eastAsia="Calibri"/>
        </w:rPr>
        <w:footnoteRef/>
      </w:r>
      <w:r>
        <w:t xml:space="preserve"> </w:t>
      </w:r>
      <w:r>
        <w:rPr>
          <w:b/>
        </w:rPr>
        <w:t>Ibidem</w:t>
      </w:r>
      <w:r>
        <w:t>, p. 139, 183.</w:t>
      </w:r>
    </w:p>
  </w:footnote>
  <w:footnote w:id="2010">
    <w:p w:rsidR="00444418" w:rsidRDefault="00456406">
      <w:pPr>
        <w:pStyle w:val="footnotedescription"/>
      </w:pPr>
      <w:r>
        <w:rPr>
          <w:rStyle w:val="footnotemark"/>
          <w:rFonts w:eastAsia="Calibri"/>
        </w:rPr>
        <w:footnoteRef/>
      </w:r>
      <w:r>
        <w:t xml:space="preserve"> </w:t>
      </w:r>
      <w:r>
        <w:rPr>
          <w:b/>
        </w:rPr>
        <w:t>Fitz 1978</w:t>
      </w:r>
      <w:r>
        <w:t>, p. 17-19, 86 sq, 803 sq.</w:t>
      </w:r>
    </w:p>
  </w:footnote>
  <w:footnote w:id="2011">
    <w:p w:rsidR="00444418" w:rsidRDefault="00456406">
      <w:pPr>
        <w:pStyle w:val="footnotedescription"/>
      </w:pPr>
      <w:r>
        <w:rPr>
          <w:rStyle w:val="footnotemark"/>
          <w:rFonts w:eastAsia="Calibri"/>
        </w:rPr>
        <w:footnoteRef/>
      </w:r>
      <w:r>
        <w:t xml:space="preserve"> P. Hügel, </w:t>
      </w:r>
      <w:r>
        <w:rPr>
          <w:b/>
        </w:rPr>
        <w:t>op. cit.</w:t>
      </w:r>
      <w:r>
        <w:t>,</w:t>
      </w:r>
      <w:r>
        <w:rPr>
          <w:b/>
        </w:rPr>
        <w:t xml:space="preserve"> </w:t>
      </w:r>
      <w:r>
        <w:t>p. 141 sq.</w:t>
      </w:r>
    </w:p>
  </w:footnote>
  <w:footnote w:id="2012">
    <w:p w:rsidR="00444418" w:rsidRDefault="00456406">
      <w:pPr>
        <w:pStyle w:val="footnotedescription"/>
      </w:pPr>
      <w:r>
        <w:rPr>
          <w:rStyle w:val="footnotemark"/>
          <w:rFonts w:eastAsia="Calibri"/>
        </w:rPr>
        <w:footnoteRef/>
      </w:r>
      <w:r>
        <w:t xml:space="preserve"> </w:t>
      </w:r>
      <w:r>
        <w:rPr>
          <w:b/>
        </w:rPr>
        <w:t>Găzdac 1998</w:t>
      </w:r>
      <w:r>
        <w:t>, p. 230 sq.</w:t>
      </w:r>
    </w:p>
  </w:footnote>
  <w:footnote w:id="2013">
    <w:p w:rsidR="00444418" w:rsidRDefault="00456406">
      <w:pPr>
        <w:pStyle w:val="footnotedescription"/>
      </w:pPr>
      <w:r>
        <w:rPr>
          <w:rStyle w:val="footnotemark"/>
          <w:rFonts w:eastAsia="Calibri"/>
        </w:rPr>
        <w:footnoteRef/>
      </w:r>
      <w:r>
        <w:t xml:space="preserve"> </w:t>
      </w:r>
      <w:r>
        <w:rPr>
          <w:b/>
        </w:rPr>
        <w:t>Găzdac 1998</w:t>
      </w:r>
      <w:r>
        <w:t>, p. 231.</w:t>
      </w:r>
    </w:p>
  </w:footnote>
  <w:footnote w:id="2014">
    <w:p w:rsidR="00444418" w:rsidRDefault="00456406">
      <w:pPr>
        <w:pStyle w:val="footnotedescription"/>
      </w:pPr>
      <w:r>
        <w:rPr>
          <w:rStyle w:val="footnotemark"/>
          <w:rFonts w:eastAsia="Calibri"/>
        </w:rPr>
        <w:footnoteRef/>
      </w:r>
      <w:r>
        <w:t xml:space="preserve"> </w:t>
      </w:r>
      <w:r>
        <w:rPr>
          <w:b/>
        </w:rPr>
        <w:t>Găzdac 1998</w:t>
      </w:r>
      <w:r>
        <w:t>, p. 231.</w:t>
      </w:r>
    </w:p>
  </w:footnote>
  <w:footnote w:id="2015">
    <w:p w:rsidR="00444418" w:rsidRDefault="00456406">
      <w:pPr>
        <w:pStyle w:val="footnotedescription"/>
      </w:pPr>
      <w:r>
        <w:rPr>
          <w:rStyle w:val="footnotemark"/>
          <w:rFonts w:eastAsia="Calibri"/>
        </w:rPr>
        <w:footnoteRef/>
      </w:r>
      <w:r>
        <w:t xml:space="preserve"> P. Hügel, </w:t>
      </w:r>
      <w:r>
        <w:rPr>
          <w:b/>
        </w:rPr>
        <w:t>op. cit.</w:t>
      </w:r>
      <w:r>
        <w:t>,</w:t>
      </w:r>
      <w:r>
        <w:rPr>
          <w:b/>
        </w:rPr>
        <w:t xml:space="preserve"> </w:t>
      </w:r>
      <w:r>
        <w:t>p. 142.</w:t>
      </w:r>
    </w:p>
  </w:footnote>
  <w:footnote w:id="2016">
    <w:p w:rsidR="00444418" w:rsidRDefault="00456406">
      <w:pPr>
        <w:pStyle w:val="footnotedescription"/>
      </w:pPr>
      <w:r>
        <w:rPr>
          <w:rStyle w:val="footnotemark"/>
          <w:rFonts w:eastAsia="Calibri"/>
        </w:rPr>
        <w:footnoteRef/>
      </w:r>
      <w:r>
        <w:t xml:space="preserve"> </w:t>
      </w:r>
      <w:r>
        <w:rPr>
          <w:b/>
        </w:rPr>
        <w:t>Ibidem</w:t>
      </w:r>
      <w:r>
        <w:t>, p. 142.</w:t>
      </w:r>
    </w:p>
  </w:footnote>
  <w:footnote w:id="2017">
    <w:p w:rsidR="00444418" w:rsidRDefault="00456406">
      <w:pPr>
        <w:pStyle w:val="footnotedescription"/>
      </w:pPr>
      <w:r>
        <w:rPr>
          <w:rStyle w:val="footnotemark"/>
          <w:rFonts w:eastAsia="Calibri"/>
        </w:rPr>
        <w:footnoteRef/>
      </w:r>
      <w:r>
        <w:t xml:space="preserve"> </w:t>
      </w:r>
      <w:r>
        <w:rPr>
          <w:b/>
        </w:rPr>
        <w:t>Ibidem</w:t>
      </w:r>
      <w:r>
        <w:t>, p. 157.</w:t>
      </w:r>
    </w:p>
  </w:footnote>
  <w:footnote w:id="2018">
    <w:p w:rsidR="00444418" w:rsidRDefault="00456406">
      <w:pPr>
        <w:pStyle w:val="footnotedescription"/>
      </w:pPr>
      <w:r>
        <w:rPr>
          <w:rStyle w:val="footnotemark"/>
          <w:rFonts w:eastAsia="Calibri"/>
        </w:rPr>
        <w:footnoteRef/>
      </w:r>
      <w:r>
        <w:t xml:space="preserve"> </w:t>
      </w:r>
      <w:r>
        <w:rPr>
          <w:b/>
        </w:rPr>
        <w:t>Ibidem</w:t>
      </w:r>
      <w:r>
        <w:t>, p. 291.</w:t>
      </w:r>
    </w:p>
  </w:footnote>
  <w:footnote w:id="2019">
    <w:p w:rsidR="00444418" w:rsidRDefault="00456406">
      <w:pPr>
        <w:pStyle w:val="footnotedescription"/>
        <w:spacing w:line="234" w:lineRule="auto"/>
        <w:ind w:right="20"/>
        <w:jc w:val="both"/>
      </w:pPr>
      <w:r>
        <w:rPr>
          <w:rStyle w:val="footnotemark"/>
          <w:rFonts w:eastAsia="Calibri"/>
        </w:rPr>
        <w:footnoteRef/>
      </w:r>
      <w:r>
        <w:t xml:space="preserve"> P. Hügel, </w:t>
      </w:r>
      <w:r>
        <w:rPr>
          <w:b/>
        </w:rPr>
        <w:t>op. cit.</w:t>
      </w:r>
      <w:r>
        <w:t>, p. 158 –autorul constată că monedele emise de Claudius II şi Aurelianus nu mai pătrund în castrele auxiliare; aceste monede sunt prezente doar în marile centre militare de la Apulum şi Potaissa, precum şi în mediul rural.</w:t>
      </w:r>
    </w:p>
  </w:footnote>
  <w:footnote w:id="2020">
    <w:p w:rsidR="00444418" w:rsidRDefault="00456406">
      <w:pPr>
        <w:pStyle w:val="footnotedescription"/>
      </w:pPr>
      <w:r>
        <w:rPr>
          <w:rStyle w:val="footnotemark"/>
          <w:rFonts w:eastAsia="Calibri"/>
        </w:rPr>
        <w:footnoteRef/>
      </w:r>
      <w:r>
        <w:t xml:space="preserve"> </w:t>
      </w:r>
      <w:r>
        <w:rPr>
          <w:b/>
        </w:rPr>
        <w:t>Găzdac 1998</w:t>
      </w:r>
      <w:r>
        <w:t>, p. 234, fig. 7.</w:t>
      </w:r>
    </w:p>
  </w:footnote>
  <w:footnote w:id="2021">
    <w:p w:rsidR="00444418" w:rsidRDefault="00456406">
      <w:pPr>
        <w:pStyle w:val="footnotedescription"/>
      </w:pPr>
      <w:r>
        <w:rPr>
          <w:rStyle w:val="footnotemark"/>
          <w:rFonts w:eastAsia="Calibri"/>
        </w:rPr>
        <w:footnoteRef/>
      </w:r>
      <w:r>
        <w:t xml:space="preserve"> </w:t>
      </w:r>
      <w:r>
        <w:rPr>
          <w:b/>
        </w:rPr>
        <w:t>Găzdac 1998</w:t>
      </w:r>
      <w:r>
        <w:t>, p. 231.</w:t>
      </w:r>
    </w:p>
  </w:footnote>
  <w:footnote w:id="2022">
    <w:p w:rsidR="00444418" w:rsidRDefault="00456406">
      <w:pPr>
        <w:pStyle w:val="footnotedescription"/>
      </w:pPr>
      <w:r>
        <w:rPr>
          <w:rStyle w:val="footnotemark"/>
          <w:rFonts w:eastAsia="Calibri"/>
        </w:rPr>
        <w:footnoteRef/>
      </w:r>
      <w:r>
        <w:t xml:space="preserve"> P. Hügel, </w:t>
      </w:r>
      <w:r>
        <w:rPr>
          <w:b/>
        </w:rPr>
        <w:t>op. cit.</w:t>
      </w:r>
      <w:r>
        <w:t>, p. 292 sq.</w:t>
      </w:r>
    </w:p>
  </w:footnote>
  <w:footnote w:id="2023">
    <w:p w:rsidR="00444418" w:rsidRDefault="00456406">
      <w:pPr>
        <w:pStyle w:val="footnotedescription"/>
      </w:pPr>
      <w:r>
        <w:rPr>
          <w:rStyle w:val="footnotemark"/>
          <w:rFonts w:eastAsia="Calibri"/>
        </w:rPr>
        <w:footnoteRef/>
      </w:r>
      <w:r>
        <w:t xml:space="preserve"> </w:t>
      </w:r>
      <w:r>
        <w:rPr>
          <w:b/>
        </w:rPr>
        <w:t>Găzdac 1998</w:t>
      </w:r>
      <w:r>
        <w:t>, p. 231.</w:t>
      </w:r>
    </w:p>
  </w:footnote>
  <w:footnote w:id="2024">
    <w:p w:rsidR="00444418" w:rsidRDefault="00456406">
      <w:pPr>
        <w:pStyle w:val="footnotedescription"/>
      </w:pPr>
      <w:r>
        <w:rPr>
          <w:rStyle w:val="footnotemark"/>
          <w:rFonts w:eastAsia="Calibri"/>
        </w:rPr>
        <w:footnoteRef/>
      </w:r>
      <w:r>
        <w:t xml:space="preserve"> P. Hügel, </w:t>
      </w:r>
      <w:r>
        <w:rPr>
          <w:b/>
        </w:rPr>
        <w:t>op. cit.</w:t>
      </w:r>
      <w:r>
        <w:t>,</w:t>
      </w:r>
      <w:r>
        <w:rPr>
          <w:b/>
        </w:rPr>
        <w:t xml:space="preserve"> </w:t>
      </w:r>
      <w:r>
        <w:t>p. 200.</w:t>
      </w:r>
    </w:p>
  </w:footnote>
  <w:footnote w:id="2025">
    <w:p w:rsidR="00444418" w:rsidRDefault="00456406">
      <w:pPr>
        <w:pStyle w:val="footnotedescription"/>
        <w:spacing w:line="243" w:lineRule="auto"/>
        <w:jc w:val="both"/>
      </w:pPr>
      <w:r>
        <w:rPr>
          <w:rStyle w:val="footnotemark"/>
          <w:rFonts w:eastAsia="Calibri"/>
        </w:rPr>
        <w:footnoteRef/>
      </w:r>
      <w:r>
        <w:t xml:space="preserve"> J.P. Callu, </w:t>
      </w:r>
      <w:r>
        <w:rPr>
          <w:b/>
        </w:rPr>
        <w:t>op. cit.</w:t>
      </w:r>
      <w:r>
        <w:t xml:space="preserve">, p. 323 cu nota 4;  M.H. Crawford, </w:t>
      </w:r>
      <w:r>
        <w:rPr>
          <w:b/>
        </w:rPr>
        <w:t>op. cit.</w:t>
      </w:r>
      <w:r>
        <w:t>, p. 575-577.</w:t>
      </w:r>
    </w:p>
  </w:footnote>
  <w:footnote w:id="2026">
    <w:p w:rsidR="00444418" w:rsidRDefault="00456406">
      <w:pPr>
        <w:pStyle w:val="footnotedescription"/>
      </w:pPr>
      <w:r>
        <w:rPr>
          <w:rStyle w:val="footnotemark"/>
          <w:rFonts w:eastAsia="Calibri"/>
        </w:rPr>
        <w:footnoteRef/>
      </w:r>
      <w:r>
        <w:t xml:space="preserve"> </w:t>
      </w:r>
      <w:r>
        <w:rPr>
          <w:b/>
        </w:rPr>
        <w:t>Găzdac 1998</w:t>
      </w:r>
      <w:r>
        <w:t>, p. 231.</w:t>
      </w:r>
    </w:p>
  </w:footnote>
  <w:footnote w:id="2027">
    <w:p w:rsidR="00444418" w:rsidRDefault="00456406">
      <w:pPr>
        <w:pStyle w:val="footnotedescription"/>
      </w:pPr>
      <w:r>
        <w:rPr>
          <w:rStyle w:val="footnotemark"/>
          <w:rFonts w:eastAsia="Calibri"/>
        </w:rPr>
        <w:footnoteRef/>
      </w:r>
      <w:r>
        <w:t xml:space="preserve"> </w:t>
      </w:r>
      <w:r>
        <w:rPr>
          <w:b/>
        </w:rPr>
        <w:t>Găzdac 1998.</w:t>
      </w:r>
    </w:p>
  </w:footnote>
  <w:footnote w:id="2028">
    <w:p w:rsidR="00444418" w:rsidRDefault="00456406">
      <w:pPr>
        <w:pStyle w:val="footnotedescription"/>
      </w:pPr>
      <w:r>
        <w:rPr>
          <w:rStyle w:val="footnotemark"/>
          <w:rFonts w:eastAsia="Calibri"/>
        </w:rPr>
        <w:footnoteRef/>
      </w:r>
      <w:r>
        <w:t xml:space="preserve"> P. Hügel, </w:t>
      </w:r>
      <w:r>
        <w:rPr>
          <w:b/>
        </w:rPr>
        <w:t>op. cit.</w:t>
      </w:r>
      <w:r>
        <w:t>, p. 292.</w:t>
      </w:r>
    </w:p>
  </w:footnote>
  <w:footnote w:id="2029">
    <w:p w:rsidR="00444418" w:rsidRDefault="00456406">
      <w:pPr>
        <w:pStyle w:val="footnotedescription"/>
      </w:pPr>
      <w:r>
        <w:rPr>
          <w:rStyle w:val="footnotemark"/>
          <w:rFonts w:eastAsia="Calibri"/>
        </w:rPr>
        <w:footnoteRef/>
      </w:r>
      <w:r>
        <w:t xml:space="preserve"> </w:t>
      </w:r>
      <w:r>
        <w:rPr>
          <w:b/>
        </w:rPr>
        <w:t>Găzdac 1998</w:t>
      </w:r>
      <w:r>
        <w:t>, p. 230-231.</w:t>
      </w:r>
    </w:p>
  </w:footnote>
  <w:footnote w:id="2030">
    <w:p w:rsidR="00444418" w:rsidRDefault="00456406">
      <w:pPr>
        <w:pStyle w:val="footnotedescription"/>
        <w:jc w:val="both"/>
      </w:pPr>
      <w:r>
        <w:rPr>
          <w:rStyle w:val="footnotemark"/>
          <w:rFonts w:eastAsia="Calibri"/>
        </w:rPr>
        <w:footnoteRef/>
      </w:r>
      <w:r>
        <w:t xml:space="preserve"> B. Cserni, în </w:t>
      </w:r>
      <w:r>
        <w:rPr>
          <w:b/>
        </w:rPr>
        <w:t xml:space="preserve">ATRTÉ </w:t>
      </w:r>
      <w:r>
        <w:t xml:space="preserve">14, 1908, p. 44-45; M. Macrea, în </w:t>
      </w:r>
      <w:r>
        <w:rPr>
          <w:b/>
        </w:rPr>
        <w:t>AISC</w:t>
      </w:r>
      <w:r>
        <w:t xml:space="preserve"> 3, 1941, p. </w:t>
      </w:r>
    </w:p>
  </w:footnote>
  <w:footnote w:id="2031">
    <w:p w:rsidR="00444418" w:rsidRDefault="00456406">
      <w:pPr>
        <w:pStyle w:val="footnotedescription"/>
      </w:pPr>
      <w:r>
        <w:rPr>
          <w:rStyle w:val="footnotemark"/>
          <w:rFonts w:eastAsia="Calibri"/>
        </w:rPr>
        <w:footnoteRef/>
      </w:r>
      <w:r>
        <w:t xml:space="preserve"> .</w:t>
      </w:r>
    </w:p>
  </w:footnote>
  <w:footnote w:id="2032">
    <w:p w:rsidR="00444418" w:rsidRDefault="00456406">
      <w:pPr>
        <w:pStyle w:val="footnotedescription"/>
      </w:pPr>
      <w:r>
        <w:rPr>
          <w:rStyle w:val="footnotemark"/>
          <w:rFonts w:eastAsia="Calibri"/>
        </w:rPr>
        <w:footnoteRef/>
      </w:r>
      <w:r>
        <w:t xml:space="preserve"> B. Mitrea, în </w:t>
      </w:r>
      <w:r>
        <w:rPr>
          <w:b/>
        </w:rPr>
        <w:t xml:space="preserve">Oltenia </w:t>
      </w:r>
      <w:r>
        <w:t>4, 1982, p. 97-106.</w:t>
      </w:r>
    </w:p>
  </w:footnote>
  <w:footnote w:id="2033">
    <w:p w:rsidR="00444418" w:rsidRDefault="00456406">
      <w:pPr>
        <w:pStyle w:val="footnotedescription"/>
        <w:spacing w:line="244" w:lineRule="auto"/>
        <w:ind w:right="22"/>
        <w:jc w:val="both"/>
      </w:pPr>
      <w:r>
        <w:rPr>
          <w:rStyle w:val="footnotemark"/>
          <w:rFonts w:eastAsia="Calibri"/>
        </w:rPr>
        <w:footnoteRef/>
      </w:r>
      <w:r>
        <w:t xml:space="preserve"> Cu privire al această problematică, studiul de referinţă rămâne cel al lui M. Macrea, </w:t>
      </w:r>
      <w:r>
        <w:rPr>
          <w:b/>
        </w:rPr>
        <w:t>Monetele şi părăsirea Daciei</w:t>
      </w:r>
      <w:r>
        <w:t xml:space="preserve">, în </w:t>
      </w:r>
      <w:r>
        <w:rPr>
          <w:b/>
        </w:rPr>
        <w:t xml:space="preserve">AISC </w:t>
      </w:r>
      <w:r>
        <w:t>3, 1941, p. 271-305.</w:t>
      </w:r>
    </w:p>
  </w:footnote>
  <w:footnote w:id="2034">
    <w:p w:rsidR="00444418" w:rsidRDefault="00456406">
      <w:pPr>
        <w:pStyle w:val="footnotedescription"/>
      </w:pPr>
      <w:r>
        <w:rPr>
          <w:rStyle w:val="footnotemark"/>
          <w:rFonts w:eastAsia="Calibri"/>
        </w:rPr>
        <w:footnoteRef/>
      </w:r>
      <w:r>
        <w:t xml:space="preserve"> R. Ardevan, în </w:t>
      </w:r>
      <w:r>
        <w:rPr>
          <w:b/>
        </w:rPr>
        <w:t>EphemNap</w:t>
      </w:r>
      <w:r>
        <w:t xml:space="preserve"> 3, 1993, p. 115.</w:t>
      </w:r>
    </w:p>
  </w:footnote>
  <w:footnote w:id="2035">
    <w:p w:rsidR="00444418" w:rsidRDefault="00456406">
      <w:pPr>
        <w:pStyle w:val="footnotedescription"/>
        <w:spacing w:line="249" w:lineRule="auto"/>
        <w:jc w:val="both"/>
      </w:pPr>
      <w:r>
        <w:rPr>
          <w:rStyle w:val="footnotemark"/>
          <w:rFonts w:eastAsia="Calibri"/>
        </w:rPr>
        <w:footnoteRef/>
      </w:r>
      <w:r>
        <w:t xml:space="preserve"> E. Chirilă, N. Gudea, </w:t>
      </w:r>
      <w:r>
        <w:rPr>
          <w:b/>
        </w:rPr>
        <w:t xml:space="preserve">Economie, populaţie şi societate în Dacia postaureliană, </w:t>
      </w:r>
      <w:r>
        <w:t xml:space="preserve">în </w:t>
      </w:r>
      <w:r>
        <w:rPr>
          <w:b/>
        </w:rPr>
        <w:t>ActaMP</w:t>
      </w:r>
      <w:r>
        <w:t xml:space="preserve"> 6, 1982, p. 134 sq.</w:t>
      </w:r>
    </w:p>
  </w:footnote>
  <w:footnote w:id="2036">
    <w:p w:rsidR="00444418" w:rsidRDefault="00456406">
      <w:pPr>
        <w:pStyle w:val="footnotedescription"/>
        <w:spacing w:line="240" w:lineRule="auto"/>
        <w:ind w:right="20"/>
        <w:jc w:val="both"/>
      </w:pPr>
      <w:r>
        <w:rPr>
          <w:rStyle w:val="footnotemark"/>
          <w:rFonts w:eastAsia="Calibri"/>
        </w:rPr>
        <w:footnoteRef/>
      </w:r>
      <w:r>
        <w:t xml:space="preserve"> O prezentare generală a circulaţiei monet</w:t>
      </w:r>
      <w:r>
        <w:t xml:space="preserve">are din sec. IV în Dacia intracarpatică la </w:t>
      </w:r>
      <w:r>
        <w:rPr>
          <w:b/>
        </w:rPr>
        <w:t>Horedt 1982</w:t>
      </w:r>
      <w:r>
        <w:t xml:space="preserve">, p. 172-184;  </w:t>
      </w:r>
      <w:r>
        <w:rPr>
          <w:b/>
        </w:rPr>
        <w:t>Protase 2000</w:t>
      </w:r>
      <w:r>
        <w:t xml:space="preserve">, p. 55-60. Pentru Banat: </w:t>
      </w:r>
      <w:r>
        <w:rPr>
          <w:b/>
        </w:rPr>
        <w:t>Benea 1996</w:t>
      </w:r>
      <w:r>
        <w:t>, p. 84-110.</w:t>
      </w:r>
    </w:p>
  </w:footnote>
  <w:footnote w:id="2037">
    <w:p w:rsidR="00444418" w:rsidRDefault="00456406">
      <w:pPr>
        <w:pStyle w:val="footnotedescription"/>
        <w:spacing w:line="247" w:lineRule="auto"/>
        <w:jc w:val="both"/>
      </w:pPr>
      <w:r>
        <w:rPr>
          <w:rStyle w:val="footnotemark"/>
          <w:rFonts w:eastAsia="Calibri"/>
        </w:rPr>
        <w:footnoteRef/>
      </w:r>
      <w:r>
        <w:t xml:space="preserve"> Cea mai recentă sinteză asupra domeniului: </w:t>
      </w:r>
      <w:r>
        <w:rPr>
          <w:b/>
        </w:rPr>
        <w:t>Protase 2000</w:t>
      </w:r>
      <w:r>
        <w:t>.</w:t>
      </w:r>
    </w:p>
  </w:footnote>
  <w:footnote w:id="2038">
    <w:p w:rsidR="00444418" w:rsidRDefault="00456406">
      <w:pPr>
        <w:pStyle w:val="footnotedescription"/>
        <w:spacing w:line="232" w:lineRule="auto"/>
        <w:ind w:right="20"/>
        <w:jc w:val="both"/>
      </w:pPr>
      <w:r>
        <w:rPr>
          <w:rStyle w:val="footnotemark"/>
          <w:rFonts w:eastAsia="Calibri"/>
        </w:rPr>
        <w:footnoteRef/>
      </w:r>
      <w:r>
        <w:t xml:space="preserve"> M. Bărbulescu, </w:t>
      </w:r>
      <w:r>
        <w:rPr>
          <w:b/>
        </w:rPr>
        <w:t>Istoria politică</w:t>
      </w:r>
      <w:r>
        <w:t xml:space="preserve">, în </w:t>
      </w:r>
      <w:r>
        <w:rPr>
          <w:b/>
        </w:rPr>
        <w:t>IstRomânilor II</w:t>
      </w:r>
      <w:r>
        <w:t xml:space="preserve">, p. 73. </w:t>
      </w:r>
      <w:r>
        <w:rPr>
          <w:rFonts w:ascii="Times New Roman" w:eastAsia="Times New Roman" w:hAnsi="Times New Roman" w:cs="Times New Roman"/>
          <w:i w:val="0"/>
          <w:sz w:val="18"/>
          <w:vertAlign w:val="superscript"/>
        </w:rPr>
        <w:t>2138</w:t>
      </w:r>
      <w:r>
        <w:rPr>
          <w:rFonts w:ascii="Times New Roman" w:eastAsia="Times New Roman" w:hAnsi="Times New Roman" w:cs="Times New Roman"/>
          <w:i w:val="0"/>
        </w:rPr>
        <w:t xml:space="preserve"> </w:t>
      </w:r>
      <w:r>
        <w:t xml:space="preserve">De pildă, sursa de primă mână privitoare la războaiele dacice care au dus la organizarea teritoriilor nord-dunărene în provincie romană, lucrarea intitulată </w:t>
      </w:r>
      <w:r>
        <w:rPr>
          <w:b/>
        </w:rPr>
        <w:t>Traiani imperatoris comentarii</w:t>
      </w:r>
      <w:r>
        <w:t xml:space="preserve"> </w:t>
      </w:r>
      <w:r>
        <w:rPr>
          <w:b/>
        </w:rPr>
        <w:t>de bello Dacico</w:t>
      </w:r>
      <w:r>
        <w:t xml:space="preserve"> n-a mai ajuns până la noi, cu excepţia unei singure </w:t>
      </w:r>
      <w:r>
        <w:t xml:space="preserve">propoziţii (Priscian, VI, 13). </w:t>
      </w:r>
      <w:r>
        <w:rPr>
          <w:rFonts w:ascii="Times New Roman" w:eastAsia="Times New Roman" w:hAnsi="Times New Roman" w:cs="Times New Roman"/>
          <w:i w:val="0"/>
          <w:sz w:val="18"/>
          <w:vertAlign w:val="superscript"/>
        </w:rPr>
        <w:t>2139</w:t>
      </w:r>
      <w:r>
        <w:rPr>
          <w:rFonts w:ascii="Times New Roman" w:eastAsia="Times New Roman" w:hAnsi="Times New Roman" w:cs="Times New Roman"/>
          <w:i w:val="0"/>
        </w:rPr>
        <w:t xml:space="preserve"> </w:t>
      </w:r>
      <w:r>
        <w:t xml:space="preserve">Cu privire la sursele literare privind istoria Daciei romane şi întreaga problematică a istoriografiei antice referitoare la provincia Dacia, a se vedea o excelentă teză de doctorat D. Ruscu, </w:t>
      </w:r>
      <w:r>
        <w:rPr>
          <w:b/>
        </w:rPr>
        <w:t>Provincia Dacia în istorigra</w:t>
      </w:r>
      <w:r>
        <w:rPr>
          <w:b/>
        </w:rPr>
        <w:t>fia antică</w:t>
      </w:r>
      <w:r>
        <w:t>, Diss., Cluj-Napoca, 2001.</w:t>
      </w:r>
    </w:p>
  </w:footnote>
  <w:footnote w:id="2039">
    <w:p w:rsidR="00444418" w:rsidRDefault="00456406">
      <w:pPr>
        <w:pStyle w:val="footnotedescription"/>
        <w:spacing w:line="240" w:lineRule="auto"/>
        <w:jc w:val="both"/>
      </w:pPr>
      <w:r>
        <w:rPr>
          <w:rStyle w:val="footnotemark"/>
          <w:rFonts w:eastAsia="Calibri"/>
        </w:rPr>
        <w:footnoteRef/>
      </w:r>
      <w:r>
        <w:t xml:space="preserve"> C.C. Petolescu, în </w:t>
      </w:r>
      <w:r>
        <w:rPr>
          <w:b/>
        </w:rPr>
        <w:t>DaciaNS</w:t>
      </w:r>
      <w:r>
        <w:t xml:space="preserve"> 29, 1985, p. 45-51;  </w:t>
      </w:r>
      <w:r>
        <w:rPr>
          <w:b/>
        </w:rPr>
        <w:t>Piso 1993</w:t>
      </w:r>
      <w:r>
        <w:t>, p. 1-9.</w:t>
      </w:r>
    </w:p>
  </w:footnote>
  <w:footnote w:id="2040">
    <w:p w:rsidR="00444418" w:rsidRDefault="00456406">
      <w:pPr>
        <w:pStyle w:val="footnotedescription"/>
        <w:spacing w:line="236" w:lineRule="auto"/>
        <w:ind w:right="22"/>
        <w:jc w:val="both"/>
      </w:pPr>
      <w:r>
        <w:rPr>
          <w:rStyle w:val="footnotemark"/>
          <w:rFonts w:eastAsia="Calibri"/>
        </w:rPr>
        <w:footnoteRef/>
      </w:r>
      <w:r>
        <w:t xml:space="preserve"> </w:t>
      </w:r>
      <w:r>
        <w:rPr>
          <w:b/>
        </w:rPr>
        <w:t>Luttwak 1976</w:t>
      </w:r>
      <w:r>
        <w:t xml:space="preserve">, p. 100 sq; J.J. Wilkes, </w:t>
      </w:r>
      <w:r>
        <w:rPr>
          <w:b/>
        </w:rPr>
        <w:t>Romans, Dacians and Sarmatians in the First and Early Second Centuries</w:t>
      </w:r>
      <w:r>
        <w:t xml:space="preserve">, în B. Hartley, J. Wacher (eds.), </w:t>
      </w:r>
      <w:r>
        <w:rPr>
          <w:b/>
        </w:rPr>
        <w:t>Rome</w:t>
      </w:r>
      <w:r>
        <w:rPr>
          <w:b/>
        </w:rPr>
        <w:t xml:space="preserve"> and Her Northern Provinces</w:t>
      </w:r>
      <w:r>
        <w:t>, London, 1983, p.</w:t>
      </w:r>
    </w:p>
  </w:footnote>
  <w:footnote w:id="2041">
    <w:p w:rsidR="00444418" w:rsidRDefault="00456406">
      <w:pPr>
        <w:pStyle w:val="footnotedescription"/>
      </w:pPr>
      <w:r>
        <w:rPr>
          <w:rStyle w:val="footnotemark"/>
          <w:rFonts w:eastAsia="Calibri"/>
        </w:rPr>
        <w:footnoteRef/>
      </w:r>
      <w:r>
        <w:t xml:space="preserve"> </w:t>
      </w:r>
      <w:r>
        <w:t>-270;</w:t>
      </w:r>
      <w:r>
        <w:rPr>
          <w:b/>
        </w:rPr>
        <w:t xml:space="preserve"> Piso 1993</w:t>
      </w:r>
      <w:r>
        <w:t xml:space="preserve">, p. 30; </w:t>
      </w:r>
      <w:r>
        <w:rPr>
          <w:b/>
        </w:rPr>
        <w:t>Opreanu 1998</w:t>
      </w:r>
      <w:r>
        <w:t>, p. 51.</w:t>
      </w:r>
    </w:p>
  </w:footnote>
  <w:footnote w:id="2042">
    <w:p w:rsidR="00444418" w:rsidRDefault="00456406">
      <w:pPr>
        <w:pStyle w:val="footnotedescription"/>
      </w:pPr>
      <w:r>
        <w:rPr>
          <w:rStyle w:val="footnotemark"/>
          <w:rFonts w:eastAsia="Calibri"/>
        </w:rPr>
        <w:footnoteRef/>
      </w:r>
      <w:r>
        <w:t xml:space="preserve"> </w:t>
      </w:r>
      <w:r>
        <w:rPr>
          <w:b/>
        </w:rPr>
        <w:t>Opreanu 1998</w:t>
      </w:r>
      <w:r>
        <w:t>, p. 56.</w:t>
      </w:r>
    </w:p>
  </w:footnote>
  <w:footnote w:id="2043">
    <w:p w:rsidR="00444418" w:rsidRDefault="00456406">
      <w:pPr>
        <w:pStyle w:val="footnotedescription"/>
        <w:spacing w:line="238" w:lineRule="auto"/>
        <w:ind w:right="23"/>
        <w:jc w:val="both"/>
      </w:pPr>
      <w:r>
        <w:rPr>
          <w:rStyle w:val="footnotemark"/>
          <w:rFonts w:eastAsia="Calibri"/>
        </w:rPr>
        <w:footnoteRef/>
      </w:r>
      <w:r>
        <w:t xml:space="preserve"> M. Bărbulescu, </w:t>
      </w:r>
      <w:r>
        <w:rPr>
          <w:b/>
        </w:rPr>
        <w:t>Istoria politică</w:t>
      </w:r>
      <w:r>
        <w:t xml:space="preserve">, în </w:t>
      </w:r>
      <w:r>
        <w:rPr>
          <w:b/>
        </w:rPr>
        <w:t>IstRomânilor II</w:t>
      </w:r>
      <w:r>
        <w:t xml:space="preserve">, p. 73. </w:t>
      </w:r>
      <w:r>
        <w:rPr>
          <w:rFonts w:ascii="Times New Roman" w:eastAsia="Times New Roman" w:hAnsi="Times New Roman" w:cs="Times New Roman"/>
          <w:i w:val="0"/>
          <w:sz w:val="18"/>
          <w:vertAlign w:val="superscript"/>
        </w:rPr>
        <w:t>2144</w:t>
      </w:r>
      <w:r>
        <w:rPr>
          <w:rFonts w:ascii="Times New Roman" w:eastAsia="Times New Roman" w:hAnsi="Times New Roman" w:cs="Times New Roman"/>
          <w:i w:val="0"/>
        </w:rPr>
        <w:t xml:space="preserve"> </w:t>
      </w:r>
      <w:r>
        <w:rPr>
          <w:b/>
        </w:rPr>
        <w:t>Bărbulescu 1998</w:t>
      </w:r>
      <w:r>
        <w:t xml:space="preserve">, p. 52. Cu privire la guvernatorii Daciei în timpul lui Traian, cf. </w:t>
      </w:r>
      <w:r>
        <w:rPr>
          <w:b/>
        </w:rPr>
        <w:t>Piso 1993</w:t>
      </w:r>
      <w:r>
        <w:t>, p. 10-29, nr. 1- 4.</w:t>
      </w:r>
    </w:p>
  </w:footnote>
  <w:footnote w:id="2044">
    <w:p w:rsidR="00444418" w:rsidRDefault="00456406">
      <w:pPr>
        <w:pStyle w:val="footnotedescription"/>
        <w:spacing w:line="236" w:lineRule="auto"/>
        <w:ind w:right="21"/>
        <w:jc w:val="both"/>
      </w:pPr>
      <w:r>
        <w:rPr>
          <w:rStyle w:val="footnotemark"/>
          <w:rFonts w:eastAsia="Calibri"/>
        </w:rPr>
        <w:footnoteRef/>
      </w:r>
      <w:r>
        <w:t xml:space="preserve"> Des</w:t>
      </w:r>
      <w:r>
        <w:t xml:space="preserve">pre organizarea Provinciei, cf. H. Wolff, </w:t>
      </w:r>
      <w:r>
        <w:rPr>
          <w:b/>
        </w:rPr>
        <w:t>Dacien</w:t>
      </w:r>
      <w:r>
        <w:t xml:space="preserve">, în </w:t>
      </w:r>
      <w:r>
        <w:rPr>
          <w:b/>
        </w:rPr>
        <w:t>Handbuch der europäischen Wirtschafts- und Sozialgeschichte</w:t>
      </w:r>
      <w:r>
        <w:t xml:space="preserve">, 1, Stuttgart, 1990, p. 630; </w:t>
      </w:r>
      <w:r>
        <w:rPr>
          <w:b/>
        </w:rPr>
        <w:t>Piso 1993</w:t>
      </w:r>
      <w:r>
        <w:t xml:space="preserve">, p. 4 sqq;  </w:t>
      </w:r>
      <w:r>
        <w:rPr>
          <w:b/>
        </w:rPr>
        <w:t>Petolescu 2000</w:t>
      </w:r>
      <w:r>
        <w:t>, p. 158 sqq.</w:t>
      </w:r>
    </w:p>
  </w:footnote>
  <w:footnote w:id="2045">
    <w:p w:rsidR="00444418" w:rsidRDefault="00456406">
      <w:pPr>
        <w:pStyle w:val="footnotedescription"/>
      </w:pPr>
      <w:r>
        <w:rPr>
          <w:rStyle w:val="footnotemark"/>
          <w:rFonts w:eastAsia="Calibri"/>
        </w:rPr>
        <w:footnoteRef/>
      </w:r>
      <w:r>
        <w:t xml:space="preserve"> </w:t>
      </w:r>
      <w:r>
        <w:rPr>
          <w:b/>
        </w:rPr>
        <w:t>Piso 1993</w:t>
      </w:r>
      <w:r>
        <w:t>, p. 10-13, nr. 1.</w:t>
      </w:r>
    </w:p>
  </w:footnote>
  <w:footnote w:id="2046">
    <w:p w:rsidR="00444418" w:rsidRDefault="00456406">
      <w:pPr>
        <w:pStyle w:val="footnotedescription"/>
      </w:pPr>
      <w:r>
        <w:rPr>
          <w:rStyle w:val="footnotemark"/>
          <w:rFonts w:eastAsia="Calibri"/>
        </w:rPr>
        <w:footnoteRef/>
      </w:r>
      <w:r>
        <w:t xml:space="preserve"> </w:t>
      </w:r>
      <w:r>
        <w:rPr>
          <w:b/>
        </w:rPr>
        <w:t>Piso 1993</w:t>
      </w:r>
      <w:r>
        <w:t>, p. 13-18, nr. 2.</w:t>
      </w:r>
    </w:p>
  </w:footnote>
  <w:footnote w:id="2047">
    <w:p w:rsidR="00444418" w:rsidRDefault="00456406">
      <w:pPr>
        <w:pStyle w:val="footnotedescription"/>
        <w:spacing w:line="236" w:lineRule="auto"/>
        <w:ind w:right="21"/>
        <w:jc w:val="both"/>
      </w:pPr>
      <w:r>
        <w:rPr>
          <w:rStyle w:val="footnotemark"/>
          <w:rFonts w:eastAsia="Calibri"/>
        </w:rPr>
        <w:footnoteRef/>
      </w:r>
      <w:r>
        <w:t xml:space="preserve"> H.</w:t>
      </w:r>
      <w:r>
        <w:t xml:space="preserve"> Wolff, în </w:t>
      </w:r>
      <w:r>
        <w:rPr>
          <w:b/>
        </w:rPr>
        <w:t>ActaMN</w:t>
      </w:r>
      <w:r>
        <w:t xml:space="preserve"> 13, 1976, p. 101 sqq;  I. Piso, Al. Diaconescu, în </w:t>
      </w:r>
      <w:r>
        <w:rPr>
          <w:b/>
        </w:rPr>
        <w:t xml:space="preserve">XI Congresso Internazionale di Epigrafia Greca e Latina </w:t>
      </w:r>
      <w:r>
        <w:t>(Roma, 18-24 settembre 1997), Roma, 1999, p. 126 sq.</w:t>
      </w:r>
    </w:p>
  </w:footnote>
  <w:footnote w:id="2048">
    <w:p w:rsidR="00444418" w:rsidRDefault="00456406">
      <w:pPr>
        <w:pStyle w:val="footnotedescription"/>
      </w:pPr>
      <w:r>
        <w:rPr>
          <w:rStyle w:val="footnotemark"/>
          <w:rFonts w:eastAsia="Calibri"/>
        </w:rPr>
        <w:footnoteRef/>
      </w:r>
      <w:r>
        <w:t xml:space="preserve"> H. Wolff, în </w:t>
      </w:r>
      <w:r>
        <w:rPr>
          <w:b/>
        </w:rPr>
        <w:t>ZPE</w:t>
      </w:r>
      <w:r>
        <w:t xml:space="preserve"> 43, 1981, p. 403 sqq.</w:t>
      </w:r>
    </w:p>
  </w:footnote>
  <w:footnote w:id="2049">
    <w:p w:rsidR="00444418" w:rsidRDefault="00456406">
      <w:pPr>
        <w:pStyle w:val="footnotedescription"/>
        <w:spacing w:line="241" w:lineRule="auto"/>
        <w:jc w:val="both"/>
      </w:pPr>
      <w:r>
        <w:rPr>
          <w:rStyle w:val="footnotemark"/>
          <w:rFonts w:eastAsia="Calibri"/>
        </w:rPr>
        <w:footnoteRef/>
      </w:r>
      <w:r>
        <w:t xml:space="preserve"> </w:t>
      </w:r>
      <w:r>
        <w:rPr>
          <w:b/>
        </w:rPr>
        <w:t>CIL</w:t>
      </w:r>
      <w:r>
        <w:t xml:space="preserve">, III, 1463 = </w:t>
      </w:r>
      <w:r>
        <w:rPr>
          <w:b/>
        </w:rPr>
        <w:t>IDR</w:t>
      </w:r>
      <w:r>
        <w:t xml:space="preserve">, III/2, 99, cf. R. Ardevan, în </w:t>
      </w:r>
      <w:r>
        <w:rPr>
          <w:b/>
        </w:rPr>
        <w:t xml:space="preserve">Sargetia </w:t>
      </w:r>
      <w:r>
        <w:t>14, 1979, p. 186.</w:t>
      </w:r>
    </w:p>
  </w:footnote>
  <w:footnote w:id="2050">
    <w:p w:rsidR="00444418" w:rsidRDefault="00456406">
      <w:pPr>
        <w:pStyle w:val="footnotedescription"/>
        <w:spacing w:line="236" w:lineRule="auto"/>
        <w:ind w:right="21"/>
        <w:jc w:val="both"/>
      </w:pPr>
      <w:r>
        <w:rPr>
          <w:rStyle w:val="footnotemark"/>
          <w:rFonts w:eastAsia="Calibri"/>
        </w:rPr>
        <w:footnoteRef/>
      </w:r>
      <w:r>
        <w:t xml:space="preserve"> Nemulţumiţi de faptul că Traian nu le retrocedase un teritoriu care le fusese luat de Decebal. Pentru localizarea acestui teritoriu, cf. C. Opreanu, </w:t>
      </w:r>
      <w:r>
        <w:rPr>
          <w:b/>
        </w:rPr>
        <w:t>Vestul Daciei Romane şi Barbaricum în epoca lu</w:t>
      </w:r>
      <w:r>
        <w:rPr>
          <w:b/>
        </w:rPr>
        <w:t>i Traian</w:t>
      </w:r>
      <w:r>
        <w:t xml:space="preserve">, în </w:t>
      </w:r>
      <w:r>
        <w:rPr>
          <w:b/>
        </w:rPr>
        <w:t>CivRomD</w:t>
      </w:r>
      <w:r>
        <w:t>, p. 30 sqq.</w:t>
      </w:r>
    </w:p>
  </w:footnote>
  <w:footnote w:id="2051">
    <w:p w:rsidR="00444418" w:rsidRDefault="00456406">
      <w:pPr>
        <w:pStyle w:val="footnotedescription"/>
        <w:spacing w:line="246" w:lineRule="auto"/>
        <w:jc w:val="both"/>
      </w:pPr>
      <w:r>
        <w:rPr>
          <w:rStyle w:val="footnotemark"/>
          <w:rFonts w:eastAsia="Calibri"/>
        </w:rPr>
        <w:footnoteRef/>
      </w:r>
      <w:r>
        <w:t xml:space="preserve"> L. Balla, </w:t>
      </w:r>
      <w:r>
        <w:rPr>
          <w:b/>
        </w:rPr>
        <w:t>Guerre iazyge aux frontières de la Dacie en 107/108</w:t>
      </w:r>
      <w:r>
        <w:t xml:space="preserve">, în </w:t>
      </w:r>
      <w:r>
        <w:rPr>
          <w:b/>
        </w:rPr>
        <w:t>ActaDebr</w:t>
      </w:r>
      <w:r>
        <w:t xml:space="preserve"> 5, 1969, p. 111-113.</w:t>
      </w:r>
    </w:p>
  </w:footnote>
  <w:footnote w:id="2052">
    <w:p w:rsidR="00444418" w:rsidRDefault="00456406">
      <w:pPr>
        <w:pStyle w:val="footnotedescription"/>
        <w:spacing w:line="234" w:lineRule="auto"/>
        <w:ind w:right="2"/>
        <w:jc w:val="both"/>
      </w:pPr>
      <w:r>
        <w:rPr>
          <w:rStyle w:val="footnotemark"/>
          <w:rFonts w:eastAsia="Calibri"/>
        </w:rPr>
        <w:footnoteRef/>
      </w:r>
      <w:r>
        <w:t xml:space="preserve"> </w:t>
      </w:r>
      <w:r>
        <w:rPr>
          <w:b/>
        </w:rPr>
        <w:t>SHA, vita Hadriani</w:t>
      </w:r>
      <w:r>
        <w:t xml:space="preserve"> 3, 9: </w:t>
      </w:r>
      <w:r>
        <w:rPr>
          <w:i w:val="0"/>
        </w:rPr>
        <w:t>Legatus postea praetorius in Pannoniam inferiorem</w:t>
      </w:r>
      <w:r>
        <w:t xml:space="preserve"> </w:t>
      </w:r>
      <w:r>
        <w:rPr>
          <w:i w:val="0"/>
        </w:rPr>
        <w:t>missus (</w:t>
      </w:r>
      <w:r>
        <w:t>sc. Hadrianus</w:t>
      </w:r>
      <w:r>
        <w:rPr>
          <w:i w:val="0"/>
        </w:rPr>
        <w:t>) Sarmatas compressit,...ob hoc consul factus est</w:t>
      </w:r>
      <w:r>
        <w:t xml:space="preserve">; cf. </w:t>
      </w:r>
      <w:r>
        <w:rPr>
          <w:b/>
        </w:rPr>
        <w:t>Piso 1993</w:t>
      </w:r>
      <w:r>
        <w:t>, p. 212, consideră că războiul cu iazygii a avut loc în 106 –107 p. Chr.</w:t>
      </w:r>
    </w:p>
  </w:footnote>
  <w:footnote w:id="2053">
    <w:p w:rsidR="00444418" w:rsidRDefault="00456406">
      <w:pPr>
        <w:pStyle w:val="footnotedescription"/>
      </w:pPr>
      <w:r>
        <w:rPr>
          <w:rStyle w:val="footnotemark"/>
          <w:rFonts w:eastAsia="Calibri"/>
        </w:rPr>
        <w:footnoteRef/>
      </w:r>
      <w:r>
        <w:t xml:space="preserve"> </w:t>
      </w:r>
      <w:r>
        <w:rPr>
          <w:b/>
        </w:rPr>
        <w:t>Piso 1993</w:t>
      </w:r>
      <w:r>
        <w:t>, p. 212, nr. 49.</w:t>
      </w:r>
    </w:p>
  </w:footnote>
  <w:footnote w:id="2054">
    <w:p w:rsidR="00444418" w:rsidRDefault="00456406">
      <w:pPr>
        <w:pStyle w:val="footnotedescription"/>
      </w:pPr>
      <w:r>
        <w:rPr>
          <w:rStyle w:val="footnotemark"/>
          <w:rFonts w:eastAsia="Calibri"/>
        </w:rPr>
        <w:footnoteRef/>
      </w:r>
      <w:r>
        <w:t xml:space="preserve"> </w:t>
      </w:r>
      <w:r>
        <w:rPr>
          <w:b/>
        </w:rPr>
        <w:t>CIL</w:t>
      </w:r>
      <w:r>
        <w:t xml:space="preserve">, III, 6273 = </w:t>
      </w:r>
      <w:r>
        <w:rPr>
          <w:b/>
        </w:rPr>
        <w:t>IDR</w:t>
      </w:r>
      <w:r>
        <w:t>, III/1, 106.</w:t>
      </w:r>
    </w:p>
  </w:footnote>
  <w:footnote w:id="2055">
    <w:p w:rsidR="00444418" w:rsidRDefault="00456406">
      <w:pPr>
        <w:pStyle w:val="footnotedescription"/>
      </w:pPr>
      <w:r>
        <w:rPr>
          <w:rStyle w:val="footnotemark"/>
          <w:rFonts w:eastAsia="Calibri"/>
        </w:rPr>
        <w:footnoteRef/>
      </w:r>
      <w:r>
        <w:t xml:space="preserve"> </w:t>
      </w:r>
      <w:r>
        <w:rPr>
          <w:b/>
        </w:rPr>
        <w:t>CIL</w:t>
      </w:r>
      <w:r>
        <w:t xml:space="preserve">, III, 6818 = </w:t>
      </w:r>
      <w:r>
        <w:rPr>
          <w:b/>
        </w:rPr>
        <w:t>ILS</w:t>
      </w:r>
      <w:r>
        <w:t>, 1017.</w:t>
      </w:r>
    </w:p>
  </w:footnote>
  <w:footnote w:id="2056">
    <w:p w:rsidR="00444418" w:rsidRDefault="00456406">
      <w:pPr>
        <w:pStyle w:val="footnotedescription"/>
        <w:spacing w:line="245" w:lineRule="auto"/>
        <w:jc w:val="both"/>
      </w:pPr>
      <w:r>
        <w:rPr>
          <w:rStyle w:val="footnotemark"/>
          <w:rFonts w:eastAsia="Calibri"/>
        </w:rPr>
        <w:footnoteRef/>
      </w:r>
      <w:r>
        <w:t xml:space="preserve"> A se vedea întreaga d</w:t>
      </w:r>
      <w:r>
        <w:t xml:space="preserve">iscuţie la I.I. Russu, în </w:t>
      </w:r>
      <w:r>
        <w:rPr>
          <w:b/>
        </w:rPr>
        <w:t>IDR</w:t>
      </w:r>
      <w:r>
        <w:t>, III/1, p. 125.</w:t>
      </w:r>
    </w:p>
  </w:footnote>
  <w:footnote w:id="2057">
    <w:p w:rsidR="00444418" w:rsidRDefault="00456406">
      <w:pPr>
        <w:pStyle w:val="footnotedescription"/>
        <w:spacing w:line="240" w:lineRule="auto"/>
        <w:ind w:right="26"/>
        <w:jc w:val="both"/>
      </w:pPr>
      <w:r>
        <w:rPr>
          <w:rStyle w:val="footnotemark"/>
          <w:rFonts w:eastAsia="Calibri"/>
        </w:rPr>
        <w:footnoteRef/>
      </w:r>
      <w:r>
        <w:t xml:space="preserve"> Zdrobirea aliaţilor lui Decebal din Moldova încă din 101-102 p. Chr., urmată apoi de cucerirea întregului Regat dac, a provocat un vid de putere, atât spre est, cât şi spre nord de frontierele noii provincii.</w:t>
      </w:r>
    </w:p>
  </w:footnote>
  <w:footnote w:id="2058">
    <w:p w:rsidR="00444418" w:rsidRDefault="00456406">
      <w:pPr>
        <w:pStyle w:val="footnotedescription"/>
      </w:pPr>
      <w:r>
        <w:rPr>
          <w:rStyle w:val="footnotemark"/>
          <w:rFonts w:eastAsia="Calibri"/>
        </w:rPr>
        <w:footnoteRef/>
      </w:r>
      <w:r>
        <w:t xml:space="preserve"> </w:t>
      </w:r>
      <w:r>
        <w:rPr>
          <w:b/>
        </w:rPr>
        <w:t>Opreanu 1998</w:t>
      </w:r>
      <w:r>
        <w:t>, p. 58.</w:t>
      </w:r>
    </w:p>
  </w:footnote>
  <w:footnote w:id="2059">
    <w:p w:rsidR="00444418" w:rsidRDefault="00456406">
      <w:pPr>
        <w:pStyle w:val="footnotedescription"/>
      </w:pPr>
      <w:r>
        <w:rPr>
          <w:rStyle w:val="footnotemark"/>
          <w:rFonts w:eastAsia="Calibri"/>
        </w:rPr>
        <w:footnoteRef/>
      </w:r>
      <w:r>
        <w:t xml:space="preserve"> </w:t>
      </w:r>
      <w:r>
        <w:rPr>
          <w:b/>
        </w:rPr>
        <w:t>Gudea, Limes, 1997</w:t>
      </w:r>
      <w:r>
        <w:t>, p. 8, nota 16.</w:t>
      </w:r>
    </w:p>
  </w:footnote>
  <w:footnote w:id="2060">
    <w:p w:rsidR="00444418" w:rsidRDefault="00456406">
      <w:pPr>
        <w:pStyle w:val="footnotedescription"/>
      </w:pPr>
      <w:r>
        <w:rPr>
          <w:rStyle w:val="footnotemark"/>
          <w:rFonts w:eastAsia="Calibri"/>
        </w:rPr>
        <w:footnoteRef/>
      </w:r>
      <w:r>
        <w:t xml:space="preserve"> </w:t>
      </w:r>
      <w:r>
        <w:rPr>
          <w:b/>
        </w:rPr>
        <w:t>Opreanu 1998</w:t>
      </w:r>
      <w:r>
        <w:t>, p. 58.</w:t>
      </w:r>
    </w:p>
  </w:footnote>
  <w:footnote w:id="2061">
    <w:p w:rsidR="00444418" w:rsidRDefault="00456406">
      <w:pPr>
        <w:pStyle w:val="footnotedescription"/>
        <w:spacing w:line="244" w:lineRule="auto"/>
        <w:ind w:right="22"/>
        <w:jc w:val="both"/>
      </w:pPr>
      <w:r>
        <w:rPr>
          <w:rStyle w:val="footnotemark"/>
          <w:rFonts w:eastAsia="Calibri"/>
        </w:rPr>
        <w:footnoteRef/>
      </w:r>
      <w:r>
        <w:t xml:space="preserve"> Pentru vexilaţiile luate de Traian de pe limesul dunărean, cf. </w:t>
      </w:r>
      <w:r>
        <w:rPr>
          <w:b/>
        </w:rPr>
        <w:t>Strobel 1986</w:t>
      </w:r>
      <w:r>
        <w:t xml:space="preserve">, p. 945 sq;  C.C. Petolescu, în </w:t>
      </w:r>
      <w:r>
        <w:rPr>
          <w:b/>
        </w:rPr>
        <w:t>DaciaNS</w:t>
      </w:r>
      <w:r>
        <w:t xml:space="preserve"> 33, 1989, 1-2, p. 253 sq.</w:t>
      </w:r>
    </w:p>
  </w:footnote>
  <w:footnote w:id="2062">
    <w:p w:rsidR="00444418" w:rsidRDefault="00456406">
      <w:pPr>
        <w:pStyle w:val="footnotedescription"/>
      </w:pPr>
      <w:r>
        <w:rPr>
          <w:rStyle w:val="footnotemark"/>
          <w:rFonts w:eastAsia="Calibri"/>
        </w:rPr>
        <w:footnoteRef/>
      </w:r>
      <w:r>
        <w:t xml:space="preserve"> </w:t>
      </w:r>
      <w:r>
        <w:rPr>
          <w:b/>
        </w:rPr>
        <w:t>Piso 1993</w:t>
      </w:r>
      <w:r>
        <w:t>, p. 19-23, nr. 3.</w:t>
      </w:r>
    </w:p>
  </w:footnote>
  <w:footnote w:id="2063">
    <w:p w:rsidR="00444418" w:rsidRDefault="00456406">
      <w:pPr>
        <w:pStyle w:val="footnotedescription"/>
      </w:pPr>
      <w:r>
        <w:rPr>
          <w:rStyle w:val="footnotemark"/>
          <w:rFonts w:eastAsia="Calibri"/>
        </w:rPr>
        <w:footnoteRef/>
      </w:r>
      <w:r>
        <w:t xml:space="preserve"> </w:t>
      </w:r>
      <w:r>
        <w:rPr>
          <w:b/>
        </w:rPr>
        <w:t>Piso 1993</w:t>
      </w:r>
      <w:r>
        <w:t>, p. 23-29, nr. 4.</w:t>
      </w:r>
    </w:p>
  </w:footnote>
  <w:footnote w:id="2064">
    <w:p w:rsidR="00444418" w:rsidRDefault="00456406">
      <w:pPr>
        <w:pStyle w:val="footnotedescription"/>
        <w:spacing w:line="251" w:lineRule="auto"/>
        <w:jc w:val="both"/>
      </w:pPr>
      <w:r>
        <w:rPr>
          <w:rStyle w:val="footnotemark"/>
          <w:rFonts w:eastAsia="Calibri"/>
        </w:rPr>
        <w:footnoteRef/>
      </w:r>
      <w:r>
        <w:t xml:space="preserve"> Despre domnia lui Hadrian, cf. în general  A.R. Birley, </w:t>
      </w:r>
      <w:r>
        <w:rPr>
          <w:b/>
        </w:rPr>
        <w:t>Hadrian the Restless Emperor</w:t>
      </w:r>
      <w:r>
        <w:t>, London – New York, 1997.</w:t>
      </w:r>
    </w:p>
  </w:footnote>
  <w:footnote w:id="2065">
    <w:p w:rsidR="00444418" w:rsidRDefault="00456406">
      <w:pPr>
        <w:pStyle w:val="footnotedescription"/>
      </w:pPr>
      <w:r>
        <w:rPr>
          <w:rStyle w:val="footnotemark"/>
          <w:rFonts w:eastAsia="Calibri"/>
        </w:rPr>
        <w:footnoteRef/>
      </w:r>
      <w:r>
        <w:t xml:space="preserve"> </w:t>
      </w:r>
      <w:r>
        <w:rPr>
          <w:b/>
        </w:rPr>
        <w:t>Ibidem</w:t>
      </w:r>
      <w:r>
        <w:t>, p. 74 sqq.</w:t>
      </w:r>
    </w:p>
  </w:footnote>
  <w:footnote w:id="2066">
    <w:p w:rsidR="00444418" w:rsidRDefault="00456406">
      <w:pPr>
        <w:pStyle w:val="footnotedescription"/>
        <w:spacing w:line="236" w:lineRule="auto"/>
      </w:pPr>
      <w:r>
        <w:rPr>
          <w:rStyle w:val="footnotemark"/>
          <w:rFonts w:eastAsia="Calibri"/>
        </w:rPr>
        <w:footnoteRef/>
      </w:r>
      <w:r>
        <w:t xml:space="preserve"> </w:t>
      </w:r>
      <w:r>
        <w:rPr>
          <w:b/>
        </w:rPr>
        <w:t>Ibidem</w:t>
      </w:r>
      <w:r>
        <w:t>, p. 79. Abia după executarea lui Lusius Quietus, revolta maurilo</w:t>
      </w:r>
      <w:r>
        <w:t xml:space="preserve">r din anii 118-122 a reprimată, cf. M. Rachet, </w:t>
      </w:r>
      <w:r>
        <w:rPr>
          <w:b/>
        </w:rPr>
        <w:t>Rome et les Berbéres. Un problème militaire d’Auguste à Dioclétien</w:t>
      </w:r>
      <w:r>
        <w:t xml:space="preserve">, Bruxelles, 1970, p. 178180;  A. Gutsfeld, </w:t>
      </w:r>
      <w:r>
        <w:rPr>
          <w:b/>
        </w:rPr>
        <w:t xml:space="preserve">Römische Herrschaft und einheimischer </w:t>
      </w:r>
    </w:p>
    <w:p w:rsidR="00444418" w:rsidRDefault="00456406">
      <w:pPr>
        <w:pStyle w:val="footnotedescription"/>
      </w:pPr>
      <w:r>
        <w:rPr>
          <w:b/>
        </w:rPr>
        <w:t>Wiederstrand in Nordafrika</w:t>
      </w:r>
      <w:r>
        <w:t>, Stuttgart, 1989, p. 91-101.</w:t>
      </w:r>
    </w:p>
  </w:footnote>
  <w:footnote w:id="2067">
    <w:p w:rsidR="00444418" w:rsidRDefault="00456406">
      <w:pPr>
        <w:pStyle w:val="footnotedescription"/>
        <w:spacing w:line="240" w:lineRule="auto"/>
        <w:ind w:right="21"/>
        <w:jc w:val="both"/>
      </w:pPr>
      <w:r>
        <w:rPr>
          <w:rStyle w:val="footnotemark"/>
          <w:rFonts w:eastAsia="Calibri"/>
        </w:rPr>
        <w:footnoteRef/>
      </w:r>
      <w:r>
        <w:t xml:space="preserve"> Se</w:t>
      </w:r>
      <w:r>
        <w:t xml:space="preserve"> pare că aceste provincii fuseseră abandonate încă de Traian, ca urmare a revoltelor izbucnite în Orient încă înainte de moartea lui, cf. A.R. Birley, </w:t>
      </w:r>
      <w:r>
        <w:rPr>
          <w:b/>
        </w:rPr>
        <w:t>op. cit.</w:t>
      </w:r>
      <w:r>
        <w:t>, p. 78.</w:t>
      </w:r>
    </w:p>
  </w:footnote>
  <w:footnote w:id="2068">
    <w:p w:rsidR="00444418" w:rsidRDefault="00456406">
      <w:pPr>
        <w:pStyle w:val="footnotedescription"/>
        <w:spacing w:line="235" w:lineRule="auto"/>
        <w:ind w:right="2"/>
        <w:jc w:val="both"/>
      </w:pPr>
      <w:r>
        <w:rPr>
          <w:rStyle w:val="footnotemark"/>
          <w:rFonts w:eastAsia="Calibri"/>
        </w:rPr>
        <w:footnoteRef/>
      </w:r>
      <w:r>
        <w:t xml:space="preserve"> Eutropius VIII, 6, 2: </w:t>
      </w:r>
      <w:r>
        <w:rPr>
          <w:i w:val="0"/>
        </w:rPr>
        <w:t>[Hadrianus]</w:t>
      </w:r>
      <w:r>
        <w:t xml:space="preserve"> </w:t>
      </w:r>
      <w:r>
        <w:rPr>
          <w:i w:val="0"/>
        </w:rPr>
        <w:t xml:space="preserve">qui Traiani gloriae invidens statim provincias tres </w:t>
      </w:r>
      <w:r>
        <w:rPr>
          <w:i w:val="0"/>
        </w:rPr>
        <w:t>reliquit, quas Traianus addiderat, et de Assyria Mesopotamia Armenia revocavit exercitus ac finem imperii esse voluit Euphraten.</w:t>
      </w:r>
    </w:p>
  </w:footnote>
  <w:footnote w:id="2069">
    <w:p w:rsidR="00444418" w:rsidRDefault="00456406">
      <w:pPr>
        <w:pStyle w:val="footnotedescription"/>
      </w:pPr>
      <w:r>
        <w:rPr>
          <w:rStyle w:val="footnotemark"/>
          <w:rFonts w:eastAsia="Calibri"/>
        </w:rPr>
        <w:footnoteRef/>
      </w:r>
      <w:r>
        <w:t xml:space="preserve"> Fronto, </w:t>
      </w:r>
      <w:r>
        <w:rPr>
          <w:b/>
        </w:rPr>
        <w:t xml:space="preserve">principia historiae </w:t>
      </w:r>
      <w:r>
        <w:t>10, ed. Haines, II, p. 206.</w:t>
      </w:r>
    </w:p>
  </w:footnote>
  <w:footnote w:id="2070">
    <w:p w:rsidR="00444418" w:rsidRDefault="00456406">
      <w:pPr>
        <w:pStyle w:val="footnotedescription"/>
      </w:pPr>
      <w:r>
        <w:rPr>
          <w:rStyle w:val="footnotemark"/>
          <w:rFonts w:eastAsia="Calibri"/>
        </w:rPr>
        <w:footnoteRef/>
      </w:r>
      <w:r>
        <w:t xml:space="preserve"> Cassius Dio 69, 9, 1-6;  </w:t>
      </w:r>
      <w:r>
        <w:rPr>
          <w:b/>
        </w:rPr>
        <w:t>SHA, vita Hadriani</w:t>
      </w:r>
      <w:r>
        <w:t xml:space="preserve"> 12, 6-8.</w:t>
      </w:r>
    </w:p>
  </w:footnote>
  <w:footnote w:id="2071">
    <w:p w:rsidR="00444418" w:rsidRDefault="00456406">
      <w:pPr>
        <w:pStyle w:val="footnotedescription"/>
        <w:spacing w:line="232" w:lineRule="auto"/>
        <w:ind w:right="21"/>
        <w:jc w:val="both"/>
      </w:pPr>
      <w:r>
        <w:rPr>
          <w:rStyle w:val="footnotemark"/>
          <w:rFonts w:eastAsia="Calibri"/>
        </w:rPr>
        <w:footnoteRef/>
      </w:r>
      <w:r>
        <w:t xml:space="preserve"> </w:t>
      </w:r>
      <w:r>
        <w:t xml:space="preserve">În acest context sunt de avut în vedere următoarele: a) resentimentele partidei „războinice” a generalilor lui Traian, cf. A.R. Birley, </w:t>
      </w:r>
      <w:r>
        <w:rPr>
          <w:b/>
        </w:rPr>
        <w:t>op. cit.</w:t>
      </w:r>
      <w:r>
        <w:t>, p. 85;  b) atitudinea ostilă lui Hadrian (ale cărui relaţii cu Senatul au fost tensionate, mai ales către sfâr</w:t>
      </w:r>
      <w:r>
        <w:t xml:space="preserve">şitul domniei) tipică mediului senatorial, cf. G. Kerler, </w:t>
      </w:r>
      <w:r>
        <w:rPr>
          <w:b/>
        </w:rPr>
        <w:t>Die Aussenpolitik in der Historia Augusta</w:t>
      </w:r>
      <w:r>
        <w:t xml:space="preserve">, Bonn, 1970, p. 27;  c)  faptul că schimbarea liniei politice contravine mentalităţii aristocratice romane, conform căreia principala formă de legitimare a </w:t>
      </w:r>
      <w:r>
        <w:t xml:space="preserve">unui om politic este succesul militar, cf. B. Campbell, </w:t>
      </w:r>
      <w:r>
        <w:rPr>
          <w:b/>
        </w:rPr>
        <w:t>The Emperor and the Roman Army</w:t>
      </w:r>
      <w:r>
        <w:t>, Oxford, 1984, p. 319 sqq.</w:t>
      </w:r>
    </w:p>
  </w:footnote>
  <w:footnote w:id="2072">
    <w:p w:rsidR="00444418" w:rsidRDefault="00456406">
      <w:pPr>
        <w:pStyle w:val="footnotedescription"/>
        <w:spacing w:line="234" w:lineRule="auto"/>
        <w:ind w:right="20"/>
        <w:jc w:val="both"/>
      </w:pPr>
      <w:r>
        <w:rPr>
          <w:rStyle w:val="footnotemark"/>
          <w:rFonts w:eastAsia="Calibri"/>
        </w:rPr>
        <w:footnoteRef/>
      </w:r>
      <w:r>
        <w:t xml:space="preserve"> Chiar şi simpla existenţă a intenţiei împăratului Hadrian de a evacua Dacia e contestată şi respinsă </w:t>
      </w:r>
      <w:r>
        <w:rPr>
          <w:i w:val="0"/>
        </w:rPr>
        <w:t xml:space="preserve">a limine </w:t>
      </w:r>
      <w:r>
        <w:t>de mulţi istorici români şi st</w:t>
      </w:r>
      <w:r>
        <w:t xml:space="preserve">răini cf. </w:t>
      </w:r>
      <w:r>
        <w:rPr>
          <w:b/>
        </w:rPr>
        <w:t>Russu 1973</w:t>
      </w:r>
      <w:r>
        <w:t>, p. 44, nota 40, care constată, pe bună dreptate, că este greu de înţeles cum istoricii contemporani ar putea să cunoască mai bine decât istoriografii antici intenţiile exprimate de Hadrian în cercul restrâns al consilierilor săi.</w:t>
      </w:r>
    </w:p>
  </w:footnote>
  <w:footnote w:id="2073">
    <w:p w:rsidR="00444418" w:rsidRDefault="00456406">
      <w:pPr>
        <w:pStyle w:val="footnotedescription"/>
        <w:spacing w:line="245" w:lineRule="auto"/>
        <w:jc w:val="both"/>
      </w:pPr>
      <w:r>
        <w:rPr>
          <w:rStyle w:val="footnotemark"/>
          <w:rFonts w:eastAsia="Calibri"/>
        </w:rPr>
        <w:footnoteRef/>
      </w:r>
      <w:r>
        <w:t xml:space="preserve"> D.</w:t>
      </w:r>
      <w:r>
        <w:t xml:space="preserve"> Ruscu, </w:t>
      </w:r>
      <w:r>
        <w:rPr>
          <w:b/>
        </w:rPr>
        <w:t>Provincia Dacia în istoriografia antică</w:t>
      </w:r>
      <w:r>
        <w:t>, Diss., Cluj, 2001, p. 78-87.</w:t>
      </w:r>
    </w:p>
  </w:footnote>
  <w:footnote w:id="2074">
    <w:p w:rsidR="00444418" w:rsidRDefault="00456406">
      <w:pPr>
        <w:pStyle w:val="footnotedescription"/>
        <w:spacing w:line="233" w:lineRule="auto"/>
        <w:ind w:right="3"/>
        <w:jc w:val="both"/>
      </w:pPr>
      <w:r>
        <w:rPr>
          <w:rStyle w:val="footnotemark"/>
          <w:rFonts w:eastAsia="Calibri"/>
        </w:rPr>
        <w:footnoteRef/>
      </w:r>
      <w:r>
        <w:t xml:space="preserve"> Eutropius, VIII, 6, 2: </w:t>
      </w:r>
      <w:r>
        <w:rPr>
          <w:i w:val="0"/>
        </w:rPr>
        <w:t xml:space="preserve">[Hadrianus] qui Traiani gloriae invidens statim provincias tres reliquit, quas Traianus addiderat, et de Assyria Mesopotamia Armenia revocavit exercitus </w:t>
      </w:r>
      <w:r>
        <w:rPr>
          <w:i w:val="0"/>
        </w:rPr>
        <w:t>ac finem imperii esse voluit Euphraten. Idem de Dacia facere conatum amici deterruerunt, ne multi cives Romani barbaris tradedentur... .</w:t>
      </w:r>
    </w:p>
  </w:footnote>
  <w:footnote w:id="2075">
    <w:p w:rsidR="00444418" w:rsidRDefault="00456406">
      <w:pPr>
        <w:pStyle w:val="footnotedescription"/>
        <w:spacing w:line="236" w:lineRule="auto"/>
        <w:ind w:right="1"/>
        <w:jc w:val="both"/>
      </w:pPr>
      <w:r>
        <w:rPr>
          <w:rStyle w:val="footnotemark"/>
          <w:rFonts w:eastAsia="Calibri"/>
        </w:rPr>
        <w:footnoteRef/>
      </w:r>
      <w:r>
        <w:t xml:space="preserve"> Eutropius, VIII, 6, 2: ... </w:t>
      </w:r>
      <w:r>
        <w:rPr>
          <w:i w:val="0"/>
        </w:rPr>
        <w:t>propterea, quia Traianus victa Dacia ex toto orbe Romano infinitas eo copias hominum trans</w:t>
      </w:r>
      <w:r>
        <w:rPr>
          <w:i w:val="0"/>
        </w:rPr>
        <w:t>tulerat ad agros et urbes colendas; Dacia enim diuturno bello Decibali viris fuerat exhausta.</w:t>
      </w:r>
    </w:p>
  </w:footnote>
  <w:footnote w:id="2076">
    <w:p w:rsidR="00444418" w:rsidRDefault="00456406">
      <w:pPr>
        <w:pStyle w:val="footnotedescription"/>
        <w:spacing w:line="247" w:lineRule="auto"/>
        <w:jc w:val="both"/>
      </w:pPr>
      <w:r>
        <w:rPr>
          <w:rStyle w:val="footnotemark"/>
          <w:rFonts w:eastAsia="Calibri"/>
        </w:rPr>
        <w:footnoteRef/>
      </w:r>
      <w:r>
        <w:t xml:space="preserve"> T.D. Barnes, </w:t>
      </w:r>
      <w:r>
        <w:rPr>
          <w:b/>
        </w:rPr>
        <w:t>The Sources of the Historia Augusta</w:t>
      </w:r>
      <w:r>
        <w:t>, Bruxelles, 1978, p. 93 sq.</w:t>
      </w:r>
    </w:p>
  </w:footnote>
  <w:footnote w:id="2077">
    <w:p w:rsidR="00444418" w:rsidRDefault="00456406">
      <w:pPr>
        <w:pStyle w:val="footnotedescription"/>
      </w:pPr>
      <w:r>
        <w:rPr>
          <w:rStyle w:val="footnotemark"/>
          <w:rFonts w:eastAsia="Calibri"/>
        </w:rPr>
        <w:footnoteRef/>
      </w:r>
      <w:r>
        <w:t xml:space="preserve"> Cf. </w:t>
      </w:r>
      <w:r>
        <w:rPr>
          <w:i w:val="0"/>
        </w:rPr>
        <w:t>supra</w:t>
      </w:r>
      <w:r>
        <w:t xml:space="preserve"> nota 36.</w:t>
      </w:r>
    </w:p>
  </w:footnote>
  <w:footnote w:id="2078">
    <w:p w:rsidR="00444418" w:rsidRDefault="00456406">
      <w:pPr>
        <w:pStyle w:val="footnotedescription"/>
      </w:pPr>
      <w:r>
        <w:rPr>
          <w:rStyle w:val="footnotemark"/>
          <w:rFonts w:eastAsia="Calibri"/>
        </w:rPr>
        <w:footnoteRef/>
      </w:r>
      <w:r>
        <w:t xml:space="preserve"> </w:t>
      </w:r>
      <w:r>
        <w:rPr>
          <w:b/>
        </w:rPr>
        <w:t>Russu 1973</w:t>
      </w:r>
      <w:r>
        <w:t>, p. 41-47.</w:t>
      </w:r>
    </w:p>
  </w:footnote>
  <w:footnote w:id="2079">
    <w:p w:rsidR="00444418" w:rsidRDefault="00456406">
      <w:pPr>
        <w:pStyle w:val="footnotedescription"/>
        <w:spacing w:line="237" w:lineRule="auto"/>
        <w:ind w:right="23"/>
        <w:jc w:val="both"/>
      </w:pPr>
      <w:r>
        <w:rPr>
          <w:rStyle w:val="footnotemark"/>
          <w:rFonts w:eastAsia="Calibri"/>
        </w:rPr>
        <w:footnoteRef/>
      </w:r>
      <w:r>
        <w:t xml:space="preserve"> D. Ruscu, </w:t>
      </w:r>
      <w:r>
        <w:rPr>
          <w:b/>
        </w:rPr>
        <w:t>op. cit.</w:t>
      </w:r>
      <w:r>
        <w:t>, p. 86, remarcă faptul că Hadrian nu a abandonat nici Arabia, care în contextul frontierei orientale constituia legătura firească între Iudeea şi Egipt.</w:t>
      </w:r>
    </w:p>
  </w:footnote>
  <w:footnote w:id="2080">
    <w:p w:rsidR="00444418" w:rsidRDefault="00456406">
      <w:pPr>
        <w:pStyle w:val="footnotedescription"/>
      </w:pPr>
      <w:r>
        <w:rPr>
          <w:rStyle w:val="footnotemark"/>
          <w:rFonts w:eastAsia="Calibri"/>
        </w:rPr>
        <w:footnoteRef/>
      </w:r>
      <w:r>
        <w:t xml:space="preserve"> </w:t>
      </w:r>
      <w:r>
        <w:rPr>
          <w:b/>
        </w:rPr>
        <w:t>Russu 1973</w:t>
      </w:r>
      <w:r>
        <w:t>, p. 36-56</w:t>
      </w:r>
      <w:r>
        <w:rPr>
          <w:b/>
        </w:rPr>
        <w:t xml:space="preserve"> </w:t>
      </w:r>
      <w:r>
        <w:t xml:space="preserve">;  </w:t>
      </w:r>
      <w:r>
        <w:rPr>
          <w:b/>
        </w:rPr>
        <w:t>Strobel 1986</w:t>
      </w:r>
      <w:r>
        <w:t>.</w:t>
      </w:r>
    </w:p>
  </w:footnote>
  <w:footnote w:id="2081">
    <w:p w:rsidR="00444418" w:rsidRDefault="00456406">
      <w:pPr>
        <w:pStyle w:val="footnotedescription"/>
      </w:pPr>
      <w:r>
        <w:rPr>
          <w:rStyle w:val="footnotemark"/>
          <w:rFonts w:eastAsia="Calibri"/>
        </w:rPr>
        <w:footnoteRef/>
      </w:r>
      <w:r>
        <w:t xml:space="preserve"> </w:t>
      </w:r>
      <w:r>
        <w:rPr>
          <w:b/>
        </w:rPr>
        <w:t>Opreanu 1998</w:t>
      </w:r>
      <w:r>
        <w:t>, p. 52.</w:t>
      </w:r>
    </w:p>
  </w:footnote>
  <w:footnote w:id="2082">
    <w:p w:rsidR="00444418" w:rsidRDefault="00456406">
      <w:pPr>
        <w:pStyle w:val="footnotedescription"/>
        <w:spacing w:line="236" w:lineRule="auto"/>
        <w:ind w:right="20"/>
        <w:jc w:val="both"/>
      </w:pPr>
      <w:r>
        <w:rPr>
          <w:rStyle w:val="footnotemark"/>
          <w:rFonts w:eastAsia="Calibri"/>
        </w:rPr>
        <w:footnoteRef/>
      </w:r>
      <w:r>
        <w:t xml:space="preserve"> N. Vulić, în </w:t>
      </w:r>
      <w:r>
        <w:rPr>
          <w:b/>
        </w:rPr>
        <w:t>RE</w:t>
      </w:r>
      <w:r>
        <w:t xml:space="preserve"> IX (1914), col. 1189-</w:t>
      </w:r>
      <w:r>
        <w:t xml:space="preserve">1191;  M. Ebert, în </w:t>
      </w:r>
      <w:r>
        <w:rPr>
          <w:b/>
        </w:rPr>
        <w:t>Reallexikon der Vorgeschichte</w:t>
      </w:r>
      <w:r>
        <w:t xml:space="preserve">, Berlin, XIII (1929), p. 52-114;  M. Párducz, </w:t>
      </w:r>
      <w:r>
        <w:rPr>
          <w:b/>
        </w:rPr>
        <w:t>A szarmatakor emlékei Magyarországon (Denkmäler der Sarmatenzeit Ungarns</w:t>
      </w:r>
      <w:r>
        <w:t>,</w:t>
      </w:r>
    </w:p>
    <w:p w:rsidR="00444418" w:rsidRDefault="00456406">
      <w:pPr>
        <w:pStyle w:val="footnotedescription"/>
      </w:pPr>
      <w:r>
        <w:t>Budapest, I 1941, II 1944, III 1950.</w:t>
      </w:r>
    </w:p>
  </w:footnote>
  <w:footnote w:id="2083">
    <w:p w:rsidR="00444418" w:rsidRDefault="00456406">
      <w:pPr>
        <w:pStyle w:val="footnotedescription"/>
        <w:spacing w:line="236" w:lineRule="auto"/>
        <w:ind w:right="21"/>
        <w:jc w:val="both"/>
      </w:pPr>
      <w:r>
        <w:rPr>
          <w:rStyle w:val="footnotemark"/>
          <w:rFonts w:eastAsia="Calibri"/>
        </w:rPr>
        <w:footnoteRef/>
      </w:r>
      <w:r>
        <w:t xml:space="preserve"> C. Opreanu, </w:t>
      </w:r>
      <w:r>
        <w:rPr>
          <w:b/>
        </w:rPr>
        <w:t xml:space="preserve">Dakien und die Iazygen während der </w:t>
      </w:r>
      <w:r>
        <w:rPr>
          <w:b/>
        </w:rPr>
        <w:t>Regierung Trajans</w:t>
      </w:r>
      <w:r>
        <w:t xml:space="preserve">, în N. Gudea (hrsg.), </w:t>
      </w:r>
      <w:r>
        <w:rPr>
          <w:b/>
        </w:rPr>
        <w:t xml:space="preserve">Römer und Barbaren am den Grenzen des römischen Dakiens </w:t>
      </w:r>
      <w:r>
        <w:t>(=</w:t>
      </w:r>
      <w:r>
        <w:rPr>
          <w:b/>
        </w:rPr>
        <w:t>ActaMP</w:t>
      </w:r>
      <w:r>
        <w:t xml:space="preserve"> 21), Zalău, 1997, p. 281-282, 287288.</w:t>
      </w:r>
    </w:p>
  </w:footnote>
  <w:footnote w:id="2084">
    <w:p w:rsidR="00444418" w:rsidRDefault="00456406">
      <w:pPr>
        <w:pStyle w:val="footnotedescription"/>
      </w:pPr>
      <w:r>
        <w:rPr>
          <w:rStyle w:val="footnotemark"/>
          <w:rFonts w:eastAsia="Calibri"/>
        </w:rPr>
        <w:footnoteRef/>
      </w:r>
      <w:r>
        <w:t xml:space="preserve"> </w:t>
      </w:r>
      <w:r>
        <w:rPr>
          <w:b/>
        </w:rPr>
        <w:t>Strobel 1986</w:t>
      </w:r>
      <w:r>
        <w:t xml:space="preserve">, p. 904-967;  </w:t>
      </w:r>
      <w:r>
        <w:rPr>
          <w:b/>
        </w:rPr>
        <w:t>Opreanu 1998</w:t>
      </w:r>
      <w:r>
        <w:t>, p. 51-54.</w:t>
      </w:r>
    </w:p>
  </w:footnote>
  <w:footnote w:id="2085">
    <w:p w:rsidR="00444418" w:rsidRDefault="00456406">
      <w:pPr>
        <w:pStyle w:val="footnotedescription"/>
        <w:spacing w:line="239" w:lineRule="auto"/>
        <w:jc w:val="both"/>
      </w:pPr>
      <w:r>
        <w:rPr>
          <w:rStyle w:val="footnotemark"/>
          <w:rFonts w:eastAsia="Calibri"/>
        </w:rPr>
        <w:footnoteRef/>
      </w:r>
      <w:r>
        <w:t xml:space="preserve"> L. Balla, în </w:t>
      </w:r>
      <w:r>
        <w:rPr>
          <w:b/>
        </w:rPr>
        <w:t xml:space="preserve">ArchÉrt </w:t>
      </w:r>
      <w:r>
        <w:t>92, 1965, p. 143;</w:t>
      </w:r>
      <w:r>
        <w:rPr>
          <w:b/>
        </w:rPr>
        <w:t xml:space="preserve"> Russu 1973 </w:t>
      </w:r>
      <w:r>
        <w:t xml:space="preserve">p. 47 sqq;  </w:t>
      </w:r>
      <w:r>
        <w:rPr>
          <w:b/>
        </w:rPr>
        <w:t>Strobel 1986</w:t>
      </w:r>
      <w:r>
        <w:t>, p. 942 sqq.</w:t>
      </w:r>
    </w:p>
  </w:footnote>
  <w:footnote w:id="2086">
    <w:p w:rsidR="00444418" w:rsidRDefault="00456406">
      <w:pPr>
        <w:pStyle w:val="footnotedescription"/>
        <w:spacing w:line="236" w:lineRule="auto"/>
        <w:ind w:right="21"/>
        <w:jc w:val="both"/>
      </w:pPr>
      <w:r>
        <w:rPr>
          <w:rStyle w:val="footnotemark"/>
          <w:rFonts w:eastAsia="Calibri"/>
        </w:rPr>
        <w:footnoteRef/>
      </w:r>
      <w:r>
        <w:t xml:space="preserve"> </w:t>
      </w:r>
      <w:r>
        <w:rPr>
          <w:b/>
        </w:rPr>
        <w:t>Strobel 1986</w:t>
      </w:r>
      <w:r>
        <w:t xml:space="preserve">, p. 946;  A.R. Birley, </w:t>
      </w:r>
      <w:r>
        <w:rPr>
          <w:b/>
        </w:rPr>
        <w:t>op. cit.</w:t>
      </w:r>
      <w:r>
        <w:t xml:space="preserve">, p. 80. Pentru cariera lui Bassus în Dacia, a se vedea </w:t>
      </w:r>
      <w:r>
        <w:rPr>
          <w:b/>
        </w:rPr>
        <w:t>Piso 1993</w:t>
      </w:r>
      <w:r>
        <w:t>, p. 23-29, mai ales p. 28.</w:t>
      </w:r>
    </w:p>
  </w:footnote>
  <w:footnote w:id="2087">
    <w:p w:rsidR="00444418" w:rsidRDefault="00456406">
      <w:pPr>
        <w:pStyle w:val="footnotedescription"/>
        <w:spacing w:line="233" w:lineRule="auto"/>
        <w:ind w:right="1"/>
        <w:jc w:val="both"/>
      </w:pPr>
      <w:r>
        <w:rPr>
          <w:rStyle w:val="footnotemark"/>
          <w:rFonts w:eastAsia="Calibri"/>
        </w:rPr>
        <w:footnoteRef/>
      </w:r>
      <w:r>
        <w:t xml:space="preserve"> </w:t>
      </w:r>
      <w:r>
        <w:rPr>
          <w:b/>
        </w:rPr>
        <w:t>SHA, vita Hadriani</w:t>
      </w:r>
      <w:r>
        <w:t xml:space="preserve"> 6, 6: </w:t>
      </w:r>
      <w:r>
        <w:rPr>
          <w:i w:val="0"/>
        </w:rPr>
        <w:t>Audito dein tumultu Sarmatorum et Roxolanorum praemi</w:t>
      </w:r>
      <w:r>
        <w:rPr>
          <w:i w:val="0"/>
        </w:rPr>
        <w:t>ssis exercitibus Moesiam petit.</w:t>
      </w:r>
    </w:p>
  </w:footnote>
  <w:footnote w:id="2088">
    <w:p w:rsidR="00444418" w:rsidRDefault="00456406">
      <w:pPr>
        <w:pStyle w:val="footnotedescription"/>
        <w:spacing w:line="236" w:lineRule="auto"/>
        <w:ind w:right="25"/>
        <w:jc w:val="both"/>
      </w:pPr>
      <w:r>
        <w:rPr>
          <w:rStyle w:val="footnotemark"/>
          <w:rFonts w:eastAsia="Calibri"/>
        </w:rPr>
        <w:footnoteRef/>
      </w:r>
      <w:r>
        <w:t xml:space="preserve"> Chr. Habicht, </w:t>
      </w:r>
      <w:r>
        <w:rPr>
          <w:b/>
        </w:rPr>
        <w:t>Die Altertürmer von Pergamon</w:t>
      </w:r>
      <w:r>
        <w:t xml:space="preserve">, VIII 3. </w:t>
      </w:r>
      <w:r>
        <w:rPr>
          <w:b/>
        </w:rPr>
        <w:t>Die Inschriften des Asklepieions</w:t>
      </w:r>
      <w:r>
        <w:t>,</w:t>
      </w:r>
      <w:r>
        <w:rPr>
          <w:b/>
        </w:rPr>
        <w:t xml:space="preserve"> </w:t>
      </w:r>
      <w:r>
        <w:t xml:space="preserve"> Berlin, 1969, p. 43 –53 , nr. 21 = </w:t>
      </w:r>
      <w:r>
        <w:rPr>
          <w:b/>
        </w:rPr>
        <w:t>IDRE</w:t>
      </w:r>
      <w:r>
        <w:t>, II, 381.</w:t>
      </w:r>
    </w:p>
  </w:footnote>
  <w:footnote w:id="2089">
    <w:p w:rsidR="00444418" w:rsidRDefault="00456406">
      <w:pPr>
        <w:pStyle w:val="footnotedescription"/>
      </w:pPr>
      <w:r>
        <w:rPr>
          <w:rStyle w:val="footnotemark"/>
          <w:rFonts w:eastAsia="Calibri"/>
        </w:rPr>
        <w:footnoteRef/>
      </w:r>
      <w:r>
        <w:t xml:space="preserve"> </w:t>
      </w:r>
      <w:r>
        <w:rPr>
          <w:b/>
        </w:rPr>
        <w:t>Strobel 1986</w:t>
      </w:r>
      <w:r>
        <w:t>, p. 957.</w:t>
      </w:r>
    </w:p>
  </w:footnote>
  <w:footnote w:id="2090">
    <w:p w:rsidR="00444418" w:rsidRDefault="00456406">
      <w:pPr>
        <w:pStyle w:val="footnotedescription"/>
        <w:spacing w:line="240" w:lineRule="auto"/>
        <w:ind w:right="21"/>
        <w:jc w:val="both"/>
      </w:pPr>
      <w:r>
        <w:rPr>
          <w:rStyle w:val="footnotemark"/>
          <w:rFonts w:eastAsia="Calibri"/>
        </w:rPr>
        <w:footnoteRef/>
      </w:r>
      <w:r>
        <w:t xml:space="preserve"> </w:t>
      </w:r>
      <w:r>
        <w:t xml:space="preserve">Climatul de insecuritate este ilustrat şi de tezaurul monetar de la Medveş (jud. Alba), care se încheie cu monede emise în 117, cf. Viorica Suciu, în </w:t>
      </w:r>
      <w:r>
        <w:rPr>
          <w:b/>
        </w:rPr>
        <w:t>Apulum</w:t>
      </w:r>
      <w:r>
        <w:t xml:space="preserve"> 27-30, 1994, p. 189-207.</w:t>
      </w:r>
    </w:p>
  </w:footnote>
  <w:footnote w:id="2091">
    <w:p w:rsidR="00444418" w:rsidRDefault="00456406">
      <w:pPr>
        <w:pStyle w:val="footnotedescription"/>
      </w:pPr>
      <w:r>
        <w:rPr>
          <w:rStyle w:val="footnotemark"/>
          <w:rFonts w:eastAsia="Calibri"/>
        </w:rPr>
        <w:footnoteRef/>
      </w:r>
      <w:r>
        <w:t xml:space="preserve"> </w:t>
      </w:r>
      <w:r>
        <w:rPr>
          <w:b/>
        </w:rPr>
        <w:t>Russu 1973</w:t>
      </w:r>
      <w:r>
        <w:t>, p. 45.</w:t>
      </w:r>
    </w:p>
  </w:footnote>
  <w:footnote w:id="2092">
    <w:p w:rsidR="00444418" w:rsidRDefault="00456406">
      <w:pPr>
        <w:pStyle w:val="footnotedescription"/>
      </w:pPr>
      <w:r>
        <w:rPr>
          <w:rStyle w:val="footnotemark"/>
          <w:rFonts w:eastAsia="Calibri"/>
        </w:rPr>
        <w:footnoteRef/>
      </w:r>
      <w:r>
        <w:t xml:space="preserve"> </w:t>
      </w:r>
      <w:r>
        <w:rPr>
          <w:b/>
        </w:rPr>
        <w:t>SHA</w:t>
      </w:r>
      <w:r>
        <w:t xml:space="preserve">, </w:t>
      </w:r>
      <w:r>
        <w:rPr>
          <w:b/>
        </w:rPr>
        <w:t xml:space="preserve">vita Hadr. </w:t>
      </w:r>
      <w:r>
        <w:t>6, 8.</w:t>
      </w:r>
    </w:p>
  </w:footnote>
  <w:footnote w:id="2093">
    <w:p w:rsidR="00444418" w:rsidRDefault="00456406">
      <w:pPr>
        <w:pStyle w:val="footnotedescription"/>
      </w:pPr>
      <w:r>
        <w:rPr>
          <w:rStyle w:val="footnotemark"/>
          <w:rFonts w:eastAsia="Calibri"/>
        </w:rPr>
        <w:footnoteRef/>
      </w:r>
      <w:r>
        <w:t xml:space="preserve"> </w:t>
      </w:r>
      <w:r>
        <w:rPr>
          <w:b/>
        </w:rPr>
        <w:t>CIL</w:t>
      </w:r>
      <w:r>
        <w:t xml:space="preserve">, V, 32, 33 = </w:t>
      </w:r>
      <w:r>
        <w:rPr>
          <w:b/>
        </w:rPr>
        <w:t>ILS</w:t>
      </w:r>
      <w:r>
        <w:t xml:space="preserve"> 852, 8</w:t>
      </w:r>
      <w:r>
        <w:t xml:space="preserve">53; cf. </w:t>
      </w:r>
      <w:r>
        <w:rPr>
          <w:b/>
        </w:rPr>
        <w:t>Strobel 1986</w:t>
      </w:r>
      <w:r>
        <w:t>, p. 957.</w:t>
      </w:r>
    </w:p>
  </w:footnote>
  <w:footnote w:id="2094">
    <w:p w:rsidR="00444418" w:rsidRDefault="00456406">
      <w:pPr>
        <w:pStyle w:val="footnotedescription"/>
        <w:spacing w:line="233" w:lineRule="auto"/>
        <w:ind w:right="22"/>
        <w:jc w:val="both"/>
      </w:pPr>
      <w:r>
        <w:rPr>
          <w:rStyle w:val="footnotemark"/>
          <w:rFonts w:eastAsia="Calibri"/>
        </w:rPr>
        <w:footnoteRef/>
      </w:r>
      <w:r>
        <w:t xml:space="preserve"> B. Gerov, în </w:t>
      </w:r>
      <w:r>
        <w:rPr>
          <w:b/>
        </w:rPr>
        <w:t>Klio</w:t>
      </w:r>
      <w:r>
        <w:t xml:space="preserve"> 37, 1959, p. 210;  C.C. Petolescu, în </w:t>
      </w:r>
      <w:r>
        <w:rPr>
          <w:b/>
        </w:rPr>
        <w:t xml:space="preserve">SCIV </w:t>
      </w:r>
      <w:r>
        <w:t xml:space="preserve">22, 1971, 3, p. 411-422; </w:t>
      </w:r>
      <w:r>
        <w:rPr>
          <w:b/>
        </w:rPr>
        <w:t xml:space="preserve">idem </w:t>
      </w:r>
      <w:r>
        <w:t xml:space="preserve">în </w:t>
      </w:r>
      <w:r>
        <w:rPr>
          <w:b/>
        </w:rPr>
        <w:t>DaciaNS</w:t>
      </w:r>
      <w:r>
        <w:t xml:space="preserve"> 29, 1985, p. 50 sqq;  </w:t>
      </w:r>
      <w:r>
        <w:rPr>
          <w:b/>
        </w:rPr>
        <w:t>Piso 1993</w:t>
      </w:r>
      <w:r>
        <w:t xml:space="preserve">, p. 30 sq; Ioana Bogdan Cătăniciu, </w:t>
      </w:r>
      <w:r>
        <w:rPr>
          <w:b/>
        </w:rPr>
        <w:t>Dacia şi strategia romană</w:t>
      </w:r>
      <w:r>
        <w:t xml:space="preserve">, în </w:t>
      </w:r>
      <w:r>
        <w:rPr>
          <w:b/>
        </w:rPr>
        <w:t>CivRomD</w:t>
      </w:r>
      <w:r>
        <w:t xml:space="preserve">, p. 14. </w:t>
      </w:r>
      <w:r>
        <w:rPr>
          <w:rFonts w:ascii="Times New Roman" w:eastAsia="Times New Roman" w:hAnsi="Times New Roman" w:cs="Times New Roman"/>
          <w:i w:val="0"/>
          <w:sz w:val="18"/>
          <w:vertAlign w:val="superscript"/>
        </w:rPr>
        <w:t>2196</w:t>
      </w:r>
      <w:r>
        <w:rPr>
          <w:rFonts w:ascii="Times New Roman" w:eastAsia="Times New Roman" w:hAnsi="Times New Roman" w:cs="Times New Roman"/>
          <w:i w:val="0"/>
        </w:rPr>
        <w:t xml:space="preserve"> </w:t>
      </w:r>
      <w:r>
        <w:t>A. v</w:t>
      </w:r>
      <w:r>
        <w:t xml:space="preserve">on Premerstein, </w:t>
      </w:r>
      <w:r>
        <w:rPr>
          <w:b/>
        </w:rPr>
        <w:t>Das Attentat der Konsulare auf Hadrian im Jahre 118 n. Chr</w:t>
      </w:r>
      <w:r>
        <w:t>, Leipzig, 1908.</w:t>
      </w:r>
    </w:p>
  </w:footnote>
  <w:footnote w:id="2095">
    <w:p w:rsidR="00444418" w:rsidRDefault="00456406">
      <w:pPr>
        <w:pStyle w:val="footnotedescription"/>
        <w:spacing w:line="243" w:lineRule="auto"/>
        <w:jc w:val="both"/>
      </w:pPr>
      <w:r>
        <w:rPr>
          <w:rStyle w:val="footnotemark"/>
          <w:rFonts w:eastAsia="Calibri"/>
        </w:rPr>
        <w:footnoteRef/>
      </w:r>
      <w:r>
        <w:t xml:space="preserve"> </w:t>
      </w:r>
      <w:r>
        <w:rPr>
          <w:b/>
        </w:rPr>
        <w:t>Halfmann 1986</w:t>
      </w:r>
      <w:r>
        <w:t xml:space="preserve">, p. 190, 195;  R. Syme, în </w:t>
      </w:r>
      <w:r>
        <w:rPr>
          <w:b/>
        </w:rPr>
        <w:t>ZPE</w:t>
      </w:r>
      <w:r>
        <w:t xml:space="preserve"> 73, 1988, p. 160.</w:t>
      </w:r>
    </w:p>
  </w:footnote>
  <w:footnote w:id="2096">
    <w:p w:rsidR="00444418" w:rsidRDefault="00456406">
      <w:pPr>
        <w:pStyle w:val="footnotedescription"/>
        <w:jc w:val="both"/>
      </w:pPr>
      <w:r>
        <w:rPr>
          <w:rStyle w:val="footnotemark"/>
          <w:rFonts w:eastAsia="Calibri"/>
        </w:rPr>
        <w:footnoteRef/>
      </w:r>
      <w:r>
        <w:t xml:space="preserve"> Despre cariera acestui personaj originar din Epidaurum (Dalmatia), cf. C.C. Petolescu, în </w:t>
      </w:r>
      <w:r>
        <w:rPr>
          <w:b/>
        </w:rPr>
        <w:t>DaciaNS</w:t>
      </w:r>
      <w:r>
        <w:t xml:space="preserve"> </w:t>
      </w:r>
      <w:r>
        <w:t>37, 1983, p. 285-290.</w:t>
      </w:r>
    </w:p>
  </w:footnote>
  <w:footnote w:id="2097">
    <w:p w:rsidR="00444418" w:rsidRDefault="00456406">
      <w:pPr>
        <w:pStyle w:val="footnotedescription"/>
        <w:spacing w:line="239" w:lineRule="auto"/>
        <w:jc w:val="both"/>
      </w:pPr>
      <w:r>
        <w:rPr>
          <w:rStyle w:val="footnotemark"/>
          <w:rFonts w:eastAsia="Calibri"/>
        </w:rPr>
        <w:footnoteRef/>
      </w:r>
      <w:r>
        <w:t xml:space="preserve"> </w:t>
      </w:r>
      <w:r>
        <w:rPr>
          <w:b/>
        </w:rPr>
        <w:t>SHA</w:t>
      </w:r>
      <w:r>
        <w:t xml:space="preserve">, </w:t>
      </w:r>
      <w:r>
        <w:rPr>
          <w:b/>
        </w:rPr>
        <w:t xml:space="preserve">vita Hadr. </w:t>
      </w:r>
      <w:r>
        <w:t>6, 7 şi 7, 3; cf.</w:t>
      </w:r>
      <w:r>
        <w:rPr>
          <w:b/>
        </w:rPr>
        <w:t xml:space="preserve">  </w:t>
      </w:r>
      <w:r>
        <w:t xml:space="preserve">D. Ruscu, </w:t>
      </w:r>
      <w:r>
        <w:rPr>
          <w:b/>
        </w:rPr>
        <w:t>Provincia Dacia în istoriografia antică</w:t>
      </w:r>
      <w:r>
        <w:t>, Diss., Cluj, 2001, p. 66-77.</w:t>
      </w:r>
    </w:p>
  </w:footnote>
  <w:footnote w:id="2098">
    <w:p w:rsidR="00444418" w:rsidRDefault="00456406">
      <w:pPr>
        <w:pStyle w:val="footnotedescription"/>
        <w:spacing w:line="237" w:lineRule="auto"/>
        <w:ind w:right="3"/>
        <w:jc w:val="both"/>
      </w:pPr>
      <w:r>
        <w:rPr>
          <w:rStyle w:val="footnotemark"/>
          <w:rFonts w:eastAsia="Calibri"/>
        </w:rPr>
        <w:footnoteRef/>
      </w:r>
      <w:r>
        <w:t xml:space="preserve"> Cassius Dio 69, 18, 1: </w:t>
      </w:r>
      <w:r>
        <w:rPr>
          <w:i w:val="0"/>
        </w:rPr>
        <w:t xml:space="preserve">άριστοι άνδρες, ών  έπιφανέστατοι Τούρβων τε και Σίμιλις, -Τούρβων στρατηγικώτατος άνήρ. </w:t>
      </w:r>
      <w:r>
        <w:rPr>
          <w:rFonts w:ascii="Times New Roman" w:eastAsia="Times New Roman" w:hAnsi="Times New Roman" w:cs="Times New Roman"/>
          <w:i w:val="0"/>
          <w:sz w:val="18"/>
          <w:vertAlign w:val="superscript"/>
        </w:rPr>
        <w:t>220</w:t>
      </w:r>
      <w:r>
        <w:rPr>
          <w:rFonts w:ascii="Times New Roman" w:eastAsia="Times New Roman" w:hAnsi="Times New Roman" w:cs="Times New Roman"/>
          <w:i w:val="0"/>
          <w:sz w:val="18"/>
          <w:vertAlign w:val="superscript"/>
        </w:rPr>
        <w:t>1</w:t>
      </w:r>
      <w:r>
        <w:rPr>
          <w:rFonts w:ascii="Times New Roman" w:eastAsia="Times New Roman" w:hAnsi="Times New Roman" w:cs="Times New Roman"/>
          <w:i w:val="0"/>
        </w:rPr>
        <w:t xml:space="preserve"> </w:t>
      </w:r>
      <w:r>
        <w:t xml:space="preserve">I. Piso, în </w:t>
      </w:r>
      <w:r>
        <w:rPr>
          <w:b/>
        </w:rPr>
        <w:t>RRH</w:t>
      </w:r>
      <w:r>
        <w:t xml:space="preserve"> 12, 1973, 6, p. 1000-1004;  D. Ruscu, </w:t>
      </w:r>
      <w:r>
        <w:rPr>
          <w:b/>
        </w:rPr>
        <w:t>op. cit.</w:t>
      </w:r>
      <w:r>
        <w:t>, p 74-77.</w:t>
      </w:r>
    </w:p>
  </w:footnote>
  <w:footnote w:id="2099">
    <w:p w:rsidR="00444418" w:rsidRDefault="00456406">
      <w:pPr>
        <w:pStyle w:val="footnotedescription"/>
        <w:spacing w:line="240" w:lineRule="auto"/>
        <w:jc w:val="both"/>
      </w:pPr>
      <w:r>
        <w:rPr>
          <w:rStyle w:val="footnotemark"/>
          <w:rFonts w:eastAsia="Calibri"/>
        </w:rPr>
        <w:footnoteRef/>
      </w:r>
      <w:r>
        <w:t xml:space="preserve"> Ulpian, </w:t>
      </w:r>
      <w:r>
        <w:rPr>
          <w:b/>
        </w:rPr>
        <w:t xml:space="preserve">Dig. </w:t>
      </w:r>
      <w:r>
        <w:t xml:space="preserve">1, 17. A se vedea şi G. Alföldy, în </w:t>
      </w:r>
      <w:r>
        <w:rPr>
          <w:b/>
        </w:rPr>
        <w:t>ZPE</w:t>
      </w:r>
      <w:r>
        <w:t xml:space="preserve"> 36, 1979, p. 240.</w:t>
      </w:r>
    </w:p>
  </w:footnote>
  <w:footnote w:id="2100">
    <w:p w:rsidR="00444418" w:rsidRDefault="00456406">
      <w:pPr>
        <w:pStyle w:val="footnotedescription"/>
      </w:pPr>
      <w:r>
        <w:rPr>
          <w:rStyle w:val="footnotemark"/>
          <w:rFonts w:eastAsia="Calibri"/>
        </w:rPr>
        <w:footnoteRef/>
      </w:r>
      <w:r>
        <w:t xml:space="preserve"> </w:t>
      </w:r>
      <w:r>
        <w:rPr>
          <w:b/>
        </w:rPr>
        <w:t>Russu 1973</w:t>
      </w:r>
      <w:r>
        <w:t>, p. 49 sq.</w:t>
      </w:r>
    </w:p>
  </w:footnote>
  <w:footnote w:id="2101">
    <w:p w:rsidR="00444418" w:rsidRDefault="00456406">
      <w:pPr>
        <w:pStyle w:val="footnotedescription"/>
      </w:pPr>
      <w:r>
        <w:rPr>
          <w:rStyle w:val="footnotemark"/>
          <w:rFonts w:eastAsia="Calibri"/>
        </w:rPr>
        <w:footnoteRef/>
      </w:r>
      <w:r>
        <w:t xml:space="preserve"> Orosius VII, 13, 4: </w:t>
      </w:r>
      <w:r>
        <w:rPr>
          <w:i w:val="0"/>
        </w:rPr>
        <w:t>bellum contra Sarmatas gessit et vicit</w:t>
      </w:r>
      <w:r>
        <w:t>.</w:t>
      </w:r>
    </w:p>
  </w:footnote>
  <w:footnote w:id="2102">
    <w:p w:rsidR="00444418" w:rsidRDefault="00456406">
      <w:pPr>
        <w:pStyle w:val="footnotedescription"/>
      </w:pPr>
      <w:r>
        <w:rPr>
          <w:rStyle w:val="footnotemark"/>
          <w:rFonts w:eastAsia="Calibri"/>
        </w:rPr>
        <w:footnoteRef/>
      </w:r>
      <w:r>
        <w:t xml:space="preserve"> </w:t>
      </w:r>
      <w:r>
        <w:t xml:space="preserve">Cassius Dio 68, 13, 6; </w:t>
      </w:r>
      <w:r>
        <w:rPr>
          <w:b/>
        </w:rPr>
        <w:t>SHA</w:t>
      </w:r>
      <w:r>
        <w:t xml:space="preserve">, </w:t>
      </w:r>
      <w:r>
        <w:rPr>
          <w:b/>
        </w:rPr>
        <w:t xml:space="preserve">vita Hadr. </w:t>
      </w:r>
      <w:r>
        <w:t>6, 6-8.</w:t>
      </w:r>
    </w:p>
  </w:footnote>
  <w:footnote w:id="2103">
    <w:p w:rsidR="00444418" w:rsidRDefault="00456406">
      <w:pPr>
        <w:pStyle w:val="footnotedescription"/>
      </w:pPr>
      <w:r>
        <w:rPr>
          <w:rStyle w:val="footnotemark"/>
          <w:rFonts w:eastAsia="Calibri"/>
        </w:rPr>
        <w:footnoteRef/>
      </w:r>
      <w:r>
        <w:t xml:space="preserve"> Cf. </w:t>
      </w:r>
      <w:r>
        <w:rPr>
          <w:i w:val="0"/>
        </w:rPr>
        <w:t>supra</w:t>
      </w:r>
      <w:r>
        <w:t xml:space="preserve"> § 1.4. </w:t>
      </w:r>
      <w:r>
        <w:rPr>
          <w:b/>
        </w:rPr>
        <w:t>Reorganizarea Daciei sub Hadrian</w:t>
      </w:r>
      <w:r>
        <w:t>.</w:t>
      </w:r>
    </w:p>
  </w:footnote>
  <w:footnote w:id="2104">
    <w:p w:rsidR="00444418" w:rsidRDefault="00456406">
      <w:pPr>
        <w:pStyle w:val="footnotedescription"/>
        <w:spacing w:line="251" w:lineRule="auto"/>
        <w:jc w:val="both"/>
      </w:pPr>
      <w:r>
        <w:rPr>
          <w:rStyle w:val="footnotemark"/>
          <w:rFonts w:eastAsia="Calibri"/>
        </w:rPr>
        <w:footnoteRef/>
      </w:r>
      <w:r>
        <w:t xml:space="preserve"> </w:t>
      </w:r>
      <w:r>
        <w:rPr>
          <w:b/>
        </w:rPr>
        <w:t>Piso 1993</w:t>
      </w:r>
      <w:r>
        <w:t>, p. 32 arată că reorganizarea Daciei trebuia să fi fost iniţiată în prezenţa împăratului.</w:t>
      </w:r>
    </w:p>
  </w:footnote>
  <w:footnote w:id="2105">
    <w:p w:rsidR="00444418" w:rsidRDefault="00456406">
      <w:pPr>
        <w:pStyle w:val="footnotedescription"/>
      </w:pPr>
      <w:r>
        <w:rPr>
          <w:rStyle w:val="footnotemark"/>
          <w:rFonts w:eastAsia="Calibri"/>
        </w:rPr>
        <w:footnoteRef/>
      </w:r>
      <w:r>
        <w:t xml:space="preserve"> C.C. Petolescu, în </w:t>
      </w:r>
      <w:r>
        <w:rPr>
          <w:b/>
        </w:rPr>
        <w:t>DaciaNS</w:t>
      </w:r>
      <w:r>
        <w:t xml:space="preserve"> 37, 1983, p. 285-290.</w:t>
      </w:r>
    </w:p>
  </w:footnote>
  <w:footnote w:id="2106">
    <w:p w:rsidR="00444418" w:rsidRDefault="00456406">
      <w:pPr>
        <w:pStyle w:val="footnotedescription"/>
      </w:pPr>
      <w:r>
        <w:rPr>
          <w:rStyle w:val="footnotemark"/>
          <w:rFonts w:eastAsia="Calibri"/>
        </w:rPr>
        <w:footnoteRef/>
      </w:r>
      <w:r>
        <w:t xml:space="preserve"> </w:t>
      </w:r>
      <w:r>
        <w:rPr>
          <w:b/>
        </w:rPr>
        <w:t>R</w:t>
      </w:r>
      <w:r>
        <w:rPr>
          <w:b/>
        </w:rPr>
        <w:t>ussu 1973</w:t>
      </w:r>
      <w:r>
        <w:t>, p. 52-55.</w:t>
      </w:r>
    </w:p>
  </w:footnote>
  <w:footnote w:id="2107">
    <w:p w:rsidR="00444418" w:rsidRDefault="00456406">
      <w:pPr>
        <w:pStyle w:val="footnotedescription"/>
        <w:spacing w:line="239" w:lineRule="auto"/>
      </w:pPr>
      <w:r>
        <w:rPr>
          <w:rStyle w:val="footnotemark"/>
          <w:rFonts w:eastAsia="Calibri"/>
        </w:rPr>
        <w:footnoteRef/>
      </w:r>
      <w:r>
        <w:t xml:space="preserve"> </w:t>
      </w:r>
      <w:r>
        <w:rPr>
          <w:b/>
        </w:rPr>
        <w:t>CIL</w:t>
      </w:r>
      <w:r>
        <w:t xml:space="preserve">, III, 1462 = </w:t>
      </w:r>
      <w:r>
        <w:rPr>
          <w:b/>
        </w:rPr>
        <w:t>ILS</w:t>
      </w:r>
      <w:r>
        <w:t xml:space="preserve">, 1324 = </w:t>
      </w:r>
      <w:r>
        <w:rPr>
          <w:b/>
        </w:rPr>
        <w:t>IDR</w:t>
      </w:r>
      <w:r>
        <w:t xml:space="preserve">, III/2, 96 (Sarmizegetusa); </w:t>
      </w:r>
      <w:r>
        <w:rPr>
          <w:b/>
        </w:rPr>
        <w:t>CIL</w:t>
      </w:r>
      <w:r>
        <w:t xml:space="preserve">, III, 1551 = </w:t>
      </w:r>
      <w:r>
        <w:rPr>
          <w:b/>
        </w:rPr>
        <w:t>IDR</w:t>
      </w:r>
      <w:r>
        <w:t>, III/1, 131 (Tibiscum).</w:t>
      </w:r>
    </w:p>
  </w:footnote>
  <w:footnote w:id="2108">
    <w:p w:rsidR="00444418" w:rsidRDefault="00456406">
      <w:pPr>
        <w:pStyle w:val="footnotedescription"/>
        <w:spacing w:line="236" w:lineRule="auto"/>
        <w:ind w:right="22"/>
        <w:jc w:val="both"/>
      </w:pPr>
      <w:r>
        <w:rPr>
          <w:rStyle w:val="footnotemark"/>
          <w:rFonts w:eastAsia="Calibri"/>
        </w:rPr>
        <w:footnoteRef/>
      </w:r>
      <w:r>
        <w:t xml:space="preserve"> Diplomele militare din 29 iunie 120: </w:t>
      </w:r>
      <w:r>
        <w:rPr>
          <w:b/>
        </w:rPr>
        <w:t>IDR</w:t>
      </w:r>
      <w:r>
        <w:t xml:space="preserve"> I, DiplD 4 (Românaşi), </w:t>
      </w:r>
      <w:r>
        <w:rPr>
          <w:b/>
        </w:rPr>
        <w:t>IDR</w:t>
      </w:r>
      <w:r>
        <w:t xml:space="preserve"> I, DiplD 5 (Căşei), </w:t>
      </w:r>
      <w:r>
        <w:rPr>
          <w:b/>
        </w:rPr>
        <w:t>IDR</w:t>
      </w:r>
      <w:r>
        <w:t xml:space="preserve"> I, DiplD 6 (Porolissum), ca şi di</w:t>
      </w:r>
      <w:r>
        <w:t>ploma  din 10 august 123 –</w:t>
      </w:r>
      <w:r>
        <w:rPr>
          <w:b/>
        </w:rPr>
        <w:t xml:space="preserve">IDR </w:t>
      </w:r>
      <w:r>
        <w:t>I, DiplD 7 (Gherla).</w:t>
      </w:r>
    </w:p>
  </w:footnote>
  <w:footnote w:id="2109">
    <w:p w:rsidR="00444418" w:rsidRDefault="00456406">
      <w:pPr>
        <w:pStyle w:val="footnotedescription"/>
      </w:pPr>
      <w:r>
        <w:rPr>
          <w:rStyle w:val="footnotemark"/>
          <w:rFonts w:eastAsia="Calibri"/>
        </w:rPr>
        <w:footnoteRef/>
      </w:r>
      <w:r>
        <w:t xml:space="preserve"> </w:t>
      </w:r>
      <w:r>
        <w:rPr>
          <w:b/>
        </w:rPr>
        <w:t>Opreanu 1998</w:t>
      </w:r>
      <w:r>
        <w:t>, p. 69.</w:t>
      </w:r>
    </w:p>
  </w:footnote>
  <w:footnote w:id="2110">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884, nr. 5; </w:t>
      </w:r>
      <w:r>
        <w:rPr>
          <w:b/>
        </w:rPr>
        <w:t xml:space="preserve"> Piso 1993</w:t>
      </w:r>
      <w:r>
        <w:t>, p. 42-46, nr. 5.</w:t>
      </w:r>
    </w:p>
  </w:footnote>
  <w:footnote w:id="2111">
    <w:p w:rsidR="00444418" w:rsidRDefault="00456406">
      <w:pPr>
        <w:pStyle w:val="footnotedescription"/>
        <w:jc w:val="both"/>
      </w:pPr>
      <w:r>
        <w:rPr>
          <w:rStyle w:val="footnotemark"/>
          <w:rFonts w:eastAsia="Calibri"/>
        </w:rPr>
        <w:footnoteRef/>
      </w:r>
      <w:r>
        <w:t xml:space="preserve"> Cassius Dio 69, 13, 2-3;  cf. M. Mor, în </w:t>
      </w:r>
      <w:r>
        <w:rPr>
          <w:b/>
        </w:rPr>
        <w:t>ZPE</w:t>
      </w:r>
      <w:r>
        <w:t xml:space="preserve"> 62, 1986, p.</w:t>
      </w:r>
    </w:p>
  </w:footnote>
  <w:footnote w:id="2112">
    <w:p w:rsidR="00444418" w:rsidRDefault="00456406">
      <w:pPr>
        <w:pStyle w:val="footnotedescription"/>
      </w:pPr>
      <w:r>
        <w:rPr>
          <w:rStyle w:val="footnotemark"/>
          <w:rFonts w:eastAsia="Calibri"/>
        </w:rPr>
        <w:footnoteRef/>
      </w:r>
      <w:r>
        <w:t xml:space="preserve"> .</w:t>
      </w:r>
    </w:p>
  </w:footnote>
  <w:footnote w:id="2113">
    <w:p w:rsidR="00444418" w:rsidRDefault="00456406">
      <w:pPr>
        <w:pStyle w:val="footnotedescription"/>
      </w:pPr>
      <w:r>
        <w:rPr>
          <w:rStyle w:val="footnotemark"/>
          <w:rFonts w:eastAsia="Calibri"/>
        </w:rPr>
        <w:footnoteRef/>
      </w:r>
      <w:r>
        <w:t xml:space="preserve"> </w:t>
      </w:r>
      <w:r>
        <w:rPr>
          <w:b/>
        </w:rPr>
        <w:t>Piso 1993</w:t>
      </w:r>
      <w:r>
        <w:t>, p. 50, nr. 7.</w:t>
      </w:r>
    </w:p>
  </w:footnote>
  <w:footnote w:id="2114">
    <w:p w:rsidR="00444418" w:rsidRDefault="00456406">
      <w:pPr>
        <w:pStyle w:val="footnotedescription"/>
        <w:spacing w:line="243" w:lineRule="auto"/>
        <w:jc w:val="both"/>
      </w:pPr>
      <w:r>
        <w:rPr>
          <w:rStyle w:val="footnotemark"/>
          <w:rFonts w:eastAsia="Calibri"/>
        </w:rPr>
        <w:footnoteRef/>
      </w:r>
      <w:r>
        <w:t xml:space="preserve"> </w:t>
      </w:r>
      <w:r>
        <w:rPr>
          <w:b/>
        </w:rPr>
        <w:t>Petolescu, AdmDR</w:t>
      </w:r>
      <w:r>
        <w:t xml:space="preserve">, p. 885, nr. 7; </w:t>
      </w:r>
      <w:r>
        <w:rPr>
          <w:b/>
        </w:rPr>
        <w:t xml:space="preserve"> Piso 1993</w:t>
      </w:r>
      <w:r>
        <w:t>, p. 51-53, nr. 8.</w:t>
      </w:r>
    </w:p>
  </w:footnote>
  <w:footnote w:id="2115">
    <w:p w:rsidR="00444418" w:rsidRDefault="00456406">
      <w:pPr>
        <w:pStyle w:val="footnotedescription"/>
        <w:spacing w:line="241" w:lineRule="auto"/>
        <w:jc w:val="both"/>
      </w:pPr>
      <w:r>
        <w:rPr>
          <w:rStyle w:val="footnotemark"/>
          <w:rFonts w:eastAsia="Calibri"/>
        </w:rPr>
        <w:footnoteRef/>
      </w:r>
      <w:r>
        <w:t xml:space="preserve"> </w:t>
      </w:r>
      <w:r>
        <w:rPr>
          <w:b/>
        </w:rPr>
        <w:t>CIL</w:t>
      </w:r>
      <w:r>
        <w:t xml:space="preserve">, III, 1446 = </w:t>
      </w:r>
      <w:r>
        <w:rPr>
          <w:b/>
        </w:rPr>
        <w:t>IDR</w:t>
      </w:r>
      <w:r>
        <w:t xml:space="preserve">, III/2, 8; cf. I. Piso, G. Băeştean, în </w:t>
      </w:r>
      <w:r>
        <w:rPr>
          <w:b/>
        </w:rPr>
        <w:t xml:space="preserve">ActaMN </w:t>
      </w:r>
      <w:r>
        <w:t>37/I, 2000, p. 223-229.</w:t>
      </w:r>
    </w:p>
  </w:footnote>
  <w:footnote w:id="2116">
    <w:p w:rsidR="00444418" w:rsidRDefault="00456406">
      <w:pPr>
        <w:pStyle w:val="footnotedescription"/>
      </w:pPr>
      <w:r>
        <w:rPr>
          <w:rStyle w:val="footnotemark"/>
          <w:rFonts w:eastAsia="Calibri"/>
        </w:rPr>
        <w:footnoteRef/>
      </w:r>
      <w:r>
        <w:t xml:space="preserve"> </w:t>
      </w:r>
      <w:r>
        <w:rPr>
          <w:b/>
        </w:rPr>
        <w:t>Piso 1993</w:t>
      </w:r>
      <w:r>
        <w:t>, p. 53-54.</w:t>
      </w:r>
    </w:p>
  </w:footnote>
  <w:footnote w:id="2117">
    <w:p w:rsidR="00444418" w:rsidRDefault="00456406">
      <w:pPr>
        <w:pStyle w:val="footnotedescription"/>
        <w:spacing w:line="234" w:lineRule="auto"/>
        <w:ind w:right="22"/>
        <w:jc w:val="both"/>
      </w:pPr>
      <w:r>
        <w:rPr>
          <w:rStyle w:val="footnotemark"/>
          <w:rFonts w:eastAsia="Calibri"/>
        </w:rPr>
        <w:footnoteRef/>
      </w:r>
      <w:r>
        <w:t xml:space="preserve"> </w:t>
      </w:r>
      <w:r>
        <w:rPr>
          <w:b/>
        </w:rPr>
        <w:t>CIL</w:t>
      </w:r>
      <w:r>
        <w:t xml:space="preserve">, XVI, 75 = </w:t>
      </w:r>
      <w:r>
        <w:rPr>
          <w:b/>
        </w:rPr>
        <w:t>IDR</w:t>
      </w:r>
      <w:r>
        <w:t xml:space="preserve">, I, DiplD 10; </w:t>
      </w:r>
      <w:r>
        <w:rPr>
          <w:b/>
        </w:rPr>
        <w:t>Stein 1944</w:t>
      </w:r>
      <w:r>
        <w:t xml:space="preserve">, p. 30; </w:t>
      </w:r>
      <w:r>
        <w:rPr>
          <w:b/>
        </w:rPr>
        <w:t xml:space="preserve"> </w:t>
      </w:r>
      <w:r>
        <w:t xml:space="preserve">B.E. Thomasson, </w:t>
      </w:r>
      <w:r>
        <w:rPr>
          <w:b/>
        </w:rPr>
        <w:t xml:space="preserve">Laterculi praesidum </w:t>
      </w:r>
      <w:r>
        <w:t>I,</w:t>
      </w:r>
      <w:r>
        <w:t xml:space="preserve"> Göteborg, 1984, p. 152; K. Wachtel, </w:t>
      </w:r>
      <w:r>
        <w:rPr>
          <w:b/>
        </w:rPr>
        <w:t>PIR²</w:t>
      </w:r>
      <w:r>
        <w:t xml:space="preserve">, P 461; </w:t>
      </w:r>
      <w:r>
        <w:rPr>
          <w:b/>
        </w:rPr>
        <w:t>Petolescu, AdmDR</w:t>
      </w:r>
      <w:r>
        <w:t>, p. 887-888, nr. 19.</w:t>
      </w:r>
    </w:p>
  </w:footnote>
  <w:footnote w:id="2118">
    <w:p w:rsidR="00444418" w:rsidRDefault="00456406">
      <w:pPr>
        <w:pStyle w:val="footnotedescription"/>
        <w:jc w:val="both"/>
      </w:pPr>
      <w:r>
        <w:rPr>
          <w:rStyle w:val="footnotemark"/>
          <w:rFonts w:eastAsia="Calibri"/>
        </w:rPr>
        <w:footnoteRef/>
      </w:r>
      <w:r>
        <w:t xml:space="preserve"> P. Weiß, în </w:t>
      </w:r>
      <w:r>
        <w:rPr>
          <w:b/>
        </w:rPr>
        <w:t xml:space="preserve">ZPE </w:t>
      </w:r>
      <w:r>
        <w:t xml:space="preserve">117, 1997, p. 243-246, nr. 8 = </w:t>
      </w:r>
      <w:r>
        <w:rPr>
          <w:b/>
        </w:rPr>
        <w:t xml:space="preserve">AÉ </w:t>
      </w:r>
      <w:r>
        <w:t xml:space="preserve">1997, 1764 = C.C. </w:t>
      </w:r>
    </w:p>
    <w:p w:rsidR="00444418" w:rsidRDefault="00456406">
      <w:pPr>
        <w:pStyle w:val="footnotedescription"/>
        <w:spacing w:line="229" w:lineRule="auto"/>
        <w:ind w:right="22"/>
        <w:jc w:val="both"/>
      </w:pPr>
      <w:r>
        <w:t xml:space="preserve">Petolescu, în </w:t>
      </w:r>
      <w:r>
        <w:rPr>
          <w:b/>
        </w:rPr>
        <w:t xml:space="preserve">SCIVA </w:t>
      </w:r>
      <w:r>
        <w:t xml:space="preserve">49, 1998, 3-4, p. 279 sq, nr. 731; I. Piso, </w:t>
      </w:r>
      <w:r>
        <w:rPr>
          <w:b/>
        </w:rPr>
        <w:t>Ti. Claudius Constans, procurateu</w:t>
      </w:r>
      <w:r>
        <w:rPr>
          <w:b/>
        </w:rPr>
        <w:t>r de la Dacie Inférieure et de Maurétanie Césarienne</w:t>
      </w:r>
      <w:r>
        <w:t xml:space="preserve">, în </w:t>
      </w:r>
      <w:r>
        <w:rPr>
          <w:b/>
        </w:rPr>
        <w:t>ActaMN</w:t>
      </w:r>
      <w:r>
        <w:t xml:space="preserve"> 37/I, 2000, p. 231-242.</w:t>
      </w:r>
    </w:p>
  </w:footnote>
  <w:footnote w:id="2119">
    <w:p w:rsidR="00444418" w:rsidRDefault="00456406">
      <w:pPr>
        <w:pStyle w:val="footnotedescription"/>
        <w:spacing w:line="236" w:lineRule="auto"/>
        <w:ind w:right="23"/>
        <w:jc w:val="both"/>
      </w:pPr>
      <w:r>
        <w:rPr>
          <w:rStyle w:val="footnotemark"/>
          <w:rFonts w:eastAsia="Calibri"/>
        </w:rPr>
        <w:footnoteRef/>
      </w:r>
      <w:r>
        <w:t xml:space="preserve"> </w:t>
      </w:r>
      <w:r>
        <w:rPr>
          <w:b/>
        </w:rPr>
        <w:t>IDR</w:t>
      </w:r>
      <w:r>
        <w:t xml:space="preserve">, II, 575, 576, 587; </w:t>
      </w:r>
      <w:r>
        <w:rPr>
          <w:b/>
        </w:rPr>
        <w:t>Stein 1944</w:t>
      </w:r>
      <w:r>
        <w:t xml:space="preserve">, p. 30 sq; B.E. Thomasson, </w:t>
      </w:r>
      <w:r>
        <w:rPr>
          <w:b/>
        </w:rPr>
        <w:t>op. cit.</w:t>
      </w:r>
      <w:r>
        <w:t xml:space="preserve">, p. 152;  </w:t>
      </w:r>
      <w:r>
        <w:rPr>
          <w:b/>
        </w:rPr>
        <w:t>Petolescu, AdmDR</w:t>
      </w:r>
      <w:r>
        <w:t>, p. 888, nr. 20.</w:t>
      </w:r>
    </w:p>
  </w:footnote>
  <w:footnote w:id="2120">
    <w:p w:rsidR="00444418" w:rsidRDefault="00456406">
      <w:pPr>
        <w:pStyle w:val="footnotedescription"/>
        <w:spacing w:line="242" w:lineRule="auto"/>
        <w:jc w:val="both"/>
      </w:pPr>
      <w:r>
        <w:rPr>
          <w:rStyle w:val="footnotemark"/>
          <w:rFonts w:eastAsia="Calibri"/>
        </w:rPr>
        <w:footnoteRef/>
      </w:r>
      <w:r>
        <w:t xml:space="preserve"> </w:t>
      </w:r>
      <w:r>
        <w:rPr>
          <w:b/>
        </w:rPr>
        <w:t>IDR</w:t>
      </w:r>
      <w:r>
        <w:t xml:space="preserve">, I, DiplD 7 = </w:t>
      </w:r>
      <w:r>
        <w:rPr>
          <w:b/>
        </w:rPr>
        <w:t xml:space="preserve">RMD </w:t>
      </w:r>
      <w:r>
        <w:t xml:space="preserve">I, 21;  </w:t>
      </w:r>
      <w:r>
        <w:rPr>
          <w:b/>
        </w:rPr>
        <w:t>Petolescu, AdmDR</w:t>
      </w:r>
      <w:r>
        <w:t>, p. 889, nr. 24.</w:t>
      </w:r>
    </w:p>
  </w:footnote>
  <w:footnote w:id="2121">
    <w:p w:rsidR="00444418" w:rsidRDefault="00456406">
      <w:pPr>
        <w:pStyle w:val="footnotedescription"/>
        <w:spacing w:line="241" w:lineRule="auto"/>
      </w:pPr>
      <w:r>
        <w:rPr>
          <w:rStyle w:val="footnotemark"/>
          <w:rFonts w:eastAsia="Calibri"/>
        </w:rPr>
        <w:footnoteRef/>
      </w:r>
      <w:r>
        <w:t xml:space="preserve"> </w:t>
      </w:r>
      <w:r>
        <w:rPr>
          <w:b/>
        </w:rPr>
        <w:t>IDR</w:t>
      </w:r>
      <w:r>
        <w:t xml:space="preserve">, I, DiplD 11 = </w:t>
      </w:r>
      <w:r>
        <w:rPr>
          <w:b/>
        </w:rPr>
        <w:t>RMD</w:t>
      </w:r>
      <w:r>
        <w:t xml:space="preserve"> I, 35 (a. 133); </w:t>
      </w:r>
      <w:r>
        <w:rPr>
          <w:b/>
        </w:rPr>
        <w:t>Petolescu, AdmDR</w:t>
      </w:r>
      <w:r>
        <w:t>, p. 889, nr. 25.</w:t>
      </w:r>
    </w:p>
  </w:footnote>
  <w:footnote w:id="2122">
    <w:p w:rsidR="00444418" w:rsidRDefault="00456406">
      <w:pPr>
        <w:pStyle w:val="footnotedescription"/>
        <w:spacing w:line="247" w:lineRule="auto"/>
        <w:jc w:val="both"/>
      </w:pPr>
      <w:r>
        <w:rPr>
          <w:rStyle w:val="footnotemark"/>
          <w:rFonts w:eastAsia="Calibri"/>
        </w:rPr>
        <w:footnoteRef/>
      </w:r>
      <w:r>
        <w:t xml:space="preserve"> Cf. în general W. Hüttl, </w:t>
      </w:r>
      <w:r>
        <w:rPr>
          <w:b/>
        </w:rPr>
        <w:t>Antoninus Pius</w:t>
      </w:r>
      <w:r>
        <w:t>, I-II, Prag, 19331936.</w:t>
      </w:r>
    </w:p>
  </w:footnote>
  <w:footnote w:id="2123">
    <w:p w:rsidR="00444418" w:rsidRDefault="00456406">
      <w:pPr>
        <w:pStyle w:val="footnotedescription"/>
        <w:spacing w:line="234" w:lineRule="auto"/>
        <w:ind w:right="5"/>
        <w:jc w:val="both"/>
      </w:pPr>
      <w:r>
        <w:rPr>
          <w:rStyle w:val="footnotemark"/>
          <w:rFonts w:eastAsia="Calibri"/>
        </w:rPr>
        <w:footnoteRef/>
      </w:r>
      <w:r>
        <w:t xml:space="preserve"> Eutropius VIII, 8, 2: </w:t>
      </w:r>
      <w:r>
        <w:rPr>
          <w:i w:val="0"/>
        </w:rPr>
        <w:t xml:space="preserve">in re militari moderata gloria, </w:t>
      </w:r>
      <w:r>
        <w:rPr>
          <w:i w:val="0"/>
        </w:rPr>
        <w:t xml:space="preserve">defendere magis provincias quam amplificare studens. </w:t>
      </w:r>
      <w:r>
        <w:rPr>
          <w:rFonts w:ascii="Times New Roman" w:eastAsia="Times New Roman" w:hAnsi="Times New Roman" w:cs="Times New Roman"/>
          <w:i w:val="0"/>
          <w:sz w:val="18"/>
          <w:vertAlign w:val="superscript"/>
        </w:rPr>
        <w:t>2226</w:t>
      </w:r>
      <w:r>
        <w:rPr>
          <w:rFonts w:ascii="Times New Roman" w:eastAsia="Times New Roman" w:hAnsi="Times New Roman" w:cs="Times New Roman"/>
          <w:i w:val="0"/>
        </w:rPr>
        <w:t xml:space="preserve"> </w:t>
      </w:r>
      <w:r>
        <w:t xml:space="preserve">Polyainos, </w:t>
      </w:r>
      <w:r>
        <w:rPr>
          <w:b/>
        </w:rPr>
        <w:t>Stratagemata</w:t>
      </w:r>
      <w:r>
        <w:t xml:space="preserve"> VI, Prol., p. 215 (ed. Wölfflin). </w:t>
      </w:r>
      <w:r>
        <w:rPr>
          <w:rFonts w:ascii="Times New Roman" w:eastAsia="Times New Roman" w:hAnsi="Times New Roman" w:cs="Times New Roman"/>
          <w:i w:val="0"/>
          <w:sz w:val="18"/>
          <w:vertAlign w:val="superscript"/>
        </w:rPr>
        <w:t>2227</w:t>
      </w:r>
      <w:r>
        <w:rPr>
          <w:rFonts w:ascii="Times New Roman" w:eastAsia="Times New Roman" w:hAnsi="Times New Roman" w:cs="Times New Roman"/>
          <w:i w:val="0"/>
        </w:rPr>
        <w:t xml:space="preserve"> </w:t>
      </w:r>
      <w:r>
        <w:t xml:space="preserve">C.P. Jones, </w:t>
      </w:r>
      <w:r>
        <w:rPr>
          <w:b/>
        </w:rPr>
        <w:t>Aelius Aristides Είς βασιλέα</w:t>
      </w:r>
      <w:r>
        <w:t xml:space="preserve">, în </w:t>
      </w:r>
      <w:r>
        <w:rPr>
          <w:b/>
        </w:rPr>
        <w:t>JRS</w:t>
      </w:r>
      <w:r>
        <w:t xml:space="preserve"> 62, 1972, p. 150.</w:t>
      </w:r>
    </w:p>
  </w:footnote>
  <w:footnote w:id="2124">
    <w:p w:rsidR="00444418" w:rsidRDefault="00456406">
      <w:pPr>
        <w:pStyle w:val="footnotedescription"/>
      </w:pPr>
      <w:r>
        <w:rPr>
          <w:rStyle w:val="footnotemark"/>
          <w:rFonts w:eastAsia="Calibri"/>
        </w:rPr>
        <w:footnoteRef/>
      </w:r>
      <w:r>
        <w:t xml:space="preserve"> Aelius Aristides, </w:t>
      </w:r>
      <w:r>
        <w:rPr>
          <w:b/>
        </w:rPr>
        <w:t>Orationes</w:t>
      </w:r>
      <w:r>
        <w:t>, XXVI, 70.</w:t>
      </w:r>
    </w:p>
  </w:footnote>
  <w:footnote w:id="2125">
    <w:p w:rsidR="00444418" w:rsidRDefault="00456406">
      <w:pPr>
        <w:pStyle w:val="footnotedescription"/>
        <w:spacing w:line="247" w:lineRule="auto"/>
        <w:jc w:val="both"/>
      </w:pPr>
      <w:r>
        <w:rPr>
          <w:rStyle w:val="footnotemark"/>
          <w:rFonts w:eastAsia="Calibri"/>
        </w:rPr>
        <w:footnoteRef/>
      </w:r>
      <w:r>
        <w:t xml:space="preserve"> Despre acest text, cf. I.</w:t>
      </w:r>
      <w:r>
        <w:t xml:space="preserve">I. Russu, </w:t>
      </w:r>
      <w:r>
        <w:rPr>
          <w:b/>
        </w:rPr>
        <w:t>Etnogeneza românilor</w:t>
      </w:r>
      <w:r>
        <w:t>, Bucureşti, 1981, p. 172, nota 11.</w:t>
      </w:r>
    </w:p>
  </w:footnote>
  <w:footnote w:id="2126">
    <w:p w:rsidR="00444418" w:rsidRDefault="00456406">
      <w:pPr>
        <w:pStyle w:val="footnotedescription"/>
        <w:spacing w:line="233" w:lineRule="auto"/>
        <w:ind w:right="1"/>
        <w:jc w:val="both"/>
      </w:pPr>
      <w:r>
        <w:rPr>
          <w:rStyle w:val="footnotemark"/>
          <w:rFonts w:eastAsia="Calibri"/>
        </w:rPr>
        <w:footnoteRef/>
      </w:r>
      <w:r>
        <w:t xml:space="preserve"> </w:t>
      </w:r>
      <w:r>
        <w:rPr>
          <w:b/>
        </w:rPr>
        <w:t>SHA</w:t>
      </w:r>
      <w:r>
        <w:t xml:space="preserve">, </w:t>
      </w:r>
      <w:r>
        <w:rPr>
          <w:b/>
        </w:rPr>
        <w:t xml:space="preserve">vita Pii </w:t>
      </w:r>
      <w:r>
        <w:t xml:space="preserve">5, 4: </w:t>
      </w:r>
      <w:r>
        <w:rPr>
          <w:i w:val="0"/>
        </w:rPr>
        <w:t>per legatos plurima bella gessit. Nam et Brittannos per Lollium Urbicum vicit legatum alio muro cespiticio summotis barbaris ducto et Mauros</w:t>
      </w:r>
      <w:r>
        <w:t xml:space="preserve"> </w:t>
      </w:r>
      <w:r>
        <w:rPr>
          <w:i w:val="0"/>
        </w:rPr>
        <w:t>ad pacem postulandam coegit</w:t>
      </w:r>
      <w:r>
        <w:rPr>
          <w:i w:val="0"/>
        </w:rPr>
        <w:t xml:space="preserve"> et Germanos et Dacos et multas gentes atque Iudaeos rebellantes contudit per presides ac legatos.</w:t>
      </w:r>
    </w:p>
  </w:footnote>
  <w:footnote w:id="2127">
    <w:p w:rsidR="00444418" w:rsidRDefault="00456406">
      <w:pPr>
        <w:pStyle w:val="footnotedescription"/>
        <w:spacing w:line="237" w:lineRule="auto"/>
        <w:ind w:right="20"/>
        <w:jc w:val="both"/>
      </w:pPr>
      <w:r>
        <w:rPr>
          <w:rStyle w:val="footnotemark"/>
          <w:rFonts w:eastAsia="Calibri"/>
        </w:rPr>
        <w:footnoteRef/>
      </w:r>
      <w:r>
        <w:t xml:space="preserve"> A.R. Birley, </w:t>
      </w:r>
      <w:r>
        <w:rPr>
          <w:b/>
        </w:rPr>
        <w:t>The Fasti of Roman Britain</w:t>
      </w:r>
      <w:r>
        <w:t xml:space="preserve">, Oxford, 1981, p. 100 sqq (cariera lui Lollius Urbicus în Britannia); </w:t>
      </w:r>
      <w:r>
        <w:rPr>
          <w:b/>
        </w:rPr>
        <w:t>idem</w:t>
      </w:r>
      <w:r>
        <w:t xml:space="preserve">, </w:t>
      </w:r>
      <w:r>
        <w:rPr>
          <w:b/>
        </w:rPr>
        <w:t>Marcus Aurelius. A Biography²</w:t>
      </w:r>
      <w:r>
        <w:t xml:space="preserve">, London, </w:t>
      </w:r>
      <w:r>
        <w:t>1987, p. 60 sq.</w:t>
      </w:r>
    </w:p>
  </w:footnote>
  <w:footnote w:id="2128">
    <w:p w:rsidR="00444418" w:rsidRDefault="00456406">
      <w:pPr>
        <w:pStyle w:val="footnotedescription"/>
        <w:spacing w:line="241" w:lineRule="auto"/>
      </w:pPr>
      <w:r>
        <w:rPr>
          <w:rStyle w:val="footnotemark"/>
          <w:rFonts w:eastAsia="Calibri"/>
        </w:rPr>
        <w:footnoteRef/>
      </w:r>
      <w:r>
        <w:t xml:space="preserve"> M. Rachet, </w:t>
      </w:r>
      <w:r>
        <w:rPr>
          <w:b/>
        </w:rPr>
        <w:t>op. cit.</w:t>
      </w:r>
      <w:r>
        <w:t xml:space="preserve">, p. 192-203;  A. Gutsfeld, </w:t>
      </w:r>
      <w:r>
        <w:rPr>
          <w:b/>
        </w:rPr>
        <w:t>op. cit.</w:t>
      </w:r>
      <w:r>
        <w:t>, p. 101-114.</w:t>
      </w:r>
    </w:p>
  </w:footnote>
  <w:footnote w:id="2129">
    <w:p w:rsidR="00444418" w:rsidRDefault="00456406">
      <w:pPr>
        <w:pStyle w:val="footnotedescription"/>
        <w:spacing w:line="237" w:lineRule="auto"/>
        <w:ind w:right="21"/>
        <w:jc w:val="both"/>
      </w:pPr>
      <w:r>
        <w:rPr>
          <w:rStyle w:val="footnotemark"/>
          <w:rFonts w:eastAsia="Calibri"/>
        </w:rPr>
        <w:footnoteRef/>
      </w:r>
      <w:r>
        <w:t xml:space="preserve"> </w:t>
      </w:r>
      <w:r>
        <w:rPr>
          <w:b/>
        </w:rPr>
        <w:t>Macrea 1969</w:t>
      </w:r>
      <w:r>
        <w:t xml:space="preserve">, p. 54-57;  C.C. Petolescu, </w:t>
      </w:r>
      <w:r>
        <w:rPr>
          <w:b/>
        </w:rPr>
        <w:t>Dacia la începutul domniei lui Antoninus Pius</w:t>
      </w:r>
      <w:r>
        <w:t xml:space="preserve">, în </w:t>
      </w:r>
      <w:r>
        <w:rPr>
          <w:b/>
        </w:rPr>
        <w:t>Thraco-Dacica</w:t>
      </w:r>
      <w:r>
        <w:t xml:space="preserve"> 14, 1993, p. 159-162;  </w:t>
      </w:r>
      <w:r>
        <w:rPr>
          <w:b/>
        </w:rPr>
        <w:t>Petolescu 2000</w:t>
      </w:r>
      <w:r>
        <w:t>, p. 304-307.</w:t>
      </w:r>
    </w:p>
  </w:footnote>
  <w:footnote w:id="2130">
    <w:p w:rsidR="00444418" w:rsidRDefault="00456406">
      <w:pPr>
        <w:pStyle w:val="footnotedescription"/>
      </w:pPr>
      <w:r>
        <w:rPr>
          <w:rStyle w:val="footnotemark"/>
          <w:rFonts w:eastAsia="Calibri"/>
        </w:rPr>
        <w:footnoteRef/>
      </w:r>
      <w:r>
        <w:t xml:space="preserve"> Aelius Ari</w:t>
      </w:r>
      <w:r>
        <w:t xml:space="preserve">stides, </w:t>
      </w:r>
      <w:r>
        <w:rPr>
          <w:b/>
        </w:rPr>
        <w:t>Orationes</w:t>
      </w:r>
      <w:r>
        <w:t xml:space="preserve"> XXVI, 70.</w:t>
      </w:r>
    </w:p>
  </w:footnote>
  <w:footnote w:id="2131">
    <w:p w:rsidR="00444418" w:rsidRDefault="00456406">
      <w:pPr>
        <w:pStyle w:val="footnotedescription"/>
      </w:pPr>
      <w:r>
        <w:rPr>
          <w:rStyle w:val="footnotemark"/>
          <w:rFonts w:eastAsia="Calibri"/>
        </w:rPr>
        <w:footnoteRef/>
      </w:r>
      <w:r>
        <w:t xml:space="preserve"> </w:t>
      </w:r>
      <w:r>
        <w:rPr>
          <w:b/>
        </w:rPr>
        <w:t xml:space="preserve">AÉ </w:t>
      </w:r>
      <w:r>
        <w:t xml:space="preserve">1946, 113 = </w:t>
      </w:r>
      <w:r>
        <w:rPr>
          <w:b/>
        </w:rPr>
        <w:t>IDRE</w:t>
      </w:r>
      <w:r>
        <w:t>, II, 461.</w:t>
      </w:r>
    </w:p>
  </w:footnote>
  <w:footnote w:id="2132">
    <w:p w:rsidR="00444418" w:rsidRDefault="00456406">
      <w:pPr>
        <w:pStyle w:val="footnotedescription"/>
        <w:spacing w:line="233" w:lineRule="auto"/>
        <w:ind w:right="21"/>
        <w:jc w:val="both"/>
      </w:pPr>
      <w:r>
        <w:rPr>
          <w:rStyle w:val="footnotemark"/>
          <w:rFonts w:eastAsia="Calibri"/>
        </w:rPr>
        <w:footnoteRef/>
      </w:r>
      <w:r>
        <w:t xml:space="preserve"> Despre cariera acestui personaj, a se vedea C.C. Petolescu, în </w:t>
      </w:r>
      <w:r>
        <w:rPr>
          <w:b/>
        </w:rPr>
        <w:t>DaciaNS</w:t>
      </w:r>
      <w:r>
        <w:t xml:space="preserve"> 26, 1982, p. 167-170;  </w:t>
      </w:r>
      <w:r>
        <w:rPr>
          <w:b/>
        </w:rPr>
        <w:t>Petolescu, AdmDR</w:t>
      </w:r>
      <w:r>
        <w:t>, p. 888, nr. 22.</w:t>
      </w:r>
    </w:p>
  </w:footnote>
  <w:footnote w:id="2133">
    <w:p w:rsidR="00444418" w:rsidRDefault="00456406">
      <w:pPr>
        <w:pStyle w:val="footnotedescription"/>
      </w:pPr>
      <w:r>
        <w:rPr>
          <w:rStyle w:val="footnotemark"/>
          <w:rFonts w:eastAsia="Calibri"/>
        </w:rPr>
        <w:footnoteRef/>
      </w:r>
      <w:r>
        <w:t xml:space="preserve"> </w:t>
      </w:r>
      <w:r>
        <w:rPr>
          <w:b/>
        </w:rPr>
        <w:t>Macrea 1969</w:t>
      </w:r>
      <w:r>
        <w:t>, 59.</w:t>
      </w:r>
    </w:p>
  </w:footnote>
  <w:footnote w:id="2134">
    <w:p w:rsidR="00444418" w:rsidRDefault="00456406">
      <w:pPr>
        <w:pStyle w:val="footnotedescription"/>
      </w:pPr>
      <w:r>
        <w:rPr>
          <w:rStyle w:val="footnotemark"/>
          <w:rFonts w:eastAsia="Calibri"/>
        </w:rPr>
        <w:footnoteRef/>
      </w:r>
      <w:r>
        <w:t xml:space="preserve"> </w:t>
      </w:r>
      <w:r>
        <w:rPr>
          <w:b/>
        </w:rPr>
        <w:t>Petolescu 2000</w:t>
      </w:r>
      <w:r>
        <w:t>, p. 167.</w:t>
      </w:r>
    </w:p>
  </w:footnote>
  <w:footnote w:id="2135">
    <w:p w:rsidR="00444418" w:rsidRDefault="00456406">
      <w:pPr>
        <w:pStyle w:val="footnotedescription"/>
        <w:spacing w:line="247" w:lineRule="auto"/>
        <w:jc w:val="both"/>
      </w:pPr>
      <w:r>
        <w:rPr>
          <w:rStyle w:val="footnotemark"/>
          <w:rFonts w:eastAsia="Calibri"/>
        </w:rPr>
        <w:footnoteRef/>
      </w:r>
      <w:r>
        <w:t xml:space="preserve"> Gh. Bichir, </w:t>
      </w:r>
      <w:r>
        <w:rPr>
          <w:b/>
        </w:rPr>
        <w:t>Date noi cu privire la pătrunderea sarmaţilor în teritoriul geto-dacic (II)</w:t>
      </w:r>
      <w:r>
        <w:t xml:space="preserve">, în </w:t>
      </w:r>
      <w:r>
        <w:rPr>
          <w:b/>
        </w:rPr>
        <w:t>SCIVA</w:t>
      </w:r>
      <w:r>
        <w:t xml:space="preserve"> 47, 1996, 3, p. 304.</w:t>
      </w:r>
    </w:p>
  </w:footnote>
  <w:footnote w:id="2136">
    <w:p w:rsidR="00444418" w:rsidRDefault="00456406">
      <w:pPr>
        <w:pStyle w:val="footnotedescription"/>
        <w:spacing w:line="240" w:lineRule="auto"/>
        <w:ind w:right="24"/>
        <w:jc w:val="both"/>
      </w:pPr>
      <w:r>
        <w:rPr>
          <w:rStyle w:val="footnotemark"/>
          <w:rFonts w:eastAsia="Calibri"/>
        </w:rPr>
        <w:footnoteRef/>
      </w:r>
      <w:r>
        <w:t xml:space="preserve"> C.C. Petolescu consideră misiunea excepţională a lui T. Flavius Priscus –şi, implict, aceste evenimente-  ar trebui datate ceva mai devreme, şi anu</w:t>
      </w:r>
      <w:r>
        <w:t xml:space="preserve">me prin anii 138-139, cf. </w:t>
      </w:r>
      <w:r>
        <w:rPr>
          <w:b/>
        </w:rPr>
        <w:t>Petolescu 2000</w:t>
      </w:r>
      <w:r>
        <w:t>, p. 167 şi 305.</w:t>
      </w:r>
    </w:p>
  </w:footnote>
  <w:footnote w:id="2137">
    <w:p w:rsidR="00444418" w:rsidRDefault="00456406">
      <w:pPr>
        <w:pStyle w:val="footnotedescription"/>
      </w:pPr>
      <w:r>
        <w:rPr>
          <w:rStyle w:val="footnotemark"/>
          <w:rFonts w:eastAsia="Calibri"/>
        </w:rPr>
        <w:footnoteRef/>
      </w:r>
      <w:r>
        <w:t xml:space="preserve"> </w:t>
      </w:r>
      <w:r>
        <w:rPr>
          <w:b/>
        </w:rPr>
        <w:t>Petolescu, AdmDR</w:t>
      </w:r>
      <w:r>
        <w:t>, p. 888, nr. 21.</w:t>
      </w:r>
    </w:p>
  </w:footnote>
  <w:footnote w:id="2138">
    <w:p w:rsidR="00444418" w:rsidRDefault="00456406">
      <w:pPr>
        <w:pStyle w:val="footnotedescription"/>
      </w:pPr>
      <w:r>
        <w:rPr>
          <w:rStyle w:val="footnotemark"/>
          <w:rFonts w:eastAsia="Calibri"/>
        </w:rPr>
        <w:footnoteRef/>
      </w:r>
      <w:r>
        <w:t xml:space="preserve"> </w:t>
      </w:r>
      <w:r>
        <w:rPr>
          <w:b/>
        </w:rPr>
        <w:t>Petolescu, AdmDR</w:t>
      </w:r>
      <w:r>
        <w:t>, p. 888 sq, nr. 23.</w:t>
      </w:r>
    </w:p>
  </w:footnote>
  <w:footnote w:id="2139">
    <w:p w:rsidR="00444418" w:rsidRDefault="00456406">
      <w:pPr>
        <w:pStyle w:val="footnotedescription"/>
      </w:pPr>
      <w:r>
        <w:rPr>
          <w:rStyle w:val="footnotemark"/>
          <w:rFonts w:eastAsia="Calibri"/>
        </w:rPr>
        <w:footnoteRef/>
      </w:r>
      <w:r>
        <w:t xml:space="preserve"> </w:t>
      </w:r>
      <w:r>
        <w:rPr>
          <w:b/>
        </w:rPr>
        <w:t>Petolescu, AdmDr</w:t>
      </w:r>
      <w:r>
        <w:t>, p. 889, nr. 26.</w:t>
      </w:r>
    </w:p>
  </w:footnote>
  <w:footnote w:id="2140">
    <w:p w:rsidR="00444418" w:rsidRDefault="00456406">
      <w:pPr>
        <w:pStyle w:val="footnotedescription"/>
      </w:pPr>
      <w:r>
        <w:rPr>
          <w:rStyle w:val="footnotemark"/>
          <w:rFonts w:eastAsia="Calibri"/>
        </w:rPr>
        <w:footnoteRef/>
      </w:r>
      <w:r>
        <w:t xml:space="preserve"> </w:t>
      </w:r>
      <w:r>
        <w:rPr>
          <w:b/>
        </w:rPr>
        <w:t>Petolescu, AdmDR</w:t>
      </w:r>
      <w:r>
        <w:t>, p. 889 sq, nr. 27.</w:t>
      </w:r>
    </w:p>
  </w:footnote>
  <w:footnote w:id="2141">
    <w:p w:rsidR="00444418" w:rsidRDefault="00456406">
      <w:pPr>
        <w:pStyle w:val="footnotedescription"/>
        <w:spacing w:line="243" w:lineRule="auto"/>
        <w:jc w:val="both"/>
      </w:pPr>
      <w:r>
        <w:rPr>
          <w:rStyle w:val="footnotemark"/>
          <w:rFonts w:eastAsia="Calibri"/>
        </w:rPr>
        <w:footnoteRef/>
      </w:r>
      <w:r>
        <w:t xml:space="preserve"> N. Gudea, în </w:t>
      </w:r>
      <w:r>
        <w:rPr>
          <w:b/>
        </w:rPr>
        <w:t>ActaMP</w:t>
      </w:r>
      <w:r>
        <w:t xml:space="preserve"> 8, 1984, p. 212, nr. 2 = </w:t>
      </w:r>
      <w:r>
        <w:rPr>
          <w:b/>
        </w:rPr>
        <w:t>RMD</w:t>
      </w:r>
      <w:r>
        <w:t>, II, 128.</w:t>
      </w:r>
    </w:p>
  </w:footnote>
  <w:footnote w:id="2142">
    <w:p w:rsidR="00444418" w:rsidRDefault="00456406">
      <w:pPr>
        <w:pStyle w:val="footnotedescription"/>
        <w:spacing w:line="243" w:lineRule="auto"/>
        <w:jc w:val="both"/>
      </w:pPr>
      <w:r>
        <w:rPr>
          <w:rStyle w:val="footnotemark"/>
          <w:rFonts w:eastAsia="Calibri"/>
        </w:rPr>
        <w:footnoteRef/>
      </w:r>
      <w:r>
        <w:t xml:space="preserve"> </w:t>
      </w:r>
      <w:r>
        <w:rPr>
          <w:b/>
        </w:rPr>
        <w:t>Petolescu, AdmDR</w:t>
      </w:r>
      <w:r>
        <w:t xml:space="preserve">, p. 885, nr. 9; </w:t>
      </w:r>
      <w:r>
        <w:rPr>
          <w:b/>
        </w:rPr>
        <w:t xml:space="preserve"> Piso 1993</w:t>
      </w:r>
      <w:r>
        <w:t>, p. 54-56, nr. 10.</w:t>
      </w:r>
    </w:p>
  </w:footnote>
  <w:footnote w:id="2143">
    <w:p w:rsidR="00444418" w:rsidRDefault="00456406">
      <w:pPr>
        <w:pStyle w:val="footnotedescription"/>
        <w:spacing w:line="242" w:lineRule="auto"/>
        <w:jc w:val="both"/>
      </w:pPr>
      <w:r>
        <w:rPr>
          <w:rStyle w:val="footnotemark"/>
          <w:rFonts w:eastAsia="Calibri"/>
        </w:rPr>
        <w:footnoteRef/>
      </w:r>
      <w:r>
        <w:t xml:space="preserve"> </w:t>
      </w:r>
      <w:r>
        <w:rPr>
          <w:b/>
        </w:rPr>
        <w:t>Petolescu, AdmDR</w:t>
      </w:r>
      <w:r>
        <w:t xml:space="preserve">, p. 885, nr. 10; </w:t>
      </w:r>
      <w:r>
        <w:rPr>
          <w:b/>
        </w:rPr>
        <w:t xml:space="preserve"> Piso</w:t>
      </w:r>
      <w:r>
        <w:rPr>
          <w:rFonts w:ascii="Times New Roman" w:eastAsia="Times New Roman" w:hAnsi="Times New Roman" w:cs="Times New Roman"/>
          <w:b/>
        </w:rPr>
        <w:t xml:space="preserve"> </w:t>
      </w:r>
      <w:r>
        <w:rPr>
          <w:b/>
        </w:rPr>
        <w:t>1993</w:t>
      </w:r>
      <w:r>
        <w:t>, p. 56-57, nr. 11.</w:t>
      </w:r>
    </w:p>
  </w:footnote>
  <w:footnote w:id="2144">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p. 885 sq, nr. 11 ;</w:t>
      </w:r>
      <w:r>
        <w:rPr>
          <w:b/>
        </w:rPr>
        <w:t xml:space="preserve"> Piso 1993</w:t>
      </w:r>
      <w:r>
        <w:t>, p. 5758, nr. 12.</w:t>
      </w:r>
    </w:p>
  </w:footnote>
  <w:footnote w:id="2145">
    <w:p w:rsidR="00444418" w:rsidRDefault="00456406">
      <w:pPr>
        <w:pStyle w:val="footnotedescription"/>
        <w:spacing w:line="247" w:lineRule="auto"/>
        <w:jc w:val="both"/>
      </w:pPr>
      <w:r>
        <w:rPr>
          <w:rStyle w:val="footnotemark"/>
          <w:rFonts w:eastAsia="Calibri"/>
        </w:rPr>
        <w:footnoteRef/>
      </w:r>
      <w:r>
        <w:t xml:space="preserve"> </w:t>
      </w:r>
      <w:r>
        <w:rPr>
          <w:b/>
        </w:rPr>
        <w:t>Petolescu, AdmDR</w:t>
      </w:r>
      <w:r>
        <w:t xml:space="preserve">, p. 886, nr. 12; </w:t>
      </w:r>
      <w:r>
        <w:rPr>
          <w:b/>
        </w:rPr>
        <w:t xml:space="preserve"> Piso 1993</w:t>
      </w:r>
      <w:r>
        <w:t>, p. 58-61, nr. 13.</w:t>
      </w:r>
    </w:p>
  </w:footnote>
  <w:footnote w:id="2146">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886, nr. 13; </w:t>
      </w:r>
      <w:r>
        <w:rPr>
          <w:b/>
        </w:rPr>
        <w:t xml:space="preserve"> Piso 1993</w:t>
      </w:r>
      <w:r>
        <w:t>, p. 61-65, nr. 14.</w:t>
      </w:r>
    </w:p>
  </w:footnote>
  <w:footnote w:id="2147">
    <w:p w:rsidR="00444418" w:rsidRDefault="00456406">
      <w:pPr>
        <w:pStyle w:val="footnotedescription"/>
      </w:pPr>
      <w:r>
        <w:rPr>
          <w:rStyle w:val="footnotemark"/>
          <w:rFonts w:eastAsia="Calibri"/>
        </w:rPr>
        <w:footnoteRef/>
      </w:r>
      <w:r>
        <w:t xml:space="preserve"> </w:t>
      </w:r>
      <w:r>
        <w:rPr>
          <w:b/>
        </w:rPr>
        <w:t>CIL</w:t>
      </w:r>
      <w:r>
        <w:t xml:space="preserve">, III, 1562 = </w:t>
      </w:r>
      <w:r>
        <w:rPr>
          <w:b/>
        </w:rPr>
        <w:t>ILS</w:t>
      </w:r>
      <w:r>
        <w:t xml:space="preserve">, 3896 = </w:t>
      </w:r>
      <w:r>
        <w:rPr>
          <w:b/>
        </w:rPr>
        <w:t>IDR</w:t>
      </w:r>
      <w:r>
        <w:t>, III/1, 56.</w:t>
      </w:r>
    </w:p>
  </w:footnote>
  <w:footnote w:id="2148">
    <w:p w:rsidR="00444418" w:rsidRDefault="00456406">
      <w:pPr>
        <w:pStyle w:val="footnotedescription"/>
      </w:pPr>
      <w:r>
        <w:rPr>
          <w:rStyle w:val="footnotemark"/>
          <w:rFonts w:eastAsia="Calibri"/>
        </w:rPr>
        <w:footnoteRef/>
      </w:r>
      <w:r>
        <w:t xml:space="preserve"> Cassius Dio 71, 2, 1;  Lucian, </w:t>
      </w:r>
      <w:r>
        <w:rPr>
          <w:b/>
        </w:rPr>
        <w:t xml:space="preserve">Alex. </w:t>
      </w:r>
      <w:r>
        <w:t>27.</w:t>
      </w:r>
    </w:p>
  </w:footnote>
  <w:footnote w:id="2149">
    <w:p w:rsidR="00444418" w:rsidRDefault="00456406">
      <w:pPr>
        <w:pStyle w:val="footnotedescription"/>
        <w:spacing w:line="247" w:lineRule="auto"/>
        <w:jc w:val="both"/>
      </w:pPr>
      <w:r>
        <w:rPr>
          <w:rStyle w:val="footnotemark"/>
          <w:rFonts w:eastAsia="Calibri"/>
        </w:rPr>
        <w:footnoteRef/>
      </w:r>
      <w:r>
        <w:t xml:space="preserve"> </w:t>
      </w:r>
      <w:r>
        <w:rPr>
          <w:b/>
        </w:rPr>
        <w:t>Petolescu, AdmDR</w:t>
      </w:r>
      <w:r>
        <w:t>, p. 886, nr. 14;</w:t>
      </w:r>
      <w:r>
        <w:rPr>
          <w:b/>
        </w:rPr>
        <w:t xml:space="preserve"> Piso 1993</w:t>
      </w:r>
      <w:r>
        <w:t>, p. 65-66, nr. 15.</w:t>
      </w:r>
    </w:p>
  </w:footnote>
  <w:footnote w:id="2150">
    <w:p w:rsidR="00444418" w:rsidRDefault="00456406">
      <w:pPr>
        <w:pStyle w:val="footnotedescription"/>
        <w:spacing w:line="245" w:lineRule="auto"/>
        <w:jc w:val="both"/>
      </w:pPr>
      <w:r>
        <w:rPr>
          <w:rStyle w:val="footnotemark"/>
          <w:rFonts w:eastAsia="Calibri"/>
        </w:rPr>
        <w:footnoteRef/>
      </w:r>
      <w:r>
        <w:t xml:space="preserve"> </w:t>
      </w:r>
      <w:r>
        <w:rPr>
          <w:b/>
        </w:rPr>
        <w:t>Pet</w:t>
      </w:r>
      <w:r>
        <w:rPr>
          <w:b/>
        </w:rPr>
        <w:t>olescu, AdmDR</w:t>
      </w:r>
      <w:r>
        <w:t xml:space="preserve">, p. 886, nr. 15; </w:t>
      </w:r>
      <w:r>
        <w:rPr>
          <w:b/>
        </w:rPr>
        <w:t xml:space="preserve"> Piso 1993</w:t>
      </w:r>
      <w:r>
        <w:t>, p. 66-73, nr. 16.</w:t>
      </w:r>
    </w:p>
  </w:footnote>
  <w:footnote w:id="2151">
    <w:p w:rsidR="00444418" w:rsidRDefault="00456406">
      <w:pPr>
        <w:pStyle w:val="footnotedescription"/>
      </w:pPr>
      <w:r>
        <w:rPr>
          <w:rStyle w:val="footnotemark"/>
          <w:rFonts w:eastAsia="Calibri"/>
        </w:rPr>
        <w:footnoteRef/>
      </w:r>
      <w:r>
        <w:t xml:space="preserve"> </w:t>
      </w:r>
      <w:r>
        <w:rPr>
          <w:b/>
        </w:rPr>
        <w:t>SHA</w:t>
      </w:r>
      <w:r>
        <w:t xml:space="preserve">, </w:t>
      </w:r>
      <w:r>
        <w:rPr>
          <w:b/>
        </w:rPr>
        <w:t>vita Marci</w:t>
      </w:r>
      <w:r>
        <w:t xml:space="preserve"> 9, 1.</w:t>
      </w:r>
    </w:p>
  </w:footnote>
  <w:footnote w:id="2152">
    <w:p w:rsidR="00444418" w:rsidRDefault="00456406">
      <w:pPr>
        <w:pStyle w:val="footnotedescription"/>
      </w:pPr>
      <w:r>
        <w:rPr>
          <w:rStyle w:val="footnotemark"/>
          <w:rFonts w:eastAsia="Calibri"/>
        </w:rPr>
        <w:footnoteRef/>
      </w:r>
      <w:r>
        <w:t xml:space="preserve"> </w:t>
      </w:r>
      <w:r>
        <w:rPr>
          <w:b/>
        </w:rPr>
        <w:t>SHA</w:t>
      </w:r>
      <w:r>
        <w:t xml:space="preserve">, </w:t>
      </w:r>
      <w:r>
        <w:rPr>
          <w:b/>
        </w:rPr>
        <w:t xml:space="preserve">vita Veri </w:t>
      </w:r>
      <w:r>
        <w:t>7, 1.</w:t>
      </w:r>
    </w:p>
  </w:footnote>
  <w:footnote w:id="2153">
    <w:p w:rsidR="00444418" w:rsidRDefault="00456406">
      <w:pPr>
        <w:pStyle w:val="footnotedescription"/>
        <w:spacing w:line="240" w:lineRule="auto"/>
        <w:jc w:val="both"/>
      </w:pPr>
      <w:r>
        <w:rPr>
          <w:rStyle w:val="footnotemark"/>
          <w:rFonts w:eastAsia="Calibri"/>
        </w:rPr>
        <w:footnoteRef/>
      </w:r>
      <w:r>
        <w:t xml:space="preserve"> </w:t>
      </w:r>
      <w:r>
        <w:rPr>
          <w:b/>
        </w:rPr>
        <w:t>Stein 1944</w:t>
      </w:r>
      <w:r>
        <w:t xml:space="preserve">, p. 28; </w:t>
      </w:r>
      <w:r>
        <w:rPr>
          <w:b/>
        </w:rPr>
        <w:t>Macrea 1969</w:t>
      </w:r>
      <w:r>
        <w:t xml:space="preserve">, p. 55-56;  Doina Benea, în </w:t>
      </w:r>
      <w:r>
        <w:rPr>
          <w:b/>
        </w:rPr>
        <w:t>Banatica</w:t>
      </w:r>
      <w:r>
        <w:t xml:space="preserve"> 8, 1985, p. 140, 143.</w:t>
      </w:r>
    </w:p>
  </w:footnote>
  <w:footnote w:id="2154">
    <w:p w:rsidR="00444418" w:rsidRDefault="00456406">
      <w:pPr>
        <w:pStyle w:val="footnotedescription"/>
        <w:spacing w:line="249" w:lineRule="auto"/>
        <w:jc w:val="both"/>
      </w:pPr>
      <w:r>
        <w:rPr>
          <w:rStyle w:val="footnotemark"/>
          <w:rFonts w:eastAsia="Calibri"/>
        </w:rPr>
        <w:footnoteRef/>
      </w:r>
      <w:r>
        <w:t xml:space="preserve"> Pentru cariera sa în Dacia, a se vedea </w:t>
      </w:r>
      <w:r>
        <w:rPr>
          <w:b/>
        </w:rPr>
        <w:t>Piso 1993</w:t>
      </w:r>
      <w:r>
        <w:t xml:space="preserve">, nr. </w:t>
      </w:r>
      <w:r>
        <w:t>16, p. 66 sqq.</w:t>
      </w:r>
    </w:p>
  </w:footnote>
  <w:footnote w:id="2155">
    <w:p w:rsidR="00444418" w:rsidRDefault="00456406">
      <w:pPr>
        <w:pStyle w:val="footnotedescription"/>
        <w:spacing w:line="239" w:lineRule="auto"/>
        <w:jc w:val="both"/>
      </w:pPr>
      <w:r>
        <w:rPr>
          <w:rStyle w:val="footnotemark"/>
          <w:rFonts w:eastAsia="Calibri"/>
        </w:rPr>
        <w:footnoteRef/>
      </w:r>
      <w:r>
        <w:t xml:space="preserve"> </w:t>
      </w:r>
      <w:r>
        <w:rPr>
          <w:b/>
        </w:rPr>
        <w:t>CIL</w:t>
      </w:r>
      <w:r>
        <w:t xml:space="preserve">, III, 1426 = </w:t>
      </w:r>
      <w:r>
        <w:rPr>
          <w:b/>
        </w:rPr>
        <w:t>IDR</w:t>
      </w:r>
      <w:r>
        <w:t xml:space="preserve">, III/3, 276 (Sub Cununi) şi </w:t>
      </w:r>
      <w:r>
        <w:rPr>
          <w:b/>
        </w:rPr>
        <w:t>CIL</w:t>
      </w:r>
      <w:r>
        <w:t xml:space="preserve">, III, 1061 = </w:t>
      </w:r>
      <w:r>
        <w:rPr>
          <w:b/>
        </w:rPr>
        <w:t>ILS</w:t>
      </w:r>
      <w:r>
        <w:t xml:space="preserve">, 4006 = </w:t>
      </w:r>
      <w:r>
        <w:rPr>
          <w:b/>
        </w:rPr>
        <w:t>IDR</w:t>
      </w:r>
      <w:r>
        <w:t xml:space="preserve">, III/5, 181 (Apulum). </w:t>
      </w:r>
    </w:p>
  </w:footnote>
  <w:footnote w:id="2156">
    <w:p w:rsidR="00444418" w:rsidRDefault="00456406">
      <w:pPr>
        <w:pStyle w:val="footnotedescription"/>
        <w:spacing w:line="253" w:lineRule="auto"/>
        <w:jc w:val="both"/>
      </w:pPr>
      <w:r>
        <w:rPr>
          <w:rStyle w:val="footnotemark"/>
          <w:rFonts w:eastAsia="Calibri"/>
        </w:rPr>
        <w:footnoteRef/>
      </w:r>
      <w:r>
        <w:t xml:space="preserve"> La Sub Cununi exista probabil un monument comemorativ al victoriei lui Traian asupra dacilor, cf. </w:t>
      </w:r>
      <w:r>
        <w:rPr>
          <w:b/>
        </w:rPr>
        <w:t>Macrea 1969</w:t>
      </w:r>
      <w:r>
        <w:t>, p. 55.</w:t>
      </w:r>
    </w:p>
  </w:footnote>
  <w:footnote w:id="2157">
    <w:p w:rsidR="00444418" w:rsidRDefault="00456406">
      <w:pPr>
        <w:pStyle w:val="footnotedescription"/>
      </w:pPr>
      <w:r>
        <w:rPr>
          <w:rStyle w:val="footnotemark"/>
          <w:rFonts w:eastAsia="Calibri"/>
        </w:rPr>
        <w:footnoteRef/>
      </w:r>
      <w:r>
        <w:t xml:space="preserve"> </w:t>
      </w:r>
      <w:r>
        <w:rPr>
          <w:b/>
        </w:rPr>
        <w:t>Piso 1993</w:t>
      </w:r>
      <w:r>
        <w:t>, p</w:t>
      </w:r>
      <w:r>
        <w:t xml:space="preserve">. 70 sq;  </w:t>
      </w:r>
      <w:r>
        <w:rPr>
          <w:b/>
        </w:rPr>
        <w:t>Piso 2000</w:t>
      </w:r>
      <w:r>
        <w:t>, p. 222.</w:t>
      </w:r>
    </w:p>
  </w:footnote>
  <w:footnote w:id="2158">
    <w:p w:rsidR="00444418" w:rsidRDefault="00456406">
      <w:pPr>
        <w:pStyle w:val="footnotedescription"/>
        <w:spacing w:line="240" w:lineRule="auto"/>
        <w:jc w:val="both"/>
      </w:pPr>
      <w:r>
        <w:rPr>
          <w:rStyle w:val="footnotemark"/>
          <w:rFonts w:eastAsia="Calibri"/>
        </w:rPr>
        <w:footnoteRef/>
      </w:r>
      <w:r>
        <w:t xml:space="preserve"> </w:t>
      </w:r>
      <w:r>
        <w:rPr>
          <w:b/>
        </w:rPr>
        <w:t>CIL</w:t>
      </w:r>
      <w:r>
        <w:t xml:space="preserve">, XVI, 107 = </w:t>
      </w:r>
      <w:r>
        <w:rPr>
          <w:b/>
        </w:rPr>
        <w:t>IDR</w:t>
      </w:r>
      <w:r>
        <w:t xml:space="preserve">, I, Dipl D 15 (Tibiscum);  </w:t>
      </w:r>
      <w:r>
        <w:rPr>
          <w:b/>
        </w:rPr>
        <w:t>CIL</w:t>
      </w:r>
      <w:r>
        <w:t xml:space="preserve">, XVI, 108 = </w:t>
      </w:r>
      <w:r>
        <w:rPr>
          <w:b/>
        </w:rPr>
        <w:t>IDR</w:t>
      </w:r>
      <w:r>
        <w:t>, I, DiplD 16 (Cristeşti).</w:t>
      </w:r>
    </w:p>
  </w:footnote>
  <w:footnote w:id="2159">
    <w:p w:rsidR="00444418" w:rsidRDefault="00456406">
      <w:pPr>
        <w:pStyle w:val="footnotedescription"/>
      </w:pPr>
      <w:r>
        <w:rPr>
          <w:rStyle w:val="footnotemark"/>
          <w:rFonts w:eastAsia="Calibri"/>
        </w:rPr>
        <w:footnoteRef/>
      </w:r>
      <w:r>
        <w:t xml:space="preserve"> </w:t>
      </w:r>
      <w:r>
        <w:rPr>
          <w:b/>
        </w:rPr>
        <w:t>Macrea 1969</w:t>
      </w:r>
      <w:r>
        <w:t xml:space="preserve">, p. 55;  </w:t>
      </w:r>
      <w:r>
        <w:rPr>
          <w:b/>
        </w:rPr>
        <w:t>Piso 1993</w:t>
      </w:r>
      <w:r>
        <w:t>, p. 70 sq.</w:t>
      </w:r>
    </w:p>
  </w:footnote>
  <w:footnote w:id="2160">
    <w:p w:rsidR="00444418" w:rsidRDefault="00456406">
      <w:pPr>
        <w:pStyle w:val="footnotedescription"/>
        <w:jc w:val="both"/>
      </w:pPr>
      <w:r>
        <w:rPr>
          <w:rStyle w:val="footnotemark"/>
          <w:rFonts w:eastAsia="Calibri"/>
        </w:rPr>
        <w:footnoteRef/>
      </w:r>
      <w:r>
        <w:t xml:space="preserve"> </w:t>
      </w:r>
      <w:r>
        <w:rPr>
          <w:b/>
        </w:rPr>
        <w:t>Repertoriul arheologic al judeţului Cluj</w:t>
      </w:r>
      <w:r>
        <w:t xml:space="preserve">, Cluj, 1992, p. </w:t>
      </w:r>
    </w:p>
  </w:footnote>
  <w:footnote w:id="2161">
    <w:p w:rsidR="00444418" w:rsidRDefault="00456406">
      <w:pPr>
        <w:pStyle w:val="footnotedescription"/>
      </w:pPr>
      <w:r>
        <w:rPr>
          <w:rStyle w:val="footnotemark"/>
          <w:rFonts w:eastAsia="Calibri"/>
        </w:rPr>
        <w:footnoteRef/>
      </w:r>
      <w:r>
        <w:t xml:space="preserve"> , nr. 48.</w:t>
      </w:r>
    </w:p>
  </w:footnote>
  <w:footnote w:id="2162">
    <w:p w:rsidR="00444418" w:rsidRDefault="00456406">
      <w:pPr>
        <w:pStyle w:val="footnotedescription"/>
        <w:spacing w:line="249" w:lineRule="auto"/>
        <w:jc w:val="both"/>
      </w:pPr>
      <w:r>
        <w:rPr>
          <w:rStyle w:val="footnotemark"/>
          <w:rFonts w:eastAsia="Calibri"/>
        </w:rPr>
        <w:footnoteRef/>
      </w:r>
      <w:r>
        <w:t xml:space="preserve"> </w:t>
      </w:r>
      <w:r>
        <w:t xml:space="preserve">E. Chirilă, M. Fl. Georgescu, în </w:t>
      </w:r>
      <w:r>
        <w:rPr>
          <w:b/>
        </w:rPr>
        <w:t>ActaMP</w:t>
      </w:r>
      <w:r>
        <w:t xml:space="preserve"> 5, 1981, p. 277186.</w:t>
      </w:r>
    </w:p>
  </w:footnote>
  <w:footnote w:id="2163">
    <w:p w:rsidR="00444418" w:rsidRDefault="00456406">
      <w:pPr>
        <w:pStyle w:val="footnotedescription"/>
      </w:pPr>
      <w:r>
        <w:rPr>
          <w:rStyle w:val="footnotemark"/>
          <w:rFonts w:eastAsia="Calibri"/>
        </w:rPr>
        <w:footnoteRef/>
      </w:r>
      <w:r>
        <w:t xml:space="preserve"> D. Protase, A. Zrinyi, în </w:t>
      </w:r>
      <w:r>
        <w:rPr>
          <w:b/>
        </w:rPr>
        <w:t>ActaMN</w:t>
      </w:r>
      <w:r>
        <w:t xml:space="preserve"> 4, 1967, p. 461-467.</w:t>
      </w:r>
    </w:p>
  </w:footnote>
  <w:footnote w:id="2164">
    <w:p w:rsidR="00444418" w:rsidRDefault="00456406">
      <w:pPr>
        <w:pStyle w:val="footnotedescription"/>
      </w:pPr>
      <w:r>
        <w:rPr>
          <w:rStyle w:val="footnotemark"/>
          <w:rFonts w:eastAsia="Calibri"/>
        </w:rPr>
        <w:footnoteRef/>
      </w:r>
      <w:r>
        <w:t xml:space="preserve"> C. Preda, în </w:t>
      </w:r>
      <w:r>
        <w:rPr>
          <w:b/>
        </w:rPr>
        <w:t xml:space="preserve">SCN </w:t>
      </w:r>
      <w:r>
        <w:t>1, 1957, p. 113-131.</w:t>
      </w:r>
    </w:p>
  </w:footnote>
  <w:footnote w:id="2165">
    <w:p w:rsidR="00444418" w:rsidRDefault="00456406">
      <w:pPr>
        <w:pStyle w:val="footnotedescription"/>
      </w:pPr>
      <w:r>
        <w:rPr>
          <w:rStyle w:val="footnotemark"/>
          <w:rFonts w:eastAsia="Calibri"/>
        </w:rPr>
        <w:footnoteRef/>
      </w:r>
      <w:r>
        <w:t xml:space="preserve"> B. Mitrea, în </w:t>
      </w:r>
      <w:r>
        <w:rPr>
          <w:b/>
        </w:rPr>
        <w:t>DaciaNS</w:t>
      </w:r>
      <w:r>
        <w:t xml:space="preserve"> 6, 1962, p. 358, nr. 39.</w:t>
      </w:r>
    </w:p>
  </w:footnote>
  <w:footnote w:id="2166">
    <w:p w:rsidR="00444418" w:rsidRDefault="00456406">
      <w:pPr>
        <w:pStyle w:val="footnotedescription"/>
      </w:pPr>
      <w:r>
        <w:rPr>
          <w:rStyle w:val="footnotemark"/>
          <w:rFonts w:eastAsia="Calibri"/>
        </w:rPr>
        <w:footnoteRef/>
      </w:r>
      <w:r>
        <w:t xml:space="preserve"> Iudita Winkler, în </w:t>
      </w:r>
      <w:r>
        <w:rPr>
          <w:b/>
        </w:rPr>
        <w:t>BSNR</w:t>
      </w:r>
      <w:r>
        <w:t xml:space="preserve"> 75-76, 1981-1982, p. 127-</w:t>
      </w:r>
      <w:r>
        <w:t>130.</w:t>
      </w:r>
    </w:p>
  </w:footnote>
  <w:footnote w:id="2167">
    <w:p w:rsidR="00444418" w:rsidRDefault="00456406">
      <w:pPr>
        <w:pStyle w:val="footnotedescription"/>
        <w:spacing w:line="247" w:lineRule="auto"/>
        <w:jc w:val="both"/>
      </w:pPr>
      <w:r>
        <w:rPr>
          <w:rStyle w:val="footnotemark"/>
          <w:rFonts w:eastAsia="Calibri"/>
        </w:rPr>
        <w:footnoteRef/>
      </w:r>
      <w:r>
        <w:t xml:space="preserve"> Maria Chiţescu, </w:t>
      </w:r>
      <w:r>
        <w:rPr>
          <w:b/>
        </w:rPr>
        <w:t>Tezaure romane ascunse pe vremea lui Antoninus Pius</w:t>
      </w:r>
      <w:r>
        <w:t xml:space="preserve">, în </w:t>
      </w:r>
      <w:r>
        <w:rPr>
          <w:b/>
        </w:rPr>
        <w:t>SCIV</w:t>
      </w:r>
      <w:r>
        <w:t xml:space="preserve"> 22, 1971, 3, p. 401-410.</w:t>
      </w:r>
    </w:p>
  </w:footnote>
  <w:footnote w:id="2168">
    <w:p w:rsidR="00444418" w:rsidRDefault="00456406">
      <w:pPr>
        <w:pStyle w:val="footnotedescription"/>
        <w:spacing w:line="246" w:lineRule="auto"/>
        <w:jc w:val="both"/>
      </w:pPr>
      <w:r>
        <w:rPr>
          <w:rStyle w:val="footnotemark"/>
          <w:rFonts w:eastAsia="Calibri"/>
        </w:rPr>
        <w:footnoteRef/>
      </w:r>
      <w:r>
        <w:t xml:space="preserve"> R. Noll, </w:t>
      </w:r>
      <w:r>
        <w:rPr>
          <w:b/>
        </w:rPr>
        <w:t>Zur Vorgeschichte der Markommanen Kriege</w:t>
      </w:r>
      <w:r>
        <w:t>, Wien, 1954.</w:t>
      </w:r>
    </w:p>
  </w:footnote>
  <w:footnote w:id="2169">
    <w:p w:rsidR="00444418" w:rsidRDefault="00456406">
      <w:pPr>
        <w:pStyle w:val="footnotedescription"/>
        <w:spacing w:line="243" w:lineRule="auto"/>
        <w:jc w:val="both"/>
      </w:pPr>
      <w:r>
        <w:rPr>
          <w:rStyle w:val="footnotemark"/>
          <w:rFonts w:eastAsia="Calibri"/>
        </w:rPr>
        <w:footnoteRef/>
      </w:r>
      <w:r>
        <w:t xml:space="preserve"> </w:t>
      </w:r>
      <w:r>
        <w:rPr>
          <w:b/>
        </w:rPr>
        <w:t>Petolescu, AdmDR</w:t>
      </w:r>
      <w:r>
        <w:t>, p. 887, nr. 16;</w:t>
      </w:r>
      <w:r>
        <w:rPr>
          <w:b/>
        </w:rPr>
        <w:t xml:space="preserve"> Piso 1993</w:t>
      </w:r>
      <w:r>
        <w:t>, p. 73-75, nr. 17.</w:t>
      </w:r>
    </w:p>
  </w:footnote>
  <w:footnote w:id="2170">
    <w:p w:rsidR="00444418" w:rsidRDefault="00456406">
      <w:pPr>
        <w:pStyle w:val="footnotedescription"/>
      </w:pPr>
      <w:r>
        <w:rPr>
          <w:rStyle w:val="footnotemark"/>
          <w:rFonts w:eastAsia="Calibri"/>
        </w:rPr>
        <w:footnoteRef/>
      </w:r>
      <w:r>
        <w:t xml:space="preserve"> </w:t>
      </w:r>
      <w:r>
        <w:rPr>
          <w:b/>
        </w:rPr>
        <w:t>IDR</w:t>
      </w:r>
      <w:r>
        <w:t>, III/2, 93-</w:t>
      </w:r>
      <w:r>
        <w:t>94.</w:t>
      </w:r>
    </w:p>
  </w:footnote>
  <w:footnote w:id="2171">
    <w:p w:rsidR="00444418" w:rsidRDefault="00456406">
      <w:pPr>
        <w:pStyle w:val="footnotedescription"/>
      </w:pPr>
      <w:r>
        <w:rPr>
          <w:rStyle w:val="footnotemark"/>
          <w:rFonts w:eastAsia="Calibri"/>
        </w:rPr>
        <w:footnoteRef/>
      </w:r>
      <w:r>
        <w:t xml:space="preserve"> I. Piso, în </w:t>
      </w:r>
      <w:r>
        <w:rPr>
          <w:b/>
        </w:rPr>
        <w:t>ActaMN</w:t>
      </w:r>
      <w:r>
        <w:t xml:space="preserve"> 9, 1972, p. 464 sqq.</w:t>
      </w:r>
    </w:p>
  </w:footnote>
  <w:footnote w:id="2172">
    <w:p w:rsidR="00444418" w:rsidRDefault="00456406">
      <w:pPr>
        <w:pStyle w:val="footnotedescription"/>
      </w:pPr>
      <w:r>
        <w:rPr>
          <w:rStyle w:val="footnotemark"/>
          <w:rFonts w:eastAsia="Calibri"/>
        </w:rPr>
        <w:footnoteRef/>
      </w:r>
      <w:r>
        <w:t xml:space="preserve"> </w:t>
      </w:r>
      <w:r>
        <w:rPr>
          <w:b/>
        </w:rPr>
        <w:t>Petolescu, AdmDR</w:t>
      </w:r>
      <w:r>
        <w:t>, p. 887, nr. 18.</w:t>
      </w:r>
    </w:p>
  </w:footnote>
  <w:footnote w:id="2173">
    <w:p w:rsidR="00444418" w:rsidRDefault="00456406">
      <w:pPr>
        <w:pStyle w:val="footnotedescription"/>
      </w:pPr>
      <w:r>
        <w:rPr>
          <w:rStyle w:val="footnotemark"/>
          <w:rFonts w:eastAsia="Calibri"/>
        </w:rPr>
        <w:footnoteRef/>
      </w:r>
      <w:r>
        <w:t xml:space="preserve"> </w:t>
      </w:r>
      <w:r>
        <w:rPr>
          <w:b/>
        </w:rPr>
        <w:t>CIL</w:t>
      </w:r>
      <w:r>
        <w:t xml:space="preserve">, III, 836; cf. I. Bajusz, în </w:t>
      </w:r>
      <w:r>
        <w:rPr>
          <w:b/>
        </w:rPr>
        <w:t>CivRomD</w:t>
      </w:r>
      <w:r>
        <w:t>, p. 92-101.</w:t>
      </w:r>
    </w:p>
  </w:footnote>
  <w:footnote w:id="2174">
    <w:p w:rsidR="00444418" w:rsidRDefault="00456406">
      <w:pPr>
        <w:pStyle w:val="footnotedescription"/>
        <w:spacing w:line="240" w:lineRule="auto"/>
        <w:ind w:right="24"/>
        <w:jc w:val="both"/>
      </w:pPr>
      <w:r>
        <w:rPr>
          <w:rStyle w:val="footnotemark"/>
          <w:rFonts w:eastAsia="Calibri"/>
        </w:rPr>
        <w:footnoteRef/>
      </w:r>
      <w:r>
        <w:t xml:space="preserve"> În ambele edificii s-a descoperit material tegular cu ştampila producătorului din anul 158, datată prin menţionarea c</w:t>
      </w:r>
      <w:r>
        <w:t>onsulilor.</w:t>
      </w:r>
    </w:p>
  </w:footnote>
  <w:footnote w:id="2175">
    <w:p w:rsidR="00444418" w:rsidRDefault="00456406">
      <w:pPr>
        <w:pStyle w:val="footnotedescription"/>
      </w:pPr>
      <w:r>
        <w:rPr>
          <w:rStyle w:val="footnotemark"/>
          <w:rFonts w:eastAsia="Calibri"/>
        </w:rPr>
        <w:footnoteRef/>
      </w:r>
      <w:r>
        <w:t xml:space="preserve"> </w:t>
      </w:r>
      <w:r>
        <w:rPr>
          <w:b/>
        </w:rPr>
        <w:t>CIL</w:t>
      </w:r>
      <w:r>
        <w:t xml:space="preserve">, III, 1061 = </w:t>
      </w:r>
      <w:r>
        <w:rPr>
          <w:b/>
        </w:rPr>
        <w:t>ILS</w:t>
      </w:r>
      <w:r>
        <w:t xml:space="preserve">, 4006 = </w:t>
      </w:r>
      <w:r>
        <w:rPr>
          <w:b/>
        </w:rPr>
        <w:t>IDR</w:t>
      </w:r>
      <w:r>
        <w:t>, III/5, 181.</w:t>
      </w:r>
    </w:p>
  </w:footnote>
  <w:footnote w:id="2176">
    <w:p w:rsidR="00444418" w:rsidRDefault="00456406">
      <w:pPr>
        <w:pStyle w:val="footnotedescription"/>
      </w:pPr>
      <w:r>
        <w:rPr>
          <w:rStyle w:val="footnotemark"/>
          <w:rFonts w:eastAsia="Calibri"/>
        </w:rPr>
        <w:footnoteRef/>
      </w:r>
      <w:r>
        <w:t xml:space="preserve"> </w:t>
      </w:r>
      <w:r>
        <w:rPr>
          <w:b/>
        </w:rPr>
        <w:t>Bărbulescu 1998</w:t>
      </w:r>
      <w:r>
        <w:t>, p. 76.</w:t>
      </w:r>
    </w:p>
  </w:footnote>
  <w:footnote w:id="2177">
    <w:p w:rsidR="00444418" w:rsidRDefault="00456406">
      <w:pPr>
        <w:pStyle w:val="footnotedescription"/>
        <w:spacing w:line="239" w:lineRule="auto"/>
        <w:ind w:right="24"/>
        <w:jc w:val="both"/>
      </w:pPr>
      <w:r>
        <w:rPr>
          <w:rStyle w:val="footnotemark"/>
          <w:rFonts w:eastAsia="Calibri"/>
        </w:rPr>
        <w:footnoteRef/>
      </w:r>
      <w:r>
        <w:t xml:space="preserve"> </w:t>
      </w:r>
      <w:r>
        <w:rPr>
          <w:b/>
        </w:rPr>
        <w:t>Macrea 1969</w:t>
      </w:r>
      <w:r>
        <w:t xml:space="preserve">, p. 29-60;  </w:t>
      </w:r>
      <w:r>
        <w:rPr>
          <w:b/>
        </w:rPr>
        <w:t>Bărbulescu 1998</w:t>
      </w:r>
      <w:r>
        <w:t xml:space="preserve">, p. 50-55. </w:t>
      </w:r>
      <w:r>
        <w:rPr>
          <w:rFonts w:ascii="Times New Roman" w:eastAsia="Times New Roman" w:hAnsi="Times New Roman" w:cs="Times New Roman"/>
          <w:i w:val="0"/>
          <w:sz w:val="18"/>
          <w:vertAlign w:val="superscript"/>
        </w:rPr>
        <w:t>2281</w:t>
      </w:r>
      <w:r>
        <w:rPr>
          <w:rFonts w:ascii="Times New Roman" w:eastAsia="Times New Roman" w:hAnsi="Times New Roman" w:cs="Times New Roman"/>
          <w:i w:val="0"/>
        </w:rPr>
        <w:t xml:space="preserve"> </w:t>
      </w:r>
      <w:r>
        <w:t xml:space="preserve">Cf. în general, A.R. Birley, </w:t>
      </w:r>
      <w:r>
        <w:rPr>
          <w:b/>
        </w:rPr>
        <w:t>Marcus Aurelius. A Biography²</w:t>
      </w:r>
      <w:r>
        <w:t>, London, 1987.</w:t>
      </w:r>
    </w:p>
  </w:footnote>
  <w:footnote w:id="2178">
    <w:p w:rsidR="00444418" w:rsidRDefault="00456406">
      <w:pPr>
        <w:pStyle w:val="footnotedescription"/>
        <w:spacing w:line="234" w:lineRule="auto"/>
        <w:ind w:right="20"/>
        <w:jc w:val="both"/>
      </w:pPr>
      <w:r>
        <w:rPr>
          <w:rStyle w:val="footnotemark"/>
          <w:rFonts w:eastAsia="Calibri"/>
        </w:rPr>
        <w:footnoteRef/>
      </w:r>
      <w:r>
        <w:t xml:space="preserve"> H. Friesinger, J. Tejral, A. Stuppner</w:t>
      </w:r>
      <w:r>
        <w:t xml:space="preserve"> (Hrsg.), </w:t>
      </w:r>
      <w:r>
        <w:rPr>
          <w:b/>
        </w:rPr>
        <w:t>Markomannenkriegen. Ursachen und Wirkungen</w:t>
      </w:r>
      <w:r>
        <w:t>, Brno, 1994.</w:t>
      </w:r>
    </w:p>
  </w:footnote>
  <w:footnote w:id="2179">
    <w:p w:rsidR="00444418" w:rsidRDefault="00456406">
      <w:pPr>
        <w:pStyle w:val="footnotedescription"/>
        <w:spacing w:line="243" w:lineRule="auto"/>
        <w:jc w:val="both"/>
      </w:pPr>
      <w:r>
        <w:rPr>
          <w:rStyle w:val="footnotemark"/>
          <w:rFonts w:eastAsia="Calibri"/>
        </w:rPr>
        <w:footnoteRef/>
      </w:r>
      <w:r>
        <w:t xml:space="preserve"> </w:t>
      </w:r>
      <w:r>
        <w:rPr>
          <w:b/>
        </w:rPr>
        <w:t>Petolescu, AdmDR</w:t>
      </w:r>
      <w:r>
        <w:t xml:space="preserve">, p. 887, nr. 17;  </w:t>
      </w:r>
      <w:r>
        <w:rPr>
          <w:b/>
        </w:rPr>
        <w:t>Piso 1993</w:t>
      </w:r>
      <w:r>
        <w:t>, p. 75-77, nr. 18.</w:t>
      </w:r>
    </w:p>
  </w:footnote>
  <w:footnote w:id="2180">
    <w:p w:rsidR="00444418" w:rsidRDefault="00456406">
      <w:pPr>
        <w:pStyle w:val="footnotedescription"/>
      </w:pPr>
      <w:r>
        <w:rPr>
          <w:rStyle w:val="footnotemark"/>
          <w:rFonts w:eastAsia="Calibri"/>
        </w:rPr>
        <w:footnoteRef/>
      </w:r>
      <w:r>
        <w:t xml:space="preserve"> </w:t>
      </w:r>
      <w:r>
        <w:rPr>
          <w:b/>
        </w:rPr>
        <w:t>Piso 1993</w:t>
      </w:r>
      <w:r>
        <w:t>, p. 77-79, nr. 19.</w:t>
      </w:r>
    </w:p>
  </w:footnote>
  <w:footnote w:id="2181">
    <w:p w:rsidR="00444418" w:rsidRDefault="00456406">
      <w:pPr>
        <w:pStyle w:val="footnotedescription"/>
        <w:spacing w:line="241" w:lineRule="auto"/>
      </w:pPr>
      <w:r>
        <w:rPr>
          <w:rStyle w:val="footnotemark"/>
          <w:rFonts w:eastAsia="Calibri"/>
        </w:rPr>
        <w:footnoteRef/>
      </w:r>
      <w:r>
        <w:t xml:space="preserve"> W. Eck. I. Piso, D. Isac, în </w:t>
      </w:r>
      <w:r>
        <w:rPr>
          <w:b/>
        </w:rPr>
        <w:t xml:space="preserve">ZPE </w:t>
      </w:r>
      <w:r>
        <w:t xml:space="preserve">100, 1994, p. 577-591 = </w:t>
      </w:r>
      <w:r>
        <w:rPr>
          <w:b/>
        </w:rPr>
        <w:t>RMD</w:t>
      </w:r>
      <w:r>
        <w:t xml:space="preserve">, 177 = </w:t>
      </w:r>
      <w:r>
        <w:rPr>
          <w:b/>
        </w:rPr>
        <w:t xml:space="preserve">AÉ </w:t>
      </w:r>
      <w:r>
        <w:t>1994, 1487 (Gilău).</w:t>
      </w:r>
    </w:p>
  </w:footnote>
  <w:footnote w:id="2182">
    <w:p w:rsidR="00444418" w:rsidRDefault="00456406">
      <w:pPr>
        <w:pStyle w:val="footnotedescription"/>
      </w:pPr>
      <w:r>
        <w:rPr>
          <w:rStyle w:val="footnotemark"/>
          <w:rFonts w:eastAsia="Calibri"/>
        </w:rPr>
        <w:footnoteRef/>
      </w:r>
      <w:r>
        <w:t xml:space="preserve"> </w:t>
      </w:r>
      <w:r>
        <w:rPr>
          <w:b/>
        </w:rPr>
        <w:t>Petolescu, AdmDR</w:t>
      </w:r>
      <w:r>
        <w:t>, p. 890, nr. 28.</w:t>
      </w:r>
    </w:p>
  </w:footnote>
  <w:footnote w:id="2183">
    <w:p w:rsidR="00444418" w:rsidRDefault="00456406">
      <w:pPr>
        <w:pStyle w:val="footnotedescription"/>
        <w:spacing w:line="245" w:lineRule="auto"/>
        <w:jc w:val="both"/>
      </w:pPr>
      <w:r>
        <w:rPr>
          <w:rStyle w:val="footnotemark"/>
          <w:rFonts w:eastAsia="Calibri"/>
        </w:rPr>
        <w:footnoteRef/>
      </w:r>
      <w:r>
        <w:t xml:space="preserve"> G. Dobesch, </w:t>
      </w:r>
      <w:r>
        <w:rPr>
          <w:b/>
        </w:rPr>
        <w:t>Zur Vorgeschichte der Markommanenkriege</w:t>
      </w:r>
      <w:r>
        <w:t xml:space="preserve">, în </w:t>
      </w:r>
      <w:r>
        <w:rPr>
          <w:b/>
        </w:rPr>
        <w:t>Markommanenkriege...</w:t>
      </w:r>
      <w:r>
        <w:t>, 1994, p. 18-19.</w:t>
      </w:r>
    </w:p>
  </w:footnote>
  <w:footnote w:id="2184">
    <w:p w:rsidR="00444418" w:rsidRDefault="00456406">
      <w:pPr>
        <w:pStyle w:val="footnotedescription"/>
        <w:tabs>
          <w:tab w:val="right" w:pos="6239"/>
        </w:tabs>
      </w:pPr>
      <w:r>
        <w:rPr>
          <w:rStyle w:val="footnotemark"/>
          <w:rFonts w:eastAsia="Calibri"/>
        </w:rPr>
        <w:footnoteRef/>
      </w:r>
      <w:r>
        <w:t xml:space="preserve"> K. Godlowski, „</w:t>
      </w:r>
      <w:r>
        <w:rPr>
          <w:b/>
        </w:rPr>
        <w:t xml:space="preserve">Superiores barbari” und die </w:t>
      </w:r>
    </w:p>
    <w:p w:rsidR="00444418" w:rsidRDefault="00456406">
      <w:pPr>
        <w:pStyle w:val="footnotedescription"/>
        <w:jc w:val="both"/>
      </w:pPr>
      <w:r>
        <w:rPr>
          <w:b/>
        </w:rPr>
        <w:t>Markommannenkriege im Sichte archäologischen Quellen</w:t>
      </w:r>
      <w:r>
        <w:t xml:space="preserve">, în </w:t>
      </w:r>
    </w:p>
    <w:p w:rsidR="00444418" w:rsidRDefault="00456406">
      <w:pPr>
        <w:pStyle w:val="footnotedescription"/>
      </w:pPr>
      <w:r>
        <w:rPr>
          <w:b/>
        </w:rPr>
        <w:t>SlovArch</w:t>
      </w:r>
      <w:r>
        <w:t xml:space="preserve"> 32, 1984, 2</w:t>
      </w:r>
      <w:r>
        <w:t>, p. 327-346.</w:t>
      </w:r>
    </w:p>
  </w:footnote>
  <w:footnote w:id="2185">
    <w:p w:rsidR="00444418" w:rsidRDefault="00456406">
      <w:pPr>
        <w:pStyle w:val="footnotedescription"/>
        <w:spacing w:line="247" w:lineRule="auto"/>
        <w:jc w:val="both"/>
      </w:pPr>
      <w:r>
        <w:rPr>
          <w:rStyle w:val="footnotemark"/>
          <w:rFonts w:eastAsia="Calibri"/>
        </w:rPr>
        <w:footnoteRef/>
      </w:r>
      <w:r>
        <w:t xml:space="preserve"> G. Dobesch, </w:t>
      </w:r>
      <w:r>
        <w:rPr>
          <w:b/>
        </w:rPr>
        <w:t>Zur Vorgeschichte der Markommanenkriege</w:t>
      </w:r>
      <w:r>
        <w:t xml:space="preserve">, în </w:t>
      </w:r>
      <w:r>
        <w:rPr>
          <w:b/>
        </w:rPr>
        <w:t>Markommanenkriege...</w:t>
      </w:r>
      <w:r>
        <w:t>, 1994, p. 19.</w:t>
      </w:r>
    </w:p>
  </w:footnote>
  <w:footnote w:id="2186">
    <w:p w:rsidR="00444418" w:rsidRDefault="00456406">
      <w:pPr>
        <w:pStyle w:val="footnotedescription"/>
        <w:spacing w:line="233" w:lineRule="auto"/>
        <w:ind w:right="6"/>
        <w:jc w:val="both"/>
      </w:pPr>
      <w:r>
        <w:rPr>
          <w:rStyle w:val="footnotemark"/>
          <w:rFonts w:eastAsia="Calibri"/>
        </w:rPr>
        <w:footnoteRef/>
      </w:r>
      <w:r>
        <w:t xml:space="preserve"> </w:t>
      </w:r>
      <w:r>
        <w:rPr>
          <w:b/>
        </w:rPr>
        <w:t>SHA</w:t>
      </w:r>
      <w:r>
        <w:t xml:space="preserve">, </w:t>
      </w:r>
      <w:r>
        <w:rPr>
          <w:b/>
        </w:rPr>
        <w:t>vita Marci</w:t>
      </w:r>
      <w:r>
        <w:t xml:space="preserve"> 22, 1: </w:t>
      </w:r>
      <w:r>
        <w:rPr>
          <w:i w:val="0"/>
        </w:rPr>
        <w:t>gentes omnes ab Illyrici limine usque in Galliam conspiraverant, ut Marcommani, Varistae, Hermunduri et Quadi, Suevi, Sarmat</w:t>
      </w:r>
      <w:r>
        <w:rPr>
          <w:i w:val="0"/>
        </w:rPr>
        <w:t>ae, Lacringes et Burei hi aliique cum Victualis, Sosibes, Sicobotes, Roxolani, Basternae, Halani, Peucini, Costoboci.</w:t>
      </w:r>
    </w:p>
  </w:footnote>
  <w:footnote w:id="2187">
    <w:p w:rsidR="00444418" w:rsidRDefault="00456406">
      <w:pPr>
        <w:pStyle w:val="footnotedescription"/>
        <w:spacing w:line="236" w:lineRule="auto"/>
        <w:ind w:right="5"/>
        <w:jc w:val="both"/>
      </w:pPr>
      <w:r>
        <w:rPr>
          <w:rStyle w:val="footnotemark"/>
          <w:rFonts w:eastAsia="Calibri"/>
        </w:rPr>
        <w:footnoteRef/>
      </w:r>
      <w:r>
        <w:t xml:space="preserve"> </w:t>
      </w:r>
      <w:r>
        <w:rPr>
          <w:b/>
        </w:rPr>
        <w:t>Chron</w:t>
      </w:r>
      <w:r>
        <w:t xml:space="preserve">., a. 168, p. 205 (ed. R. Helm, </w:t>
      </w:r>
      <w:r>
        <w:rPr>
          <w:b/>
        </w:rPr>
        <w:t>Eusebius Werke</w:t>
      </w:r>
      <w:r>
        <w:t xml:space="preserve">, Berlin, 1956): </w:t>
      </w:r>
      <w:r>
        <w:rPr>
          <w:i w:val="0"/>
        </w:rPr>
        <w:t xml:space="preserve">Romani contra Germanos, Marcommanos, Quados, Sarmatas, Dacos </w:t>
      </w:r>
      <w:r>
        <w:rPr>
          <w:i w:val="0"/>
        </w:rPr>
        <w:t>dimicant</w:t>
      </w:r>
      <w:r>
        <w:t>.</w:t>
      </w:r>
    </w:p>
  </w:footnote>
  <w:footnote w:id="2188">
    <w:p w:rsidR="00444418" w:rsidRDefault="00456406">
      <w:pPr>
        <w:pStyle w:val="footnotedescription"/>
        <w:spacing w:line="237" w:lineRule="auto"/>
        <w:ind w:right="23"/>
        <w:jc w:val="both"/>
      </w:pPr>
      <w:r>
        <w:rPr>
          <w:rStyle w:val="footnotemark"/>
          <w:rFonts w:eastAsia="Calibri"/>
        </w:rPr>
        <w:footnoteRef/>
      </w:r>
      <w:r>
        <w:t xml:space="preserve"> </w:t>
      </w:r>
      <w:r>
        <w:rPr>
          <w:b/>
        </w:rPr>
        <w:t>Macrea 1969</w:t>
      </w:r>
      <w:r>
        <w:t xml:space="preserve">, p. 69-75;  N. Gudea, </w:t>
      </w:r>
      <w:r>
        <w:rPr>
          <w:b/>
        </w:rPr>
        <w:t>Dacia Porolissensis în timpul războaielor marcomanice</w:t>
      </w:r>
      <w:r>
        <w:t xml:space="preserve">, în </w:t>
      </w:r>
      <w:r>
        <w:rPr>
          <w:b/>
        </w:rPr>
        <w:t xml:space="preserve">ActaMP </w:t>
      </w:r>
      <w:r>
        <w:t xml:space="preserve">18, 1994, p. 67-82;  </w:t>
      </w:r>
      <w:r>
        <w:rPr>
          <w:b/>
        </w:rPr>
        <w:t>Opreanu 1998</w:t>
      </w:r>
      <w:r>
        <w:t>, p. 69-75.</w:t>
      </w:r>
    </w:p>
  </w:footnote>
  <w:footnote w:id="2189">
    <w:p w:rsidR="00444418" w:rsidRDefault="00456406">
      <w:pPr>
        <w:pStyle w:val="footnotedescription"/>
        <w:spacing w:line="240" w:lineRule="auto"/>
        <w:ind w:right="22"/>
        <w:jc w:val="both"/>
      </w:pPr>
      <w:r>
        <w:rPr>
          <w:rStyle w:val="footnotemark"/>
          <w:rFonts w:eastAsia="Calibri"/>
        </w:rPr>
        <w:footnoteRef/>
      </w:r>
      <w:r>
        <w:t xml:space="preserve"> Cassius Dio 71, 3, 1. În legătură cu datarea acestui eveniment, cf. A.R. Birley, </w:t>
      </w:r>
      <w:r>
        <w:rPr>
          <w:b/>
        </w:rPr>
        <w:t xml:space="preserve">Marcus Aurelius. </w:t>
      </w:r>
      <w:r>
        <w:rPr>
          <w:b/>
        </w:rPr>
        <w:t>A Biography²</w:t>
      </w:r>
      <w:r>
        <w:t>, London, 1987, p. 149.</w:t>
      </w:r>
    </w:p>
  </w:footnote>
  <w:footnote w:id="2190">
    <w:p w:rsidR="00444418" w:rsidRDefault="00456406">
      <w:pPr>
        <w:pStyle w:val="footnotedescription"/>
        <w:jc w:val="both"/>
      </w:pPr>
      <w:r>
        <w:rPr>
          <w:rStyle w:val="footnotemark"/>
          <w:rFonts w:eastAsia="Calibri"/>
        </w:rPr>
        <w:footnoteRef/>
      </w:r>
      <w:r>
        <w:t xml:space="preserve"> Despre situaţia de la Porolissum, cf. N. Gudea, </w:t>
      </w:r>
      <w:r>
        <w:rPr>
          <w:b/>
        </w:rPr>
        <w:t xml:space="preserve">Das </w:t>
      </w:r>
    </w:p>
    <w:p w:rsidR="00444418" w:rsidRDefault="00456406">
      <w:pPr>
        <w:pStyle w:val="footnotedescription"/>
        <w:spacing w:line="228" w:lineRule="auto"/>
        <w:jc w:val="both"/>
      </w:pPr>
      <w:r>
        <w:rPr>
          <w:b/>
        </w:rPr>
        <w:t>Römergrenzkastell von Moigrad-Pomet. Porolissum 1</w:t>
      </w:r>
      <w:r>
        <w:t>, Zalău, 1997, p. 45.</w:t>
      </w:r>
    </w:p>
  </w:footnote>
  <w:footnote w:id="2191">
    <w:p w:rsidR="00444418" w:rsidRDefault="00456406">
      <w:pPr>
        <w:pStyle w:val="footnotedescription"/>
      </w:pPr>
      <w:r>
        <w:rPr>
          <w:rStyle w:val="footnotemark"/>
          <w:rFonts w:eastAsia="Calibri"/>
        </w:rPr>
        <w:footnoteRef/>
      </w:r>
      <w:r>
        <w:t xml:space="preserve"> </w:t>
      </w:r>
      <w:r>
        <w:rPr>
          <w:b/>
        </w:rPr>
        <w:t>Opreanu 1998</w:t>
      </w:r>
      <w:r>
        <w:t>, p. 74.</w:t>
      </w:r>
    </w:p>
  </w:footnote>
  <w:footnote w:id="2192">
    <w:p w:rsidR="00444418" w:rsidRDefault="00456406">
      <w:pPr>
        <w:pStyle w:val="footnotedescription"/>
        <w:spacing w:line="242" w:lineRule="auto"/>
        <w:ind w:right="23"/>
        <w:jc w:val="both"/>
      </w:pPr>
      <w:r>
        <w:rPr>
          <w:rStyle w:val="footnotemark"/>
          <w:rFonts w:eastAsia="Calibri"/>
        </w:rPr>
        <w:footnoteRef/>
      </w:r>
      <w:r>
        <w:t xml:space="preserve"> L. Petculescu, în </w:t>
      </w:r>
      <w:r>
        <w:rPr>
          <w:b/>
        </w:rPr>
        <w:t>Muzeul Naţional</w:t>
      </w:r>
      <w:r>
        <w:t xml:space="preserve"> 5, 1981, p. 110. </w:t>
      </w:r>
      <w:r>
        <w:rPr>
          <w:rFonts w:ascii="Times New Roman" w:eastAsia="Times New Roman" w:hAnsi="Times New Roman" w:cs="Times New Roman"/>
          <w:i w:val="0"/>
          <w:sz w:val="18"/>
          <w:vertAlign w:val="superscript"/>
        </w:rPr>
        <w:t>2297</w:t>
      </w:r>
      <w:r>
        <w:rPr>
          <w:rFonts w:ascii="Times New Roman" w:eastAsia="Times New Roman" w:hAnsi="Times New Roman" w:cs="Times New Roman"/>
          <w:i w:val="0"/>
        </w:rPr>
        <w:t xml:space="preserve"> </w:t>
      </w:r>
      <w:r>
        <w:t>Ultima tăbliţ</w:t>
      </w:r>
      <w:r>
        <w:t>ă cerată (</w:t>
      </w:r>
      <w:r>
        <w:rPr>
          <w:b/>
        </w:rPr>
        <w:t>IDR</w:t>
      </w:r>
      <w:r>
        <w:t xml:space="preserve">, I, </w:t>
      </w:r>
      <w:r>
        <w:rPr>
          <w:b/>
        </w:rPr>
        <w:t xml:space="preserve">TabCerD </w:t>
      </w:r>
      <w:r>
        <w:t>13) este datată în 27 mai 167.</w:t>
      </w:r>
    </w:p>
  </w:footnote>
  <w:footnote w:id="2193">
    <w:p w:rsidR="00444418" w:rsidRDefault="00456406">
      <w:pPr>
        <w:pStyle w:val="footnotedescription"/>
        <w:jc w:val="both"/>
      </w:pPr>
      <w:r>
        <w:rPr>
          <w:rStyle w:val="footnotemark"/>
          <w:rFonts w:eastAsia="Calibri"/>
        </w:rPr>
        <w:footnoteRef/>
      </w:r>
      <w:r>
        <w:t xml:space="preserve"> W. Zwikker, </w:t>
      </w:r>
      <w:r>
        <w:rPr>
          <w:b/>
        </w:rPr>
        <w:t>Studien zur Markussäule</w:t>
      </w:r>
      <w:r>
        <w:t xml:space="preserve">, I, Amsterdam, 1941, p. 75; P. </w:t>
      </w:r>
    </w:p>
    <w:p w:rsidR="00444418" w:rsidRDefault="00456406">
      <w:pPr>
        <w:pStyle w:val="footnotedescription"/>
        <w:spacing w:line="229" w:lineRule="auto"/>
        <w:ind w:right="22"/>
        <w:jc w:val="both"/>
      </w:pPr>
      <w:r>
        <w:t xml:space="preserve">Oliva, </w:t>
      </w:r>
      <w:r>
        <w:rPr>
          <w:b/>
        </w:rPr>
        <w:t>Pannonia and the Onset of Crisis in the Roman Empire</w:t>
      </w:r>
      <w:r>
        <w:t xml:space="preserve">, Praha, 1962, p. 275; A.R. Birley, </w:t>
      </w:r>
      <w:r>
        <w:rPr>
          <w:b/>
        </w:rPr>
        <w:t>op. cit.</w:t>
      </w:r>
      <w:r>
        <w:t xml:space="preserve">, p. 151; W. Scheidel, în </w:t>
      </w:r>
      <w:r>
        <w:rPr>
          <w:b/>
        </w:rPr>
        <w:t>Chiron</w:t>
      </w:r>
      <w:r>
        <w:t xml:space="preserve"> 20, 1990, p. 5.</w:t>
      </w:r>
    </w:p>
  </w:footnote>
  <w:footnote w:id="2194">
    <w:p w:rsidR="00444418" w:rsidRDefault="00456406">
      <w:pPr>
        <w:pStyle w:val="footnotedescription"/>
      </w:pPr>
      <w:r>
        <w:rPr>
          <w:rStyle w:val="footnotemark"/>
          <w:rFonts w:eastAsia="Calibri"/>
        </w:rPr>
        <w:footnoteRef/>
      </w:r>
      <w:r>
        <w:t xml:space="preserve"> </w:t>
      </w:r>
      <w:r>
        <w:rPr>
          <w:b/>
        </w:rPr>
        <w:t>Macrea 1969</w:t>
      </w:r>
      <w:r>
        <w:t>, 70 şi nota 203.</w:t>
      </w:r>
    </w:p>
  </w:footnote>
  <w:footnote w:id="2195">
    <w:p w:rsidR="00444418" w:rsidRDefault="00456406">
      <w:pPr>
        <w:pStyle w:val="footnotedescription"/>
        <w:spacing w:line="237" w:lineRule="auto"/>
        <w:ind w:right="22"/>
        <w:jc w:val="both"/>
      </w:pPr>
      <w:r>
        <w:rPr>
          <w:rStyle w:val="footnotemark"/>
          <w:rFonts w:eastAsia="Calibri"/>
        </w:rPr>
        <w:footnoteRef/>
      </w:r>
      <w:r>
        <w:t xml:space="preserve"> H. Daicoviciu, I. Piso, </w:t>
      </w:r>
      <w:r>
        <w:rPr>
          <w:b/>
        </w:rPr>
        <w:t>Sarmizegetusa şi războaiele marcomanice</w:t>
      </w:r>
      <w:r>
        <w:t xml:space="preserve">, în </w:t>
      </w:r>
      <w:r>
        <w:rPr>
          <w:b/>
        </w:rPr>
        <w:t>ActaMN</w:t>
      </w:r>
      <w:r>
        <w:t xml:space="preserve"> 12, 1975, p. 159-163;  </w:t>
      </w:r>
      <w:r>
        <w:rPr>
          <w:b/>
        </w:rPr>
        <w:t xml:space="preserve">AÉ </w:t>
      </w:r>
      <w:r>
        <w:t xml:space="preserve"> 1976, 561.</w:t>
      </w:r>
    </w:p>
  </w:footnote>
  <w:footnote w:id="2196">
    <w:p w:rsidR="00444418" w:rsidRDefault="00456406">
      <w:pPr>
        <w:pStyle w:val="footnotedescription"/>
      </w:pPr>
      <w:r>
        <w:rPr>
          <w:rStyle w:val="footnotemark"/>
          <w:rFonts w:eastAsia="Calibri"/>
        </w:rPr>
        <w:footnoteRef/>
      </w:r>
      <w:r>
        <w:t xml:space="preserve"> M. Moga, Doina Benea, în </w:t>
      </w:r>
      <w:r>
        <w:rPr>
          <w:b/>
        </w:rPr>
        <w:t>Tibiscus</w:t>
      </w:r>
      <w:r>
        <w:t xml:space="preserve"> 5, 1978, p. 138 sqq.</w:t>
      </w:r>
    </w:p>
  </w:footnote>
  <w:footnote w:id="2197">
    <w:p w:rsidR="00444418" w:rsidRDefault="00456406">
      <w:pPr>
        <w:pStyle w:val="footnotedescription"/>
      </w:pPr>
      <w:r>
        <w:rPr>
          <w:rStyle w:val="footnotemark"/>
          <w:rFonts w:eastAsia="Calibri"/>
        </w:rPr>
        <w:footnoteRef/>
      </w:r>
      <w:r>
        <w:t xml:space="preserve"> M. Bărbulescu, în </w:t>
      </w:r>
      <w:r>
        <w:rPr>
          <w:b/>
        </w:rPr>
        <w:t>IstRomânilor II</w:t>
      </w:r>
      <w:r>
        <w:t>, p. 81.</w:t>
      </w:r>
    </w:p>
  </w:footnote>
  <w:footnote w:id="2198">
    <w:p w:rsidR="00444418" w:rsidRDefault="00456406">
      <w:pPr>
        <w:pStyle w:val="footnotedescription"/>
      </w:pPr>
      <w:r>
        <w:rPr>
          <w:rStyle w:val="footnotemark"/>
          <w:rFonts w:eastAsia="Calibri"/>
        </w:rPr>
        <w:footnoteRef/>
      </w:r>
      <w:r>
        <w:t xml:space="preserve"> N. Gudea, în </w:t>
      </w:r>
      <w:r>
        <w:rPr>
          <w:b/>
        </w:rPr>
        <w:t>ActaMP</w:t>
      </w:r>
      <w:r>
        <w:t xml:space="preserve"> 6, 1982, p. 55, nr. 8.</w:t>
      </w:r>
    </w:p>
  </w:footnote>
  <w:footnote w:id="2199">
    <w:p w:rsidR="00444418" w:rsidRDefault="00456406">
      <w:pPr>
        <w:pStyle w:val="footnotedescription"/>
      </w:pPr>
      <w:r>
        <w:rPr>
          <w:rStyle w:val="footnotemark"/>
          <w:rFonts w:eastAsia="Calibri"/>
        </w:rPr>
        <w:footnoteRef/>
      </w:r>
      <w:r>
        <w:t xml:space="preserve"> </w:t>
      </w:r>
      <w:r>
        <w:rPr>
          <w:b/>
        </w:rPr>
        <w:t>IDR</w:t>
      </w:r>
      <w:r>
        <w:t xml:space="preserve">, III/1, 114;  </w:t>
      </w:r>
      <w:r>
        <w:rPr>
          <w:b/>
        </w:rPr>
        <w:t>Piso-Benea 1984</w:t>
      </w:r>
      <w:r>
        <w:t>, p. 287 sq.</w:t>
      </w:r>
    </w:p>
  </w:footnote>
  <w:footnote w:id="2200">
    <w:p w:rsidR="00444418" w:rsidRDefault="00456406">
      <w:pPr>
        <w:pStyle w:val="footnotedescription"/>
        <w:spacing w:line="243" w:lineRule="auto"/>
        <w:jc w:val="both"/>
      </w:pPr>
      <w:r>
        <w:rPr>
          <w:rStyle w:val="footnotemark"/>
          <w:rFonts w:eastAsia="Calibri"/>
        </w:rPr>
        <w:footnoteRef/>
      </w:r>
      <w:r>
        <w:t xml:space="preserve"> </w:t>
      </w:r>
      <w:r>
        <w:rPr>
          <w:b/>
        </w:rPr>
        <w:t>IDR</w:t>
      </w:r>
      <w:r>
        <w:t xml:space="preserve">, III/1, 130; cf. Doina Benea, în </w:t>
      </w:r>
      <w:r>
        <w:rPr>
          <w:b/>
        </w:rPr>
        <w:t>StComCaransebeş</w:t>
      </w:r>
      <w:r>
        <w:t xml:space="preserve"> 4, 1982, p. 176.</w:t>
      </w:r>
    </w:p>
  </w:footnote>
  <w:footnote w:id="2201">
    <w:p w:rsidR="00444418" w:rsidRDefault="00456406">
      <w:pPr>
        <w:pStyle w:val="footnotedescription"/>
      </w:pPr>
      <w:r>
        <w:rPr>
          <w:rStyle w:val="footnotemark"/>
          <w:rFonts w:eastAsia="Calibri"/>
        </w:rPr>
        <w:footnoteRef/>
      </w:r>
      <w:r>
        <w:t xml:space="preserve"> </w:t>
      </w:r>
      <w:r>
        <w:rPr>
          <w:b/>
        </w:rPr>
        <w:t>Piso-Benea 1984</w:t>
      </w:r>
      <w:r>
        <w:t>, p. 279.</w:t>
      </w:r>
    </w:p>
  </w:footnote>
  <w:footnote w:id="2202">
    <w:p w:rsidR="00444418" w:rsidRDefault="00456406">
      <w:pPr>
        <w:pStyle w:val="footnotedescription"/>
        <w:jc w:val="both"/>
      </w:pPr>
      <w:r>
        <w:rPr>
          <w:rStyle w:val="footnotemark"/>
          <w:rFonts w:eastAsia="Calibri"/>
        </w:rPr>
        <w:footnoteRef/>
      </w:r>
      <w:r>
        <w:t xml:space="preserve"> </w:t>
      </w:r>
      <w:r>
        <w:rPr>
          <w:b/>
        </w:rPr>
        <w:t>Repertoriul arheologic al judeţului Al</w:t>
      </w:r>
      <w:r>
        <w:rPr>
          <w:b/>
        </w:rPr>
        <w:t>ba</w:t>
      </w:r>
      <w:r>
        <w:t xml:space="preserve">, Alba Iulia, 1995, p. 115, nr. </w:t>
      </w:r>
    </w:p>
  </w:footnote>
  <w:footnote w:id="2203">
    <w:p w:rsidR="00444418" w:rsidRDefault="00456406">
      <w:pPr>
        <w:pStyle w:val="footnotedescription"/>
      </w:pPr>
      <w:r>
        <w:rPr>
          <w:rStyle w:val="footnotemark"/>
          <w:rFonts w:eastAsia="Calibri"/>
        </w:rPr>
        <w:footnoteRef/>
      </w:r>
      <w:r>
        <w:t xml:space="preserve"> .</w:t>
      </w:r>
    </w:p>
  </w:footnote>
  <w:footnote w:id="2204">
    <w:p w:rsidR="00444418" w:rsidRDefault="00456406">
      <w:pPr>
        <w:pStyle w:val="footnotedescription"/>
      </w:pPr>
      <w:r>
        <w:rPr>
          <w:rStyle w:val="footnotemark"/>
          <w:rFonts w:eastAsia="Calibri"/>
        </w:rPr>
        <w:footnoteRef/>
      </w:r>
      <w:r>
        <w:t xml:space="preserve"> B. Mitrea, în </w:t>
      </w:r>
      <w:r>
        <w:rPr>
          <w:b/>
        </w:rPr>
        <w:t xml:space="preserve">SCIV </w:t>
      </w:r>
      <w:r>
        <w:t>5, 1954, 3-4, p. 483.</w:t>
      </w:r>
    </w:p>
  </w:footnote>
  <w:footnote w:id="2205">
    <w:p w:rsidR="00444418" w:rsidRDefault="00456406">
      <w:pPr>
        <w:pStyle w:val="footnotedescription"/>
      </w:pPr>
      <w:r>
        <w:rPr>
          <w:rStyle w:val="footnotemark"/>
          <w:rFonts w:eastAsia="Calibri"/>
        </w:rPr>
        <w:footnoteRef/>
      </w:r>
      <w:r>
        <w:t xml:space="preserve"> Olimpia Palamariu, în </w:t>
      </w:r>
      <w:r>
        <w:rPr>
          <w:b/>
        </w:rPr>
        <w:t xml:space="preserve">Sargetia </w:t>
      </w:r>
      <w:r>
        <w:t>21-24, 1991, p. 667-670.</w:t>
      </w:r>
    </w:p>
  </w:footnote>
  <w:footnote w:id="2206">
    <w:p w:rsidR="00444418" w:rsidRDefault="00456406">
      <w:pPr>
        <w:pStyle w:val="footnotedescription"/>
      </w:pPr>
      <w:r>
        <w:rPr>
          <w:rStyle w:val="footnotemark"/>
          <w:rFonts w:eastAsia="Calibri"/>
        </w:rPr>
        <w:footnoteRef/>
      </w:r>
      <w:r>
        <w:t xml:space="preserve"> E. Chirilă, I. Chifor, în </w:t>
      </w:r>
      <w:r>
        <w:rPr>
          <w:b/>
        </w:rPr>
        <w:t>StComSibiu</w:t>
      </w:r>
      <w:r>
        <w:t xml:space="preserve"> 19, 1975, p. 46-67.</w:t>
      </w:r>
    </w:p>
  </w:footnote>
  <w:footnote w:id="2207">
    <w:p w:rsidR="00444418" w:rsidRDefault="00456406">
      <w:pPr>
        <w:pStyle w:val="footnotedescription"/>
      </w:pPr>
      <w:r>
        <w:rPr>
          <w:rStyle w:val="footnotemark"/>
          <w:rFonts w:eastAsia="Calibri"/>
        </w:rPr>
        <w:footnoteRef/>
      </w:r>
      <w:r>
        <w:t xml:space="preserve"> B. Mitrea, în </w:t>
      </w:r>
      <w:r>
        <w:rPr>
          <w:b/>
        </w:rPr>
        <w:t>SCIV</w:t>
      </w:r>
      <w:r>
        <w:t xml:space="preserve"> 21, 1970, 2, p. 331-349.</w:t>
      </w:r>
    </w:p>
  </w:footnote>
  <w:footnote w:id="2208">
    <w:p w:rsidR="00444418" w:rsidRDefault="00456406">
      <w:pPr>
        <w:pStyle w:val="footnotedescription"/>
        <w:spacing w:line="249" w:lineRule="auto"/>
        <w:jc w:val="both"/>
      </w:pPr>
      <w:r>
        <w:rPr>
          <w:rStyle w:val="footnotemark"/>
          <w:rFonts w:eastAsia="Calibri"/>
        </w:rPr>
        <w:footnoteRef/>
      </w:r>
      <w:r>
        <w:t xml:space="preserve"> E. Chirilă şi colab., </w:t>
      </w:r>
      <w:r>
        <w:rPr>
          <w:b/>
        </w:rPr>
        <w:t>Tezaure şi descoperiri monetare di</w:t>
      </w:r>
      <w:r>
        <w:rPr>
          <w:b/>
        </w:rPr>
        <w:t>n Muzeul Judeţean Mureş</w:t>
      </w:r>
      <w:r>
        <w:t>, Tg. Mureş, 1980, p. 24.</w:t>
      </w:r>
    </w:p>
  </w:footnote>
  <w:footnote w:id="2209">
    <w:p w:rsidR="00444418" w:rsidRDefault="00456406">
      <w:pPr>
        <w:pStyle w:val="footnotedescription"/>
        <w:spacing w:line="241" w:lineRule="auto"/>
        <w:jc w:val="both"/>
      </w:pPr>
      <w:r>
        <w:rPr>
          <w:rStyle w:val="footnotemark"/>
          <w:rFonts w:eastAsia="Calibri"/>
        </w:rPr>
        <w:footnoteRef/>
      </w:r>
      <w:r>
        <w:t xml:space="preserve"> D. Protase, </w:t>
      </w:r>
      <w:r>
        <w:rPr>
          <w:b/>
        </w:rPr>
        <w:t>Tezaurul monetar roman de la Tibodu</w:t>
      </w:r>
      <w:r>
        <w:t xml:space="preserve">, în </w:t>
      </w:r>
      <w:r>
        <w:rPr>
          <w:b/>
        </w:rPr>
        <w:t>ActaMN</w:t>
      </w:r>
      <w:r>
        <w:t xml:space="preserve"> 6, 1969, p. 509-513.</w:t>
      </w:r>
    </w:p>
  </w:footnote>
  <w:footnote w:id="2210">
    <w:p w:rsidR="00444418" w:rsidRDefault="00456406">
      <w:pPr>
        <w:pStyle w:val="footnotedescription"/>
        <w:spacing w:after="5" w:line="234" w:lineRule="auto"/>
        <w:ind w:right="236"/>
      </w:pPr>
      <w:r>
        <w:rPr>
          <w:rStyle w:val="footnotemark"/>
          <w:rFonts w:eastAsia="Calibri"/>
        </w:rPr>
        <w:footnoteRef/>
      </w:r>
      <w:r>
        <w:t xml:space="preserve"> Gh. Popilian, I. Stan Mirceşti, în </w:t>
      </w:r>
      <w:r>
        <w:rPr>
          <w:b/>
        </w:rPr>
        <w:t>SCN</w:t>
      </w:r>
      <w:r>
        <w:t xml:space="preserve"> 9, 1989, p. 40-42. </w:t>
      </w:r>
      <w:r>
        <w:rPr>
          <w:rFonts w:ascii="Times New Roman" w:eastAsia="Times New Roman" w:hAnsi="Times New Roman" w:cs="Times New Roman"/>
          <w:i w:val="0"/>
          <w:sz w:val="18"/>
          <w:vertAlign w:val="superscript"/>
        </w:rPr>
        <w:t>2315</w:t>
      </w:r>
      <w:r>
        <w:rPr>
          <w:rFonts w:ascii="Times New Roman" w:eastAsia="Times New Roman" w:hAnsi="Times New Roman" w:cs="Times New Roman"/>
          <w:i w:val="0"/>
        </w:rPr>
        <w:t xml:space="preserve"> </w:t>
      </w:r>
      <w:r>
        <w:t xml:space="preserve">A. Dumitraşcu, în </w:t>
      </w:r>
      <w:r>
        <w:rPr>
          <w:b/>
        </w:rPr>
        <w:t>BSNR</w:t>
      </w:r>
      <w:r>
        <w:t xml:space="preserve"> 140-141, 1996, p. 95-103.</w:t>
      </w:r>
    </w:p>
  </w:footnote>
  <w:footnote w:id="2211">
    <w:p w:rsidR="00444418" w:rsidRDefault="00456406">
      <w:pPr>
        <w:pStyle w:val="footnotedescription"/>
      </w:pPr>
      <w:r>
        <w:rPr>
          <w:rStyle w:val="footnotemark"/>
          <w:rFonts w:eastAsia="Calibri"/>
        </w:rPr>
        <w:footnoteRef/>
      </w:r>
      <w:r>
        <w:t xml:space="preserve"> Oct. Toro</w:t>
      </w:r>
      <w:r>
        <w:t xml:space="preserve">pu, O. Stoica, în </w:t>
      </w:r>
      <w:r>
        <w:rPr>
          <w:b/>
        </w:rPr>
        <w:t xml:space="preserve">MatArh </w:t>
      </w:r>
      <w:r>
        <w:t>9, 1970, p. 494-495.</w:t>
      </w:r>
    </w:p>
  </w:footnote>
  <w:footnote w:id="2212">
    <w:p w:rsidR="00444418" w:rsidRDefault="00456406">
      <w:pPr>
        <w:pStyle w:val="footnotedescription"/>
        <w:spacing w:line="239" w:lineRule="auto"/>
        <w:jc w:val="both"/>
      </w:pPr>
      <w:r>
        <w:rPr>
          <w:rStyle w:val="footnotemark"/>
          <w:rFonts w:eastAsia="Calibri"/>
        </w:rPr>
        <w:footnoteRef/>
      </w:r>
      <w:r>
        <w:t xml:space="preserve"> Viorica Suciu, </w:t>
      </w:r>
      <w:r>
        <w:rPr>
          <w:b/>
        </w:rPr>
        <w:t>Tezaure monetare din Dacia romană şi postromană</w:t>
      </w:r>
      <w:r>
        <w:t>. Diss., Cluj, 1999, p. 141-142.</w:t>
      </w:r>
    </w:p>
  </w:footnote>
  <w:footnote w:id="2213">
    <w:p w:rsidR="00444418" w:rsidRDefault="00456406">
      <w:pPr>
        <w:pStyle w:val="footnotedescription"/>
        <w:spacing w:line="247" w:lineRule="auto"/>
        <w:jc w:val="both"/>
      </w:pPr>
      <w:r>
        <w:rPr>
          <w:rStyle w:val="footnotemark"/>
          <w:rFonts w:eastAsia="Calibri"/>
        </w:rPr>
        <w:footnoteRef/>
      </w:r>
      <w:r>
        <w:t xml:space="preserve"> C.C. Petolescu, </w:t>
      </w:r>
      <w:r>
        <w:rPr>
          <w:b/>
        </w:rPr>
        <w:t>Dacia răsăriteană şi Moesia Inferioară pe timpul domniei lui Marcus Aurelius</w:t>
      </w:r>
      <w:r>
        <w:t xml:space="preserve"> în </w:t>
      </w:r>
      <w:r>
        <w:rPr>
          <w:b/>
        </w:rPr>
        <w:t>CivRomD</w:t>
      </w:r>
      <w:r>
        <w:t>, p. 52-59.</w:t>
      </w:r>
    </w:p>
  </w:footnote>
  <w:footnote w:id="2214">
    <w:p w:rsidR="00444418" w:rsidRDefault="00456406">
      <w:pPr>
        <w:pStyle w:val="footnotedescription"/>
      </w:pPr>
      <w:r>
        <w:rPr>
          <w:rStyle w:val="footnotemark"/>
          <w:rFonts w:eastAsia="Calibri"/>
        </w:rPr>
        <w:footnoteRef/>
      </w:r>
      <w:r>
        <w:t xml:space="preserve"> C. Preda, în </w:t>
      </w:r>
      <w:r>
        <w:rPr>
          <w:b/>
        </w:rPr>
        <w:t>SCN</w:t>
      </w:r>
      <w:r>
        <w:t xml:space="preserve"> 9, 1989, p. 34.</w:t>
      </w:r>
    </w:p>
  </w:footnote>
  <w:footnote w:id="2215">
    <w:p w:rsidR="00444418" w:rsidRDefault="00456406">
      <w:pPr>
        <w:pStyle w:val="footnotedescription"/>
      </w:pPr>
      <w:r>
        <w:rPr>
          <w:rStyle w:val="footnotemark"/>
          <w:rFonts w:eastAsia="Calibri"/>
        </w:rPr>
        <w:footnoteRef/>
      </w:r>
      <w:r>
        <w:t xml:space="preserve"> </w:t>
      </w:r>
      <w:r>
        <w:rPr>
          <w:b/>
        </w:rPr>
        <w:t>SHA, vita Marci</w:t>
      </w:r>
      <w:r>
        <w:t xml:space="preserve"> 14, 6.</w:t>
      </w:r>
    </w:p>
  </w:footnote>
  <w:footnote w:id="2216">
    <w:p w:rsidR="00444418" w:rsidRDefault="00456406">
      <w:pPr>
        <w:pStyle w:val="footnotedescription"/>
      </w:pPr>
      <w:r>
        <w:rPr>
          <w:rStyle w:val="footnotemark"/>
          <w:rFonts w:eastAsia="Calibri"/>
        </w:rPr>
        <w:footnoteRef/>
      </w:r>
      <w:r>
        <w:t xml:space="preserve"> I. Piso, în </w:t>
      </w:r>
      <w:r>
        <w:rPr>
          <w:b/>
        </w:rPr>
        <w:t>Tituli</w:t>
      </w:r>
      <w:r>
        <w:t xml:space="preserve"> 4, 1982, p. 389.</w:t>
      </w:r>
    </w:p>
  </w:footnote>
  <w:footnote w:id="2217">
    <w:p w:rsidR="00444418" w:rsidRDefault="00456406">
      <w:pPr>
        <w:pStyle w:val="footnotedescription"/>
      </w:pPr>
      <w:r>
        <w:rPr>
          <w:rStyle w:val="footnotemark"/>
          <w:rFonts w:eastAsia="Calibri"/>
        </w:rPr>
        <w:footnoteRef/>
      </w:r>
      <w:r>
        <w:t xml:space="preserve"> </w:t>
      </w:r>
      <w:r>
        <w:rPr>
          <w:b/>
        </w:rPr>
        <w:t>SHA, vita Marci</w:t>
      </w:r>
      <w:r>
        <w:t xml:space="preserve"> 14, 2-3.</w:t>
      </w:r>
    </w:p>
  </w:footnote>
  <w:footnote w:id="2218">
    <w:p w:rsidR="00444418" w:rsidRDefault="00456406">
      <w:pPr>
        <w:pStyle w:val="footnotedescription"/>
        <w:spacing w:line="236" w:lineRule="auto"/>
        <w:ind w:right="20"/>
        <w:jc w:val="both"/>
      </w:pPr>
      <w:r>
        <w:rPr>
          <w:rStyle w:val="footnotemark"/>
          <w:rFonts w:eastAsia="Calibri"/>
        </w:rPr>
        <w:footnoteRef/>
      </w:r>
      <w:r>
        <w:t xml:space="preserve"> C.C. Petolescu, </w:t>
      </w:r>
      <w:r>
        <w:rPr>
          <w:b/>
        </w:rPr>
        <w:t>Reorganizarea Daciei sub Marcus Aurelius</w:t>
      </w:r>
      <w:r>
        <w:t xml:space="preserve">, în </w:t>
      </w:r>
      <w:r>
        <w:rPr>
          <w:b/>
        </w:rPr>
        <w:t xml:space="preserve">StCl </w:t>
      </w:r>
      <w:r>
        <w:t xml:space="preserve">24, 1986, p. 131-138;  </w:t>
      </w:r>
      <w:r>
        <w:rPr>
          <w:b/>
        </w:rPr>
        <w:t>idem</w:t>
      </w:r>
      <w:r>
        <w:t xml:space="preserve">, în </w:t>
      </w:r>
      <w:r>
        <w:rPr>
          <w:b/>
        </w:rPr>
        <w:t xml:space="preserve">Germania </w:t>
      </w:r>
      <w:r>
        <w:t xml:space="preserve">65, 1987, p. 123-134;  </w:t>
      </w:r>
      <w:r>
        <w:rPr>
          <w:b/>
        </w:rPr>
        <w:t>Piso 1993</w:t>
      </w:r>
      <w:r>
        <w:t>, p. 82-90.</w:t>
      </w:r>
    </w:p>
  </w:footnote>
  <w:footnote w:id="2219">
    <w:p w:rsidR="00444418" w:rsidRDefault="00456406">
      <w:pPr>
        <w:pStyle w:val="footnotedescription"/>
        <w:spacing w:line="233" w:lineRule="auto"/>
        <w:ind w:right="24"/>
        <w:jc w:val="both"/>
      </w:pPr>
      <w:r>
        <w:rPr>
          <w:rStyle w:val="footnotemark"/>
          <w:rFonts w:eastAsia="Calibri"/>
        </w:rPr>
        <w:footnoteRef/>
      </w:r>
      <w:r>
        <w:t xml:space="preserve"> </w:t>
      </w:r>
      <w:r>
        <w:rPr>
          <w:b/>
        </w:rPr>
        <w:t>CIL</w:t>
      </w:r>
      <w:r>
        <w:t xml:space="preserve">, VI, 1377 = </w:t>
      </w:r>
      <w:r>
        <w:rPr>
          <w:b/>
        </w:rPr>
        <w:t>ILS</w:t>
      </w:r>
      <w:r>
        <w:t xml:space="preserve">, 1098 = </w:t>
      </w:r>
      <w:r>
        <w:rPr>
          <w:b/>
        </w:rPr>
        <w:t>IDRE</w:t>
      </w:r>
      <w:r>
        <w:t xml:space="preserve">, I, 10. Pentru interpretare şi pentru cariera lui Fronto în Dacia, a se vedea </w:t>
      </w:r>
      <w:r>
        <w:rPr>
          <w:b/>
        </w:rPr>
        <w:t>Piso 1993</w:t>
      </w:r>
      <w:r>
        <w:t>, nr. 21, p. 99-101.</w:t>
      </w:r>
    </w:p>
  </w:footnote>
  <w:footnote w:id="2220">
    <w:p w:rsidR="00444418" w:rsidRDefault="00456406">
      <w:pPr>
        <w:pStyle w:val="footnotedescription"/>
        <w:spacing w:line="240" w:lineRule="auto"/>
      </w:pPr>
      <w:r>
        <w:rPr>
          <w:rStyle w:val="footnotemark"/>
          <w:rFonts w:eastAsia="Calibri"/>
        </w:rPr>
        <w:footnoteRef/>
      </w:r>
      <w:r>
        <w:t xml:space="preserve"> Cf. </w:t>
      </w:r>
      <w:r>
        <w:rPr>
          <w:i w:val="0"/>
        </w:rPr>
        <w:t>supra</w:t>
      </w:r>
      <w:r>
        <w:rPr>
          <w:b/>
        </w:rPr>
        <w:t xml:space="preserve"> </w:t>
      </w:r>
      <w:r>
        <w:t xml:space="preserve">§ 1.4. </w:t>
      </w:r>
      <w:r>
        <w:rPr>
          <w:b/>
        </w:rPr>
        <w:t>Reorganizarea Daciei sub Marcus Aurelius</w:t>
      </w:r>
      <w:r>
        <w:t>.</w:t>
      </w:r>
    </w:p>
  </w:footnote>
  <w:footnote w:id="2221">
    <w:p w:rsidR="00444418" w:rsidRDefault="00456406">
      <w:pPr>
        <w:pStyle w:val="footnotedescription"/>
      </w:pPr>
      <w:r>
        <w:rPr>
          <w:rStyle w:val="footnotemark"/>
          <w:rFonts w:eastAsia="Calibri"/>
        </w:rPr>
        <w:footnoteRef/>
      </w:r>
      <w:r>
        <w:t xml:space="preserve"> </w:t>
      </w:r>
      <w:r>
        <w:rPr>
          <w:b/>
        </w:rPr>
        <w:t>Bărbul</w:t>
      </w:r>
      <w:r>
        <w:rPr>
          <w:b/>
        </w:rPr>
        <w:t>escu, LegVMac</w:t>
      </w:r>
      <w:r>
        <w:t>.</w:t>
      </w:r>
    </w:p>
  </w:footnote>
  <w:footnote w:id="2222">
    <w:p w:rsidR="00444418" w:rsidRDefault="00456406">
      <w:pPr>
        <w:pStyle w:val="footnotedescription"/>
      </w:pPr>
      <w:r>
        <w:rPr>
          <w:rStyle w:val="footnotemark"/>
          <w:rFonts w:eastAsia="Calibri"/>
        </w:rPr>
        <w:footnoteRef/>
      </w:r>
      <w:r>
        <w:t xml:space="preserve"> A.R. Birley, </w:t>
      </w:r>
      <w:r>
        <w:rPr>
          <w:b/>
        </w:rPr>
        <w:t>op. cit.</w:t>
      </w:r>
      <w:r>
        <w:t>, p. 162.</w:t>
      </w:r>
    </w:p>
  </w:footnote>
  <w:footnote w:id="2223">
    <w:p w:rsidR="00444418" w:rsidRDefault="00456406">
      <w:pPr>
        <w:pStyle w:val="footnotedescription"/>
      </w:pPr>
      <w:r>
        <w:rPr>
          <w:rStyle w:val="footnotemark"/>
          <w:rFonts w:eastAsia="Calibri"/>
        </w:rPr>
        <w:footnoteRef/>
      </w:r>
      <w:r>
        <w:t xml:space="preserve"> </w:t>
      </w:r>
      <w:r>
        <w:rPr>
          <w:b/>
        </w:rPr>
        <w:t>Ibidem</w:t>
      </w:r>
      <w:r>
        <w:t>, p. 161 sqq.</w:t>
      </w:r>
    </w:p>
  </w:footnote>
  <w:footnote w:id="2224">
    <w:p w:rsidR="00444418" w:rsidRDefault="00456406">
      <w:pPr>
        <w:pStyle w:val="footnotedescription"/>
      </w:pPr>
      <w:r>
        <w:rPr>
          <w:rStyle w:val="footnotemark"/>
          <w:rFonts w:eastAsia="Calibri"/>
        </w:rPr>
        <w:footnoteRef/>
      </w:r>
      <w:r>
        <w:t xml:space="preserve"> Cf. </w:t>
      </w:r>
      <w:r>
        <w:rPr>
          <w:i w:val="0"/>
        </w:rPr>
        <w:t>supra</w:t>
      </w:r>
      <w:r>
        <w:t>, nota 188.</w:t>
      </w:r>
    </w:p>
  </w:footnote>
  <w:footnote w:id="2225">
    <w:p w:rsidR="00444418" w:rsidRDefault="00456406">
      <w:pPr>
        <w:pStyle w:val="footnotedescription"/>
        <w:spacing w:line="234" w:lineRule="auto"/>
        <w:ind w:right="5"/>
        <w:jc w:val="both"/>
      </w:pPr>
      <w:r>
        <w:rPr>
          <w:rStyle w:val="footnotemark"/>
          <w:rFonts w:eastAsia="Calibri"/>
        </w:rPr>
        <w:footnoteRef/>
      </w:r>
      <w:r>
        <w:t xml:space="preserve"> </w:t>
      </w:r>
      <w:r>
        <w:rPr>
          <w:b/>
        </w:rPr>
        <w:t>SHA</w:t>
      </w:r>
      <w:r>
        <w:t xml:space="preserve">, </w:t>
      </w:r>
      <w:r>
        <w:rPr>
          <w:b/>
        </w:rPr>
        <w:t>vita Marci</w:t>
      </w:r>
      <w:r>
        <w:t xml:space="preserve"> 22, 7: </w:t>
      </w:r>
      <w:r>
        <w:rPr>
          <w:i w:val="0"/>
        </w:rPr>
        <w:t>Et multi nobiles bello Germanico sive Marcommanico, immo plurimarum gentium, interierunt: quibus omnibus statuas in foro Ulpio collocavit.</w:t>
      </w:r>
    </w:p>
  </w:footnote>
  <w:footnote w:id="2226">
    <w:p w:rsidR="00444418" w:rsidRDefault="00456406">
      <w:pPr>
        <w:pStyle w:val="footnotedescription"/>
      </w:pPr>
      <w:r>
        <w:rPr>
          <w:rStyle w:val="footnotemark"/>
          <w:rFonts w:eastAsia="Calibri"/>
        </w:rPr>
        <w:footnoteRef/>
      </w:r>
      <w:r>
        <w:t xml:space="preserve"> A.R. Birley, </w:t>
      </w:r>
      <w:r>
        <w:rPr>
          <w:b/>
        </w:rPr>
        <w:t>op. cit.</w:t>
      </w:r>
      <w:r>
        <w:t>, p. 161-178.</w:t>
      </w:r>
    </w:p>
  </w:footnote>
  <w:footnote w:id="2227">
    <w:p w:rsidR="00444418" w:rsidRDefault="00456406">
      <w:pPr>
        <w:pStyle w:val="footnotedescription"/>
      </w:pPr>
      <w:r>
        <w:rPr>
          <w:rStyle w:val="footnotemark"/>
          <w:rFonts w:eastAsia="Calibri"/>
        </w:rPr>
        <w:footnoteRef/>
      </w:r>
      <w:r>
        <w:t xml:space="preserve"> </w:t>
      </w:r>
      <w:r>
        <w:rPr>
          <w:b/>
        </w:rPr>
        <w:t>Ibidem</w:t>
      </w:r>
      <w:r>
        <w:t>, p. 163 sq.</w:t>
      </w:r>
    </w:p>
  </w:footnote>
  <w:footnote w:id="2228">
    <w:p w:rsidR="00444418" w:rsidRDefault="00456406">
      <w:pPr>
        <w:pStyle w:val="footnotedescription"/>
        <w:jc w:val="both"/>
      </w:pPr>
      <w:r>
        <w:rPr>
          <w:rStyle w:val="footnotemark"/>
          <w:rFonts w:eastAsia="Calibri"/>
        </w:rPr>
        <w:footnoteRef/>
      </w:r>
      <w:r>
        <w:t xml:space="preserve"> L. Balla, în </w:t>
      </w:r>
      <w:r>
        <w:rPr>
          <w:b/>
        </w:rPr>
        <w:t xml:space="preserve">ActaDebr </w:t>
      </w:r>
      <w:r>
        <w:t xml:space="preserve">7, 1971, p 74 sqq;  A.R. Birley, </w:t>
      </w:r>
      <w:r>
        <w:rPr>
          <w:b/>
        </w:rPr>
        <w:t xml:space="preserve">op. </w:t>
      </w:r>
    </w:p>
    <w:p w:rsidR="00444418" w:rsidRDefault="00456406">
      <w:pPr>
        <w:pStyle w:val="footnotedescription"/>
      </w:pPr>
      <w:r>
        <w:rPr>
          <w:b/>
        </w:rPr>
        <w:t>cit.</w:t>
      </w:r>
      <w:r>
        <w:t>, p. 164 sqq.</w:t>
      </w:r>
    </w:p>
  </w:footnote>
  <w:footnote w:id="2229">
    <w:p w:rsidR="00444418" w:rsidRDefault="00456406">
      <w:pPr>
        <w:pStyle w:val="footnotedescription"/>
      </w:pPr>
      <w:r>
        <w:rPr>
          <w:rStyle w:val="footnotemark"/>
          <w:rFonts w:eastAsia="Calibri"/>
        </w:rPr>
        <w:footnoteRef/>
      </w:r>
      <w:r>
        <w:t xml:space="preserve"> </w:t>
      </w:r>
      <w:r>
        <w:rPr>
          <w:b/>
        </w:rPr>
        <w:t>CIL</w:t>
      </w:r>
      <w:r>
        <w:t xml:space="preserve">, III, 1979, 1980, 6374, cf. W. Zwikker, </w:t>
      </w:r>
      <w:r>
        <w:rPr>
          <w:b/>
        </w:rPr>
        <w:t>op. cit.</w:t>
      </w:r>
      <w:r>
        <w:t>, p. 175.</w:t>
      </w:r>
    </w:p>
  </w:footnote>
  <w:footnote w:id="2230">
    <w:p w:rsidR="00444418" w:rsidRDefault="00456406">
      <w:pPr>
        <w:pStyle w:val="footnotedescription"/>
        <w:spacing w:line="234" w:lineRule="auto"/>
        <w:ind w:right="22"/>
        <w:jc w:val="both"/>
      </w:pPr>
      <w:r>
        <w:rPr>
          <w:rStyle w:val="footnotemark"/>
          <w:rFonts w:eastAsia="Calibri"/>
        </w:rPr>
        <w:footnoteRef/>
      </w:r>
      <w:r>
        <w:t xml:space="preserve"> Al. Suceveanu, Al. Barnea, </w:t>
      </w:r>
      <w:r>
        <w:rPr>
          <w:b/>
        </w:rPr>
        <w:t>La Dobroudja romaine</w:t>
      </w:r>
      <w:r>
        <w:t xml:space="preserve">, </w:t>
      </w:r>
      <w:r>
        <w:t xml:space="preserve">Bucureşti,1991, p. 33; Al. Suceveanu, în </w:t>
      </w:r>
      <w:r>
        <w:rPr>
          <w:b/>
        </w:rPr>
        <w:t xml:space="preserve">BonnerJb </w:t>
      </w:r>
      <w:r>
        <w:t>192, 1992, p. 206 (Histria), 214 (Tomis).</w:t>
      </w:r>
    </w:p>
  </w:footnote>
  <w:footnote w:id="2231">
    <w:p w:rsidR="00444418" w:rsidRDefault="00456406">
      <w:pPr>
        <w:pStyle w:val="footnotedescription"/>
        <w:jc w:val="both"/>
      </w:pPr>
      <w:r>
        <w:rPr>
          <w:rStyle w:val="footnotemark"/>
          <w:rFonts w:eastAsia="Calibri"/>
        </w:rPr>
        <w:footnoteRef/>
      </w:r>
      <w:r>
        <w:t xml:space="preserve"> Aelius Aristides, </w:t>
      </w:r>
      <w:r>
        <w:rPr>
          <w:b/>
        </w:rPr>
        <w:t xml:space="preserve">Orat. </w:t>
      </w:r>
      <w:r>
        <w:t xml:space="preserve">XII, 12 (profanarea sanctuarului); A. von </w:t>
      </w:r>
    </w:p>
    <w:p w:rsidR="00444418" w:rsidRDefault="00456406">
      <w:pPr>
        <w:pStyle w:val="footnotedescription"/>
        <w:spacing w:line="229" w:lineRule="auto"/>
        <w:ind w:right="21"/>
        <w:jc w:val="both"/>
      </w:pPr>
      <w:r>
        <w:t xml:space="preserve">Premerstein, în </w:t>
      </w:r>
      <w:r>
        <w:rPr>
          <w:b/>
        </w:rPr>
        <w:t xml:space="preserve">Klio </w:t>
      </w:r>
      <w:r>
        <w:t xml:space="preserve">12, 1912, p. 153 sq, nr, 7; B. Gerov, </w:t>
      </w:r>
      <w:r>
        <w:rPr>
          <w:b/>
        </w:rPr>
        <w:t>Die Krisis in den Ostbalkanländern w</w:t>
      </w:r>
      <w:r>
        <w:rPr>
          <w:b/>
        </w:rPr>
        <w:t>ährend der Alleinregierung des Marcus Aurelius</w:t>
      </w:r>
      <w:r>
        <w:t xml:space="preserve">, în </w:t>
      </w:r>
      <w:r>
        <w:rPr>
          <w:b/>
        </w:rPr>
        <w:t xml:space="preserve">ActaAntiqua </w:t>
      </w:r>
      <w:r>
        <w:t xml:space="preserve">16, 1968, p. 325-338;  </w:t>
      </w:r>
      <w:r>
        <w:rPr>
          <w:b/>
        </w:rPr>
        <w:t>Petolescu 2000</w:t>
      </w:r>
      <w:r>
        <w:t xml:space="preserve">, p. </w:t>
      </w:r>
    </w:p>
  </w:footnote>
  <w:footnote w:id="2232">
    <w:p w:rsidR="00444418" w:rsidRDefault="00456406">
      <w:pPr>
        <w:pStyle w:val="footnotedescription"/>
      </w:pPr>
      <w:r>
        <w:rPr>
          <w:rStyle w:val="footnotemark"/>
          <w:rFonts w:eastAsia="Calibri"/>
        </w:rPr>
        <w:footnoteRef/>
      </w:r>
      <w:r>
        <w:t xml:space="preserve"> -311.</w:t>
      </w:r>
    </w:p>
  </w:footnote>
  <w:footnote w:id="2233">
    <w:p w:rsidR="00444418" w:rsidRDefault="00456406">
      <w:pPr>
        <w:pStyle w:val="footnotedescription"/>
        <w:spacing w:line="245" w:lineRule="auto"/>
        <w:jc w:val="both"/>
      </w:pPr>
      <w:r>
        <w:rPr>
          <w:rStyle w:val="footnotemark"/>
          <w:rFonts w:eastAsia="Calibri"/>
        </w:rPr>
        <w:footnoteRef/>
      </w:r>
      <w:r>
        <w:t xml:space="preserve"> Cassius Dio 71, 3, 1-2;  </w:t>
      </w:r>
      <w:r>
        <w:rPr>
          <w:b/>
        </w:rPr>
        <w:t>SHA, vita Pert.</w:t>
      </w:r>
      <w:r>
        <w:t xml:space="preserve">  2-4;  A.R. Birley, </w:t>
      </w:r>
      <w:r>
        <w:rPr>
          <w:b/>
        </w:rPr>
        <w:t>op. cit.</w:t>
      </w:r>
      <w:r>
        <w:t>, p. 165.</w:t>
      </w:r>
    </w:p>
  </w:footnote>
  <w:footnote w:id="2234">
    <w:p w:rsidR="00444418" w:rsidRDefault="00456406">
      <w:pPr>
        <w:pStyle w:val="footnotedescription"/>
      </w:pPr>
      <w:r>
        <w:rPr>
          <w:rStyle w:val="footnotemark"/>
          <w:rFonts w:eastAsia="Calibri"/>
        </w:rPr>
        <w:footnoteRef/>
      </w:r>
      <w:r>
        <w:t xml:space="preserve"> </w:t>
      </w:r>
      <w:r>
        <w:rPr>
          <w:b/>
        </w:rPr>
        <w:t>CIL</w:t>
      </w:r>
      <w:r>
        <w:t xml:space="preserve">, VI, 31856 = </w:t>
      </w:r>
      <w:r>
        <w:rPr>
          <w:b/>
        </w:rPr>
        <w:t>ILS</w:t>
      </w:r>
      <w:r>
        <w:t xml:space="preserve">, 1327 = </w:t>
      </w:r>
      <w:r>
        <w:rPr>
          <w:b/>
        </w:rPr>
        <w:t>IDRE</w:t>
      </w:r>
      <w:r>
        <w:t>, I, 18 (Roma).</w:t>
      </w:r>
    </w:p>
  </w:footnote>
  <w:footnote w:id="2235">
    <w:p w:rsidR="00444418" w:rsidRDefault="00456406">
      <w:pPr>
        <w:pStyle w:val="footnotedescription"/>
      </w:pPr>
      <w:r>
        <w:rPr>
          <w:rStyle w:val="footnotemark"/>
          <w:rFonts w:eastAsia="Calibri"/>
        </w:rPr>
        <w:footnoteRef/>
      </w:r>
      <w:r>
        <w:t xml:space="preserve"> </w:t>
      </w:r>
      <w:r>
        <w:rPr>
          <w:b/>
        </w:rPr>
        <w:t>CIL</w:t>
      </w:r>
      <w:r>
        <w:t xml:space="preserve">, III, 7969 = </w:t>
      </w:r>
      <w:r>
        <w:rPr>
          <w:b/>
        </w:rPr>
        <w:t>IDR</w:t>
      </w:r>
      <w:r>
        <w:t>, III/2, 76.</w:t>
      </w:r>
    </w:p>
  </w:footnote>
  <w:footnote w:id="2236">
    <w:p w:rsidR="00444418" w:rsidRDefault="00456406">
      <w:pPr>
        <w:pStyle w:val="footnotedescription"/>
      </w:pPr>
      <w:r>
        <w:rPr>
          <w:rStyle w:val="footnotemark"/>
          <w:rFonts w:eastAsia="Calibri"/>
        </w:rPr>
        <w:footnoteRef/>
      </w:r>
      <w:r>
        <w:t xml:space="preserve"> </w:t>
      </w:r>
      <w:r>
        <w:rPr>
          <w:b/>
        </w:rPr>
        <w:t>Piso 1993</w:t>
      </w:r>
      <w:r>
        <w:t>, p. 101.</w:t>
      </w:r>
    </w:p>
  </w:footnote>
  <w:footnote w:id="2237">
    <w:p w:rsidR="00444418" w:rsidRDefault="00456406">
      <w:pPr>
        <w:pStyle w:val="footnotedescription"/>
        <w:spacing w:line="243" w:lineRule="auto"/>
        <w:jc w:val="both"/>
      </w:pPr>
      <w:r>
        <w:rPr>
          <w:rStyle w:val="footnotemark"/>
          <w:rFonts w:eastAsia="Calibri"/>
        </w:rPr>
        <w:footnoteRef/>
      </w:r>
      <w:r>
        <w:t xml:space="preserve"> M. Moga, Doina Benea, în </w:t>
      </w:r>
      <w:r>
        <w:rPr>
          <w:b/>
        </w:rPr>
        <w:t xml:space="preserve">Tibiscus </w:t>
      </w:r>
      <w:r>
        <w:t xml:space="preserve">5, 1978, p. 138 sqq; Doina Benea, P. Bona, </w:t>
      </w:r>
      <w:r>
        <w:rPr>
          <w:b/>
        </w:rPr>
        <w:t>Tibiscum</w:t>
      </w:r>
      <w:r>
        <w:t>, Bucureşti, 1994, p. 21.</w:t>
      </w:r>
    </w:p>
  </w:footnote>
  <w:footnote w:id="2238">
    <w:p w:rsidR="00444418" w:rsidRDefault="00456406">
      <w:pPr>
        <w:pStyle w:val="footnotedescription"/>
        <w:spacing w:line="237" w:lineRule="auto"/>
        <w:ind w:right="21"/>
        <w:jc w:val="both"/>
      </w:pPr>
      <w:r>
        <w:rPr>
          <w:rStyle w:val="footnotemark"/>
          <w:rFonts w:eastAsia="Calibri"/>
        </w:rPr>
        <w:footnoteRef/>
      </w:r>
      <w:r>
        <w:t xml:space="preserve"> H. Daicoviciu, I. Piso, în </w:t>
      </w:r>
      <w:r>
        <w:rPr>
          <w:b/>
        </w:rPr>
        <w:t>ActaMN</w:t>
      </w:r>
      <w:r>
        <w:t xml:space="preserve"> 12, 1975, p. 162 sq. </w:t>
      </w:r>
      <w:r>
        <w:rPr>
          <w:rFonts w:ascii="Times New Roman" w:eastAsia="Times New Roman" w:hAnsi="Times New Roman" w:cs="Times New Roman"/>
          <w:i w:val="0"/>
          <w:sz w:val="18"/>
          <w:vertAlign w:val="superscript"/>
        </w:rPr>
        <w:t>2343</w:t>
      </w:r>
      <w:r>
        <w:rPr>
          <w:rFonts w:ascii="Times New Roman" w:eastAsia="Times New Roman" w:hAnsi="Times New Roman" w:cs="Times New Roman"/>
          <w:i w:val="0"/>
        </w:rPr>
        <w:t xml:space="preserve"> </w:t>
      </w:r>
      <w:r>
        <w:t xml:space="preserve">C.C. Petolescu, </w:t>
      </w:r>
      <w:r>
        <w:rPr>
          <w:b/>
        </w:rPr>
        <w:t>Dacia răsăriteană şi Moesia inferioară pe timpul domniei lui Marcus Aurelius</w:t>
      </w:r>
      <w:r>
        <w:t xml:space="preserve">, în </w:t>
      </w:r>
      <w:r>
        <w:rPr>
          <w:b/>
        </w:rPr>
        <w:t>CivRomD</w:t>
      </w:r>
      <w:r>
        <w:t>, p. 52-59.</w:t>
      </w:r>
    </w:p>
  </w:footnote>
  <w:footnote w:id="2239">
    <w:p w:rsidR="00444418" w:rsidRDefault="00456406">
      <w:pPr>
        <w:pStyle w:val="footnotedescription"/>
        <w:spacing w:line="243" w:lineRule="auto"/>
        <w:jc w:val="both"/>
      </w:pPr>
      <w:r>
        <w:rPr>
          <w:rStyle w:val="footnotemark"/>
          <w:rFonts w:eastAsia="Calibri"/>
        </w:rPr>
        <w:footnoteRef/>
      </w:r>
      <w:r>
        <w:t xml:space="preserve"> </w:t>
      </w:r>
      <w:r>
        <w:rPr>
          <w:b/>
        </w:rPr>
        <w:t>ILS</w:t>
      </w:r>
      <w:r>
        <w:t xml:space="preserve">, 9171 = </w:t>
      </w:r>
      <w:r>
        <w:rPr>
          <w:b/>
        </w:rPr>
        <w:t xml:space="preserve">AÉ </w:t>
      </w:r>
      <w:r>
        <w:t xml:space="preserve"> 1905, 16; cf. S. Sanie, </w:t>
      </w:r>
      <w:r>
        <w:rPr>
          <w:b/>
        </w:rPr>
        <w:t>Cultele orientale în Dacia romană</w:t>
      </w:r>
      <w:r>
        <w:t>. I., Bucureşti, 1981, p. 258, nr. 18.</w:t>
      </w:r>
    </w:p>
  </w:footnote>
  <w:footnote w:id="2240">
    <w:p w:rsidR="00444418" w:rsidRDefault="00456406">
      <w:pPr>
        <w:pStyle w:val="footnotedescription"/>
      </w:pPr>
      <w:r>
        <w:rPr>
          <w:rStyle w:val="footnotemark"/>
          <w:rFonts w:eastAsia="Calibri"/>
        </w:rPr>
        <w:footnoteRef/>
      </w:r>
      <w:r>
        <w:t xml:space="preserve"> </w:t>
      </w:r>
      <w:r>
        <w:rPr>
          <w:b/>
        </w:rPr>
        <w:t>Macrea 1969</w:t>
      </w:r>
      <w:r>
        <w:t>, p. 73.</w:t>
      </w:r>
    </w:p>
  </w:footnote>
  <w:footnote w:id="2241">
    <w:p w:rsidR="00444418" w:rsidRDefault="00456406">
      <w:pPr>
        <w:pStyle w:val="footnotedescription"/>
        <w:spacing w:line="239" w:lineRule="auto"/>
        <w:jc w:val="both"/>
      </w:pPr>
      <w:r>
        <w:rPr>
          <w:rStyle w:val="footnotemark"/>
          <w:rFonts w:eastAsia="Calibri"/>
        </w:rPr>
        <w:footnoteRef/>
      </w:r>
      <w:r>
        <w:t xml:space="preserve"> C.C. Petolescu, în</w:t>
      </w:r>
      <w:r>
        <w:t xml:space="preserve"> </w:t>
      </w:r>
      <w:r>
        <w:rPr>
          <w:b/>
        </w:rPr>
        <w:t>DaciaNS</w:t>
      </w:r>
      <w:r>
        <w:t xml:space="preserve"> 31, 1987, p. 157-172; </w:t>
      </w:r>
      <w:r>
        <w:rPr>
          <w:b/>
        </w:rPr>
        <w:t>idem</w:t>
      </w:r>
      <w:r>
        <w:t xml:space="preserve">, în </w:t>
      </w:r>
      <w:r>
        <w:rPr>
          <w:b/>
        </w:rPr>
        <w:t>ZPE</w:t>
      </w:r>
      <w:r>
        <w:t xml:space="preserve"> 110, 1996, p. 253-258.</w:t>
      </w:r>
    </w:p>
  </w:footnote>
  <w:footnote w:id="2242">
    <w:p w:rsidR="00444418" w:rsidRDefault="00456406">
      <w:pPr>
        <w:pStyle w:val="footnotedescription"/>
      </w:pPr>
      <w:r>
        <w:rPr>
          <w:rStyle w:val="footnotemark"/>
          <w:rFonts w:eastAsia="Calibri"/>
        </w:rPr>
        <w:footnoteRef/>
      </w:r>
      <w:r>
        <w:t xml:space="preserve"> </w:t>
      </w:r>
      <w:r>
        <w:rPr>
          <w:b/>
        </w:rPr>
        <w:t>Idem</w:t>
      </w:r>
      <w:r>
        <w:t xml:space="preserve">, în </w:t>
      </w:r>
      <w:r>
        <w:rPr>
          <w:b/>
        </w:rPr>
        <w:t>CivRomD</w:t>
      </w:r>
      <w:r>
        <w:t>, p. 54.</w:t>
      </w:r>
    </w:p>
  </w:footnote>
  <w:footnote w:id="2243">
    <w:p w:rsidR="00444418" w:rsidRDefault="00456406">
      <w:pPr>
        <w:pStyle w:val="footnotedescription"/>
      </w:pPr>
      <w:r>
        <w:rPr>
          <w:rStyle w:val="footnotemark"/>
          <w:rFonts w:eastAsia="Calibri"/>
        </w:rPr>
        <w:footnoteRef/>
      </w:r>
      <w:r>
        <w:t xml:space="preserve"> </w:t>
      </w:r>
      <w:r>
        <w:rPr>
          <w:b/>
        </w:rPr>
        <w:t>Piso 1993</w:t>
      </w:r>
      <w:r>
        <w:t>, p. 218-224, nr. 52.</w:t>
      </w:r>
    </w:p>
  </w:footnote>
  <w:footnote w:id="2244">
    <w:p w:rsidR="00444418" w:rsidRDefault="00456406">
      <w:pPr>
        <w:pStyle w:val="footnotedescription"/>
        <w:jc w:val="both"/>
      </w:pPr>
      <w:r>
        <w:rPr>
          <w:rStyle w:val="footnotemark"/>
          <w:rFonts w:eastAsia="Calibri"/>
        </w:rPr>
        <w:footnoteRef/>
      </w:r>
      <w:r>
        <w:t xml:space="preserve"> </w:t>
      </w:r>
      <w:r>
        <w:rPr>
          <w:b/>
        </w:rPr>
        <w:t>CIL</w:t>
      </w:r>
      <w:r>
        <w:t xml:space="preserve">, VI, 1449 = </w:t>
      </w:r>
      <w:r>
        <w:rPr>
          <w:b/>
        </w:rPr>
        <w:t>IDRE</w:t>
      </w:r>
      <w:r>
        <w:t>, I, 17; cf.</w:t>
      </w:r>
      <w:r>
        <w:rPr>
          <w:b/>
        </w:rPr>
        <w:t xml:space="preserve"> Petolescu, AdmDR</w:t>
      </w:r>
      <w:r>
        <w:t xml:space="preserve">, p. </w:t>
      </w:r>
    </w:p>
  </w:footnote>
  <w:footnote w:id="2245">
    <w:p w:rsidR="00444418" w:rsidRDefault="00456406">
      <w:pPr>
        <w:pStyle w:val="footnotedescription"/>
      </w:pPr>
      <w:r>
        <w:rPr>
          <w:rStyle w:val="footnotemark"/>
          <w:rFonts w:eastAsia="Calibri"/>
        </w:rPr>
        <w:footnoteRef/>
      </w:r>
      <w:r>
        <w:t xml:space="preserve"> , nr. 72.</w:t>
      </w:r>
    </w:p>
  </w:footnote>
  <w:footnote w:id="2246">
    <w:p w:rsidR="00444418" w:rsidRDefault="00456406">
      <w:pPr>
        <w:pStyle w:val="footnotedescription"/>
      </w:pPr>
      <w:r>
        <w:rPr>
          <w:rStyle w:val="footnotemark"/>
          <w:rFonts w:eastAsia="Calibri"/>
        </w:rPr>
        <w:footnoteRef/>
      </w:r>
      <w:r>
        <w:t xml:space="preserve"> Cassius Dio 71, 3, 1a; cf. A.R. Birley, </w:t>
      </w:r>
      <w:r>
        <w:rPr>
          <w:b/>
        </w:rPr>
        <w:t>op. cit.</w:t>
      </w:r>
      <w:r>
        <w:t>, p. 149 sq.</w:t>
      </w:r>
    </w:p>
  </w:footnote>
  <w:footnote w:id="2247">
    <w:p w:rsidR="00444418" w:rsidRDefault="00456406">
      <w:pPr>
        <w:pStyle w:val="footnotedescription"/>
        <w:spacing w:line="234" w:lineRule="auto"/>
        <w:ind w:right="22"/>
        <w:jc w:val="both"/>
      </w:pPr>
      <w:r>
        <w:rPr>
          <w:rStyle w:val="footnotemark"/>
          <w:rFonts w:eastAsia="Calibri"/>
        </w:rPr>
        <w:footnoteRef/>
      </w:r>
      <w:r>
        <w:t xml:space="preserve"> H.-G. K</w:t>
      </w:r>
      <w:r>
        <w:t xml:space="preserve">olbe, </w:t>
      </w:r>
      <w:r>
        <w:rPr>
          <w:b/>
        </w:rPr>
        <w:t>Der Pertinaxstein aus Brühl</w:t>
      </w:r>
      <w:r>
        <w:t xml:space="preserve">, în </w:t>
      </w:r>
      <w:r>
        <w:rPr>
          <w:b/>
        </w:rPr>
        <w:t>BonnerJb</w:t>
      </w:r>
      <w:r>
        <w:t xml:space="preserve"> 162, 1962, p. 406-420= </w:t>
      </w:r>
      <w:r>
        <w:rPr>
          <w:b/>
        </w:rPr>
        <w:t xml:space="preserve">AÉ </w:t>
      </w:r>
      <w:r>
        <w:t xml:space="preserve">1963, 52 = </w:t>
      </w:r>
      <w:r>
        <w:rPr>
          <w:b/>
        </w:rPr>
        <w:t>IDRE</w:t>
      </w:r>
      <w:r>
        <w:t xml:space="preserve">, I, 197; cf. L. Balla, în </w:t>
      </w:r>
      <w:r>
        <w:rPr>
          <w:b/>
        </w:rPr>
        <w:t xml:space="preserve">ActaDebr </w:t>
      </w:r>
      <w:r>
        <w:t xml:space="preserve">7, 1971, p. 73 sqq;  A. Deman, în </w:t>
      </w:r>
      <w:r>
        <w:rPr>
          <w:b/>
        </w:rPr>
        <w:t xml:space="preserve">Latomus </w:t>
      </w:r>
      <w:r>
        <w:t xml:space="preserve">32, 1973, p. 142 sq;  </w:t>
      </w:r>
      <w:r>
        <w:rPr>
          <w:b/>
        </w:rPr>
        <w:t>Piso 1993</w:t>
      </w:r>
      <w:r>
        <w:t>, p. 122 sq.</w:t>
      </w:r>
    </w:p>
  </w:footnote>
  <w:footnote w:id="2248">
    <w:p w:rsidR="00444418" w:rsidRDefault="00456406">
      <w:pPr>
        <w:pStyle w:val="footnotedescription"/>
      </w:pPr>
      <w:r>
        <w:rPr>
          <w:rStyle w:val="footnotemark"/>
          <w:rFonts w:eastAsia="Calibri"/>
        </w:rPr>
        <w:footnoteRef/>
      </w:r>
      <w:r>
        <w:t xml:space="preserve"> </w:t>
      </w:r>
      <w:r>
        <w:rPr>
          <w:b/>
        </w:rPr>
        <w:t>CIL</w:t>
      </w:r>
      <w:r>
        <w:t xml:space="preserve">, VI, 1377 = </w:t>
      </w:r>
      <w:r>
        <w:rPr>
          <w:b/>
        </w:rPr>
        <w:t>ILS</w:t>
      </w:r>
      <w:r>
        <w:t xml:space="preserve">, 1098 = </w:t>
      </w:r>
      <w:r>
        <w:rPr>
          <w:b/>
        </w:rPr>
        <w:t>IDRE</w:t>
      </w:r>
      <w:r>
        <w:t>, I, 10.</w:t>
      </w:r>
    </w:p>
  </w:footnote>
  <w:footnote w:id="2249">
    <w:p w:rsidR="00444418" w:rsidRDefault="00456406">
      <w:pPr>
        <w:pStyle w:val="footnotedescription"/>
        <w:spacing w:line="239" w:lineRule="auto"/>
        <w:jc w:val="both"/>
      </w:pPr>
      <w:r>
        <w:rPr>
          <w:rStyle w:val="footnotemark"/>
          <w:rFonts w:eastAsia="Calibri"/>
        </w:rPr>
        <w:footnoteRef/>
      </w:r>
      <w:r>
        <w:t xml:space="preserve"> </w:t>
      </w:r>
      <w:r>
        <w:rPr>
          <w:b/>
        </w:rPr>
        <w:t>C</w:t>
      </w:r>
      <w:r>
        <w:rPr>
          <w:b/>
        </w:rPr>
        <w:t>IL</w:t>
      </w:r>
      <w:r>
        <w:t xml:space="preserve">, III,  1457 = </w:t>
      </w:r>
      <w:r>
        <w:rPr>
          <w:b/>
        </w:rPr>
        <w:t>ILS</w:t>
      </w:r>
      <w:r>
        <w:t xml:space="preserve">, 1097 = </w:t>
      </w:r>
      <w:r>
        <w:rPr>
          <w:b/>
        </w:rPr>
        <w:t>IDR</w:t>
      </w:r>
      <w:r>
        <w:t xml:space="preserve">, III/2, 90; cf. R. Ardevan, în </w:t>
      </w:r>
      <w:r>
        <w:rPr>
          <w:b/>
        </w:rPr>
        <w:t xml:space="preserve">Sargetia </w:t>
      </w:r>
      <w:r>
        <w:t>14, 1979, p. 188.</w:t>
      </w:r>
    </w:p>
  </w:footnote>
  <w:footnote w:id="2250">
    <w:p w:rsidR="00444418" w:rsidRDefault="00456406">
      <w:pPr>
        <w:pStyle w:val="footnotedescription"/>
      </w:pPr>
      <w:r>
        <w:rPr>
          <w:rStyle w:val="footnotemark"/>
          <w:rFonts w:eastAsia="Calibri"/>
        </w:rPr>
        <w:footnoteRef/>
      </w:r>
      <w:r>
        <w:t xml:space="preserve"> </w:t>
      </w:r>
      <w:r>
        <w:rPr>
          <w:b/>
        </w:rPr>
        <w:t>Piso</w:t>
      </w:r>
      <w:r>
        <w:t xml:space="preserve"> 1993, nr. 22, p. 103-105.</w:t>
      </w:r>
    </w:p>
  </w:footnote>
  <w:footnote w:id="2251">
    <w:p w:rsidR="00444418" w:rsidRDefault="00456406">
      <w:pPr>
        <w:pStyle w:val="footnotedescription"/>
        <w:spacing w:line="235" w:lineRule="auto"/>
        <w:ind w:right="26"/>
        <w:jc w:val="both"/>
      </w:pPr>
      <w:r>
        <w:rPr>
          <w:rStyle w:val="footnotemark"/>
          <w:rFonts w:eastAsia="Calibri"/>
        </w:rPr>
        <w:footnoteRef/>
      </w:r>
      <w:r>
        <w:t xml:space="preserve"> I. Piso, în </w:t>
      </w:r>
      <w:r>
        <w:rPr>
          <w:b/>
        </w:rPr>
        <w:t xml:space="preserve">ActaMN </w:t>
      </w:r>
      <w:r>
        <w:t xml:space="preserve">16, 1979, p. 70 sqq; </w:t>
      </w:r>
      <w:r>
        <w:rPr>
          <w:b/>
        </w:rPr>
        <w:t>Piso 1993</w:t>
      </w:r>
      <w:r>
        <w:t xml:space="preserve">, nr. 52, p. 221(cariera lui A. Iulius Pompilius Piso, legatul leg. XIII </w:t>
      </w:r>
      <w:r>
        <w:t xml:space="preserve">Gemina);  </w:t>
      </w:r>
      <w:r>
        <w:rPr>
          <w:b/>
        </w:rPr>
        <w:t>Piso 2000</w:t>
      </w:r>
      <w:r>
        <w:t>, p. 223.</w:t>
      </w:r>
    </w:p>
  </w:footnote>
  <w:footnote w:id="2252">
    <w:p w:rsidR="00444418" w:rsidRDefault="00456406">
      <w:pPr>
        <w:pStyle w:val="footnotedescription"/>
        <w:spacing w:line="233" w:lineRule="auto"/>
        <w:ind w:right="19"/>
        <w:jc w:val="both"/>
      </w:pPr>
      <w:r>
        <w:rPr>
          <w:rStyle w:val="footnotemark"/>
          <w:rFonts w:eastAsia="Calibri"/>
        </w:rPr>
        <w:footnoteRef/>
      </w:r>
      <w:r>
        <w:t xml:space="preserve"> Studiul circulaţiei monetare din regiunile de la vest şi nord-vest de Dacia a arătat că în timpul lui Marcus Aurelius se constată o creştere a fluxului de monedă romană în spaţiul extraprovincial, în Dacia fenomenul fiind inv</w:t>
      </w:r>
      <w:r>
        <w:t xml:space="preserve">ers. De aici s-a tras concluzia că o parte din monedele romane ajunse în Barbaricum în epoca războaielor marcommanice ar putea reprezenta stipendii, cf. Al. Săşianu, </w:t>
      </w:r>
      <w:r>
        <w:rPr>
          <w:b/>
        </w:rPr>
        <w:t>Moneda antică în vestul şi nord-vestul României</w:t>
      </w:r>
      <w:r>
        <w:t>, Oradea, 1980, p. 35.</w:t>
      </w:r>
    </w:p>
  </w:footnote>
  <w:footnote w:id="2253">
    <w:p w:rsidR="00444418" w:rsidRDefault="00456406">
      <w:pPr>
        <w:pStyle w:val="footnotedescription"/>
        <w:spacing w:line="247" w:lineRule="auto"/>
        <w:jc w:val="both"/>
      </w:pPr>
      <w:r>
        <w:rPr>
          <w:rStyle w:val="footnotemark"/>
          <w:rFonts w:eastAsia="Calibri"/>
        </w:rPr>
        <w:footnoteRef/>
      </w:r>
      <w:r>
        <w:t xml:space="preserve"> M. Nagy, </w:t>
      </w:r>
      <w:r>
        <w:rPr>
          <w:b/>
        </w:rPr>
        <w:t>The Hasdi</w:t>
      </w:r>
      <w:r>
        <w:rPr>
          <w:b/>
        </w:rPr>
        <w:t>ngian Vandals in the Carpathian Basin</w:t>
      </w:r>
      <w:r>
        <w:t xml:space="preserve">, în </w:t>
      </w:r>
      <w:r>
        <w:rPr>
          <w:b/>
        </w:rPr>
        <w:t>Specimina Nova</w:t>
      </w:r>
      <w:r>
        <w:t xml:space="preserve"> 9, 1993, 1, p. 157-184.</w:t>
      </w:r>
    </w:p>
  </w:footnote>
  <w:footnote w:id="2254">
    <w:p w:rsidR="00444418" w:rsidRDefault="00456406">
      <w:pPr>
        <w:pStyle w:val="footnotedescription"/>
        <w:spacing w:line="235" w:lineRule="auto"/>
        <w:ind w:right="23"/>
        <w:jc w:val="both"/>
      </w:pPr>
      <w:r>
        <w:rPr>
          <w:rStyle w:val="footnotemark"/>
          <w:rFonts w:eastAsia="Calibri"/>
        </w:rPr>
        <w:footnoteRef/>
      </w:r>
      <w:r>
        <w:t xml:space="preserve"> K. Godlowski, </w:t>
      </w:r>
      <w:r>
        <w:rPr>
          <w:b/>
        </w:rPr>
        <w:t>„Superiores barbari” und die Markomannenkriege im Sichte archäologischen Quellen</w:t>
      </w:r>
      <w:r>
        <w:t xml:space="preserve">, în </w:t>
      </w:r>
      <w:r>
        <w:rPr>
          <w:b/>
        </w:rPr>
        <w:t xml:space="preserve">SlovArch </w:t>
      </w:r>
      <w:r>
        <w:t xml:space="preserve">32/2, 1984, p. 332 sq; I. Stanciu, </w:t>
      </w:r>
      <w:r>
        <w:rPr>
          <w:b/>
        </w:rPr>
        <w:t>Contribuţii la cunoaşterea epocii romane în bazinul mijlociu şi inferior al râului Someş</w:t>
      </w:r>
      <w:r>
        <w:t xml:space="preserve">, în </w:t>
      </w:r>
      <w:r>
        <w:rPr>
          <w:b/>
        </w:rPr>
        <w:t>EphemNap</w:t>
      </w:r>
      <w:r>
        <w:t xml:space="preserve"> 5, 1995, p. 141, nr. </w:t>
      </w:r>
    </w:p>
  </w:footnote>
  <w:footnote w:id="2255">
    <w:p w:rsidR="00444418" w:rsidRDefault="00456406">
      <w:pPr>
        <w:pStyle w:val="footnotedescription"/>
      </w:pPr>
      <w:r>
        <w:rPr>
          <w:rStyle w:val="footnotemark"/>
          <w:rFonts w:eastAsia="Calibri"/>
        </w:rPr>
        <w:footnoteRef/>
      </w:r>
      <w:r>
        <w:t xml:space="preserve"> (Apa), 142, nr. 8 (Boineşti), 164 (Lazuri), 166 sq (Medieşul Aurit). </w:t>
      </w:r>
    </w:p>
  </w:footnote>
  <w:footnote w:id="2256">
    <w:p w:rsidR="00444418" w:rsidRDefault="00456406">
      <w:pPr>
        <w:pStyle w:val="footnotedescription"/>
      </w:pPr>
      <w:r>
        <w:rPr>
          <w:rStyle w:val="footnotemark"/>
          <w:rFonts w:eastAsia="Calibri"/>
        </w:rPr>
        <w:footnoteRef/>
      </w:r>
      <w:r>
        <w:t xml:space="preserve"> </w:t>
      </w:r>
      <w:r>
        <w:rPr>
          <w:b/>
        </w:rPr>
        <w:t>Opreanu 1998</w:t>
      </w:r>
      <w:r>
        <w:t>, p. 69-82.</w:t>
      </w:r>
    </w:p>
  </w:footnote>
  <w:footnote w:id="2257">
    <w:p w:rsidR="00444418" w:rsidRDefault="00456406">
      <w:pPr>
        <w:pStyle w:val="footnotedescription"/>
        <w:spacing w:line="245" w:lineRule="auto"/>
        <w:jc w:val="both"/>
      </w:pPr>
      <w:r>
        <w:rPr>
          <w:rStyle w:val="footnotemark"/>
          <w:rFonts w:eastAsia="Calibri"/>
        </w:rPr>
        <w:footnoteRef/>
      </w:r>
      <w:r>
        <w:t xml:space="preserve"> D. Ruscu, </w:t>
      </w:r>
      <w:r>
        <w:rPr>
          <w:b/>
        </w:rPr>
        <w:t>Provincia Dacia în istoriografia antică</w:t>
      </w:r>
      <w:r>
        <w:t>, Diss., Cluj, 2001, p. 96-98.</w:t>
      </w:r>
    </w:p>
  </w:footnote>
  <w:footnote w:id="2258">
    <w:p w:rsidR="00444418" w:rsidRDefault="00456406">
      <w:pPr>
        <w:pStyle w:val="footnotedescription"/>
      </w:pPr>
      <w:r>
        <w:rPr>
          <w:rStyle w:val="footnotemark"/>
          <w:rFonts w:eastAsia="Calibri"/>
        </w:rPr>
        <w:footnoteRef/>
      </w:r>
      <w:r>
        <w:t xml:space="preserve"> Cassius Dio 71, 11, 1.</w:t>
      </w:r>
    </w:p>
  </w:footnote>
  <w:footnote w:id="2259">
    <w:p w:rsidR="00444418" w:rsidRDefault="00456406">
      <w:pPr>
        <w:pStyle w:val="footnotedescription"/>
      </w:pPr>
      <w:r>
        <w:rPr>
          <w:rStyle w:val="footnotemark"/>
          <w:rFonts w:eastAsia="Calibri"/>
        </w:rPr>
        <w:footnoteRef/>
      </w:r>
      <w:r>
        <w:t xml:space="preserve"> </w:t>
      </w:r>
      <w:r>
        <w:rPr>
          <w:b/>
        </w:rPr>
        <w:t>Opreanu 1998</w:t>
      </w:r>
      <w:r>
        <w:rPr>
          <w:rFonts w:ascii="Times New Roman" w:eastAsia="Times New Roman" w:hAnsi="Times New Roman" w:cs="Times New Roman"/>
        </w:rPr>
        <w:t>, p. 75-78.</w:t>
      </w:r>
    </w:p>
  </w:footnote>
  <w:footnote w:id="2260">
    <w:p w:rsidR="00444418" w:rsidRDefault="00456406">
      <w:pPr>
        <w:pStyle w:val="footnotedescription"/>
      </w:pPr>
      <w:r>
        <w:rPr>
          <w:rStyle w:val="footnotemark"/>
          <w:rFonts w:eastAsia="Calibri"/>
        </w:rPr>
        <w:footnoteRef/>
      </w:r>
      <w:r>
        <w:t xml:space="preserve"> Cassius Dio, 71, 11, 4.</w:t>
      </w:r>
    </w:p>
  </w:footnote>
  <w:footnote w:id="2261">
    <w:p w:rsidR="00444418" w:rsidRDefault="00456406">
      <w:pPr>
        <w:pStyle w:val="footnotedescription"/>
        <w:spacing w:line="236" w:lineRule="auto"/>
        <w:ind w:right="19"/>
        <w:jc w:val="both"/>
      </w:pPr>
      <w:r>
        <w:rPr>
          <w:rStyle w:val="footnotemark"/>
          <w:rFonts w:eastAsia="Calibri"/>
        </w:rPr>
        <w:footnoteRef/>
      </w:r>
      <w:r>
        <w:t xml:space="preserve"> Orosius, </w:t>
      </w:r>
      <w:r>
        <w:rPr>
          <w:b/>
        </w:rPr>
        <w:t xml:space="preserve">adv. pag. </w:t>
      </w:r>
      <w:r>
        <w:t xml:space="preserve">VII, 15, 5. Cf.  J.F. Gilliam, </w:t>
      </w:r>
      <w:r>
        <w:rPr>
          <w:b/>
        </w:rPr>
        <w:t>The Plague under Marcus Aurelius</w:t>
      </w:r>
      <w:r>
        <w:t xml:space="preserve">, în </w:t>
      </w:r>
      <w:r>
        <w:rPr>
          <w:b/>
        </w:rPr>
        <w:t>American Journal of Philology</w:t>
      </w:r>
      <w:r>
        <w:t xml:space="preserve"> 82, 1961, p. 225251.</w:t>
      </w:r>
    </w:p>
  </w:footnote>
  <w:footnote w:id="2262">
    <w:p w:rsidR="00444418" w:rsidRDefault="00456406">
      <w:pPr>
        <w:pStyle w:val="footnotedescription"/>
      </w:pPr>
      <w:r>
        <w:rPr>
          <w:rStyle w:val="footnotemark"/>
          <w:rFonts w:eastAsia="Calibri"/>
        </w:rPr>
        <w:footnoteRef/>
      </w:r>
      <w:r>
        <w:t xml:space="preserve"> Cassius Dio, 71, 12, 1.</w:t>
      </w:r>
    </w:p>
  </w:footnote>
  <w:footnote w:id="2263">
    <w:p w:rsidR="00444418" w:rsidRDefault="00456406">
      <w:pPr>
        <w:pStyle w:val="footnotedescription"/>
      </w:pPr>
      <w:r>
        <w:rPr>
          <w:rStyle w:val="footnotemark"/>
          <w:rFonts w:eastAsia="Calibri"/>
        </w:rPr>
        <w:footnoteRef/>
      </w:r>
      <w:r>
        <w:t xml:space="preserve"> </w:t>
      </w:r>
      <w:r>
        <w:rPr>
          <w:b/>
        </w:rPr>
        <w:t>CIL</w:t>
      </w:r>
      <w:r>
        <w:t xml:space="preserve">, VI, 1081 = </w:t>
      </w:r>
      <w:r>
        <w:rPr>
          <w:b/>
        </w:rPr>
        <w:t>ILS</w:t>
      </w:r>
      <w:r>
        <w:t xml:space="preserve">, 854 = </w:t>
      </w:r>
      <w:r>
        <w:rPr>
          <w:b/>
        </w:rPr>
        <w:t>IDRE</w:t>
      </w:r>
      <w:r>
        <w:t>, I,</w:t>
      </w:r>
      <w:r>
        <w:t xml:space="preserve"> 69.</w:t>
      </w:r>
    </w:p>
  </w:footnote>
  <w:footnote w:id="2264">
    <w:p w:rsidR="00444418" w:rsidRDefault="00456406">
      <w:pPr>
        <w:pStyle w:val="footnotedescription"/>
        <w:spacing w:line="245" w:lineRule="auto"/>
        <w:jc w:val="both"/>
      </w:pPr>
      <w:r>
        <w:rPr>
          <w:rStyle w:val="footnotemark"/>
          <w:rFonts w:eastAsia="Calibri"/>
        </w:rPr>
        <w:footnoteRef/>
      </w:r>
      <w:r>
        <w:t xml:space="preserve"> N. Gostar, în </w:t>
      </w:r>
      <w:r>
        <w:rPr>
          <w:b/>
        </w:rPr>
        <w:t xml:space="preserve">Buletinul Univ. „Babeş-Bolyai” </w:t>
      </w:r>
      <w:r>
        <w:t xml:space="preserve">1, 1956, 1-2, p. 195; I.I. Russu, în </w:t>
      </w:r>
      <w:r>
        <w:rPr>
          <w:b/>
        </w:rPr>
        <w:t>DaciaNS</w:t>
      </w:r>
      <w:r>
        <w:t xml:space="preserve"> 14, 1959, p. 132.</w:t>
      </w:r>
    </w:p>
  </w:footnote>
  <w:footnote w:id="2265">
    <w:p w:rsidR="00444418" w:rsidRDefault="00456406">
      <w:pPr>
        <w:pStyle w:val="footnotedescription"/>
        <w:spacing w:line="234" w:lineRule="auto"/>
        <w:ind w:right="3"/>
        <w:jc w:val="both"/>
      </w:pPr>
      <w:r>
        <w:rPr>
          <w:rStyle w:val="footnotemark"/>
          <w:rFonts w:eastAsia="Calibri"/>
        </w:rPr>
        <w:footnoteRef/>
      </w:r>
      <w:r>
        <w:t xml:space="preserve"> S. Dumitraşcu, în </w:t>
      </w:r>
      <w:r>
        <w:rPr>
          <w:b/>
        </w:rPr>
        <w:t xml:space="preserve">Sargetia </w:t>
      </w:r>
      <w:r>
        <w:t xml:space="preserve">20, 1986-1987, p. 106-110. C. Opreanu, în </w:t>
      </w:r>
      <w:r>
        <w:rPr>
          <w:b/>
        </w:rPr>
        <w:t>EphemNap</w:t>
      </w:r>
      <w:r>
        <w:t xml:space="preserve"> 4, 1994, p. 206 consideră că Pieporus ar fi domnit, ca </w:t>
      </w:r>
      <w:r>
        <w:rPr>
          <w:i w:val="0"/>
        </w:rPr>
        <w:t xml:space="preserve">rex </w:t>
      </w:r>
      <w:r>
        <w:rPr>
          <w:i w:val="0"/>
        </w:rPr>
        <w:t>amicus</w:t>
      </w:r>
      <w:r>
        <w:t>, cândva înainte de 170, nefiind deci implicat în conflictul cu vandalii asdingi.</w:t>
      </w:r>
    </w:p>
  </w:footnote>
  <w:footnote w:id="2266">
    <w:p w:rsidR="00444418" w:rsidRDefault="00456406">
      <w:pPr>
        <w:pStyle w:val="footnotedescription"/>
      </w:pPr>
      <w:r>
        <w:rPr>
          <w:rStyle w:val="footnotemark"/>
          <w:rFonts w:eastAsia="Calibri"/>
        </w:rPr>
        <w:footnoteRef/>
      </w:r>
      <w:r>
        <w:t xml:space="preserve"> Cassius Dio 71, 12, 2.</w:t>
      </w:r>
    </w:p>
  </w:footnote>
  <w:footnote w:id="2267">
    <w:p w:rsidR="00444418" w:rsidRDefault="00456406">
      <w:pPr>
        <w:pStyle w:val="footnotedescription"/>
      </w:pPr>
      <w:r>
        <w:rPr>
          <w:rStyle w:val="footnotemark"/>
          <w:rFonts w:eastAsia="Calibri"/>
        </w:rPr>
        <w:footnoteRef/>
      </w:r>
      <w:r>
        <w:t xml:space="preserve"> </w:t>
      </w:r>
      <w:r>
        <w:rPr>
          <w:b/>
        </w:rPr>
        <w:t>Piso 1993</w:t>
      </w:r>
      <w:r>
        <w:t>, p. 103 sq.</w:t>
      </w:r>
    </w:p>
  </w:footnote>
  <w:footnote w:id="2268">
    <w:p w:rsidR="00444418" w:rsidRDefault="00456406">
      <w:pPr>
        <w:pStyle w:val="footnotedescription"/>
      </w:pPr>
      <w:r>
        <w:rPr>
          <w:rStyle w:val="footnotemark"/>
          <w:rFonts w:eastAsia="Calibri"/>
        </w:rPr>
        <w:footnoteRef/>
      </w:r>
      <w:r>
        <w:t xml:space="preserve"> Petrus Patricius frg. 7, în </w:t>
      </w:r>
      <w:r>
        <w:rPr>
          <w:b/>
        </w:rPr>
        <w:t>FHG</w:t>
      </w:r>
      <w:r>
        <w:t>, IV, 186</w:t>
      </w:r>
      <w:r>
        <w:rPr>
          <w:rFonts w:ascii="Times New Roman" w:eastAsia="Times New Roman" w:hAnsi="Times New Roman" w:cs="Times New Roman"/>
        </w:rPr>
        <w:t>.</w:t>
      </w:r>
    </w:p>
  </w:footnote>
  <w:footnote w:id="2269">
    <w:p w:rsidR="00444418" w:rsidRDefault="00456406">
      <w:pPr>
        <w:pStyle w:val="footnotedescription"/>
        <w:spacing w:line="247" w:lineRule="auto"/>
        <w:jc w:val="both"/>
      </w:pPr>
      <w:r>
        <w:rPr>
          <w:rStyle w:val="footnotemark"/>
          <w:rFonts w:eastAsia="Calibri"/>
        </w:rPr>
        <w:footnoteRef/>
      </w:r>
      <w:r>
        <w:t xml:space="preserve"> </w:t>
      </w:r>
      <w:r>
        <w:rPr>
          <w:b/>
        </w:rPr>
        <w:t>Petolescu, AdmDR</w:t>
      </w:r>
      <w:r>
        <w:t xml:space="preserve">, p. 891, nr. 31; </w:t>
      </w:r>
      <w:r>
        <w:rPr>
          <w:b/>
        </w:rPr>
        <w:t>Piso 1993</w:t>
      </w:r>
      <w:r>
        <w:t>, p. 105106, nr. 23.</w:t>
      </w:r>
    </w:p>
  </w:footnote>
  <w:footnote w:id="2270">
    <w:p w:rsidR="00444418" w:rsidRDefault="00456406">
      <w:pPr>
        <w:pStyle w:val="footnotedescription"/>
      </w:pPr>
      <w:r>
        <w:rPr>
          <w:rStyle w:val="footnotemark"/>
          <w:rFonts w:eastAsia="Calibri"/>
        </w:rPr>
        <w:footnoteRef/>
      </w:r>
      <w:r>
        <w:t xml:space="preserve"> </w:t>
      </w:r>
      <w:r>
        <w:rPr>
          <w:b/>
        </w:rPr>
        <w:t>CIL</w:t>
      </w:r>
      <w:r>
        <w:t>, II</w:t>
      </w:r>
      <w:r>
        <w:t xml:space="preserve">I, 1415 = </w:t>
      </w:r>
      <w:r>
        <w:rPr>
          <w:b/>
        </w:rPr>
        <w:t>IDR</w:t>
      </w:r>
      <w:r>
        <w:t>, III/3, 275.</w:t>
      </w:r>
    </w:p>
  </w:footnote>
  <w:footnote w:id="2271">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891, nr. 32; </w:t>
      </w:r>
      <w:r>
        <w:rPr>
          <w:b/>
        </w:rPr>
        <w:t>Piso 1993</w:t>
      </w:r>
      <w:r>
        <w:t>, p. 106117, nr. 24.</w:t>
      </w:r>
    </w:p>
  </w:footnote>
  <w:footnote w:id="2272">
    <w:p w:rsidR="00444418" w:rsidRDefault="00456406">
      <w:pPr>
        <w:pStyle w:val="footnotedescription"/>
      </w:pPr>
      <w:r>
        <w:rPr>
          <w:rStyle w:val="footnotemark"/>
          <w:rFonts w:eastAsia="Calibri"/>
        </w:rPr>
        <w:footnoteRef/>
      </w:r>
      <w:r>
        <w:t xml:space="preserve"> </w:t>
      </w:r>
      <w:r>
        <w:rPr>
          <w:b/>
        </w:rPr>
        <w:t>SHA</w:t>
      </w:r>
      <w:r>
        <w:t>, vita Commodi 7, 1.</w:t>
      </w:r>
    </w:p>
  </w:footnote>
  <w:footnote w:id="2273">
    <w:p w:rsidR="00444418" w:rsidRDefault="00456406">
      <w:pPr>
        <w:pStyle w:val="footnotedescription"/>
        <w:spacing w:after="2"/>
      </w:pPr>
      <w:r>
        <w:rPr>
          <w:rStyle w:val="footnotemark"/>
          <w:rFonts w:eastAsia="Calibri"/>
        </w:rPr>
        <w:footnoteRef/>
      </w:r>
      <w:r>
        <w:t xml:space="preserve"> Cassius Dio 72, 2.</w:t>
      </w:r>
    </w:p>
  </w:footnote>
  <w:footnote w:id="2274">
    <w:p w:rsidR="00444418" w:rsidRDefault="00456406">
      <w:pPr>
        <w:pStyle w:val="footnotedescription"/>
        <w:spacing w:line="239" w:lineRule="auto"/>
      </w:pPr>
      <w:r>
        <w:rPr>
          <w:rStyle w:val="footnotemark"/>
          <w:rFonts w:eastAsia="Calibri"/>
        </w:rPr>
        <w:footnoteRef/>
      </w:r>
      <w:r>
        <w:t xml:space="preserve"> Despre epitelele </w:t>
      </w:r>
      <w:r>
        <w:rPr>
          <w:i w:val="0"/>
        </w:rPr>
        <w:t xml:space="preserve">Germanicus </w:t>
      </w:r>
      <w:r>
        <w:t xml:space="preserve">şi </w:t>
      </w:r>
      <w:r>
        <w:rPr>
          <w:i w:val="0"/>
        </w:rPr>
        <w:t xml:space="preserve">Sarmaticus, cf. </w:t>
      </w:r>
      <w:r>
        <w:t xml:space="preserve">P. Kneissl, </w:t>
      </w:r>
      <w:r>
        <w:rPr>
          <w:b/>
        </w:rPr>
        <w:t>Die Siegestitulatur der römischen Kaiser</w:t>
      </w:r>
      <w:r>
        <w:t>, Göttingen, 19</w:t>
      </w:r>
      <w:r>
        <w:t xml:space="preserve">69, p. 106. </w:t>
      </w:r>
    </w:p>
  </w:footnote>
  <w:footnote w:id="2275">
    <w:p w:rsidR="00444418" w:rsidRDefault="00456406">
      <w:pPr>
        <w:pStyle w:val="footnotedescription"/>
        <w:spacing w:line="237" w:lineRule="auto"/>
      </w:pPr>
      <w:r>
        <w:rPr>
          <w:rStyle w:val="footnotemark"/>
          <w:rFonts w:eastAsia="Calibri"/>
        </w:rPr>
        <w:footnoteRef/>
      </w:r>
      <w:r>
        <w:t xml:space="preserve"> </w:t>
      </w:r>
      <w:r>
        <w:rPr>
          <w:b/>
        </w:rPr>
        <w:t>Mócsy 1974</w:t>
      </w:r>
      <w:r>
        <w:t>, p. 186-192 pentru etapele războaielor marcommanice.</w:t>
      </w:r>
    </w:p>
  </w:footnote>
  <w:footnote w:id="2276">
    <w:p w:rsidR="00444418" w:rsidRDefault="00456406">
      <w:pPr>
        <w:pStyle w:val="footnotedescription"/>
      </w:pPr>
      <w:r>
        <w:rPr>
          <w:rStyle w:val="footnotemark"/>
          <w:rFonts w:eastAsia="Calibri"/>
        </w:rPr>
        <w:footnoteRef/>
      </w:r>
      <w:r>
        <w:t xml:space="preserve"> Cassius Dio 71, 16-20; </w:t>
      </w:r>
      <w:r>
        <w:rPr>
          <w:b/>
        </w:rPr>
        <w:t>SHA, vita Marci</w:t>
      </w:r>
      <w:r>
        <w:t xml:space="preserve"> 24, 5-6.</w:t>
      </w:r>
    </w:p>
  </w:footnote>
  <w:footnote w:id="2277">
    <w:p w:rsidR="00444418" w:rsidRDefault="00456406">
      <w:pPr>
        <w:pStyle w:val="footnotedescription"/>
      </w:pPr>
      <w:r>
        <w:rPr>
          <w:rStyle w:val="footnotemark"/>
          <w:rFonts w:eastAsia="Calibri"/>
        </w:rPr>
        <w:footnoteRef/>
      </w:r>
      <w:r>
        <w:t xml:space="preserve"> A.R. Birley, </w:t>
      </w:r>
      <w:r>
        <w:rPr>
          <w:b/>
        </w:rPr>
        <w:t>op. cit.</w:t>
      </w:r>
      <w:r>
        <w:t>, p. 198.</w:t>
      </w:r>
    </w:p>
  </w:footnote>
  <w:footnote w:id="2278">
    <w:p w:rsidR="00444418" w:rsidRDefault="00456406">
      <w:pPr>
        <w:pStyle w:val="footnotedescription"/>
      </w:pPr>
      <w:r>
        <w:rPr>
          <w:rStyle w:val="footnotemark"/>
          <w:rFonts w:eastAsia="Calibri"/>
        </w:rPr>
        <w:footnoteRef/>
      </w:r>
      <w:r>
        <w:t xml:space="preserve"> I. Piso, în </w:t>
      </w:r>
      <w:r>
        <w:rPr>
          <w:b/>
        </w:rPr>
        <w:t xml:space="preserve">Tituli </w:t>
      </w:r>
      <w:r>
        <w:t>4, 1982, p. 44.</w:t>
      </w:r>
    </w:p>
  </w:footnote>
  <w:footnote w:id="2279">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891, nr. 33;  </w:t>
      </w:r>
      <w:r>
        <w:rPr>
          <w:b/>
        </w:rPr>
        <w:t>Piso 1993</w:t>
      </w:r>
      <w:r>
        <w:t>, p. 117130, nr. 25.</w:t>
      </w:r>
    </w:p>
  </w:footnote>
  <w:footnote w:id="2280">
    <w:p w:rsidR="00444418" w:rsidRDefault="00456406">
      <w:pPr>
        <w:pStyle w:val="footnotedescription"/>
        <w:spacing w:line="246" w:lineRule="auto"/>
        <w:jc w:val="both"/>
      </w:pPr>
      <w:r>
        <w:rPr>
          <w:rStyle w:val="footnotemark"/>
          <w:rFonts w:eastAsia="Calibri"/>
        </w:rPr>
        <w:footnoteRef/>
      </w:r>
      <w:r>
        <w:t xml:space="preserve"> G. Alföldy, </w:t>
      </w:r>
      <w:r>
        <w:rPr>
          <w:b/>
        </w:rPr>
        <w:t>P. Helvius Pertinax und M. Valerius Maximianus</w:t>
      </w:r>
      <w:r>
        <w:t xml:space="preserve">, în </w:t>
      </w:r>
      <w:r>
        <w:rPr>
          <w:b/>
        </w:rPr>
        <w:t>Situla</w:t>
      </w:r>
      <w:r>
        <w:t xml:space="preserve"> 14-15, 1974, p. 199 sqq.</w:t>
      </w:r>
    </w:p>
  </w:footnote>
  <w:footnote w:id="2281">
    <w:p w:rsidR="00444418" w:rsidRDefault="00456406">
      <w:pPr>
        <w:pStyle w:val="footnotedescription"/>
      </w:pPr>
      <w:r>
        <w:rPr>
          <w:rStyle w:val="footnotemark"/>
          <w:rFonts w:eastAsia="Calibri"/>
        </w:rPr>
        <w:footnoteRef/>
      </w:r>
      <w:r>
        <w:t xml:space="preserve"> </w:t>
      </w:r>
      <w:r>
        <w:rPr>
          <w:b/>
        </w:rPr>
        <w:t>Petolescu, AdmDR</w:t>
      </w:r>
      <w:r>
        <w:t>, p. 896, nr. 55.</w:t>
      </w:r>
    </w:p>
  </w:footnote>
  <w:footnote w:id="2282">
    <w:p w:rsidR="00444418" w:rsidRDefault="00456406">
      <w:pPr>
        <w:pStyle w:val="footnotedescription"/>
      </w:pPr>
      <w:r>
        <w:rPr>
          <w:rStyle w:val="footnotemark"/>
          <w:rFonts w:eastAsia="Calibri"/>
        </w:rPr>
        <w:footnoteRef/>
      </w:r>
      <w:r>
        <w:t xml:space="preserve"> </w:t>
      </w:r>
      <w:r>
        <w:rPr>
          <w:b/>
        </w:rPr>
        <w:t>Petolescu, AdmDR</w:t>
      </w:r>
      <w:r>
        <w:t>, p. 902, nr. 72.</w:t>
      </w:r>
    </w:p>
  </w:footnote>
  <w:footnote w:id="2283">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902, nr. 74; </w:t>
      </w:r>
      <w:r>
        <w:rPr>
          <w:b/>
        </w:rPr>
        <w:t>Piso 1993</w:t>
      </w:r>
      <w:r>
        <w:t>, p. 224235, nr. 53.</w:t>
      </w:r>
    </w:p>
  </w:footnote>
  <w:footnote w:id="2284">
    <w:p w:rsidR="00444418" w:rsidRDefault="00456406">
      <w:pPr>
        <w:pStyle w:val="footnotedescription"/>
      </w:pPr>
      <w:r>
        <w:rPr>
          <w:rStyle w:val="footnotemark"/>
          <w:rFonts w:eastAsia="Calibri"/>
        </w:rPr>
        <w:footnoteRef/>
      </w:r>
      <w:r>
        <w:t xml:space="preserve"> Cassius Dio 71, 19, 2.</w:t>
      </w:r>
    </w:p>
  </w:footnote>
  <w:footnote w:id="2285">
    <w:p w:rsidR="00444418" w:rsidRDefault="00456406">
      <w:pPr>
        <w:pStyle w:val="footnotedescription"/>
        <w:spacing w:line="235" w:lineRule="auto"/>
        <w:ind w:right="20"/>
        <w:jc w:val="both"/>
      </w:pPr>
      <w:r>
        <w:rPr>
          <w:rStyle w:val="footnotemark"/>
          <w:rFonts w:eastAsia="Calibri"/>
        </w:rPr>
        <w:footnoteRef/>
      </w:r>
      <w:r>
        <w:t xml:space="preserve"> Drumul iazygilor trecea prin Porolissum, localităţile din estul Provinciei, ajungea la Angustia, trecând prin pasul Oituz în teritoriile roxolanilor, iar de acolo ducea până la Tyras, oraşul de la gurile Nistrului, cf. </w:t>
      </w:r>
      <w:r>
        <w:rPr>
          <w:b/>
        </w:rPr>
        <w:t>Cosmograph</w:t>
      </w:r>
      <w:r>
        <w:rPr>
          <w:b/>
        </w:rPr>
        <w:t>ia Ravennati Geographi</w:t>
      </w:r>
      <w:r>
        <w:t xml:space="preserve"> 177, 19. A se vedea </w:t>
      </w:r>
      <w:r>
        <w:rPr>
          <w:b/>
        </w:rPr>
        <w:t>Macrea 1969</w:t>
      </w:r>
      <w:r>
        <w:t xml:space="preserve">, p. 153 şi </w:t>
      </w:r>
      <w:r>
        <w:rPr>
          <w:b/>
        </w:rPr>
        <w:t>FHDR</w:t>
      </w:r>
      <w:r>
        <w:t xml:space="preserve"> II, p. 579, nota 2.</w:t>
      </w:r>
    </w:p>
  </w:footnote>
  <w:footnote w:id="2286">
    <w:p w:rsidR="00444418" w:rsidRDefault="00456406">
      <w:pPr>
        <w:pStyle w:val="footnotedescription"/>
        <w:spacing w:line="249" w:lineRule="auto"/>
        <w:jc w:val="both"/>
      </w:pPr>
      <w:r>
        <w:rPr>
          <w:rStyle w:val="footnotemark"/>
          <w:rFonts w:eastAsia="Calibri"/>
        </w:rPr>
        <w:footnoteRef/>
      </w:r>
      <w:r>
        <w:t xml:space="preserve"> G. Alföldy, </w:t>
      </w:r>
      <w:r>
        <w:rPr>
          <w:b/>
        </w:rPr>
        <w:t>Der Friedensschluß des Kaisers Commodus mit dem Germanen</w:t>
      </w:r>
      <w:r>
        <w:t xml:space="preserve">, în </w:t>
      </w:r>
      <w:r>
        <w:rPr>
          <w:b/>
        </w:rPr>
        <w:t xml:space="preserve">Historia </w:t>
      </w:r>
      <w:r>
        <w:t>20, 1971, p. 105 sqq.</w:t>
      </w:r>
    </w:p>
  </w:footnote>
  <w:footnote w:id="2287">
    <w:p w:rsidR="00444418" w:rsidRDefault="00456406">
      <w:pPr>
        <w:pStyle w:val="footnotedescription"/>
      </w:pPr>
      <w:r>
        <w:rPr>
          <w:rStyle w:val="footnotemark"/>
          <w:rFonts w:eastAsia="Calibri"/>
        </w:rPr>
        <w:footnoteRef/>
      </w:r>
      <w:r>
        <w:t xml:space="preserve"> </w:t>
      </w:r>
      <w:r>
        <w:rPr>
          <w:b/>
        </w:rPr>
        <w:t>Ibidem</w:t>
      </w:r>
      <w:r>
        <w:t>, p. 104 sq.</w:t>
      </w:r>
    </w:p>
  </w:footnote>
  <w:footnote w:id="2288">
    <w:p w:rsidR="00444418" w:rsidRDefault="00456406">
      <w:pPr>
        <w:pStyle w:val="footnotedescription"/>
      </w:pPr>
      <w:r>
        <w:rPr>
          <w:rStyle w:val="footnotemark"/>
          <w:rFonts w:eastAsia="Calibri"/>
        </w:rPr>
        <w:footnoteRef/>
      </w:r>
      <w:r>
        <w:t xml:space="preserve"> </w:t>
      </w:r>
      <w:r>
        <w:rPr>
          <w:b/>
        </w:rPr>
        <w:t>Piso 1993</w:t>
      </w:r>
      <w:r>
        <w:t>, p. 224-235 (mai ales p. 2</w:t>
      </w:r>
      <w:r>
        <w:t>33 sq), nr. 53.</w:t>
      </w:r>
    </w:p>
  </w:footnote>
  <w:footnote w:id="2289">
    <w:p w:rsidR="00444418" w:rsidRDefault="00456406">
      <w:pPr>
        <w:pStyle w:val="footnotedescription"/>
      </w:pPr>
      <w:r>
        <w:rPr>
          <w:rStyle w:val="footnotemark"/>
          <w:rFonts w:eastAsia="Calibri"/>
        </w:rPr>
        <w:footnoteRef/>
      </w:r>
      <w:r>
        <w:t xml:space="preserve"> </w:t>
      </w:r>
      <w:r>
        <w:rPr>
          <w:b/>
        </w:rPr>
        <w:t>Bărbulescu, LegVMac</w:t>
      </w:r>
      <w:r>
        <w:t>, p. 63;</w:t>
      </w:r>
      <w:r>
        <w:rPr>
          <w:b/>
        </w:rPr>
        <w:t xml:space="preserve"> Piso 2000</w:t>
      </w:r>
      <w:r>
        <w:t>, p. 215.</w:t>
      </w:r>
    </w:p>
  </w:footnote>
  <w:footnote w:id="2290">
    <w:p w:rsidR="00444418" w:rsidRDefault="00456406">
      <w:pPr>
        <w:pStyle w:val="footnotedescription"/>
        <w:jc w:val="both"/>
      </w:pPr>
      <w:r>
        <w:rPr>
          <w:rStyle w:val="footnotemark"/>
          <w:rFonts w:eastAsia="Calibri"/>
        </w:rPr>
        <w:footnoteRef/>
      </w:r>
      <w:r>
        <w:t xml:space="preserve"> A. Mócsy, în </w:t>
      </w:r>
      <w:r>
        <w:rPr>
          <w:b/>
        </w:rPr>
        <w:t xml:space="preserve">RE </w:t>
      </w:r>
      <w:r>
        <w:t xml:space="preserve">Suppl. IX (1961), col. 561; </w:t>
      </w:r>
      <w:r>
        <w:rPr>
          <w:b/>
        </w:rPr>
        <w:t>Mócsy</w:t>
      </w:r>
      <w:r>
        <w:t xml:space="preserve"> </w:t>
      </w:r>
      <w:r>
        <w:rPr>
          <w:b/>
        </w:rPr>
        <w:t>1974</w:t>
      </w:r>
      <w:r>
        <w:t xml:space="preserve">, p. </w:t>
      </w:r>
    </w:p>
  </w:footnote>
  <w:footnote w:id="2291">
    <w:p w:rsidR="00444418" w:rsidRDefault="00456406">
      <w:pPr>
        <w:pStyle w:val="footnotedescription"/>
      </w:pPr>
      <w:r>
        <w:rPr>
          <w:rStyle w:val="footnotemark"/>
          <w:rFonts w:eastAsia="Calibri"/>
        </w:rPr>
        <w:footnoteRef/>
      </w:r>
      <w:r>
        <w:t xml:space="preserve"> .</w:t>
      </w:r>
    </w:p>
  </w:footnote>
  <w:footnote w:id="2292">
    <w:p w:rsidR="00444418" w:rsidRDefault="00456406">
      <w:pPr>
        <w:pStyle w:val="footnotedescription"/>
      </w:pPr>
      <w:r>
        <w:rPr>
          <w:rStyle w:val="footnotemark"/>
          <w:rFonts w:eastAsia="Calibri"/>
        </w:rPr>
        <w:footnoteRef/>
      </w:r>
      <w:r>
        <w:t xml:space="preserve"> Cassius Dio 72, 2, 1 sq.</w:t>
      </w:r>
    </w:p>
  </w:footnote>
  <w:footnote w:id="2293">
    <w:p w:rsidR="00444418" w:rsidRDefault="00456406">
      <w:pPr>
        <w:pStyle w:val="footnotedescription"/>
      </w:pPr>
      <w:r>
        <w:rPr>
          <w:rStyle w:val="footnotemark"/>
          <w:rFonts w:eastAsia="Calibri"/>
        </w:rPr>
        <w:footnoteRef/>
      </w:r>
      <w:r>
        <w:t xml:space="preserve"> </w:t>
      </w:r>
      <w:r>
        <w:rPr>
          <w:b/>
        </w:rPr>
        <w:t>CIL</w:t>
      </w:r>
      <w:r>
        <w:t>, III, 5937.</w:t>
      </w:r>
    </w:p>
  </w:footnote>
  <w:footnote w:id="2294">
    <w:p w:rsidR="00444418" w:rsidRDefault="00456406">
      <w:pPr>
        <w:pStyle w:val="footnotedescription"/>
      </w:pPr>
      <w:r>
        <w:rPr>
          <w:rStyle w:val="footnotemark"/>
          <w:rFonts w:eastAsia="Calibri"/>
        </w:rPr>
        <w:footnoteRef/>
      </w:r>
      <w:r>
        <w:t xml:space="preserve"> Cassius Dio 72, 3, 1.</w:t>
      </w:r>
    </w:p>
  </w:footnote>
  <w:footnote w:id="2295">
    <w:p w:rsidR="00444418" w:rsidRDefault="00456406">
      <w:pPr>
        <w:pStyle w:val="footnotedescription"/>
        <w:jc w:val="both"/>
      </w:pPr>
      <w:r>
        <w:rPr>
          <w:rStyle w:val="footnotemark"/>
          <w:rFonts w:eastAsia="Calibri"/>
        </w:rPr>
        <w:footnoteRef/>
      </w:r>
      <w:r>
        <w:t xml:space="preserve"> </w:t>
      </w:r>
      <w:r>
        <w:rPr>
          <w:b/>
        </w:rPr>
        <w:t>Petolescu, AdmDR</w:t>
      </w:r>
      <w:r>
        <w:t xml:space="preserve">, p. 891 sq, nr. 34; </w:t>
      </w:r>
      <w:r>
        <w:rPr>
          <w:b/>
        </w:rPr>
        <w:t xml:space="preserve"> Piso 1993</w:t>
      </w:r>
      <w:r>
        <w:t xml:space="preserve">, p. </w:t>
      </w:r>
    </w:p>
  </w:footnote>
  <w:footnote w:id="2296">
    <w:p w:rsidR="00444418" w:rsidRDefault="00456406">
      <w:pPr>
        <w:pStyle w:val="footnotedescription"/>
      </w:pPr>
      <w:r>
        <w:rPr>
          <w:rStyle w:val="footnotemark"/>
          <w:rFonts w:eastAsia="Calibri"/>
        </w:rPr>
        <w:footnoteRef/>
      </w:r>
      <w:r>
        <w:t xml:space="preserve"> -137, nr. 26.</w:t>
      </w:r>
    </w:p>
  </w:footnote>
  <w:footnote w:id="2297">
    <w:p w:rsidR="00444418" w:rsidRDefault="00456406">
      <w:pPr>
        <w:pStyle w:val="footnotedescription"/>
        <w:spacing w:line="242" w:lineRule="auto"/>
      </w:pPr>
      <w:r>
        <w:rPr>
          <w:rStyle w:val="footnotemark"/>
          <w:rFonts w:eastAsia="Calibri"/>
        </w:rPr>
        <w:footnoteRef/>
      </w:r>
      <w:r>
        <w:t xml:space="preserve"> Pen</w:t>
      </w:r>
      <w:r>
        <w:t xml:space="preserve">tru formularea </w:t>
      </w:r>
      <w:r>
        <w:rPr>
          <w:i w:val="0"/>
        </w:rPr>
        <w:t xml:space="preserve">ό αύτός Σαβινιανός, </w:t>
      </w:r>
      <w:r>
        <w:t>a se vedea</w:t>
      </w:r>
      <w:r>
        <w:rPr>
          <w:i w:val="0"/>
        </w:rPr>
        <w:t xml:space="preserve"> </w:t>
      </w:r>
      <w:r>
        <w:rPr>
          <w:b/>
        </w:rPr>
        <w:t>Piso 1993</w:t>
      </w:r>
      <w:r>
        <w:t>, p. 135.</w:t>
      </w:r>
    </w:p>
  </w:footnote>
  <w:footnote w:id="2298">
    <w:p w:rsidR="00444418" w:rsidRDefault="00456406">
      <w:pPr>
        <w:pStyle w:val="footnotedescription"/>
        <w:spacing w:line="236" w:lineRule="auto"/>
        <w:ind w:right="22"/>
        <w:jc w:val="both"/>
      </w:pPr>
      <w:r>
        <w:rPr>
          <w:rStyle w:val="footnotemark"/>
          <w:rFonts w:eastAsia="Calibri"/>
        </w:rPr>
        <w:footnoteRef/>
      </w:r>
      <w:r>
        <w:t xml:space="preserve"> Cassius Dio 72, 3, 1-2. A se vedea </w:t>
      </w:r>
      <w:r>
        <w:rPr>
          <w:b/>
        </w:rPr>
        <w:t>Stein 1944</w:t>
      </w:r>
      <w:r>
        <w:t xml:space="preserve">, p. 50;  F. Grosso, </w:t>
      </w:r>
      <w:r>
        <w:rPr>
          <w:b/>
        </w:rPr>
        <w:t>La lotta politica al tempo di Commodo</w:t>
      </w:r>
      <w:r>
        <w:t xml:space="preserve">, Torino, 1964, p. 461 sqq; </w:t>
      </w:r>
      <w:r>
        <w:rPr>
          <w:b/>
        </w:rPr>
        <w:t>Macrea 1969</w:t>
      </w:r>
      <w:r>
        <w:t xml:space="preserve">, p. 76;  </w:t>
      </w:r>
      <w:r>
        <w:rPr>
          <w:b/>
        </w:rPr>
        <w:t>Opreanu 1998</w:t>
      </w:r>
      <w:r>
        <w:t>, p. 76.</w:t>
      </w:r>
    </w:p>
  </w:footnote>
  <w:footnote w:id="2299">
    <w:p w:rsidR="00444418" w:rsidRDefault="00456406">
      <w:pPr>
        <w:pStyle w:val="footnotedescription"/>
      </w:pPr>
      <w:r>
        <w:rPr>
          <w:rStyle w:val="footnotemark"/>
          <w:rFonts w:eastAsia="Calibri"/>
        </w:rPr>
        <w:footnoteRef/>
      </w:r>
      <w:r>
        <w:t xml:space="preserve"> </w:t>
      </w:r>
      <w:r>
        <w:t xml:space="preserve">Cassius Dio 73, 3, 3. </w:t>
      </w:r>
    </w:p>
  </w:footnote>
  <w:footnote w:id="2300">
    <w:p w:rsidR="00444418" w:rsidRDefault="00456406">
      <w:pPr>
        <w:pStyle w:val="footnotedescription"/>
      </w:pPr>
      <w:r>
        <w:rPr>
          <w:rStyle w:val="footnotemark"/>
          <w:rFonts w:eastAsia="Calibri"/>
        </w:rPr>
        <w:footnoteRef/>
      </w:r>
      <w:r>
        <w:t xml:space="preserve"> </w:t>
      </w:r>
      <w:r>
        <w:rPr>
          <w:b/>
        </w:rPr>
        <w:t>Opreanu 1998</w:t>
      </w:r>
      <w:r>
        <w:t>, p. 76 sq.</w:t>
      </w:r>
    </w:p>
  </w:footnote>
  <w:footnote w:id="2301">
    <w:p w:rsidR="00444418" w:rsidRDefault="00456406">
      <w:pPr>
        <w:pStyle w:val="footnotedescription"/>
        <w:spacing w:line="247" w:lineRule="auto"/>
        <w:jc w:val="both"/>
      </w:pPr>
      <w:r>
        <w:rPr>
          <w:rStyle w:val="footnotemark"/>
          <w:rFonts w:eastAsia="Calibri"/>
        </w:rPr>
        <w:footnoteRef/>
      </w:r>
      <w:r>
        <w:t xml:space="preserve"> D. Ruscu, </w:t>
      </w:r>
      <w:r>
        <w:rPr>
          <w:b/>
        </w:rPr>
        <w:t>Provincia Dacia în istoriografia antică</w:t>
      </w:r>
      <w:r>
        <w:t>, Diss., Cluj, 2001, p. 103.</w:t>
      </w:r>
    </w:p>
  </w:footnote>
  <w:footnote w:id="2302">
    <w:p w:rsidR="00444418" w:rsidRDefault="00456406">
      <w:pPr>
        <w:pStyle w:val="footnotedescription"/>
        <w:spacing w:line="247" w:lineRule="auto"/>
        <w:jc w:val="both"/>
      </w:pPr>
      <w:r>
        <w:rPr>
          <w:rStyle w:val="footnotemark"/>
          <w:rFonts w:eastAsia="Calibri"/>
        </w:rPr>
        <w:footnoteRef/>
      </w:r>
      <w:r>
        <w:t xml:space="preserve"> G. Alföldy, </w:t>
      </w:r>
      <w:r>
        <w:rPr>
          <w:b/>
        </w:rPr>
        <w:t>Der Friedensschluß des Kaisers Commodus mit den Germanen</w:t>
      </w:r>
      <w:r>
        <w:t xml:space="preserve">, în </w:t>
      </w:r>
      <w:r>
        <w:rPr>
          <w:b/>
        </w:rPr>
        <w:t>Historia</w:t>
      </w:r>
      <w:r>
        <w:t xml:space="preserve"> 20, 1971, p. 84 sqq.</w:t>
      </w:r>
    </w:p>
  </w:footnote>
  <w:footnote w:id="2303">
    <w:p w:rsidR="00444418" w:rsidRDefault="00456406">
      <w:pPr>
        <w:pStyle w:val="footnotedescription"/>
      </w:pPr>
      <w:r>
        <w:rPr>
          <w:rStyle w:val="footnotemark"/>
          <w:rFonts w:eastAsia="Calibri"/>
        </w:rPr>
        <w:footnoteRef/>
      </w:r>
      <w:r>
        <w:t xml:space="preserve"> </w:t>
      </w:r>
      <w:r>
        <w:t xml:space="preserve">Cassius Dio 72, 8, 1;  </w:t>
      </w:r>
      <w:r>
        <w:rPr>
          <w:b/>
        </w:rPr>
        <w:t>SHA</w:t>
      </w:r>
      <w:r>
        <w:t xml:space="preserve">, </w:t>
      </w:r>
      <w:r>
        <w:rPr>
          <w:b/>
        </w:rPr>
        <w:t xml:space="preserve">vita Commodi </w:t>
      </w:r>
      <w:r>
        <w:t>13, 5.</w:t>
      </w:r>
    </w:p>
  </w:footnote>
  <w:footnote w:id="2304">
    <w:p w:rsidR="00444418" w:rsidRDefault="00456406">
      <w:pPr>
        <w:pStyle w:val="footnotedescription"/>
      </w:pPr>
      <w:r>
        <w:rPr>
          <w:rStyle w:val="footnotemark"/>
          <w:rFonts w:eastAsia="Calibri"/>
        </w:rPr>
        <w:footnoteRef/>
      </w:r>
      <w:r>
        <w:t xml:space="preserve"> Cassius Dio 72, 8, 1</w:t>
      </w:r>
    </w:p>
  </w:footnote>
  <w:footnote w:id="2305">
    <w:p w:rsidR="00444418" w:rsidRDefault="00456406">
      <w:pPr>
        <w:pStyle w:val="footnotedescription"/>
        <w:spacing w:line="234" w:lineRule="auto"/>
        <w:ind w:right="24"/>
        <w:jc w:val="both"/>
      </w:pPr>
      <w:r>
        <w:rPr>
          <w:rStyle w:val="footnotemark"/>
          <w:rFonts w:eastAsia="Calibri"/>
        </w:rPr>
        <w:footnoteRef/>
      </w:r>
      <w:r>
        <w:t xml:space="preserve"> F. Grosso, </w:t>
      </w:r>
      <w:r>
        <w:rPr>
          <w:b/>
        </w:rPr>
        <w:t>op. cit.</w:t>
      </w:r>
      <w:r>
        <w:t xml:space="preserve">, p. 519. J. Fitz, </w:t>
      </w:r>
      <w:r>
        <w:rPr>
          <w:b/>
        </w:rPr>
        <w:t>A Military History of Pannonia from the Marcomman Wars to the Death of Alexander Severus (180-235)</w:t>
      </w:r>
      <w:r>
        <w:t xml:space="preserve">, în </w:t>
      </w:r>
      <w:r>
        <w:rPr>
          <w:b/>
        </w:rPr>
        <w:t>ArchHung</w:t>
      </w:r>
      <w:r>
        <w:t xml:space="preserve"> 14, 1962, p. 86 sqq datează războ</w:t>
      </w:r>
      <w:r>
        <w:t>aiele cu sarmaţii şi cu dacii liberi prin 185-186 p. Chr.</w:t>
      </w:r>
    </w:p>
  </w:footnote>
  <w:footnote w:id="2306">
    <w:p w:rsidR="00444418" w:rsidRDefault="00456406">
      <w:pPr>
        <w:pStyle w:val="footnotedescription"/>
        <w:jc w:val="both"/>
      </w:pPr>
      <w:r>
        <w:rPr>
          <w:rStyle w:val="footnotemark"/>
          <w:rFonts w:eastAsia="Calibri"/>
        </w:rPr>
        <w:footnoteRef/>
      </w:r>
      <w:r>
        <w:t xml:space="preserve"> </w:t>
      </w:r>
      <w:r>
        <w:rPr>
          <w:b/>
        </w:rPr>
        <w:t>Petolescu, AdmDR</w:t>
      </w:r>
      <w:r>
        <w:t xml:space="preserve">, p. 892, nr. 36; </w:t>
      </w:r>
      <w:r>
        <w:rPr>
          <w:b/>
        </w:rPr>
        <w:t xml:space="preserve"> Piso 1993</w:t>
      </w:r>
      <w:r>
        <w:t>, nr. 27, p.</w:t>
      </w:r>
    </w:p>
  </w:footnote>
  <w:footnote w:id="2307">
    <w:p w:rsidR="00444418" w:rsidRDefault="00456406">
      <w:pPr>
        <w:pStyle w:val="footnotedescription"/>
      </w:pPr>
      <w:r>
        <w:rPr>
          <w:rStyle w:val="footnotemark"/>
          <w:rFonts w:eastAsia="Calibri"/>
        </w:rPr>
        <w:footnoteRef/>
      </w:r>
      <w:r>
        <w:t xml:space="preserve"> sqq.</w:t>
      </w:r>
    </w:p>
  </w:footnote>
  <w:footnote w:id="2308">
    <w:p w:rsidR="00444418" w:rsidRDefault="00456406">
      <w:pPr>
        <w:pStyle w:val="footnotedescription"/>
        <w:spacing w:line="245" w:lineRule="auto"/>
      </w:pPr>
      <w:r>
        <w:rPr>
          <w:rStyle w:val="footnotemark"/>
          <w:rFonts w:eastAsia="Calibri"/>
        </w:rPr>
        <w:footnoteRef/>
      </w:r>
      <w:r>
        <w:t xml:space="preserve"> G. Alföldy, în </w:t>
      </w:r>
      <w:r>
        <w:rPr>
          <w:b/>
        </w:rPr>
        <w:t>Bonner Historia Augusta Colloquium</w:t>
      </w:r>
      <w:r>
        <w:t xml:space="preserve">, Bonn, 1966-1967, p. 26 sq;  </w:t>
      </w:r>
      <w:r>
        <w:rPr>
          <w:b/>
        </w:rPr>
        <w:t>Piso 1993</w:t>
      </w:r>
      <w:r>
        <w:t>, nr. 68, p. 267-269.</w:t>
      </w:r>
    </w:p>
  </w:footnote>
  <w:footnote w:id="2309">
    <w:p w:rsidR="00444418" w:rsidRDefault="00456406">
      <w:pPr>
        <w:pStyle w:val="footnotedescription"/>
      </w:pPr>
      <w:r>
        <w:rPr>
          <w:rStyle w:val="footnotemark"/>
          <w:rFonts w:eastAsia="Calibri"/>
        </w:rPr>
        <w:footnoteRef/>
      </w:r>
      <w:r>
        <w:t xml:space="preserve"> </w:t>
      </w:r>
      <w:r>
        <w:rPr>
          <w:b/>
        </w:rPr>
        <w:t>Piso 1993</w:t>
      </w:r>
      <w:r>
        <w:t>, nr. 27, p. 137</w:t>
      </w:r>
      <w:r>
        <w:t>-141.</w:t>
      </w:r>
    </w:p>
  </w:footnote>
  <w:footnote w:id="2310">
    <w:p w:rsidR="00444418" w:rsidRDefault="00456406">
      <w:pPr>
        <w:pStyle w:val="footnotedescription"/>
      </w:pPr>
      <w:r>
        <w:rPr>
          <w:rStyle w:val="footnotemark"/>
          <w:rFonts w:eastAsia="Calibri"/>
        </w:rPr>
        <w:footnoteRef/>
      </w:r>
      <w:r>
        <w:t xml:space="preserve"> </w:t>
      </w:r>
      <w:r>
        <w:rPr>
          <w:b/>
        </w:rPr>
        <w:t>Piso</w:t>
      </w:r>
      <w:r>
        <w:rPr>
          <w:rFonts w:ascii="Times New Roman" w:eastAsia="Times New Roman" w:hAnsi="Times New Roman" w:cs="Times New Roman"/>
          <w:b/>
        </w:rPr>
        <w:t xml:space="preserve"> </w:t>
      </w:r>
      <w:r>
        <w:rPr>
          <w:b/>
        </w:rPr>
        <w:t>1993</w:t>
      </w:r>
      <w:r>
        <w:t>, nr. 68, p. 302.</w:t>
      </w:r>
    </w:p>
  </w:footnote>
  <w:footnote w:id="2311">
    <w:p w:rsidR="00444418" w:rsidRDefault="00456406">
      <w:pPr>
        <w:pStyle w:val="footnotedescription"/>
      </w:pPr>
      <w:r>
        <w:rPr>
          <w:rStyle w:val="footnotemark"/>
          <w:rFonts w:eastAsia="Calibri"/>
        </w:rPr>
        <w:footnoteRef/>
      </w:r>
      <w:r>
        <w:t xml:space="preserve"> I. Piso, în </w:t>
      </w:r>
      <w:r>
        <w:rPr>
          <w:b/>
        </w:rPr>
        <w:t>ZPE</w:t>
      </w:r>
      <w:r>
        <w:t xml:space="preserve"> 50, 1983, p. 237 sq.</w:t>
      </w:r>
    </w:p>
  </w:footnote>
  <w:footnote w:id="2312">
    <w:p w:rsidR="00444418" w:rsidRDefault="00456406">
      <w:pPr>
        <w:pStyle w:val="footnotedescription"/>
      </w:pPr>
      <w:r>
        <w:rPr>
          <w:rStyle w:val="footnotemark"/>
          <w:rFonts w:eastAsia="Calibri"/>
        </w:rPr>
        <w:footnoteRef/>
      </w:r>
      <w:r>
        <w:t xml:space="preserve"> </w:t>
      </w:r>
      <w:r>
        <w:rPr>
          <w:b/>
        </w:rPr>
        <w:t>Petolescu, AdmDR</w:t>
      </w:r>
      <w:r>
        <w:t>, p. 897, nr. 57.</w:t>
      </w:r>
    </w:p>
  </w:footnote>
  <w:footnote w:id="2313">
    <w:p w:rsidR="00444418" w:rsidRDefault="00456406">
      <w:pPr>
        <w:pStyle w:val="footnotedescription"/>
        <w:spacing w:after="5" w:line="237" w:lineRule="auto"/>
        <w:ind w:right="2141"/>
      </w:pPr>
      <w:r>
        <w:rPr>
          <w:rStyle w:val="footnotemark"/>
          <w:rFonts w:eastAsia="Calibri"/>
        </w:rPr>
        <w:footnoteRef/>
      </w:r>
      <w:r>
        <w:t xml:space="preserve"> </w:t>
      </w:r>
      <w:r>
        <w:rPr>
          <w:b/>
        </w:rPr>
        <w:t>Petolescu, AdmDR</w:t>
      </w:r>
      <w:r>
        <w:t xml:space="preserve">, p. 897, nr. 58. </w:t>
      </w:r>
      <w:r>
        <w:rPr>
          <w:rFonts w:ascii="Times New Roman" w:eastAsia="Times New Roman" w:hAnsi="Times New Roman" w:cs="Times New Roman"/>
          <w:i w:val="0"/>
          <w:sz w:val="18"/>
          <w:vertAlign w:val="superscript"/>
        </w:rPr>
        <w:t>2414</w:t>
      </w:r>
      <w:r>
        <w:rPr>
          <w:rFonts w:ascii="Times New Roman" w:eastAsia="Times New Roman" w:hAnsi="Times New Roman" w:cs="Times New Roman"/>
          <w:i w:val="0"/>
        </w:rPr>
        <w:t xml:space="preserve"> </w:t>
      </w:r>
      <w:r>
        <w:rPr>
          <w:b/>
        </w:rPr>
        <w:t>CIL</w:t>
      </w:r>
      <w:r>
        <w:t>, III, 857, 865.</w:t>
      </w:r>
    </w:p>
  </w:footnote>
  <w:footnote w:id="2314">
    <w:p w:rsidR="00444418" w:rsidRDefault="00456406">
      <w:pPr>
        <w:pStyle w:val="footnotedescription"/>
      </w:pPr>
      <w:r>
        <w:rPr>
          <w:rStyle w:val="footnotemark"/>
          <w:rFonts w:eastAsia="Calibri"/>
        </w:rPr>
        <w:footnoteRef/>
      </w:r>
      <w:r>
        <w:t xml:space="preserve"> </w:t>
      </w:r>
      <w:r>
        <w:rPr>
          <w:b/>
        </w:rPr>
        <w:t>Petolescu, AdmDR</w:t>
      </w:r>
      <w:r>
        <w:t>, p. 903, nr. 75.</w:t>
      </w:r>
    </w:p>
  </w:footnote>
  <w:footnote w:id="2315">
    <w:p w:rsidR="00444418" w:rsidRDefault="00456406">
      <w:pPr>
        <w:pStyle w:val="footnotedescription"/>
      </w:pPr>
      <w:r>
        <w:rPr>
          <w:rStyle w:val="footnotemark"/>
          <w:rFonts w:eastAsia="Calibri"/>
        </w:rPr>
        <w:footnoteRef/>
      </w:r>
      <w:r>
        <w:t xml:space="preserve"> </w:t>
      </w:r>
      <w:r>
        <w:rPr>
          <w:b/>
        </w:rPr>
        <w:t>Petolescu, AdmDR</w:t>
      </w:r>
      <w:r>
        <w:t>, p. 903, nr. 76.</w:t>
      </w:r>
    </w:p>
  </w:footnote>
  <w:footnote w:id="2316">
    <w:p w:rsidR="00444418" w:rsidRDefault="00456406">
      <w:pPr>
        <w:pStyle w:val="footnotedescription"/>
      </w:pPr>
      <w:r>
        <w:rPr>
          <w:rStyle w:val="footnotemark"/>
          <w:rFonts w:eastAsia="Calibri"/>
        </w:rPr>
        <w:footnoteRef/>
      </w:r>
      <w:r>
        <w:t xml:space="preserve"> D. Ruscu, </w:t>
      </w:r>
      <w:r>
        <w:rPr>
          <w:b/>
        </w:rPr>
        <w:t>op. cit.</w:t>
      </w:r>
      <w:r>
        <w:t>, p. 104.</w:t>
      </w:r>
    </w:p>
  </w:footnote>
  <w:footnote w:id="2317">
    <w:p w:rsidR="00444418" w:rsidRDefault="00456406">
      <w:pPr>
        <w:pStyle w:val="footnotedescription"/>
      </w:pPr>
      <w:r>
        <w:rPr>
          <w:rStyle w:val="footnotemark"/>
          <w:rFonts w:eastAsia="Calibri"/>
        </w:rPr>
        <w:footnoteRef/>
      </w:r>
      <w:r>
        <w:t xml:space="preserve"> C. Găzdac, în </w:t>
      </w:r>
      <w:r>
        <w:rPr>
          <w:b/>
        </w:rPr>
        <w:t>Revista Bistriţei</w:t>
      </w:r>
      <w:r>
        <w:t xml:space="preserve"> 9, 1995, p. 133-144.</w:t>
      </w:r>
    </w:p>
  </w:footnote>
  <w:footnote w:id="2318">
    <w:p w:rsidR="00444418" w:rsidRDefault="00456406">
      <w:pPr>
        <w:pStyle w:val="footnotedescription"/>
      </w:pPr>
      <w:r>
        <w:rPr>
          <w:rStyle w:val="footnotemark"/>
          <w:rFonts w:eastAsia="Calibri"/>
        </w:rPr>
        <w:footnoteRef/>
      </w:r>
      <w:r>
        <w:t xml:space="preserve"> </w:t>
      </w:r>
      <w:r>
        <w:rPr>
          <w:b/>
        </w:rPr>
        <w:t>Idem</w:t>
      </w:r>
      <w:r>
        <w:t xml:space="preserve">, în </w:t>
      </w:r>
      <w:r>
        <w:rPr>
          <w:b/>
        </w:rPr>
        <w:t xml:space="preserve">EphemNap </w:t>
      </w:r>
      <w:r>
        <w:t>4, 1994, p. 177-191.</w:t>
      </w:r>
    </w:p>
  </w:footnote>
  <w:footnote w:id="2319">
    <w:p w:rsidR="00444418" w:rsidRDefault="00456406">
      <w:pPr>
        <w:pStyle w:val="footnotedescription"/>
      </w:pPr>
      <w:r>
        <w:rPr>
          <w:rStyle w:val="footnotemark"/>
          <w:rFonts w:eastAsia="Calibri"/>
        </w:rPr>
        <w:footnoteRef/>
      </w:r>
      <w:r>
        <w:t xml:space="preserve"> E. Chirilă, în </w:t>
      </w:r>
      <w:r>
        <w:rPr>
          <w:b/>
        </w:rPr>
        <w:t>SCN</w:t>
      </w:r>
      <w:r>
        <w:t xml:space="preserve"> 3, 1960, p. 431.</w:t>
      </w:r>
    </w:p>
  </w:footnote>
  <w:footnote w:id="2320">
    <w:p w:rsidR="00444418" w:rsidRDefault="00456406">
      <w:pPr>
        <w:pStyle w:val="footnotedescription"/>
      </w:pPr>
      <w:r>
        <w:rPr>
          <w:rStyle w:val="footnotemark"/>
          <w:rFonts w:eastAsia="Calibri"/>
        </w:rPr>
        <w:footnoteRef/>
      </w:r>
      <w:r>
        <w:t xml:space="preserve"> Gh. Popilian, I. Stan Mirceşti, în </w:t>
      </w:r>
      <w:r>
        <w:rPr>
          <w:b/>
        </w:rPr>
        <w:t>SCN</w:t>
      </w:r>
      <w:r>
        <w:t xml:space="preserve"> 9, 1989, p. 40-42.</w:t>
      </w:r>
    </w:p>
  </w:footnote>
  <w:footnote w:id="2321">
    <w:p w:rsidR="00444418" w:rsidRDefault="00456406">
      <w:pPr>
        <w:pStyle w:val="footnotedescription"/>
        <w:jc w:val="both"/>
      </w:pPr>
      <w:r>
        <w:rPr>
          <w:rStyle w:val="footnotemark"/>
          <w:rFonts w:eastAsia="Calibri"/>
        </w:rPr>
        <w:footnoteRef/>
      </w:r>
      <w:r>
        <w:t xml:space="preserve"> C. Preda, în </w:t>
      </w:r>
      <w:r>
        <w:rPr>
          <w:b/>
        </w:rPr>
        <w:t xml:space="preserve">Historica </w:t>
      </w:r>
      <w:r>
        <w:t xml:space="preserve">3, 1974, p. 89;  </w:t>
      </w:r>
      <w:r>
        <w:rPr>
          <w:b/>
        </w:rPr>
        <w:t>Tu</w:t>
      </w:r>
      <w:r>
        <w:rPr>
          <w:b/>
        </w:rPr>
        <w:t>dor 1978</w:t>
      </w:r>
      <w:r>
        <w:t xml:space="preserve">, p. </w:t>
      </w:r>
    </w:p>
  </w:footnote>
  <w:footnote w:id="2322">
    <w:p w:rsidR="00444418" w:rsidRDefault="00456406">
      <w:pPr>
        <w:pStyle w:val="footnotedescription"/>
      </w:pPr>
      <w:r>
        <w:rPr>
          <w:rStyle w:val="footnotemark"/>
          <w:rFonts w:eastAsia="Calibri"/>
        </w:rPr>
        <w:footnoteRef/>
      </w:r>
      <w:r>
        <w:t xml:space="preserve"> .</w:t>
      </w:r>
    </w:p>
  </w:footnote>
  <w:footnote w:id="2323">
    <w:p w:rsidR="00444418" w:rsidRDefault="00456406">
      <w:pPr>
        <w:pStyle w:val="footnotedescription"/>
      </w:pPr>
      <w:r>
        <w:rPr>
          <w:rStyle w:val="footnotemark"/>
          <w:rFonts w:eastAsia="Calibri"/>
        </w:rPr>
        <w:footnoteRef/>
      </w:r>
      <w:r>
        <w:t xml:space="preserve"> Gh. Popilian, I. Stan Mirceşti, în </w:t>
      </w:r>
      <w:r>
        <w:rPr>
          <w:b/>
        </w:rPr>
        <w:t>SCN</w:t>
      </w:r>
      <w:r>
        <w:t xml:space="preserve"> 9, 1989, p. 37 sqq.</w:t>
      </w:r>
    </w:p>
  </w:footnote>
  <w:footnote w:id="2324">
    <w:p w:rsidR="00444418" w:rsidRDefault="00456406">
      <w:pPr>
        <w:pStyle w:val="footnotedescription"/>
      </w:pPr>
      <w:r>
        <w:rPr>
          <w:rStyle w:val="footnotemark"/>
          <w:rFonts w:eastAsia="Calibri"/>
        </w:rPr>
        <w:footnoteRef/>
      </w:r>
      <w:r>
        <w:t xml:space="preserve"> C. Preda, în </w:t>
      </w:r>
      <w:r>
        <w:rPr>
          <w:b/>
        </w:rPr>
        <w:t xml:space="preserve">Historica </w:t>
      </w:r>
      <w:r>
        <w:t>3, 1974, p. 67-91.</w:t>
      </w:r>
    </w:p>
  </w:footnote>
  <w:footnote w:id="2325">
    <w:p w:rsidR="00444418" w:rsidRDefault="00456406">
      <w:pPr>
        <w:pStyle w:val="footnotedescription"/>
      </w:pPr>
      <w:r>
        <w:rPr>
          <w:rStyle w:val="footnotemark"/>
          <w:rFonts w:eastAsia="Calibri"/>
        </w:rPr>
        <w:footnoteRef/>
      </w:r>
      <w:r>
        <w:t xml:space="preserve"> C. Găzdac, în </w:t>
      </w:r>
      <w:r>
        <w:rPr>
          <w:b/>
        </w:rPr>
        <w:t>EphemNap</w:t>
      </w:r>
      <w:r>
        <w:t xml:space="preserve"> 4, 1994, p. 183.</w:t>
      </w:r>
    </w:p>
  </w:footnote>
  <w:footnote w:id="2326">
    <w:p w:rsidR="00444418" w:rsidRDefault="00456406">
      <w:pPr>
        <w:pStyle w:val="footnotedescription"/>
      </w:pPr>
      <w:r>
        <w:rPr>
          <w:rStyle w:val="footnotemark"/>
          <w:rFonts w:eastAsia="Calibri"/>
        </w:rPr>
        <w:footnoteRef/>
      </w:r>
      <w:r>
        <w:t xml:space="preserve"> </w:t>
      </w:r>
      <w:r>
        <w:rPr>
          <w:b/>
        </w:rPr>
        <w:t>Ibidem</w:t>
      </w:r>
      <w:r>
        <w:t>, p. 184.</w:t>
      </w:r>
    </w:p>
  </w:footnote>
  <w:footnote w:id="2327">
    <w:p w:rsidR="00444418" w:rsidRDefault="00456406">
      <w:pPr>
        <w:pStyle w:val="footnotedescription"/>
        <w:spacing w:line="247" w:lineRule="auto"/>
        <w:jc w:val="both"/>
      </w:pPr>
      <w:r>
        <w:rPr>
          <w:rStyle w:val="footnotemark"/>
          <w:rFonts w:eastAsia="Calibri"/>
        </w:rPr>
        <w:footnoteRef/>
      </w:r>
      <w:r>
        <w:t xml:space="preserve"> B. Mitrea, în </w:t>
      </w:r>
      <w:r>
        <w:rPr>
          <w:b/>
        </w:rPr>
        <w:t>SCIV</w:t>
      </w:r>
      <w:r>
        <w:t xml:space="preserve"> 7, 1956, 1-2, p. 159-173;  V. Mihăilescu-Bîrliba, în </w:t>
      </w:r>
      <w:r>
        <w:rPr>
          <w:b/>
        </w:rPr>
        <w:t xml:space="preserve">MemAntiq </w:t>
      </w:r>
      <w:r>
        <w:t>2, 1970, p. 286.</w:t>
      </w:r>
    </w:p>
  </w:footnote>
  <w:footnote w:id="2328">
    <w:p w:rsidR="00444418" w:rsidRDefault="00456406">
      <w:pPr>
        <w:pStyle w:val="footnotedescription"/>
        <w:spacing w:line="241" w:lineRule="auto"/>
        <w:jc w:val="both"/>
      </w:pPr>
      <w:r>
        <w:rPr>
          <w:rStyle w:val="footnotemark"/>
          <w:rFonts w:eastAsia="Calibri"/>
        </w:rPr>
        <w:footnoteRef/>
      </w:r>
      <w:r>
        <w:t xml:space="preserve"> C.C. Petolescu, în </w:t>
      </w:r>
      <w:r>
        <w:rPr>
          <w:b/>
        </w:rPr>
        <w:t>Apulum</w:t>
      </w:r>
      <w:r>
        <w:t xml:space="preserve"> 7/1, 1968, p. 457;  C. Preda, în </w:t>
      </w:r>
      <w:r>
        <w:rPr>
          <w:b/>
        </w:rPr>
        <w:t>SCN</w:t>
      </w:r>
      <w:r>
        <w:t xml:space="preserve"> 9, 1989, p. 34.</w:t>
      </w:r>
    </w:p>
  </w:footnote>
  <w:footnote w:id="2329">
    <w:p w:rsidR="00444418" w:rsidRDefault="00456406">
      <w:pPr>
        <w:pStyle w:val="footnotedescription"/>
        <w:spacing w:line="235" w:lineRule="auto"/>
        <w:ind w:right="3"/>
        <w:jc w:val="both"/>
      </w:pPr>
      <w:r>
        <w:rPr>
          <w:rStyle w:val="footnotemark"/>
          <w:rFonts w:eastAsia="Calibri"/>
        </w:rPr>
        <w:footnoteRef/>
      </w:r>
      <w:r>
        <w:t xml:space="preserve"> </w:t>
      </w:r>
      <w:r>
        <w:rPr>
          <w:b/>
        </w:rPr>
        <w:t>SHA</w:t>
      </w:r>
      <w:r>
        <w:t xml:space="preserve">, </w:t>
      </w:r>
      <w:r>
        <w:rPr>
          <w:b/>
        </w:rPr>
        <w:t xml:space="preserve">vita Commodi </w:t>
      </w:r>
      <w:r>
        <w:t xml:space="preserve">13, 5-6: ... </w:t>
      </w:r>
      <w:r>
        <w:rPr>
          <w:i w:val="0"/>
        </w:rPr>
        <w:t xml:space="preserve">Pannoniae quoque compositae et Britannia et in Germania et in Dacia </w:t>
      </w:r>
      <w:r>
        <w:rPr>
          <w:i w:val="0"/>
          <w:u w:val="single" w:color="000000"/>
        </w:rPr>
        <w:t>imperium eius</w:t>
      </w:r>
      <w:r>
        <w:rPr>
          <w:i w:val="0"/>
        </w:rPr>
        <w:t xml:space="preserve"> (</w:t>
      </w:r>
      <w:r>
        <w:t>sc. Commodi</w:t>
      </w:r>
      <w:r>
        <w:rPr>
          <w:i w:val="0"/>
        </w:rPr>
        <w:t xml:space="preserve">) </w:t>
      </w:r>
      <w:r>
        <w:rPr>
          <w:i w:val="0"/>
          <w:u w:val="single" w:color="000000"/>
        </w:rPr>
        <w:t>recusantibus provincialibus</w:t>
      </w:r>
      <w:r>
        <w:rPr>
          <w:i w:val="0"/>
        </w:rPr>
        <w:t>.</w:t>
      </w:r>
    </w:p>
  </w:footnote>
  <w:footnote w:id="2330">
    <w:p w:rsidR="00444418" w:rsidRDefault="00456406">
      <w:pPr>
        <w:pStyle w:val="footnotedescription"/>
        <w:spacing w:line="244" w:lineRule="auto"/>
      </w:pPr>
      <w:r>
        <w:rPr>
          <w:rStyle w:val="footnotemark"/>
          <w:rFonts w:eastAsia="Calibri"/>
        </w:rPr>
        <w:footnoteRef/>
      </w:r>
      <w:r>
        <w:t xml:space="preserve"> </w:t>
      </w:r>
      <w:r>
        <w:rPr>
          <w:b/>
        </w:rPr>
        <w:t>Macrea 1969</w:t>
      </w:r>
      <w:r>
        <w:t>, p. 76;</w:t>
      </w:r>
      <w:r>
        <w:rPr>
          <w:b/>
        </w:rPr>
        <w:t xml:space="preserve"> Piso 1993</w:t>
      </w:r>
      <w:r>
        <w:t xml:space="preserve">, p. 140;  </w:t>
      </w:r>
      <w:r>
        <w:rPr>
          <w:b/>
        </w:rPr>
        <w:t>Bărbulescu 1998</w:t>
      </w:r>
      <w:r>
        <w:t>, p. 70.</w:t>
      </w:r>
    </w:p>
  </w:footnote>
  <w:footnote w:id="2331">
    <w:p w:rsidR="00444418" w:rsidRDefault="00456406">
      <w:pPr>
        <w:pStyle w:val="footnotedescription"/>
      </w:pPr>
      <w:r>
        <w:rPr>
          <w:rStyle w:val="footnotemark"/>
          <w:rFonts w:eastAsia="Calibri"/>
        </w:rPr>
        <w:footnoteRef/>
      </w:r>
      <w:r>
        <w:t xml:space="preserve"> Despre revoltele din Germania şi Gallia, cf. G. Alföldy, </w:t>
      </w:r>
    </w:p>
    <w:p w:rsidR="00444418" w:rsidRDefault="00456406">
      <w:pPr>
        <w:pStyle w:val="footnotedescription"/>
      </w:pPr>
      <w:r>
        <w:rPr>
          <w:b/>
        </w:rPr>
        <w:t>Bellum desertorum</w:t>
      </w:r>
      <w:r>
        <w:t xml:space="preserve">, în </w:t>
      </w:r>
      <w:r>
        <w:rPr>
          <w:b/>
        </w:rPr>
        <w:t xml:space="preserve">BonnerJb </w:t>
      </w:r>
      <w:r>
        <w:t>171, 1971, p. 367 sqq.</w:t>
      </w:r>
    </w:p>
  </w:footnote>
  <w:footnote w:id="2332">
    <w:p w:rsidR="00444418" w:rsidRDefault="00456406">
      <w:pPr>
        <w:pStyle w:val="footnotedescription"/>
        <w:spacing w:line="242" w:lineRule="auto"/>
      </w:pPr>
      <w:r>
        <w:rPr>
          <w:rStyle w:val="footnotemark"/>
          <w:rFonts w:eastAsia="Calibri"/>
        </w:rPr>
        <w:footnoteRef/>
      </w:r>
      <w:r>
        <w:t xml:space="preserve"> </w:t>
      </w:r>
      <w:r>
        <w:rPr>
          <w:b/>
        </w:rPr>
        <w:t>SHA</w:t>
      </w:r>
      <w:r>
        <w:t xml:space="preserve">, </w:t>
      </w:r>
      <w:r>
        <w:rPr>
          <w:b/>
        </w:rPr>
        <w:t>vita Commodi</w:t>
      </w:r>
      <w:r>
        <w:t xml:space="preserve"> 13, 5-6: ... </w:t>
      </w:r>
      <w:r>
        <w:rPr>
          <w:i w:val="0"/>
        </w:rPr>
        <w:t>quae omnia ist</w:t>
      </w:r>
      <w:r>
        <w:rPr>
          <w:i w:val="0"/>
        </w:rPr>
        <w:t>a per duces sedata sunt</w:t>
      </w:r>
      <w:r>
        <w:t>.</w:t>
      </w:r>
    </w:p>
  </w:footnote>
  <w:footnote w:id="2333">
    <w:p w:rsidR="00444418" w:rsidRDefault="00456406">
      <w:pPr>
        <w:pStyle w:val="footnotedescription"/>
        <w:spacing w:line="240" w:lineRule="auto"/>
        <w:ind w:right="24"/>
        <w:jc w:val="both"/>
      </w:pPr>
      <w:r>
        <w:rPr>
          <w:rStyle w:val="footnotemark"/>
          <w:rFonts w:eastAsia="Calibri"/>
        </w:rPr>
        <w:footnoteRef/>
      </w:r>
      <w:r>
        <w:t xml:space="preserve"> Despre legătura dintre cele două evenimente: L. Balla, </w:t>
      </w:r>
      <w:r>
        <w:rPr>
          <w:b/>
        </w:rPr>
        <w:t>Recusantes provinciales in Dacia</w:t>
      </w:r>
      <w:r>
        <w:t xml:space="preserve">, în </w:t>
      </w:r>
      <w:r>
        <w:rPr>
          <w:b/>
        </w:rPr>
        <w:t xml:space="preserve">Oikumene </w:t>
      </w:r>
      <w:r>
        <w:t xml:space="preserve">1, 1976, p. 192;  </w:t>
      </w:r>
      <w:r>
        <w:rPr>
          <w:b/>
        </w:rPr>
        <w:t>Piso 1993</w:t>
      </w:r>
      <w:r>
        <w:t>, p. 140.</w:t>
      </w:r>
    </w:p>
  </w:footnote>
  <w:footnote w:id="2334">
    <w:p w:rsidR="00444418" w:rsidRDefault="00456406">
      <w:pPr>
        <w:pStyle w:val="footnotedescription"/>
      </w:pPr>
      <w:r>
        <w:rPr>
          <w:rStyle w:val="footnotemark"/>
          <w:rFonts w:eastAsia="Calibri"/>
        </w:rPr>
        <w:footnoteRef/>
      </w:r>
      <w:r>
        <w:t xml:space="preserve"> </w:t>
      </w:r>
      <w:r>
        <w:rPr>
          <w:b/>
        </w:rPr>
        <w:t>Piso 1993</w:t>
      </w:r>
      <w:r>
        <w:t>, p. 140, 143.</w:t>
      </w:r>
    </w:p>
  </w:footnote>
  <w:footnote w:id="2335">
    <w:p w:rsidR="00444418" w:rsidRDefault="00456406">
      <w:pPr>
        <w:pStyle w:val="footnotedescription"/>
        <w:spacing w:line="234" w:lineRule="auto"/>
        <w:ind w:right="20"/>
        <w:jc w:val="both"/>
      </w:pPr>
      <w:r>
        <w:rPr>
          <w:rStyle w:val="footnotemark"/>
          <w:rFonts w:eastAsia="Calibri"/>
        </w:rPr>
        <w:footnoteRef/>
      </w:r>
      <w:r>
        <w:t xml:space="preserve"> E. Ritterling, în </w:t>
      </w:r>
      <w:r>
        <w:rPr>
          <w:b/>
        </w:rPr>
        <w:t>RE</w:t>
      </w:r>
      <w:r>
        <w:t xml:space="preserve"> XII,2 (1925), col. 1580, s.v. </w:t>
      </w:r>
      <w:r>
        <w:rPr>
          <w:b/>
        </w:rPr>
        <w:t>legio</w:t>
      </w:r>
      <w:r>
        <w:t xml:space="preserve">; </w:t>
      </w:r>
      <w:r>
        <w:rPr>
          <w:b/>
        </w:rPr>
        <w:t>Bărbu</w:t>
      </w:r>
      <w:r>
        <w:rPr>
          <w:b/>
        </w:rPr>
        <w:t>lescu, LegVMac</w:t>
      </w:r>
      <w:r>
        <w:t xml:space="preserve">, p. 26; </w:t>
      </w:r>
      <w:r>
        <w:rPr>
          <w:b/>
        </w:rPr>
        <w:t>Piso 2000</w:t>
      </w:r>
      <w:r>
        <w:t>, p. 215 şi nota 117.</w:t>
      </w:r>
    </w:p>
  </w:footnote>
  <w:footnote w:id="2336">
    <w:p w:rsidR="00444418" w:rsidRDefault="00456406">
      <w:pPr>
        <w:pStyle w:val="footnotedescription"/>
        <w:spacing w:line="231" w:lineRule="auto"/>
        <w:ind w:right="23"/>
        <w:jc w:val="both"/>
      </w:pPr>
      <w:r>
        <w:rPr>
          <w:rStyle w:val="footnotemark"/>
          <w:rFonts w:eastAsia="Calibri"/>
        </w:rPr>
        <w:footnoteRef/>
      </w:r>
      <w:r>
        <w:t xml:space="preserve"> </w:t>
      </w:r>
      <w:r>
        <w:rPr>
          <w:b/>
        </w:rPr>
        <w:t>SHA</w:t>
      </w:r>
      <w:r>
        <w:t xml:space="preserve">, </w:t>
      </w:r>
      <w:r>
        <w:rPr>
          <w:b/>
        </w:rPr>
        <w:t xml:space="preserve">vita Iuliani </w:t>
      </w:r>
      <w:r>
        <w:t xml:space="preserve">5, 5-6: ... </w:t>
      </w:r>
      <w:r>
        <w:rPr>
          <w:i w:val="0"/>
        </w:rPr>
        <w:t>Vespronius Candidus, vetus consularis, olim militibus invisus ob durum et sordidum imperium</w:t>
      </w:r>
      <w:r>
        <w:t xml:space="preserve">. Asocierea celor două episoade la </w:t>
      </w:r>
      <w:r>
        <w:rPr>
          <w:b/>
        </w:rPr>
        <w:t>Piso 1993</w:t>
      </w:r>
      <w:r>
        <w:t xml:space="preserve">, p. 143; </w:t>
      </w:r>
      <w:r>
        <w:rPr>
          <w:b/>
        </w:rPr>
        <w:t>Piso 2000</w:t>
      </w:r>
      <w:r>
        <w:t>, p. 215. Din această perspectivă pare verosimil ca la revolta împotriva lui Commodus să fi participat şi soldaţi, activi sau dezertori, ceea ce ar explica reacţia legionarilor câţiva ani mai târziu, împotriva lui Vespronius Candidus.</w:t>
      </w:r>
    </w:p>
  </w:footnote>
  <w:footnote w:id="2337">
    <w:p w:rsidR="00444418" w:rsidRDefault="00456406">
      <w:pPr>
        <w:pStyle w:val="footnotedescription"/>
      </w:pPr>
      <w:r>
        <w:rPr>
          <w:rStyle w:val="footnotemark"/>
          <w:rFonts w:eastAsia="Calibri"/>
        </w:rPr>
        <w:footnoteRef/>
      </w:r>
      <w:r>
        <w:t xml:space="preserve"> L. Balla, în </w:t>
      </w:r>
      <w:r>
        <w:rPr>
          <w:b/>
        </w:rPr>
        <w:t>Oikume</w:t>
      </w:r>
      <w:r>
        <w:rPr>
          <w:b/>
        </w:rPr>
        <w:t xml:space="preserve">ne </w:t>
      </w:r>
      <w:r>
        <w:t>1 1976, p. 187.</w:t>
      </w:r>
    </w:p>
  </w:footnote>
  <w:footnote w:id="2338">
    <w:p w:rsidR="00444418" w:rsidRDefault="00456406">
      <w:pPr>
        <w:pStyle w:val="footnotedescription"/>
        <w:spacing w:line="241" w:lineRule="auto"/>
        <w:jc w:val="both"/>
      </w:pPr>
      <w:r>
        <w:rPr>
          <w:rStyle w:val="footnotemark"/>
          <w:rFonts w:eastAsia="Calibri"/>
        </w:rPr>
        <w:footnoteRef/>
      </w:r>
      <w:r>
        <w:t xml:space="preserve"> R.P. Duncan-Jones, </w:t>
      </w:r>
      <w:r>
        <w:rPr>
          <w:b/>
        </w:rPr>
        <w:t>The impact of the Antonine plague</w:t>
      </w:r>
      <w:r>
        <w:t xml:space="preserve">, în </w:t>
      </w:r>
      <w:r>
        <w:rPr>
          <w:b/>
        </w:rPr>
        <w:t>JRA</w:t>
      </w:r>
      <w:r>
        <w:t xml:space="preserve"> 9, 1996, p. 108-136.</w:t>
      </w:r>
    </w:p>
  </w:footnote>
  <w:footnote w:id="2339">
    <w:p w:rsidR="00444418" w:rsidRDefault="00456406">
      <w:pPr>
        <w:pStyle w:val="footnotedescription"/>
      </w:pPr>
      <w:r>
        <w:rPr>
          <w:rStyle w:val="footnotemark"/>
          <w:rFonts w:eastAsia="Calibri"/>
        </w:rPr>
        <w:footnoteRef/>
      </w:r>
      <w:r>
        <w:t xml:space="preserve"> </w:t>
      </w:r>
      <w:r>
        <w:rPr>
          <w:b/>
        </w:rPr>
        <w:t>Macrea 1969</w:t>
      </w:r>
      <w:r>
        <w:t xml:space="preserve">, p. 76-77;  D. Ruscu, </w:t>
      </w:r>
      <w:r>
        <w:rPr>
          <w:b/>
        </w:rPr>
        <w:t>op. cit.</w:t>
      </w:r>
      <w:r>
        <w:t>, p. 106.</w:t>
      </w:r>
    </w:p>
  </w:footnote>
  <w:footnote w:id="2340">
    <w:p w:rsidR="00444418" w:rsidRDefault="00456406">
      <w:pPr>
        <w:pStyle w:val="footnotedescription"/>
        <w:spacing w:line="242" w:lineRule="auto"/>
        <w:jc w:val="both"/>
      </w:pPr>
      <w:r>
        <w:rPr>
          <w:rStyle w:val="footnotemark"/>
          <w:rFonts w:eastAsia="Calibri"/>
        </w:rPr>
        <w:footnoteRef/>
      </w:r>
      <w:r>
        <w:t xml:space="preserve"> A.R. Birley, </w:t>
      </w:r>
      <w:r>
        <w:rPr>
          <w:b/>
        </w:rPr>
        <w:t>The coup d’état of the Year 193</w:t>
      </w:r>
      <w:r>
        <w:t xml:space="preserve">, în </w:t>
      </w:r>
      <w:r>
        <w:rPr>
          <w:b/>
        </w:rPr>
        <w:t xml:space="preserve">BonnerJb </w:t>
      </w:r>
      <w:r>
        <w:t>169, 1969, p. 272 sq.</w:t>
      </w:r>
    </w:p>
  </w:footnote>
  <w:footnote w:id="2341">
    <w:p w:rsidR="00444418" w:rsidRDefault="00456406">
      <w:pPr>
        <w:pStyle w:val="footnotedescription"/>
        <w:spacing w:line="245" w:lineRule="auto"/>
        <w:jc w:val="both"/>
      </w:pPr>
      <w:r>
        <w:rPr>
          <w:rStyle w:val="footnotemark"/>
          <w:rFonts w:eastAsia="Calibri"/>
        </w:rPr>
        <w:footnoteRef/>
      </w:r>
      <w:r>
        <w:t xml:space="preserve"> A. Calderini, </w:t>
      </w:r>
      <w:r>
        <w:rPr>
          <w:b/>
        </w:rPr>
        <w:t>I</w:t>
      </w:r>
      <w:r>
        <w:rPr>
          <w:b/>
        </w:rPr>
        <w:t>. Severi. La crisi dell’impero nel III secolo</w:t>
      </w:r>
      <w:r>
        <w:t>, Bologna, 1949.</w:t>
      </w:r>
    </w:p>
  </w:footnote>
  <w:footnote w:id="2342">
    <w:p w:rsidR="00444418" w:rsidRDefault="00456406">
      <w:pPr>
        <w:pStyle w:val="footnotedescription"/>
        <w:spacing w:line="246" w:lineRule="auto"/>
        <w:jc w:val="both"/>
      </w:pPr>
      <w:r>
        <w:rPr>
          <w:rStyle w:val="footnotemark"/>
          <w:rFonts w:eastAsia="Calibri"/>
        </w:rPr>
        <w:footnoteRef/>
      </w:r>
      <w:r>
        <w:t xml:space="preserve"> M. Hammond, în </w:t>
      </w:r>
      <w:r>
        <w:rPr>
          <w:b/>
        </w:rPr>
        <w:t>Harvard Studies in Classical Philology</w:t>
      </w:r>
      <w:r>
        <w:t xml:space="preserve"> 51, 1940, p. 137-173.</w:t>
      </w:r>
    </w:p>
  </w:footnote>
  <w:footnote w:id="2343">
    <w:p w:rsidR="00444418" w:rsidRDefault="00456406">
      <w:pPr>
        <w:pStyle w:val="footnotedescription"/>
        <w:spacing w:line="245" w:lineRule="auto"/>
        <w:jc w:val="both"/>
      </w:pPr>
      <w:r>
        <w:rPr>
          <w:rStyle w:val="footnotemark"/>
          <w:rFonts w:eastAsia="Calibri"/>
        </w:rPr>
        <w:footnoteRef/>
      </w:r>
      <w:r>
        <w:t xml:space="preserve"> A.R. Birley, </w:t>
      </w:r>
      <w:r>
        <w:rPr>
          <w:b/>
        </w:rPr>
        <w:t>Septimius Severus. The African Emperor</w:t>
      </w:r>
      <w:r>
        <w:t>, London, 1971.</w:t>
      </w:r>
    </w:p>
  </w:footnote>
  <w:footnote w:id="2344">
    <w:p w:rsidR="00444418" w:rsidRDefault="00456406">
      <w:pPr>
        <w:pStyle w:val="footnotedescription"/>
      </w:pPr>
      <w:r>
        <w:rPr>
          <w:rStyle w:val="footnotemark"/>
          <w:rFonts w:eastAsia="Calibri"/>
        </w:rPr>
        <w:footnoteRef/>
      </w:r>
      <w:r>
        <w:t xml:space="preserve"> </w:t>
      </w:r>
      <w:r>
        <w:rPr>
          <w:b/>
        </w:rPr>
        <w:t>Mócsy 1974</w:t>
      </w:r>
      <w:r>
        <w:t>, p. 193-200.</w:t>
      </w:r>
    </w:p>
  </w:footnote>
  <w:footnote w:id="2345">
    <w:p w:rsidR="00444418" w:rsidRDefault="00456406">
      <w:pPr>
        <w:pStyle w:val="footnotedescription"/>
      </w:pPr>
      <w:r>
        <w:rPr>
          <w:rStyle w:val="footnotemark"/>
          <w:rFonts w:eastAsia="Calibri"/>
        </w:rPr>
        <w:footnoteRef/>
      </w:r>
      <w:r>
        <w:t xml:space="preserve"> </w:t>
      </w:r>
      <w:r>
        <w:rPr>
          <w:b/>
        </w:rPr>
        <w:t>Opreanu 1998</w:t>
      </w:r>
      <w:r>
        <w:t>, p. 83-86.</w:t>
      </w:r>
    </w:p>
  </w:footnote>
  <w:footnote w:id="2346">
    <w:p w:rsidR="00444418" w:rsidRDefault="00456406">
      <w:pPr>
        <w:pStyle w:val="footnotedescription"/>
      </w:pPr>
      <w:r>
        <w:rPr>
          <w:rStyle w:val="footnotemark"/>
          <w:rFonts w:eastAsia="Calibri"/>
        </w:rPr>
        <w:footnoteRef/>
      </w:r>
      <w:r>
        <w:t xml:space="preserve"> </w:t>
      </w:r>
      <w:r>
        <w:rPr>
          <w:b/>
        </w:rPr>
        <w:t>Macrea 1969</w:t>
      </w:r>
      <w:r>
        <w:t xml:space="preserve">, p. 78-106; </w:t>
      </w:r>
      <w:r>
        <w:rPr>
          <w:b/>
        </w:rPr>
        <w:t xml:space="preserve"> Bărbulescu 1998</w:t>
      </w:r>
      <w:r>
        <w:t>, p. 58.</w:t>
      </w:r>
    </w:p>
  </w:footnote>
  <w:footnote w:id="2347">
    <w:p w:rsidR="00444418" w:rsidRDefault="00456406">
      <w:pPr>
        <w:pStyle w:val="footnotedescription"/>
      </w:pPr>
      <w:r>
        <w:rPr>
          <w:rStyle w:val="footnotemark"/>
          <w:rFonts w:eastAsia="Calibri"/>
        </w:rPr>
        <w:footnoteRef/>
      </w:r>
      <w:r>
        <w:t xml:space="preserve"> </w:t>
      </w:r>
      <w:r>
        <w:rPr>
          <w:b/>
        </w:rPr>
        <w:t>Macrea 1969</w:t>
      </w:r>
      <w:r>
        <w:t>, p. 78-79, 91-94.</w:t>
      </w:r>
    </w:p>
  </w:footnote>
  <w:footnote w:id="2348">
    <w:p w:rsidR="00444418" w:rsidRDefault="00456406">
      <w:pPr>
        <w:pStyle w:val="footnotedescription"/>
      </w:pPr>
      <w:r>
        <w:rPr>
          <w:rStyle w:val="footnotemark"/>
          <w:rFonts w:eastAsia="Calibri"/>
        </w:rPr>
        <w:footnoteRef/>
      </w:r>
      <w:r>
        <w:t xml:space="preserve"> A.R. Birley, în </w:t>
      </w:r>
      <w:r>
        <w:rPr>
          <w:b/>
        </w:rPr>
        <w:t xml:space="preserve">BonnerJb </w:t>
      </w:r>
      <w:r>
        <w:t>169, 1969, p. 250 sqq.</w:t>
      </w:r>
    </w:p>
  </w:footnote>
  <w:footnote w:id="2349">
    <w:p w:rsidR="00444418" w:rsidRDefault="00456406">
      <w:pPr>
        <w:pStyle w:val="footnotedescription"/>
      </w:pPr>
      <w:r>
        <w:rPr>
          <w:rStyle w:val="footnotemark"/>
          <w:rFonts w:eastAsia="Calibri"/>
        </w:rPr>
        <w:footnoteRef/>
      </w:r>
      <w:r>
        <w:t xml:space="preserve"> </w:t>
      </w:r>
      <w:r>
        <w:rPr>
          <w:b/>
        </w:rPr>
        <w:t>Piso 1993</w:t>
      </w:r>
      <w:r>
        <w:t>, nr. 30, p. 145-150.</w:t>
      </w:r>
    </w:p>
  </w:footnote>
  <w:footnote w:id="2350">
    <w:p w:rsidR="00444418" w:rsidRDefault="00456406">
      <w:pPr>
        <w:pStyle w:val="footnotedescription"/>
      </w:pPr>
      <w:r>
        <w:rPr>
          <w:rStyle w:val="footnotemark"/>
          <w:rFonts w:eastAsia="Calibri"/>
        </w:rPr>
        <w:footnoteRef/>
      </w:r>
      <w:r>
        <w:t xml:space="preserve"> </w:t>
      </w:r>
      <w:r>
        <w:rPr>
          <w:b/>
        </w:rPr>
        <w:t>Piso 1993</w:t>
      </w:r>
      <w:r>
        <w:t>, nr. 31, p. 150-156.</w:t>
      </w:r>
    </w:p>
  </w:footnote>
  <w:footnote w:id="2351">
    <w:p w:rsidR="00444418" w:rsidRDefault="00456406">
      <w:pPr>
        <w:pStyle w:val="footnotedescription"/>
      </w:pPr>
      <w:r>
        <w:rPr>
          <w:rStyle w:val="footnotemark"/>
          <w:rFonts w:eastAsia="Calibri"/>
        </w:rPr>
        <w:footnoteRef/>
      </w:r>
      <w:r>
        <w:t xml:space="preserve"> A.R. Birley, în </w:t>
      </w:r>
      <w:r>
        <w:rPr>
          <w:b/>
        </w:rPr>
        <w:t>BonnerJb</w:t>
      </w:r>
      <w:r>
        <w:t xml:space="preserve"> 169, 1969, p. 261 </w:t>
      </w:r>
      <w:r>
        <w:t>sqq.</w:t>
      </w:r>
    </w:p>
  </w:footnote>
  <w:footnote w:id="2352">
    <w:p w:rsidR="00444418" w:rsidRDefault="00456406">
      <w:pPr>
        <w:pStyle w:val="footnotedescription"/>
      </w:pPr>
      <w:r>
        <w:rPr>
          <w:rStyle w:val="footnotemark"/>
          <w:rFonts w:eastAsia="Calibri"/>
        </w:rPr>
        <w:footnoteRef/>
      </w:r>
      <w:r>
        <w:t xml:space="preserve"> </w:t>
      </w:r>
      <w:r>
        <w:rPr>
          <w:b/>
        </w:rPr>
        <w:t>Halfmann1986</w:t>
      </w:r>
      <w:r>
        <w:t>, p. 216.</w:t>
      </w:r>
    </w:p>
  </w:footnote>
  <w:footnote w:id="2353">
    <w:p w:rsidR="00444418" w:rsidRDefault="00456406">
      <w:pPr>
        <w:pStyle w:val="footnotedescription"/>
        <w:spacing w:line="238" w:lineRule="auto"/>
        <w:ind w:right="30"/>
        <w:jc w:val="both"/>
      </w:pPr>
      <w:r>
        <w:rPr>
          <w:rStyle w:val="footnotemark"/>
          <w:rFonts w:eastAsia="Calibri"/>
        </w:rPr>
        <w:footnoteRef/>
      </w:r>
      <w:r>
        <w:t xml:space="preserve"> Despre cariera lui Ti. Manilius Fuscus, legat al legiunii XIII Gemina prin anii 191-193, cf. </w:t>
      </w:r>
      <w:r>
        <w:rPr>
          <w:b/>
        </w:rPr>
        <w:t>Piso 1993</w:t>
      </w:r>
      <w:r>
        <w:t xml:space="preserve">, nr. 57, p. 244-248. </w:t>
      </w:r>
      <w:r>
        <w:rPr>
          <w:rFonts w:ascii="Times New Roman" w:eastAsia="Times New Roman" w:hAnsi="Times New Roman" w:cs="Times New Roman"/>
          <w:i w:val="0"/>
          <w:sz w:val="18"/>
          <w:vertAlign w:val="superscript"/>
        </w:rPr>
        <w:t>2454</w:t>
      </w:r>
      <w:r>
        <w:rPr>
          <w:rFonts w:ascii="Times New Roman" w:eastAsia="Times New Roman" w:hAnsi="Times New Roman" w:cs="Times New Roman"/>
          <w:i w:val="0"/>
        </w:rPr>
        <w:t xml:space="preserve"> </w:t>
      </w:r>
      <w:r>
        <w:t xml:space="preserve">L. Balla, </w:t>
      </w:r>
      <w:r>
        <w:rPr>
          <w:b/>
        </w:rPr>
        <w:t>Prosopographia Dacica (III)</w:t>
      </w:r>
      <w:r>
        <w:t xml:space="preserve">, în </w:t>
      </w:r>
      <w:r>
        <w:rPr>
          <w:b/>
        </w:rPr>
        <w:t>ActaDebr</w:t>
      </w:r>
      <w:r>
        <w:t xml:space="preserve"> 9, 1973, p. 101.</w:t>
      </w:r>
    </w:p>
  </w:footnote>
  <w:footnote w:id="2354">
    <w:p w:rsidR="00444418" w:rsidRDefault="00456406">
      <w:pPr>
        <w:pStyle w:val="footnotedescription"/>
        <w:spacing w:line="240" w:lineRule="auto"/>
        <w:ind w:right="22"/>
        <w:jc w:val="both"/>
      </w:pPr>
      <w:r>
        <w:rPr>
          <w:rStyle w:val="footnotemark"/>
          <w:rFonts w:eastAsia="Calibri"/>
        </w:rPr>
        <w:footnoteRef/>
      </w:r>
      <w:r>
        <w:t xml:space="preserve"> </w:t>
      </w:r>
      <w:r>
        <w:t xml:space="preserve">Despre cariera acestui personaj, legat al legiunii V Macedonica prin 194/195 –196, cf. </w:t>
      </w:r>
      <w:r>
        <w:rPr>
          <w:b/>
        </w:rPr>
        <w:t>Bărbulescu, LegVMac</w:t>
      </w:r>
      <w:r>
        <w:t xml:space="preserve">, p. 63-64, nr. 2;  </w:t>
      </w:r>
      <w:r>
        <w:rPr>
          <w:b/>
        </w:rPr>
        <w:t>Piso 1993</w:t>
      </w:r>
      <w:r>
        <w:t>, nr. 69, p. 270-276.</w:t>
      </w:r>
    </w:p>
  </w:footnote>
  <w:footnote w:id="2355">
    <w:p w:rsidR="00444418" w:rsidRDefault="00456406">
      <w:pPr>
        <w:pStyle w:val="footnotedescription"/>
        <w:spacing w:line="240" w:lineRule="auto"/>
        <w:ind w:right="25"/>
        <w:jc w:val="both"/>
      </w:pPr>
      <w:r>
        <w:rPr>
          <w:rStyle w:val="footnotemark"/>
          <w:rFonts w:eastAsia="Calibri"/>
        </w:rPr>
        <w:footnoteRef/>
      </w:r>
      <w:r>
        <w:t xml:space="preserve"> Aceste vexilaţii erau alcătuite din 4000 de soldaţi din cele două legiuni dacice (câte 2000 din f</w:t>
      </w:r>
      <w:r>
        <w:t xml:space="preserve">iecare legiune) şi din trupe auxiliare, cf.  I. Piso, în </w:t>
      </w:r>
      <w:r>
        <w:rPr>
          <w:b/>
        </w:rPr>
        <w:t>Epigraphica –Travaux</w:t>
      </w:r>
      <w:r>
        <w:t>, Bucarest, 1977, p. 174 sq.</w:t>
      </w:r>
      <w:r>
        <w:rPr>
          <w:b/>
        </w:rPr>
        <w:t xml:space="preserve"> </w:t>
      </w:r>
    </w:p>
  </w:footnote>
  <w:footnote w:id="2356">
    <w:p w:rsidR="00444418" w:rsidRDefault="00456406">
      <w:pPr>
        <w:pStyle w:val="footnotedescription"/>
        <w:spacing w:line="234" w:lineRule="auto"/>
        <w:ind w:right="19"/>
        <w:jc w:val="both"/>
      </w:pPr>
      <w:r>
        <w:rPr>
          <w:rStyle w:val="footnotemark"/>
          <w:rFonts w:eastAsia="Calibri"/>
        </w:rPr>
        <w:footnoteRef/>
      </w:r>
      <w:r>
        <w:t xml:space="preserve"> </w:t>
      </w:r>
      <w:r>
        <w:rPr>
          <w:b/>
        </w:rPr>
        <w:t>CIL</w:t>
      </w:r>
      <w:r>
        <w:t xml:space="preserve">, VIII, 5349 = </w:t>
      </w:r>
      <w:r>
        <w:rPr>
          <w:b/>
        </w:rPr>
        <w:t xml:space="preserve">AÉ </w:t>
      </w:r>
      <w:r>
        <w:t xml:space="preserve">1977, 858 = </w:t>
      </w:r>
      <w:r>
        <w:rPr>
          <w:b/>
        </w:rPr>
        <w:t>IDRE</w:t>
      </w:r>
      <w:r>
        <w:t xml:space="preserve">, II, 434 (Africa proconsularis – Calama);  </w:t>
      </w:r>
      <w:r>
        <w:rPr>
          <w:b/>
        </w:rPr>
        <w:t>CIL</w:t>
      </w:r>
      <w:r>
        <w:t xml:space="preserve">, VIII, 7978 = </w:t>
      </w:r>
      <w:r>
        <w:rPr>
          <w:b/>
        </w:rPr>
        <w:t>ILS</w:t>
      </w:r>
      <w:r>
        <w:t xml:space="preserve">, 1147 = </w:t>
      </w:r>
      <w:r>
        <w:rPr>
          <w:b/>
        </w:rPr>
        <w:t>IDRE</w:t>
      </w:r>
      <w:r>
        <w:t xml:space="preserve">, II, 441 (Numidia –Rusicade). </w:t>
      </w:r>
      <w:r>
        <w:rPr>
          <w:rFonts w:ascii="Times New Roman" w:eastAsia="Times New Roman" w:hAnsi="Times New Roman" w:cs="Times New Roman"/>
          <w:i w:val="0"/>
          <w:sz w:val="18"/>
          <w:vertAlign w:val="superscript"/>
        </w:rPr>
        <w:t>2</w:t>
      </w:r>
      <w:r>
        <w:rPr>
          <w:rFonts w:ascii="Times New Roman" w:eastAsia="Times New Roman" w:hAnsi="Times New Roman" w:cs="Times New Roman"/>
          <w:i w:val="0"/>
          <w:sz w:val="18"/>
          <w:vertAlign w:val="superscript"/>
        </w:rPr>
        <w:t>458</w:t>
      </w:r>
      <w:r>
        <w:rPr>
          <w:rFonts w:ascii="Times New Roman" w:eastAsia="Times New Roman" w:hAnsi="Times New Roman" w:cs="Times New Roman"/>
          <w:i w:val="0"/>
        </w:rPr>
        <w:t xml:space="preserve"> </w:t>
      </w:r>
      <w:r>
        <w:t xml:space="preserve">I. Piso, în </w:t>
      </w:r>
      <w:r>
        <w:rPr>
          <w:b/>
        </w:rPr>
        <w:t>Epigraphica –Travaux</w:t>
      </w:r>
      <w:r>
        <w:t xml:space="preserve">, 1977, p. 174-175;  </w:t>
      </w:r>
      <w:r>
        <w:rPr>
          <w:b/>
        </w:rPr>
        <w:t>Piso 1993</w:t>
      </w:r>
      <w:r>
        <w:t>, p. 274.</w:t>
      </w:r>
    </w:p>
  </w:footnote>
  <w:footnote w:id="2357">
    <w:p w:rsidR="00444418" w:rsidRDefault="00456406">
      <w:pPr>
        <w:pStyle w:val="footnotedescription"/>
      </w:pPr>
      <w:r>
        <w:rPr>
          <w:rStyle w:val="footnotemark"/>
          <w:rFonts w:eastAsia="Calibri"/>
        </w:rPr>
        <w:footnoteRef/>
      </w:r>
      <w:r>
        <w:t xml:space="preserve"> </w:t>
      </w:r>
      <w:r>
        <w:rPr>
          <w:b/>
        </w:rPr>
        <w:t>CIL</w:t>
      </w:r>
      <w:r>
        <w:t xml:space="preserve">, VI, 1408 = </w:t>
      </w:r>
      <w:r>
        <w:rPr>
          <w:b/>
        </w:rPr>
        <w:t>ILS</w:t>
      </w:r>
      <w:r>
        <w:t xml:space="preserve">, 1141 = </w:t>
      </w:r>
      <w:r>
        <w:rPr>
          <w:b/>
        </w:rPr>
        <w:t>IDRE</w:t>
      </w:r>
      <w:r>
        <w:t>, I, 12 (Roma).</w:t>
      </w:r>
    </w:p>
  </w:footnote>
  <w:footnote w:id="2358">
    <w:p w:rsidR="00444418" w:rsidRDefault="00456406">
      <w:pPr>
        <w:pStyle w:val="footnotedescription"/>
      </w:pPr>
      <w:r>
        <w:rPr>
          <w:rStyle w:val="footnotemark"/>
          <w:rFonts w:eastAsia="Calibri"/>
        </w:rPr>
        <w:footnoteRef/>
      </w:r>
      <w:r>
        <w:t xml:space="preserve"> </w:t>
      </w:r>
      <w:r>
        <w:rPr>
          <w:b/>
        </w:rPr>
        <w:t>Bărbulescu, LegVMac</w:t>
      </w:r>
      <w:r>
        <w:t>, p. 69, nr. 5.</w:t>
      </w:r>
    </w:p>
  </w:footnote>
  <w:footnote w:id="2359">
    <w:p w:rsidR="00444418" w:rsidRDefault="00456406">
      <w:pPr>
        <w:pStyle w:val="footnotedescription"/>
        <w:spacing w:line="236" w:lineRule="auto"/>
        <w:ind w:right="20"/>
        <w:jc w:val="both"/>
      </w:pPr>
      <w:r>
        <w:rPr>
          <w:rStyle w:val="footnotemark"/>
          <w:rFonts w:eastAsia="Calibri"/>
        </w:rPr>
        <w:footnoteRef/>
      </w:r>
      <w:r>
        <w:t xml:space="preserve"> C.C. Petolescu, </w:t>
      </w:r>
      <w:r>
        <w:rPr>
          <w:b/>
        </w:rPr>
        <w:t>IDRE</w:t>
      </w:r>
      <w:r>
        <w:t xml:space="preserve">, I, 12. Despre evenimente, a se vedea A. Birley, </w:t>
      </w:r>
      <w:r>
        <w:rPr>
          <w:b/>
        </w:rPr>
        <w:t>Septimius Severus. Th</w:t>
      </w:r>
      <w:r>
        <w:rPr>
          <w:b/>
        </w:rPr>
        <w:t>e African Emperor</w:t>
      </w:r>
      <w:r>
        <w:t>,</w:t>
      </w:r>
      <w:r>
        <w:rPr>
          <w:b/>
        </w:rPr>
        <w:t xml:space="preserve"> </w:t>
      </w:r>
      <w:r>
        <w:t xml:space="preserve"> London, 1971, p. 172 sqq.</w:t>
      </w:r>
    </w:p>
  </w:footnote>
  <w:footnote w:id="2360">
    <w:p w:rsidR="00444418" w:rsidRDefault="00456406">
      <w:pPr>
        <w:pStyle w:val="footnotedescription"/>
        <w:spacing w:line="241" w:lineRule="auto"/>
        <w:ind w:right="22"/>
        <w:jc w:val="both"/>
      </w:pPr>
      <w:r>
        <w:rPr>
          <w:rStyle w:val="footnotemark"/>
          <w:rFonts w:eastAsia="Calibri"/>
        </w:rPr>
        <w:footnoteRef/>
      </w:r>
      <w:r>
        <w:t xml:space="preserve"> Al. Diaconescu, I. Piso, în </w:t>
      </w:r>
      <w:r>
        <w:rPr>
          <w:b/>
        </w:rPr>
        <w:t>PolEdil I</w:t>
      </w:r>
      <w:r>
        <w:t xml:space="preserve">, p. 71-72, 78, fig. 3. </w:t>
      </w:r>
      <w:r>
        <w:rPr>
          <w:rFonts w:ascii="Times New Roman" w:eastAsia="Times New Roman" w:hAnsi="Times New Roman" w:cs="Times New Roman"/>
          <w:i w:val="0"/>
          <w:sz w:val="18"/>
          <w:vertAlign w:val="superscript"/>
        </w:rPr>
        <w:t>2463</w:t>
      </w:r>
      <w:r>
        <w:rPr>
          <w:rFonts w:ascii="Times New Roman" w:eastAsia="Times New Roman" w:hAnsi="Times New Roman" w:cs="Times New Roman"/>
          <w:i w:val="0"/>
        </w:rPr>
        <w:t xml:space="preserve"> </w:t>
      </w:r>
      <w:r>
        <w:rPr>
          <w:b/>
        </w:rPr>
        <w:t>Ardevan 1998</w:t>
      </w:r>
      <w:r>
        <w:t xml:space="preserve">, p. 47 sqq. Pentru datare, a se vedea I. Piso, în </w:t>
      </w:r>
      <w:r>
        <w:rPr>
          <w:b/>
        </w:rPr>
        <w:t>Tyche</w:t>
      </w:r>
      <w:r>
        <w:t xml:space="preserve"> 6, 1991, p. 156, nota 125.</w:t>
      </w:r>
    </w:p>
  </w:footnote>
  <w:footnote w:id="2361">
    <w:p w:rsidR="00444418" w:rsidRDefault="00456406">
      <w:pPr>
        <w:pStyle w:val="footnotedescription"/>
      </w:pPr>
      <w:r>
        <w:rPr>
          <w:rStyle w:val="footnotemark"/>
          <w:rFonts w:eastAsia="Calibri"/>
        </w:rPr>
        <w:footnoteRef/>
      </w:r>
      <w:r>
        <w:t xml:space="preserve"> </w:t>
      </w:r>
      <w:r>
        <w:rPr>
          <w:b/>
        </w:rPr>
        <w:t>Ardevan 1998</w:t>
      </w:r>
      <w:r>
        <w:t xml:space="preserve">, p. 58-61;  </w:t>
      </w:r>
      <w:r>
        <w:rPr>
          <w:b/>
        </w:rPr>
        <w:t>Piso 2000</w:t>
      </w:r>
      <w:r>
        <w:t>, p. 216.</w:t>
      </w:r>
    </w:p>
  </w:footnote>
  <w:footnote w:id="2362">
    <w:p w:rsidR="00444418" w:rsidRDefault="00456406">
      <w:pPr>
        <w:pStyle w:val="footnotedescription"/>
        <w:spacing w:line="239" w:lineRule="auto"/>
        <w:ind w:right="22"/>
        <w:jc w:val="both"/>
      </w:pPr>
      <w:r>
        <w:rPr>
          <w:rStyle w:val="footnotemark"/>
          <w:rFonts w:eastAsia="Calibri"/>
        </w:rPr>
        <w:footnoteRef/>
      </w:r>
      <w:r>
        <w:t xml:space="preserve"> D.L. Kennedy, în Ph. Freeman, D. Kennedy (eds.), </w:t>
      </w:r>
      <w:r>
        <w:rPr>
          <w:b/>
        </w:rPr>
        <w:t xml:space="preserve">The Defence of the Roman and Byzantine East </w:t>
      </w:r>
      <w:r>
        <w:t xml:space="preserve">(BAR 297), London, 1986, p. 402 sq;  Pentru datare, cf. </w:t>
      </w:r>
      <w:r>
        <w:rPr>
          <w:b/>
        </w:rPr>
        <w:t>Halfmann 1986</w:t>
      </w:r>
      <w:r>
        <w:t>, p. 217, 220.</w:t>
      </w:r>
    </w:p>
  </w:footnote>
  <w:footnote w:id="2363">
    <w:p w:rsidR="00444418" w:rsidRDefault="00456406">
      <w:pPr>
        <w:pStyle w:val="footnotedescription"/>
      </w:pPr>
      <w:r>
        <w:rPr>
          <w:rStyle w:val="footnotemark"/>
          <w:rFonts w:eastAsia="Calibri"/>
        </w:rPr>
        <w:footnoteRef/>
      </w:r>
      <w:r>
        <w:t xml:space="preserve"> </w:t>
      </w:r>
      <w:r>
        <w:rPr>
          <w:b/>
        </w:rPr>
        <w:t>Piso 2000</w:t>
      </w:r>
      <w:r>
        <w:t>, p. 216.</w:t>
      </w:r>
    </w:p>
  </w:footnote>
  <w:footnote w:id="2364">
    <w:p w:rsidR="00444418" w:rsidRDefault="00456406">
      <w:pPr>
        <w:pStyle w:val="footnotedescription"/>
        <w:spacing w:line="239" w:lineRule="auto"/>
        <w:ind w:right="23"/>
        <w:jc w:val="both"/>
      </w:pPr>
      <w:r>
        <w:rPr>
          <w:rStyle w:val="footnotemark"/>
          <w:rFonts w:eastAsia="Calibri"/>
        </w:rPr>
        <w:footnoteRef/>
      </w:r>
      <w:r>
        <w:t xml:space="preserve"> </w:t>
      </w:r>
      <w:r>
        <w:rPr>
          <w:b/>
        </w:rPr>
        <w:t>CIL</w:t>
      </w:r>
      <w:r>
        <w:t xml:space="preserve">, III, 14485a = </w:t>
      </w:r>
      <w:r>
        <w:rPr>
          <w:b/>
        </w:rPr>
        <w:t>ILS</w:t>
      </w:r>
      <w:r>
        <w:t xml:space="preserve"> 9179 = </w:t>
      </w:r>
      <w:r>
        <w:rPr>
          <w:b/>
        </w:rPr>
        <w:t>IDR</w:t>
      </w:r>
      <w:r>
        <w:t>, II, 174 (Bumbeşti).</w:t>
      </w:r>
      <w:r>
        <w:t xml:space="preserve"> </w:t>
      </w:r>
      <w:r>
        <w:rPr>
          <w:rFonts w:ascii="Times New Roman" w:eastAsia="Times New Roman" w:hAnsi="Times New Roman" w:cs="Times New Roman"/>
          <w:i w:val="0"/>
          <w:sz w:val="18"/>
          <w:vertAlign w:val="superscript"/>
        </w:rPr>
        <w:t>2468</w:t>
      </w:r>
      <w:r>
        <w:rPr>
          <w:rFonts w:ascii="Times New Roman" w:eastAsia="Times New Roman" w:hAnsi="Times New Roman" w:cs="Times New Roman"/>
          <w:i w:val="0"/>
        </w:rPr>
        <w:t xml:space="preserve"> </w:t>
      </w:r>
      <w:r>
        <w:rPr>
          <w:b/>
        </w:rPr>
        <w:t>CIL</w:t>
      </w:r>
      <w:r>
        <w:t xml:space="preserve">, III, 14479 = </w:t>
      </w:r>
      <w:r>
        <w:rPr>
          <w:b/>
        </w:rPr>
        <w:t>IDR</w:t>
      </w:r>
      <w:r>
        <w:t>, III/5, 426 (Apulum);</w:t>
      </w:r>
      <w:r>
        <w:rPr>
          <w:b/>
        </w:rPr>
        <w:t xml:space="preserve">  CIL</w:t>
      </w:r>
      <w:r>
        <w:t>, III, 876 (Potaissa).</w:t>
      </w:r>
    </w:p>
  </w:footnote>
  <w:footnote w:id="2365">
    <w:p w:rsidR="00444418" w:rsidRDefault="00456406">
      <w:pPr>
        <w:pStyle w:val="footnotedescription"/>
        <w:spacing w:line="234" w:lineRule="auto"/>
        <w:ind w:right="20"/>
        <w:jc w:val="both"/>
      </w:pPr>
      <w:r>
        <w:rPr>
          <w:rStyle w:val="footnotemark"/>
          <w:rFonts w:eastAsia="Calibri"/>
        </w:rPr>
        <w:footnoteRef/>
      </w:r>
      <w:r>
        <w:t xml:space="preserve"> </w:t>
      </w:r>
      <w:r>
        <w:rPr>
          <w:b/>
        </w:rPr>
        <w:t>CIL</w:t>
      </w:r>
      <w:r>
        <w:t xml:space="preserve">, III, 905 (Potaissa); </w:t>
      </w:r>
      <w:r>
        <w:rPr>
          <w:b/>
        </w:rPr>
        <w:t>CIL</w:t>
      </w:r>
      <w:r>
        <w:t xml:space="preserve">, III, 1127 = </w:t>
      </w:r>
      <w:r>
        <w:rPr>
          <w:b/>
        </w:rPr>
        <w:t>IDR</w:t>
      </w:r>
      <w:r>
        <w:t xml:space="preserve">, III/5, 427 (Apulum); </w:t>
      </w:r>
      <w:r>
        <w:rPr>
          <w:b/>
        </w:rPr>
        <w:t>IDR</w:t>
      </w:r>
      <w:r>
        <w:t xml:space="preserve">, III/3, 56 (Micia); </w:t>
      </w:r>
      <w:r>
        <w:rPr>
          <w:b/>
        </w:rPr>
        <w:t>IDR</w:t>
      </w:r>
      <w:r>
        <w:t xml:space="preserve">, II, 497 (Slăveni);  </w:t>
      </w:r>
      <w:r>
        <w:rPr>
          <w:b/>
        </w:rPr>
        <w:t>CIL</w:t>
      </w:r>
      <w:r>
        <w:t xml:space="preserve">, III, 7647 (Dretea); </w:t>
      </w:r>
      <w:r>
        <w:rPr>
          <w:b/>
        </w:rPr>
        <w:t>IDR</w:t>
      </w:r>
      <w:r>
        <w:t>, III/3, 213 (Rapoltul Mare).</w:t>
      </w:r>
    </w:p>
  </w:footnote>
  <w:footnote w:id="2366">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893, nr. 41;  </w:t>
      </w:r>
      <w:r>
        <w:rPr>
          <w:b/>
        </w:rPr>
        <w:t>Piso 1993</w:t>
      </w:r>
      <w:r>
        <w:t>, p. 159161, nr. 33.</w:t>
      </w:r>
    </w:p>
  </w:footnote>
  <w:footnote w:id="2367">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893 sq, nr. 42;  </w:t>
      </w:r>
      <w:r>
        <w:rPr>
          <w:b/>
        </w:rPr>
        <w:t>Piso 1993</w:t>
      </w:r>
      <w:r>
        <w:t>, p. 161 sq, nr. 34.</w:t>
      </w:r>
    </w:p>
  </w:footnote>
  <w:footnote w:id="2368">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894, nr. 44;  </w:t>
      </w:r>
      <w:r>
        <w:rPr>
          <w:b/>
        </w:rPr>
        <w:t>Piso 1993</w:t>
      </w:r>
      <w:r>
        <w:t>, p. 162166, nr. 35.</w:t>
      </w:r>
    </w:p>
  </w:footnote>
  <w:footnote w:id="2369">
    <w:p w:rsidR="00444418" w:rsidRDefault="00456406">
      <w:pPr>
        <w:pStyle w:val="footnotedescription"/>
        <w:spacing w:line="243" w:lineRule="auto"/>
        <w:jc w:val="both"/>
      </w:pPr>
      <w:r>
        <w:rPr>
          <w:rStyle w:val="footnotemark"/>
          <w:rFonts w:eastAsia="Calibri"/>
        </w:rPr>
        <w:footnoteRef/>
      </w:r>
      <w:r>
        <w:t xml:space="preserve"> W. Eck, </w:t>
      </w:r>
      <w:r>
        <w:rPr>
          <w:b/>
        </w:rPr>
        <w:t>Miscellanea prosopographica</w:t>
      </w:r>
      <w:r>
        <w:t xml:space="preserve">, în </w:t>
      </w:r>
      <w:r>
        <w:rPr>
          <w:b/>
        </w:rPr>
        <w:t>ZPE</w:t>
      </w:r>
      <w:r>
        <w:t xml:space="preserve"> 42, 198</w:t>
      </w:r>
      <w:r>
        <w:t>1, p. 254 sqq.</w:t>
      </w:r>
    </w:p>
  </w:footnote>
  <w:footnote w:id="2370">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894, nr. 45;  </w:t>
      </w:r>
      <w:r>
        <w:rPr>
          <w:b/>
        </w:rPr>
        <w:t>Piso 1993</w:t>
      </w:r>
      <w:r>
        <w:t>, p. 166168, nr. 36.</w:t>
      </w:r>
    </w:p>
  </w:footnote>
  <w:footnote w:id="2371">
    <w:p w:rsidR="00444418" w:rsidRDefault="00456406">
      <w:pPr>
        <w:pStyle w:val="footnotedescription"/>
        <w:spacing w:after="1" w:line="236" w:lineRule="auto"/>
        <w:ind w:right="2141"/>
      </w:pPr>
      <w:r>
        <w:rPr>
          <w:rStyle w:val="footnotemark"/>
          <w:rFonts w:eastAsia="Calibri"/>
        </w:rPr>
        <w:footnoteRef/>
      </w:r>
      <w:r>
        <w:t xml:space="preserve"> </w:t>
      </w:r>
      <w:r>
        <w:rPr>
          <w:b/>
        </w:rPr>
        <w:t>Petolescu, AdmDR</w:t>
      </w:r>
      <w:r>
        <w:t xml:space="preserve">, p. 894, nr. 43. </w:t>
      </w:r>
      <w:r>
        <w:rPr>
          <w:rFonts w:ascii="Times New Roman" w:eastAsia="Times New Roman" w:hAnsi="Times New Roman" w:cs="Times New Roman"/>
          <w:i w:val="0"/>
          <w:sz w:val="18"/>
          <w:vertAlign w:val="superscript"/>
        </w:rPr>
        <w:t>2476</w:t>
      </w:r>
      <w:r>
        <w:rPr>
          <w:rFonts w:ascii="Times New Roman" w:eastAsia="Times New Roman" w:hAnsi="Times New Roman" w:cs="Times New Roman"/>
          <w:i w:val="0"/>
        </w:rPr>
        <w:t xml:space="preserve"> </w:t>
      </w:r>
      <w:r>
        <w:rPr>
          <w:b/>
        </w:rPr>
        <w:t>Piso 1993</w:t>
      </w:r>
      <w:r>
        <w:t>, p. 156-159, nr. 32.</w:t>
      </w:r>
    </w:p>
  </w:footnote>
  <w:footnote w:id="2372">
    <w:p w:rsidR="00444418" w:rsidRDefault="00456406">
      <w:pPr>
        <w:pStyle w:val="footnotedescription"/>
      </w:pPr>
      <w:r>
        <w:rPr>
          <w:rStyle w:val="footnotemark"/>
          <w:rFonts w:eastAsia="Calibri"/>
        </w:rPr>
        <w:footnoteRef/>
      </w:r>
      <w:r>
        <w:t xml:space="preserve"> </w:t>
      </w:r>
      <w:r>
        <w:rPr>
          <w:b/>
        </w:rPr>
        <w:t>Petolescu, AdmDR</w:t>
      </w:r>
      <w:r>
        <w:t>, p. 893, nr. 40.</w:t>
      </w:r>
    </w:p>
  </w:footnote>
  <w:footnote w:id="2373">
    <w:p w:rsidR="00444418" w:rsidRDefault="00456406">
      <w:pPr>
        <w:pStyle w:val="footnotedescription"/>
      </w:pPr>
      <w:r>
        <w:rPr>
          <w:rStyle w:val="footnotemark"/>
          <w:rFonts w:eastAsia="Calibri"/>
        </w:rPr>
        <w:footnoteRef/>
      </w:r>
      <w:r>
        <w:t xml:space="preserve"> </w:t>
      </w:r>
      <w:r>
        <w:rPr>
          <w:b/>
        </w:rPr>
        <w:t>Piso 1993</w:t>
      </w:r>
      <w:r>
        <w:t>, p. 186-192, nr. 41.</w:t>
      </w:r>
    </w:p>
  </w:footnote>
  <w:footnote w:id="2374">
    <w:p w:rsidR="00444418" w:rsidRDefault="00456406">
      <w:pPr>
        <w:pStyle w:val="footnotedescription"/>
      </w:pPr>
      <w:r>
        <w:rPr>
          <w:rStyle w:val="footnotemark"/>
          <w:rFonts w:eastAsia="Calibri"/>
        </w:rPr>
        <w:footnoteRef/>
      </w:r>
      <w:r>
        <w:t xml:space="preserve"> </w:t>
      </w:r>
      <w:r>
        <w:rPr>
          <w:b/>
        </w:rPr>
        <w:t>Piso 1993</w:t>
      </w:r>
      <w:r>
        <w:t>, p. 248 sq, nr. 58.</w:t>
      </w:r>
    </w:p>
  </w:footnote>
  <w:footnote w:id="2375">
    <w:p w:rsidR="00444418" w:rsidRDefault="00456406">
      <w:pPr>
        <w:pStyle w:val="footnotedescription"/>
      </w:pPr>
      <w:r>
        <w:rPr>
          <w:rStyle w:val="footnotemark"/>
          <w:rFonts w:eastAsia="Calibri"/>
        </w:rPr>
        <w:footnoteRef/>
      </w:r>
      <w:r>
        <w:t xml:space="preserve"> </w:t>
      </w:r>
      <w:r>
        <w:rPr>
          <w:b/>
        </w:rPr>
        <w:t>Piso 1993</w:t>
      </w:r>
      <w:r>
        <w:t>, p. 250 sq, nr. 59.</w:t>
      </w:r>
    </w:p>
  </w:footnote>
  <w:footnote w:id="2376">
    <w:p w:rsidR="00444418" w:rsidRDefault="00456406">
      <w:pPr>
        <w:pStyle w:val="footnotedescription"/>
      </w:pPr>
      <w:r>
        <w:rPr>
          <w:rStyle w:val="footnotemark"/>
          <w:rFonts w:eastAsia="Calibri"/>
        </w:rPr>
        <w:footnoteRef/>
      </w:r>
      <w:r>
        <w:t xml:space="preserve"> </w:t>
      </w:r>
      <w:r>
        <w:rPr>
          <w:b/>
        </w:rPr>
        <w:t>Piso 1993</w:t>
      </w:r>
      <w:r>
        <w:t>, p. 251-253, nr. 60.</w:t>
      </w:r>
    </w:p>
  </w:footnote>
  <w:footnote w:id="2377">
    <w:p w:rsidR="00444418" w:rsidRDefault="00456406">
      <w:pPr>
        <w:pStyle w:val="footnotedescription"/>
      </w:pPr>
      <w:r>
        <w:rPr>
          <w:rStyle w:val="footnotemark"/>
          <w:rFonts w:eastAsia="Calibri"/>
        </w:rPr>
        <w:footnoteRef/>
      </w:r>
      <w:r>
        <w:t xml:space="preserve"> </w:t>
      </w:r>
      <w:r>
        <w:rPr>
          <w:b/>
        </w:rPr>
        <w:t>Piso 1993</w:t>
      </w:r>
      <w:r>
        <w:t>, p. 270-276, nr. 69.</w:t>
      </w:r>
    </w:p>
  </w:footnote>
  <w:footnote w:id="2378">
    <w:p w:rsidR="00444418" w:rsidRDefault="00456406">
      <w:pPr>
        <w:pStyle w:val="footnotedescription"/>
        <w:spacing w:line="239" w:lineRule="auto"/>
        <w:ind w:right="22"/>
        <w:jc w:val="both"/>
      </w:pPr>
      <w:r>
        <w:rPr>
          <w:rStyle w:val="footnotemark"/>
          <w:rFonts w:eastAsia="Calibri"/>
        </w:rPr>
        <w:footnoteRef/>
      </w:r>
      <w:r>
        <w:t xml:space="preserve"> M. Bărbulescu, </w:t>
      </w:r>
      <w:r>
        <w:rPr>
          <w:b/>
        </w:rPr>
        <w:t>Africa e Dacia. Gli influssi africani nella religione romana della Dacia</w:t>
      </w:r>
      <w:r>
        <w:t xml:space="preserve">, în </w:t>
      </w:r>
      <w:r>
        <w:rPr>
          <w:b/>
        </w:rPr>
        <w:t xml:space="preserve">L’Africa romana </w:t>
      </w:r>
      <w:r>
        <w:t>(Atti del X Convegno di studio Oristano, 11-13 di</w:t>
      </w:r>
      <w:r>
        <w:t>cembre 1992), Sassari, 1993, p. 1138.</w:t>
      </w:r>
    </w:p>
  </w:footnote>
  <w:footnote w:id="2379">
    <w:p w:rsidR="00444418" w:rsidRDefault="00456406">
      <w:pPr>
        <w:pStyle w:val="footnotedescription"/>
        <w:spacing w:line="241" w:lineRule="auto"/>
        <w:jc w:val="both"/>
      </w:pPr>
      <w:r>
        <w:rPr>
          <w:rStyle w:val="footnotemark"/>
          <w:rFonts w:eastAsia="Calibri"/>
        </w:rPr>
        <w:footnoteRef/>
      </w:r>
      <w:r>
        <w:t xml:space="preserve"> I. Piso, în </w:t>
      </w:r>
      <w:r>
        <w:rPr>
          <w:b/>
        </w:rPr>
        <w:t>ZPE</w:t>
      </w:r>
      <w:r>
        <w:t xml:space="preserve"> 50, 1983, p. 238 sq;  </w:t>
      </w:r>
      <w:r>
        <w:rPr>
          <w:b/>
        </w:rPr>
        <w:t>Petolescu, AdmDR</w:t>
      </w:r>
      <w:r>
        <w:t>, p. 897, nr. 59.</w:t>
      </w:r>
    </w:p>
  </w:footnote>
  <w:footnote w:id="2380">
    <w:p w:rsidR="00444418" w:rsidRDefault="00456406">
      <w:pPr>
        <w:pStyle w:val="footnotedescription"/>
      </w:pPr>
      <w:r>
        <w:rPr>
          <w:rStyle w:val="footnotemark"/>
          <w:rFonts w:eastAsia="Calibri"/>
        </w:rPr>
        <w:footnoteRef/>
      </w:r>
      <w:r>
        <w:t xml:space="preserve"> </w:t>
      </w:r>
      <w:r>
        <w:rPr>
          <w:b/>
        </w:rPr>
        <w:t>Petolescu, AdmDR</w:t>
      </w:r>
      <w:r>
        <w:t>, p. 898, nr. 60.</w:t>
      </w:r>
    </w:p>
  </w:footnote>
  <w:footnote w:id="2381">
    <w:p w:rsidR="00444418" w:rsidRDefault="00456406">
      <w:pPr>
        <w:pStyle w:val="footnotedescription"/>
      </w:pPr>
      <w:r>
        <w:rPr>
          <w:rStyle w:val="footnotemark"/>
          <w:rFonts w:eastAsia="Calibri"/>
        </w:rPr>
        <w:footnoteRef/>
      </w:r>
      <w:r>
        <w:t xml:space="preserve"> </w:t>
      </w:r>
      <w:r>
        <w:rPr>
          <w:b/>
        </w:rPr>
        <w:t>Petolescu, AdmDR</w:t>
      </w:r>
      <w:r>
        <w:t>, p. 898, nr. 61.</w:t>
      </w:r>
    </w:p>
  </w:footnote>
  <w:footnote w:id="2382">
    <w:p w:rsidR="00444418" w:rsidRDefault="00456406">
      <w:pPr>
        <w:pStyle w:val="footnotedescription"/>
      </w:pPr>
      <w:r>
        <w:rPr>
          <w:rStyle w:val="footnotemark"/>
          <w:rFonts w:eastAsia="Calibri"/>
        </w:rPr>
        <w:footnoteRef/>
      </w:r>
      <w:r>
        <w:t xml:space="preserve"> </w:t>
      </w:r>
      <w:r>
        <w:rPr>
          <w:b/>
        </w:rPr>
        <w:t>Petolescu, AdmDR</w:t>
      </w:r>
      <w:r>
        <w:t>, p. 898, nr. 62.</w:t>
      </w:r>
    </w:p>
  </w:footnote>
  <w:footnote w:id="2383">
    <w:p w:rsidR="00444418" w:rsidRDefault="00456406">
      <w:pPr>
        <w:pStyle w:val="footnotedescription"/>
        <w:spacing w:line="241" w:lineRule="auto"/>
        <w:jc w:val="both"/>
      </w:pPr>
      <w:r>
        <w:rPr>
          <w:rStyle w:val="footnotemark"/>
          <w:rFonts w:eastAsia="Calibri"/>
        </w:rPr>
        <w:footnoteRef/>
      </w:r>
      <w:r>
        <w:t xml:space="preserve"> I. Piso, în </w:t>
      </w:r>
      <w:r>
        <w:rPr>
          <w:b/>
        </w:rPr>
        <w:t>Chiron</w:t>
      </w:r>
      <w:r>
        <w:t xml:space="preserve"> 8, 1978, p. 520;  </w:t>
      </w:r>
      <w:r>
        <w:rPr>
          <w:b/>
        </w:rPr>
        <w:t>idem</w:t>
      </w:r>
      <w:r>
        <w:t xml:space="preserve">, în </w:t>
      </w:r>
      <w:r>
        <w:rPr>
          <w:b/>
        </w:rPr>
        <w:t>ZPE</w:t>
      </w:r>
      <w:r>
        <w:t xml:space="preserve"> 50, 1983, p. 250.</w:t>
      </w:r>
    </w:p>
  </w:footnote>
  <w:footnote w:id="2384">
    <w:p w:rsidR="00444418" w:rsidRDefault="00456406">
      <w:pPr>
        <w:pStyle w:val="footnotedescription"/>
      </w:pPr>
      <w:r>
        <w:rPr>
          <w:rStyle w:val="footnotemark"/>
          <w:rFonts w:eastAsia="Calibri"/>
        </w:rPr>
        <w:footnoteRef/>
      </w:r>
      <w:r>
        <w:t xml:space="preserve"> </w:t>
      </w:r>
      <w:r>
        <w:rPr>
          <w:b/>
        </w:rPr>
        <w:t>Petolescu, AdmDR</w:t>
      </w:r>
      <w:r>
        <w:t>, p. 903 sq, nr. 78.</w:t>
      </w:r>
    </w:p>
  </w:footnote>
  <w:footnote w:id="2385">
    <w:p w:rsidR="00444418" w:rsidRDefault="00456406">
      <w:pPr>
        <w:pStyle w:val="footnotedescription"/>
      </w:pPr>
      <w:r>
        <w:rPr>
          <w:rStyle w:val="footnotemark"/>
          <w:rFonts w:eastAsia="Calibri"/>
        </w:rPr>
        <w:footnoteRef/>
      </w:r>
      <w:r>
        <w:t xml:space="preserve"> </w:t>
      </w:r>
      <w:r>
        <w:rPr>
          <w:b/>
        </w:rPr>
        <w:t>Petolescu, AdmDR</w:t>
      </w:r>
      <w:r>
        <w:t>, p. 903, nr. 77.</w:t>
      </w:r>
    </w:p>
  </w:footnote>
  <w:footnote w:id="2386">
    <w:p w:rsidR="00444418" w:rsidRDefault="00456406">
      <w:pPr>
        <w:pStyle w:val="footnotedescription"/>
      </w:pPr>
      <w:r>
        <w:rPr>
          <w:rStyle w:val="footnotemark"/>
          <w:rFonts w:eastAsia="Calibri"/>
        </w:rPr>
        <w:footnoteRef/>
      </w:r>
      <w:r>
        <w:t xml:space="preserve"> </w:t>
      </w:r>
      <w:r>
        <w:rPr>
          <w:b/>
        </w:rPr>
        <w:t>Petolescu, AdmDR</w:t>
      </w:r>
      <w:r>
        <w:t>, p. 904, nr. 79.</w:t>
      </w:r>
    </w:p>
  </w:footnote>
  <w:footnote w:id="2387">
    <w:p w:rsidR="00444418" w:rsidRDefault="00456406">
      <w:pPr>
        <w:pStyle w:val="footnotedescription"/>
        <w:spacing w:line="245" w:lineRule="auto"/>
      </w:pPr>
      <w:r>
        <w:rPr>
          <w:rStyle w:val="footnotemark"/>
          <w:rFonts w:eastAsia="Calibri"/>
        </w:rPr>
        <w:footnoteRef/>
      </w:r>
      <w:r>
        <w:t xml:space="preserve"> G. Alföldy, </w:t>
      </w:r>
      <w:r>
        <w:rPr>
          <w:b/>
        </w:rPr>
        <w:t>Der Sturz des Kaisers Geta und die antike Geschichtsschreibung</w:t>
      </w:r>
      <w:r>
        <w:t>, (BHAC 1970), Bonn, 1972, p. 19 sqq.</w:t>
      </w:r>
    </w:p>
  </w:footnote>
  <w:footnote w:id="2388">
    <w:p w:rsidR="00444418" w:rsidRDefault="00456406">
      <w:pPr>
        <w:pStyle w:val="footnotedescription"/>
        <w:spacing w:line="235" w:lineRule="auto"/>
        <w:ind w:right="22"/>
        <w:jc w:val="both"/>
      </w:pPr>
      <w:r>
        <w:rPr>
          <w:rStyle w:val="footnotemark"/>
          <w:rFonts w:eastAsia="Calibri"/>
        </w:rPr>
        <w:footnoteRef/>
      </w:r>
      <w:r>
        <w:t xml:space="preserve"> E. Birley, </w:t>
      </w:r>
      <w:r>
        <w:rPr>
          <w:b/>
        </w:rPr>
        <w:t>Septimius Severus and the Roman Army</w:t>
      </w:r>
      <w:r>
        <w:t xml:space="preserve">, în </w:t>
      </w:r>
      <w:r>
        <w:rPr>
          <w:b/>
        </w:rPr>
        <w:t xml:space="preserve">EpSt </w:t>
      </w:r>
      <w:r>
        <w:t xml:space="preserve">8, 1969, p. 63 sqq;  R.E. Smith, </w:t>
      </w:r>
      <w:r>
        <w:rPr>
          <w:b/>
        </w:rPr>
        <w:t>The Army Reforms of Septimius Severus</w:t>
      </w:r>
      <w:r>
        <w:t xml:space="preserve">, în </w:t>
      </w:r>
      <w:r>
        <w:rPr>
          <w:b/>
        </w:rPr>
        <w:t xml:space="preserve">Historia </w:t>
      </w:r>
      <w:r>
        <w:t xml:space="preserve"> 21, 1972, p. 481-499.</w:t>
      </w:r>
    </w:p>
  </w:footnote>
  <w:footnote w:id="2389">
    <w:p w:rsidR="00444418" w:rsidRDefault="00456406">
      <w:pPr>
        <w:pStyle w:val="footnotedescription"/>
        <w:jc w:val="both"/>
      </w:pPr>
      <w:r>
        <w:rPr>
          <w:rStyle w:val="footnotemark"/>
          <w:rFonts w:eastAsia="Calibri"/>
        </w:rPr>
        <w:footnoteRef/>
      </w:r>
      <w:r>
        <w:t xml:space="preserve"> Pentru datarea vizitei în Dacia în 214, cf. W. Reu</w:t>
      </w:r>
      <w:r>
        <w:t xml:space="preserve">sch, </w:t>
      </w:r>
      <w:r>
        <w:rPr>
          <w:b/>
        </w:rPr>
        <w:t xml:space="preserve">Der Historische </w:t>
      </w:r>
    </w:p>
    <w:p w:rsidR="00444418" w:rsidRDefault="00456406">
      <w:pPr>
        <w:pStyle w:val="footnotedescription"/>
        <w:jc w:val="both"/>
      </w:pPr>
      <w:r>
        <w:rPr>
          <w:b/>
        </w:rPr>
        <w:t>Wert der Caracallavita in den Scriptores Historiae Augustae</w:t>
      </w:r>
      <w:r>
        <w:t xml:space="preserve"> (</w:t>
      </w:r>
      <w:r>
        <w:rPr>
          <w:b/>
        </w:rPr>
        <w:t>Klio</w:t>
      </w:r>
      <w:r>
        <w:t xml:space="preserve">, </w:t>
      </w:r>
    </w:p>
    <w:p w:rsidR="00444418" w:rsidRDefault="00456406">
      <w:pPr>
        <w:pStyle w:val="footnotedescription"/>
        <w:spacing w:line="229" w:lineRule="auto"/>
        <w:ind w:right="20"/>
        <w:jc w:val="both"/>
      </w:pPr>
      <w:r>
        <w:t xml:space="preserve">Bhft. 24), Leipzig, 1931, p. 34; M. Macrea, în </w:t>
      </w:r>
      <w:r>
        <w:rPr>
          <w:b/>
        </w:rPr>
        <w:t>SCIV</w:t>
      </w:r>
      <w:r>
        <w:t xml:space="preserve"> 8, 1957, p. 222 sqq; J. Fitz, </w:t>
      </w:r>
      <w:r>
        <w:rPr>
          <w:b/>
        </w:rPr>
        <w:t>When was Caracalla in Pannonia and Dacia ?</w:t>
      </w:r>
      <w:r>
        <w:t xml:space="preserve">, în </w:t>
      </w:r>
      <w:r>
        <w:rPr>
          <w:b/>
        </w:rPr>
        <w:t>ActaArhHung</w:t>
      </w:r>
      <w:r>
        <w:t xml:space="preserve"> 17, 1962, p. 202-205; A. </w:t>
      </w:r>
      <w:r>
        <w:t xml:space="preserve">Bodor, </w:t>
      </w:r>
      <w:r>
        <w:rPr>
          <w:b/>
        </w:rPr>
        <w:t>Împăratul Caracalla în Dacia</w:t>
      </w:r>
      <w:r>
        <w:t xml:space="preserve">, în </w:t>
      </w:r>
      <w:r>
        <w:rPr>
          <w:b/>
        </w:rPr>
        <w:t>OmCD</w:t>
      </w:r>
      <w:r>
        <w:t xml:space="preserve">, p. 39 sqq;  </w:t>
      </w:r>
      <w:r>
        <w:rPr>
          <w:b/>
        </w:rPr>
        <w:t>Halfmann 1986</w:t>
      </w:r>
      <w:r>
        <w:t xml:space="preserve">, p. 223 sq; </w:t>
      </w:r>
      <w:r>
        <w:rPr>
          <w:b/>
        </w:rPr>
        <w:t>Piso 1993</w:t>
      </w:r>
      <w:r>
        <w:t xml:space="preserve">, p. 176; </w:t>
      </w:r>
      <w:r>
        <w:rPr>
          <w:b/>
        </w:rPr>
        <w:t>Opreanu 1998</w:t>
      </w:r>
      <w:r>
        <w:t xml:space="preserve">, p. 83; D. Ruscu, </w:t>
      </w:r>
      <w:r>
        <w:rPr>
          <w:b/>
        </w:rPr>
        <w:t>op. cit.</w:t>
      </w:r>
      <w:r>
        <w:t xml:space="preserve">, p.109. Pentru încercarea de a data evenimentul în 213, cf. C. Daicoviciu, în </w:t>
      </w:r>
      <w:r>
        <w:rPr>
          <w:b/>
        </w:rPr>
        <w:t xml:space="preserve">StCl </w:t>
      </w:r>
      <w:r>
        <w:t xml:space="preserve"> 7, 1965, p. 238 sqq.</w:t>
      </w:r>
    </w:p>
  </w:footnote>
  <w:footnote w:id="2390">
    <w:p w:rsidR="00444418" w:rsidRDefault="00456406">
      <w:pPr>
        <w:pStyle w:val="footnotedescription"/>
        <w:spacing w:line="247" w:lineRule="auto"/>
        <w:jc w:val="both"/>
      </w:pPr>
      <w:r>
        <w:rPr>
          <w:rStyle w:val="footnotemark"/>
          <w:rFonts w:eastAsia="Calibri"/>
        </w:rPr>
        <w:footnoteRef/>
      </w:r>
      <w:r>
        <w:t xml:space="preserve"> </w:t>
      </w:r>
      <w:r>
        <w:rPr>
          <w:b/>
        </w:rPr>
        <w:t>Macrea</w:t>
      </w:r>
      <w:r>
        <w:rPr>
          <w:b/>
        </w:rPr>
        <w:t xml:space="preserve"> 1969</w:t>
      </w:r>
      <w:r>
        <w:t xml:space="preserve">, p. 224; N. Gudea, </w:t>
      </w:r>
      <w:r>
        <w:rPr>
          <w:b/>
        </w:rPr>
        <w:t xml:space="preserve">Der Limes Dakiens und die Verteidigung der obermoesischen Donaulinie von Trajan bis </w:t>
      </w:r>
    </w:p>
    <w:p w:rsidR="00444418" w:rsidRDefault="00456406">
      <w:pPr>
        <w:pStyle w:val="footnotedescription"/>
      </w:pPr>
      <w:r>
        <w:rPr>
          <w:b/>
        </w:rPr>
        <w:t>Aurelian</w:t>
      </w:r>
      <w:r>
        <w:t xml:space="preserve">, în </w:t>
      </w:r>
      <w:r>
        <w:rPr>
          <w:b/>
        </w:rPr>
        <w:t>ANRW</w:t>
      </w:r>
      <w:r>
        <w:t xml:space="preserve"> II.6, 1977, p. 866.</w:t>
      </w:r>
    </w:p>
  </w:footnote>
  <w:footnote w:id="2391">
    <w:p w:rsidR="00444418" w:rsidRDefault="00456406">
      <w:pPr>
        <w:pStyle w:val="footnotedescription"/>
      </w:pPr>
      <w:r>
        <w:rPr>
          <w:rStyle w:val="footnotemark"/>
          <w:rFonts w:eastAsia="Calibri"/>
        </w:rPr>
        <w:footnoteRef/>
      </w:r>
      <w:r>
        <w:t xml:space="preserve"> A. Bodor, în </w:t>
      </w:r>
      <w:r>
        <w:rPr>
          <w:b/>
        </w:rPr>
        <w:t>OmCD</w:t>
      </w:r>
      <w:r>
        <w:t xml:space="preserve">, p. 39 sq;  </w:t>
      </w:r>
      <w:r>
        <w:rPr>
          <w:b/>
        </w:rPr>
        <w:t>Opreanu 1998</w:t>
      </w:r>
      <w:r>
        <w:t>, p. 83.</w:t>
      </w:r>
    </w:p>
  </w:footnote>
  <w:footnote w:id="2392">
    <w:p w:rsidR="00444418" w:rsidRDefault="00456406">
      <w:pPr>
        <w:pStyle w:val="footnotedescription"/>
      </w:pPr>
      <w:r>
        <w:rPr>
          <w:rStyle w:val="footnotemark"/>
          <w:rFonts w:eastAsia="Calibri"/>
        </w:rPr>
        <w:footnoteRef/>
      </w:r>
      <w:r>
        <w:t xml:space="preserve"> M. Macrea, în </w:t>
      </w:r>
      <w:r>
        <w:rPr>
          <w:b/>
        </w:rPr>
        <w:t>SCIV</w:t>
      </w:r>
      <w:r>
        <w:t xml:space="preserve"> 8, 1957, p. 215 sqq.</w:t>
      </w:r>
    </w:p>
  </w:footnote>
  <w:footnote w:id="2393">
    <w:p w:rsidR="00444418" w:rsidRDefault="00456406">
      <w:pPr>
        <w:pStyle w:val="footnotedescription"/>
        <w:spacing w:line="251" w:lineRule="auto"/>
        <w:jc w:val="both"/>
      </w:pPr>
      <w:r>
        <w:rPr>
          <w:rStyle w:val="footnotemark"/>
          <w:rFonts w:eastAsia="Calibri"/>
        </w:rPr>
        <w:footnoteRef/>
      </w:r>
      <w:r>
        <w:t xml:space="preserve"> </w:t>
      </w:r>
      <w:r>
        <w:rPr>
          <w:b/>
        </w:rPr>
        <w:t>Opreanu 199</w:t>
      </w:r>
      <w:r>
        <w:rPr>
          <w:b/>
        </w:rPr>
        <w:t>8</w:t>
      </w:r>
      <w:r>
        <w:t>, p. 83 sq  presupune un conflict iscat între quazi şi Imperiu.</w:t>
      </w:r>
    </w:p>
  </w:footnote>
  <w:footnote w:id="2394">
    <w:p w:rsidR="00444418" w:rsidRDefault="00456406">
      <w:pPr>
        <w:pStyle w:val="footnotedescription"/>
        <w:spacing w:line="244" w:lineRule="auto"/>
      </w:pPr>
      <w:r>
        <w:rPr>
          <w:rStyle w:val="footnotemark"/>
          <w:rFonts w:eastAsia="Calibri"/>
        </w:rPr>
        <w:footnoteRef/>
      </w:r>
      <w:r>
        <w:t xml:space="preserve"> J. Fitz, în </w:t>
      </w:r>
      <w:r>
        <w:rPr>
          <w:b/>
        </w:rPr>
        <w:t xml:space="preserve">ActaArhHung </w:t>
      </w:r>
      <w:r>
        <w:t xml:space="preserve">17, 1962, p. 203;  </w:t>
      </w:r>
      <w:r>
        <w:rPr>
          <w:b/>
        </w:rPr>
        <w:t>Opreanu 1998</w:t>
      </w:r>
      <w:r>
        <w:t>, p. 83.</w:t>
      </w:r>
    </w:p>
  </w:footnote>
  <w:footnote w:id="2395">
    <w:p w:rsidR="00444418" w:rsidRDefault="00456406">
      <w:pPr>
        <w:pStyle w:val="footnotedescription"/>
        <w:spacing w:line="243" w:lineRule="auto"/>
        <w:jc w:val="both"/>
      </w:pPr>
      <w:r>
        <w:rPr>
          <w:rStyle w:val="footnotemark"/>
          <w:rFonts w:eastAsia="Calibri"/>
        </w:rPr>
        <w:footnoteRef/>
      </w:r>
      <w:r>
        <w:t xml:space="preserve"> L. Barkóczi, în  A. Lengyel, G.T.B. Radian (eds.), </w:t>
      </w:r>
      <w:r>
        <w:rPr>
          <w:b/>
        </w:rPr>
        <w:t>The Archaeology of Roman Pannonia</w:t>
      </w:r>
      <w:r>
        <w:t>, Budapest, 1980, p. 103.</w:t>
      </w:r>
    </w:p>
  </w:footnote>
  <w:footnote w:id="2396">
    <w:p w:rsidR="00444418" w:rsidRDefault="00456406">
      <w:pPr>
        <w:pStyle w:val="footnotedescription"/>
        <w:spacing w:line="235" w:lineRule="auto"/>
        <w:ind w:right="8"/>
        <w:jc w:val="both"/>
      </w:pPr>
      <w:r>
        <w:rPr>
          <w:rStyle w:val="footnotemark"/>
          <w:rFonts w:eastAsia="Calibri"/>
        </w:rPr>
        <w:footnoteRef/>
      </w:r>
      <w:r>
        <w:t xml:space="preserve"> </w:t>
      </w:r>
      <w:r>
        <w:rPr>
          <w:b/>
        </w:rPr>
        <w:t xml:space="preserve">AÉ </w:t>
      </w:r>
      <w:r>
        <w:t xml:space="preserve">1909, 144 = </w:t>
      </w:r>
      <w:r>
        <w:rPr>
          <w:b/>
        </w:rPr>
        <w:t>RIU</w:t>
      </w:r>
      <w:r>
        <w:t xml:space="preserve">, III, 718 = </w:t>
      </w:r>
      <w:r>
        <w:rPr>
          <w:b/>
        </w:rPr>
        <w:t>IDRE</w:t>
      </w:r>
      <w:r>
        <w:t xml:space="preserve">, II, 276 (Tatabánya) : </w:t>
      </w:r>
      <w:r>
        <w:rPr>
          <w:i w:val="0"/>
        </w:rPr>
        <w:t>Aelius Iustinius, lib. leg. leg. I Adi(utricis)..., deced(it) exp(editione) Dacisca.</w:t>
      </w:r>
    </w:p>
  </w:footnote>
  <w:footnote w:id="2397">
    <w:p w:rsidR="00444418" w:rsidRDefault="00456406">
      <w:pPr>
        <w:pStyle w:val="footnotedescription"/>
      </w:pPr>
      <w:r>
        <w:rPr>
          <w:rStyle w:val="footnotemark"/>
          <w:rFonts w:eastAsia="Calibri"/>
        </w:rPr>
        <w:footnoteRef/>
      </w:r>
      <w:r>
        <w:t xml:space="preserve"> </w:t>
      </w:r>
      <w:r>
        <w:rPr>
          <w:b/>
        </w:rPr>
        <w:t xml:space="preserve">AÉ </w:t>
      </w:r>
      <w:r>
        <w:t xml:space="preserve">1947, p. 35 = </w:t>
      </w:r>
      <w:r>
        <w:rPr>
          <w:b/>
        </w:rPr>
        <w:t>RIU</w:t>
      </w:r>
      <w:r>
        <w:t xml:space="preserve">, II, 590 = </w:t>
      </w:r>
      <w:r>
        <w:rPr>
          <w:b/>
        </w:rPr>
        <w:t>IDRE</w:t>
      </w:r>
      <w:r>
        <w:t>, II, 273.</w:t>
      </w:r>
    </w:p>
  </w:footnote>
  <w:footnote w:id="2398">
    <w:p w:rsidR="00444418" w:rsidRDefault="00456406">
      <w:pPr>
        <w:pStyle w:val="footnotedescription"/>
        <w:spacing w:line="240" w:lineRule="auto"/>
        <w:jc w:val="both"/>
      </w:pPr>
      <w:r>
        <w:rPr>
          <w:rStyle w:val="footnotemark"/>
          <w:rFonts w:eastAsia="Calibri"/>
        </w:rPr>
        <w:footnoteRef/>
      </w:r>
      <w:r>
        <w:t xml:space="preserve"> I. Stanciu, în </w:t>
      </w:r>
      <w:r>
        <w:rPr>
          <w:b/>
        </w:rPr>
        <w:t xml:space="preserve">EphemNap </w:t>
      </w:r>
      <w:r>
        <w:t xml:space="preserve">5, 1995, p. 173; </w:t>
      </w:r>
      <w:r>
        <w:rPr>
          <w:b/>
        </w:rPr>
        <w:t>Opreanu 1998</w:t>
      </w:r>
      <w:r>
        <w:t>, p. 84.</w:t>
      </w:r>
    </w:p>
  </w:footnote>
  <w:footnote w:id="2399">
    <w:p w:rsidR="00444418" w:rsidRDefault="00456406">
      <w:pPr>
        <w:pStyle w:val="footnotedescription"/>
      </w:pPr>
      <w:r>
        <w:rPr>
          <w:rStyle w:val="footnotemark"/>
          <w:rFonts w:eastAsia="Calibri"/>
        </w:rPr>
        <w:footnoteRef/>
      </w:r>
      <w:r>
        <w:t xml:space="preserve"> </w:t>
      </w:r>
      <w:r>
        <w:t xml:space="preserve">D. Ruscu, </w:t>
      </w:r>
      <w:r>
        <w:rPr>
          <w:b/>
        </w:rPr>
        <w:t>op. cit.</w:t>
      </w:r>
      <w:r>
        <w:t>, p. 111.</w:t>
      </w:r>
    </w:p>
  </w:footnote>
  <w:footnote w:id="2400">
    <w:p w:rsidR="00444418" w:rsidRDefault="00456406">
      <w:pPr>
        <w:pStyle w:val="footnotedescription"/>
        <w:spacing w:line="249" w:lineRule="auto"/>
        <w:jc w:val="both"/>
      </w:pPr>
      <w:r>
        <w:rPr>
          <w:rStyle w:val="footnotemark"/>
          <w:rFonts w:eastAsia="Calibri"/>
        </w:rPr>
        <w:footnoteRef/>
      </w:r>
      <w:r>
        <w:t xml:space="preserve"> Cf. în general, G. Turton, </w:t>
      </w:r>
      <w:r>
        <w:rPr>
          <w:b/>
        </w:rPr>
        <w:t xml:space="preserve"> The Syrian Princesses. The Women who Ruled Rome A.D. 193-235</w:t>
      </w:r>
      <w:r>
        <w:t>, London, 1974.</w:t>
      </w:r>
    </w:p>
  </w:footnote>
  <w:footnote w:id="2401">
    <w:p w:rsidR="00444418" w:rsidRDefault="00456406">
      <w:pPr>
        <w:pStyle w:val="footnotedescription"/>
        <w:spacing w:line="236" w:lineRule="auto"/>
        <w:ind w:right="22"/>
        <w:jc w:val="both"/>
      </w:pPr>
      <w:r>
        <w:rPr>
          <w:rStyle w:val="footnotemark"/>
          <w:rFonts w:eastAsia="Calibri"/>
        </w:rPr>
        <w:footnoteRef/>
      </w:r>
      <w:r>
        <w:t xml:space="preserve"> Despre semnificaţia inscripţiilor legate de vizita în Dacia a lui Caracalla şi a Iuliei Domna, a se vedea M. Macrea, </w:t>
      </w:r>
      <w:r>
        <w:rPr>
          <w:b/>
        </w:rPr>
        <w:t>Apă</w:t>
      </w:r>
      <w:r>
        <w:rPr>
          <w:b/>
        </w:rPr>
        <w:t>rarea graniţei de vest şi nord-vest a Daciei pe timpul împăratului Caracalla</w:t>
      </w:r>
      <w:r>
        <w:t xml:space="preserve">, în </w:t>
      </w:r>
      <w:r>
        <w:rPr>
          <w:b/>
        </w:rPr>
        <w:t>SCIV</w:t>
      </w:r>
      <w:r>
        <w:t xml:space="preserve"> 8, 1957, p. 215-252.</w:t>
      </w:r>
    </w:p>
  </w:footnote>
  <w:footnote w:id="2402">
    <w:p w:rsidR="00444418" w:rsidRDefault="00456406">
      <w:pPr>
        <w:pStyle w:val="footnotedescription"/>
        <w:jc w:val="both"/>
      </w:pPr>
      <w:r>
        <w:rPr>
          <w:rStyle w:val="footnotemark"/>
          <w:rFonts w:eastAsia="Calibri"/>
        </w:rPr>
        <w:footnoteRef/>
      </w:r>
      <w:r>
        <w:t xml:space="preserve"> M. Macrea, în </w:t>
      </w:r>
      <w:r>
        <w:rPr>
          <w:b/>
        </w:rPr>
        <w:t>SCIV</w:t>
      </w:r>
      <w:r>
        <w:t xml:space="preserve"> 8, 1957, p. 229, fig. 4-5 = </w:t>
      </w:r>
      <w:r>
        <w:rPr>
          <w:b/>
        </w:rPr>
        <w:t>Tóth 1978</w:t>
      </w:r>
      <w:r>
        <w:t xml:space="preserve">, p. 24, nr. 10 </w:t>
      </w:r>
    </w:p>
    <w:p w:rsidR="00444418" w:rsidRDefault="00456406">
      <w:pPr>
        <w:pStyle w:val="footnotedescription"/>
        <w:spacing w:line="229" w:lineRule="auto"/>
      </w:pPr>
      <w:r>
        <w:t xml:space="preserve">= </w:t>
      </w:r>
      <w:r>
        <w:rPr>
          <w:b/>
        </w:rPr>
        <w:t>Gudea 1989</w:t>
      </w:r>
      <w:r>
        <w:t xml:space="preserve">, p. 761-762, nr. 8; A. Stein, </w:t>
      </w:r>
      <w:r>
        <w:rPr>
          <w:b/>
        </w:rPr>
        <w:t xml:space="preserve">Dacien nach dem Bruderkrieg im </w:t>
      </w:r>
      <w:r>
        <w:rPr>
          <w:b/>
        </w:rPr>
        <w:t xml:space="preserve">Hause des Severus </w:t>
      </w:r>
      <w:r>
        <w:t>(</w:t>
      </w:r>
      <w:r>
        <w:rPr>
          <w:b/>
        </w:rPr>
        <w:t>ACMIT</w:t>
      </w:r>
      <w:r>
        <w:t xml:space="preserve"> 5), Sibiu, 1942, p. 3 sq, fig. 1 = </w:t>
      </w:r>
      <w:r>
        <w:rPr>
          <w:b/>
        </w:rPr>
        <w:t>Gudea 1989</w:t>
      </w:r>
      <w:r>
        <w:t xml:space="preserve">, p. 762, nr. 10;  </w:t>
      </w:r>
      <w:r>
        <w:rPr>
          <w:b/>
        </w:rPr>
        <w:t>Gudea 1989</w:t>
      </w:r>
      <w:r>
        <w:t>, p. 762 sq, nr. 12.</w:t>
      </w:r>
    </w:p>
  </w:footnote>
  <w:footnote w:id="2403">
    <w:p w:rsidR="00444418" w:rsidRDefault="00456406">
      <w:pPr>
        <w:pStyle w:val="footnotedescription"/>
        <w:spacing w:line="237" w:lineRule="auto"/>
        <w:ind w:right="22"/>
        <w:jc w:val="both"/>
      </w:pPr>
      <w:r>
        <w:rPr>
          <w:rStyle w:val="footnotemark"/>
          <w:rFonts w:eastAsia="Calibri"/>
        </w:rPr>
        <w:footnoteRef/>
      </w:r>
      <w:r>
        <w:t xml:space="preserve"> M. Macrea şi colab., în </w:t>
      </w:r>
      <w:r>
        <w:rPr>
          <w:b/>
        </w:rPr>
        <w:t>StComSibiu</w:t>
      </w:r>
      <w:r>
        <w:t xml:space="preserve"> 14, 1969, p. 289 sqq = I. Piso, în </w:t>
      </w:r>
      <w:r>
        <w:rPr>
          <w:b/>
        </w:rPr>
        <w:t>ActaMN</w:t>
      </w:r>
      <w:r>
        <w:t xml:space="preserve"> 15, 1978, p. 186 sq, nr. 5 = </w:t>
      </w:r>
      <w:r>
        <w:rPr>
          <w:b/>
        </w:rPr>
        <w:t>AÉ</w:t>
      </w:r>
      <w:r>
        <w:t xml:space="preserve"> 1978, 690.</w:t>
      </w:r>
    </w:p>
  </w:footnote>
  <w:footnote w:id="2404">
    <w:p w:rsidR="00444418" w:rsidRDefault="00456406">
      <w:pPr>
        <w:pStyle w:val="footnotedescription"/>
      </w:pPr>
      <w:r>
        <w:rPr>
          <w:rStyle w:val="footnotemark"/>
          <w:rFonts w:eastAsia="Calibri"/>
        </w:rPr>
        <w:footnoteRef/>
      </w:r>
      <w:r>
        <w:t xml:space="preserve"> </w:t>
      </w:r>
      <w:r>
        <w:rPr>
          <w:b/>
        </w:rPr>
        <w:t>CIL</w:t>
      </w:r>
      <w:r>
        <w:t>, III, 79</w:t>
      </w:r>
      <w:r>
        <w:t>5, 796.</w:t>
      </w:r>
    </w:p>
  </w:footnote>
  <w:footnote w:id="2405">
    <w:p w:rsidR="00444418" w:rsidRDefault="00456406">
      <w:pPr>
        <w:pStyle w:val="footnotedescription"/>
        <w:spacing w:line="247" w:lineRule="auto"/>
        <w:jc w:val="both"/>
      </w:pPr>
      <w:r>
        <w:rPr>
          <w:rStyle w:val="footnotemark"/>
          <w:rFonts w:eastAsia="Calibri"/>
        </w:rPr>
        <w:footnoteRef/>
      </w:r>
      <w:r>
        <w:t xml:space="preserve"> Em. Panaitescu, </w:t>
      </w:r>
      <w:r>
        <w:rPr>
          <w:b/>
        </w:rPr>
        <w:t>Les limes dacique. Nouvelles fouilles et nouveaux résultats</w:t>
      </w:r>
      <w:r>
        <w:t xml:space="preserve">, în </w:t>
      </w:r>
      <w:r>
        <w:rPr>
          <w:b/>
        </w:rPr>
        <w:t xml:space="preserve">BSH </w:t>
      </w:r>
      <w:r>
        <w:t>XV, 1929, p. 78-80.</w:t>
      </w:r>
    </w:p>
  </w:footnote>
  <w:footnote w:id="2406">
    <w:p w:rsidR="00444418" w:rsidRDefault="00456406">
      <w:pPr>
        <w:pStyle w:val="footnotedescription"/>
      </w:pPr>
      <w:r>
        <w:rPr>
          <w:rStyle w:val="footnotemark"/>
          <w:rFonts w:eastAsia="Calibri"/>
        </w:rPr>
        <w:footnoteRef/>
      </w:r>
      <w:r>
        <w:t xml:space="preserve"> D. Isac, în </w:t>
      </w:r>
      <w:r>
        <w:rPr>
          <w:b/>
        </w:rPr>
        <w:t>EphemNap</w:t>
      </w:r>
      <w:r>
        <w:t xml:space="preserve"> 3, 1993, p. 189-195.</w:t>
      </w:r>
    </w:p>
  </w:footnote>
  <w:footnote w:id="2407">
    <w:p w:rsidR="00444418" w:rsidRDefault="00456406">
      <w:pPr>
        <w:pStyle w:val="footnotedescription"/>
        <w:spacing w:line="233" w:lineRule="auto"/>
        <w:ind w:right="22"/>
        <w:jc w:val="both"/>
      </w:pPr>
      <w:r>
        <w:rPr>
          <w:rStyle w:val="footnotemark"/>
          <w:rFonts w:eastAsia="Calibri"/>
        </w:rPr>
        <w:footnoteRef/>
      </w:r>
      <w:r>
        <w:t xml:space="preserve"> </w:t>
      </w:r>
      <w:r>
        <w:rPr>
          <w:b/>
        </w:rPr>
        <w:t>CIL</w:t>
      </w:r>
      <w:r>
        <w:t>, III, 7690;</w:t>
      </w:r>
      <w:r>
        <w:rPr>
          <w:b/>
        </w:rPr>
        <w:t xml:space="preserve"> Bărbulescu, LegVMac</w:t>
      </w:r>
      <w:r>
        <w:t xml:space="preserve">, p. 27; M. Bărbulescu, </w:t>
      </w:r>
      <w:r>
        <w:rPr>
          <w:b/>
        </w:rPr>
        <w:t>Das Legionslager von Potaissa (Turda)</w:t>
      </w:r>
      <w:r>
        <w:t>, Zalău, 1997, p. 46.</w:t>
      </w:r>
    </w:p>
  </w:footnote>
  <w:footnote w:id="2408">
    <w:p w:rsidR="00444418" w:rsidRDefault="00456406">
      <w:pPr>
        <w:pStyle w:val="footnotedescription"/>
      </w:pPr>
      <w:r>
        <w:rPr>
          <w:rStyle w:val="footnotemark"/>
          <w:rFonts w:eastAsia="Calibri"/>
        </w:rPr>
        <w:footnoteRef/>
      </w:r>
      <w:r>
        <w:t xml:space="preserve"> </w:t>
      </w:r>
      <w:r>
        <w:rPr>
          <w:b/>
        </w:rPr>
        <w:t>CIL</w:t>
      </w:r>
      <w:r>
        <w:t>, III, 1565.</w:t>
      </w:r>
    </w:p>
  </w:footnote>
  <w:footnote w:id="2409">
    <w:p w:rsidR="00444418" w:rsidRDefault="00456406">
      <w:pPr>
        <w:pStyle w:val="footnotedescription"/>
        <w:spacing w:line="240" w:lineRule="auto"/>
        <w:jc w:val="both"/>
      </w:pPr>
      <w:r>
        <w:rPr>
          <w:rStyle w:val="footnotemark"/>
          <w:rFonts w:eastAsia="Calibri"/>
        </w:rPr>
        <w:footnoteRef/>
      </w:r>
      <w:r>
        <w:t xml:space="preserve"> </w:t>
      </w:r>
      <w:r>
        <w:rPr>
          <w:b/>
        </w:rPr>
        <w:t>IDR</w:t>
      </w:r>
      <w:r>
        <w:t xml:space="preserve">, III/1, 128 = I. Piso, Rogozea, în </w:t>
      </w:r>
      <w:r>
        <w:rPr>
          <w:b/>
        </w:rPr>
        <w:t xml:space="preserve">ZPE </w:t>
      </w:r>
      <w:r>
        <w:t xml:space="preserve">58, 1985, p. 214 sqq = </w:t>
      </w:r>
      <w:r>
        <w:rPr>
          <w:b/>
        </w:rPr>
        <w:t xml:space="preserve">AÉ </w:t>
      </w:r>
      <w:r>
        <w:t>1987, 849.</w:t>
      </w:r>
    </w:p>
  </w:footnote>
  <w:footnote w:id="2410">
    <w:p w:rsidR="00444418" w:rsidRDefault="00456406">
      <w:pPr>
        <w:pStyle w:val="footnotedescription"/>
        <w:spacing w:after="4" w:line="233" w:lineRule="auto"/>
        <w:ind w:right="24"/>
        <w:jc w:val="both"/>
      </w:pPr>
      <w:r>
        <w:rPr>
          <w:rStyle w:val="footnotemark"/>
          <w:rFonts w:eastAsia="Calibri"/>
        </w:rPr>
        <w:footnoteRef/>
      </w:r>
      <w:r>
        <w:t xml:space="preserve"> M. Macrea, în </w:t>
      </w:r>
      <w:r>
        <w:rPr>
          <w:b/>
        </w:rPr>
        <w:t>SCIV</w:t>
      </w:r>
      <w:r>
        <w:t xml:space="preserve"> 8, 1957, p. 231-234, fig. 6-12, 15. </w:t>
      </w:r>
      <w:r>
        <w:rPr>
          <w:rFonts w:ascii="Times New Roman" w:eastAsia="Times New Roman" w:hAnsi="Times New Roman" w:cs="Times New Roman"/>
          <w:i w:val="0"/>
          <w:sz w:val="18"/>
          <w:vertAlign w:val="superscript"/>
        </w:rPr>
        <w:t>2516</w:t>
      </w:r>
      <w:r>
        <w:rPr>
          <w:rFonts w:ascii="Times New Roman" w:eastAsia="Times New Roman" w:hAnsi="Times New Roman" w:cs="Times New Roman"/>
          <w:i w:val="0"/>
        </w:rPr>
        <w:t xml:space="preserve"> </w:t>
      </w:r>
      <w:r>
        <w:t xml:space="preserve">J. Fitz, </w:t>
      </w:r>
      <w:r>
        <w:rPr>
          <w:b/>
        </w:rPr>
        <w:t>Honorific Titles of Roman Military Units in the 3</w:t>
      </w:r>
      <w:r>
        <w:rPr>
          <w:b/>
          <w:sz w:val="18"/>
          <w:vertAlign w:val="superscript"/>
        </w:rPr>
        <w:t>rd</w:t>
      </w:r>
      <w:r>
        <w:rPr>
          <w:b/>
        </w:rPr>
        <w:t xml:space="preserve"> Century</w:t>
      </w:r>
      <w:r>
        <w:t>, Bu</w:t>
      </w:r>
      <w:r>
        <w:t>dapest-Bonn, 1983, p. 228, tab. 58.</w:t>
      </w:r>
    </w:p>
  </w:footnote>
  <w:footnote w:id="2411">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894, nr. 46;  </w:t>
      </w:r>
      <w:r>
        <w:rPr>
          <w:b/>
        </w:rPr>
        <w:t>Piso 1993</w:t>
      </w:r>
      <w:r>
        <w:t>, p. 168 sq, nr. 37.</w:t>
      </w:r>
    </w:p>
  </w:footnote>
  <w:footnote w:id="2412">
    <w:p w:rsidR="00444418" w:rsidRDefault="00456406">
      <w:pPr>
        <w:pStyle w:val="footnotedescription"/>
        <w:jc w:val="both"/>
      </w:pPr>
      <w:r>
        <w:rPr>
          <w:rStyle w:val="footnotemark"/>
          <w:rFonts w:eastAsia="Calibri"/>
        </w:rPr>
        <w:footnoteRef/>
      </w:r>
      <w:r>
        <w:t xml:space="preserve"> </w:t>
      </w:r>
      <w:r>
        <w:rPr>
          <w:b/>
        </w:rPr>
        <w:t>Petolescu, AdmDR</w:t>
      </w:r>
      <w:r>
        <w:t xml:space="preserve">, p. 894 sq, nr. 47;  </w:t>
      </w:r>
      <w:r>
        <w:rPr>
          <w:b/>
        </w:rPr>
        <w:t>Piso 1993</w:t>
      </w:r>
      <w:r>
        <w:t>, p.</w:t>
      </w:r>
    </w:p>
  </w:footnote>
  <w:footnote w:id="2413">
    <w:p w:rsidR="00444418" w:rsidRDefault="00456406">
      <w:pPr>
        <w:pStyle w:val="footnotedescription"/>
      </w:pPr>
      <w:r>
        <w:rPr>
          <w:rStyle w:val="footnotemark"/>
          <w:rFonts w:eastAsia="Calibri"/>
        </w:rPr>
        <w:footnoteRef/>
      </w:r>
      <w:r>
        <w:t xml:space="preserve"> -177, nr. 38.</w:t>
      </w:r>
    </w:p>
  </w:footnote>
  <w:footnote w:id="2414">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895, nr. 48;  </w:t>
      </w:r>
      <w:r>
        <w:rPr>
          <w:b/>
        </w:rPr>
        <w:t>Piso 1993</w:t>
      </w:r>
      <w:r>
        <w:t>, p. 178182, nr. 39.</w:t>
      </w:r>
    </w:p>
  </w:footnote>
  <w:footnote w:id="2415">
    <w:p w:rsidR="00444418" w:rsidRDefault="00456406">
      <w:pPr>
        <w:pStyle w:val="footnotedescription"/>
      </w:pPr>
      <w:r>
        <w:rPr>
          <w:rStyle w:val="footnotemark"/>
          <w:rFonts w:eastAsia="Calibri"/>
        </w:rPr>
        <w:footnoteRef/>
      </w:r>
      <w:r>
        <w:t xml:space="preserve"> </w:t>
      </w:r>
      <w:r>
        <w:rPr>
          <w:b/>
        </w:rPr>
        <w:t>Petolescu, AdmDR</w:t>
      </w:r>
      <w:r>
        <w:t xml:space="preserve">, p. 904, nr. </w:t>
      </w:r>
      <w:r>
        <w:t>80.</w:t>
      </w:r>
    </w:p>
  </w:footnote>
  <w:footnote w:id="2416">
    <w:p w:rsidR="00444418" w:rsidRDefault="00456406">
      <w:pPr>
        <w:pStyle w:val="footnotedescription"/>
      </w:pPr>
      <w:r>
        <w:rPr>
          <w:rStyle w:val="footnotemark"/>
          <w:rFonts w:eastAsia="Calibri"/>
        </w:rPr>
        <w:footnoteRef/>
      </w:r>
      <w:r>
        <w:t xml:space="preserve"> </w:t>
      </w:r>
      <w:r>
        <w:rPr>
          <w:b/>
        </w:rPr>
        <w:t>Petolescu, AdmDR</w:t>
      </w:r>
      <w:r>
        <w:t>, p. 904, nr. 81.</w:t>
      </w:r>
    </w:p>
  </w:footnote>
  <w:footnote w:id="2417">
    <w:p w:rsidR="00444418" w:rsidRDefault="00456406">
      <w:pPr>
        <w:pStyle w:val="footnotedescription"/>
        <w:spacing w:line="240" w:lineRule="auto"/>
        <w:ind w:right="21"/>
        <w:jc w:val="both"/>
      </w:pPr>
      <w:r>
        <w:rPr>
          <w:rStyle w:val="footnotemark"/>
          <w:rFonts w:eastAsia="Calibri"/>
        </w:rPr>
        <w:footnoteRef/>
      </w:r>
      <w:r>
        <w:t xml:space="preserve"> Despre implicarea lui Caracalla în conflictul dinastic dintre Artabanus V şi Vologaeses V,  cf.  Cassius Dio 77, 12 şi 78, 1; Herodian 4, 10-11.</w:t>
      </w:r>
    </w:p>
  </w:footnote>
  <w:footnote w:id="2418">
    <w:p w:rsidR="00444418" w:rsidRDefault="00456406">
      <w:pPr>
        <w:pStyle w:val="footnotedescription"/>
      </w:pPr>
      <w:r>
        <w:rPr>
          <w:rStyle w:val="footnotemark"/>
          <w:rFonts w:eastAsia="Calibri"/>
        </w:rPr>
        <w:footnoteRef/>
      </w:r>
      <w:r>
        <w:t xml:space="preserve"> </w:t>
      </w:r>
      <w:r>
        <w:rPr>
          <w:b/>
        </w:rPr>
        <w:t>Kienast 1990</w:t>
      </w:r>
      <w:r>
        <w:t>, p. 169 sqq.</w:t>
      </w:r>
    </w:p>
  </w:footnote>
  <w:footnote w:id="2419">
    <w:p w:rsidR="00444418" w:rsidRDefault="00456406">
      <w:pPr>
        <w:pStyle w:val="footnotedescription"/>
      </w:pPr>
      <w:r>
        <w:rPr>
          <w:rStyle w:val="footnotemark"/>
          <w:rFonts w:eastAsia="Calibri"/>
        </w:rPr>
        <w:footnoteRef/>
      </w:r>
      <w:r>
        <w:t xml:space="preserve"> Cassius Dio 78, 13, 2-3.</w:t>
      </w:r>
    </w:p>
  </w:footnote>
  <w:footnote w:id="2420">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895, nr. 49;  </w:t>
      </w:r>
      <w:r>
        <w:rPr>
          <w:b/>
        </w:rPr>
        <w:t>Piso 1993</w:t>
      </w:r>
      <w:r>
        <w:t>, p. 182186, nr. 40.</w:t>
      </w:r>
    </w:p>
  </w:footnote>
  <w:footnote w:id="2421">
    <w:p w:rsidR="00444418" w:rsidRDefault="00456406">
      <w:pPr>
        <w:pStyle w:val="footnotedescription"/>
      </w:pPr>
      <w:r>
        <w:rPr>
          <w:rStyle w:val="footnotemark"/>
          <w:rFonts w:eastAsia="Calibri"/>
        </w:rPr>
        <w:footnoteRef/>
      </w:r>
      <w:r>
        <w:t xml:space="preserve"> Cassius Dio 78, 27, 5;  cf. </w:t>
      </w:r>
      <w:r>
        <w:rPr>
          <w:b/>
        </w:rPr>
        <w:t>Macrea 1969</w:t>
      </w:r>
      <w:r>
        <w:t>, p. 90.</w:t>
      </w:r>
    </w:p>
  </w:footnote>
  <w:footnote w:id="2422">
    <w:p w:rsidR="00444418" w:rsidRDefault="00456406">
      <w:pPr>
        <w:pStyle w:val="footnotedescription"/>
      </w:pPr>
      <w:r>
        <w:rPr>
          <w:rStyle w:val="footnotemark"/>
          <w:rFonts w:eastAsia="Calibri"/>
        </w:rPr>
        <w:footnoteRef/>
      </w:r>
      <w:r>
        <w:t xml:space="preserve"> </w:t>
      </w:r>
      <w:r>
        <w:rPr>
          <w:b/>
        </w:rPr>
        <w:t>Opreanu 1998</w:t>
      </w:r>
      <w:r>
        <w:t>, p. 84 sq.</w:t>
      </w:r>
    </w:p>
  </w:footnote>
  <w:footnote w:id="2423">
    <w:p w:rsidR="00444418" w:rsidRDefault="00456406">
      <w:pPr>
        <w:pStyle w:val="footnotedescription"/>
        <w:spacing w:line="243" w:lineRule="auto"/>
        <w:jc w:val="both"/>
      </w:pPr>
      <w:r>
        <w:rPr>
          <w:rStyle w:val="footnotemark"/>
          <w:rFonts w:eastAsia="Calibri"/>
        </w:rPr>
        <w:footnoteRef/>
      </w:r>
      <w:r>
        <w:t xml:space="preserve"> I. Piso, în </w:t>
      </w:r>
      <w:r>
        <w:rPr>
          <w:b/>
        </w:rPr>
        <w:t>ZPE</w:t>
      </w:r>
      <w:r>
        <w:t xml:space="preserve"> 40, 1980, p. 273-282;  </w:t>
      </w:r>
      <w:r>
        <w:rPr>
          <w:b/>
        </w:rPr>
        <w:t>Petolescu, AdmDR</w:t>
      </w:r>
      <w:r>
        <w:t>, p. 899, nr. 63.</w:t>
      </w:r>
    </w:p>
  </w:footnote>
  <w:footnote w:id="2424">
    <w:p w:rsidR="00444418" w:rsidRDefault="00456406">
      <w:pPr>
        <w:pStyle w:val="footnotedescription"/>
        <w:spacing w:line="247" w:lineRule="auto"/>
        <w:jc w:val="both"/>
      </w:pPr>
      <w:r>
        <w:rPr>
          <w:rStyle w:val="footnotemark"/>
          <w:rFonts w:eastAsia="Calibri"/>
        </w:rPr>
        <w:footnoteRef/>
      </w:r>
      <w:r>
        <w:t xml:space="preserve"> A. Jardé, </w:t>
      </w:r>
      <w:r>
        <w:rPr>
          <w:b/>
        </w:rPr>
        <w:t>Études critiques sur la vie et le regne de Severus Alexander</w:t>
      </w:r>
      <w:r>
        <w:t>, Paris, 1925.</w:t>
      </w:r>
    </w:p>
  </w:footnote>
  <w:footnote w:id="2425">
    <w:p w:rsidR="00444418" w:rsidRDefault="00456406">
      <w:pPr>
        <w:pStyle w:val="footnotedescription"/>
        <w:spacing w:line="232" w:lineRule="auto"/>
        <w:ind w:right="21"/>
        <w:jc w:val="both"/>
      </w:pPr>
      <w:r>
        <w:rPr>
          <w:rStyle w:val="footnotemark"/>
          <w:rFonts w:eastAsia="Calibri"/>
        </w:rPr>
        <w:footnoteRef/>
      </w:r>
      <w:r>
        <w:t xml:space="preserve"> Cf. în general  L. Lantella, </w:t>
      </w:r>
      <w:r>
        <w:rPr>
          <w:b/>
        </w:rPr>
        <w:t>Le opere della giurisprudenza romana nella storiografia</w:t>
      </w:r>
      <w:r>
        <w:t xml:space="preserve">, Torino, 1977. </w:t>
      </w:r>
      <w:r>
        <w:rPr>
          <w:rFonts w:ascii="Times New Roman" w:eastAsia="Times New Roman" w:hAnsi="Times New Roman" w:cs="Times New Roman"/>
          <w:i w:val="0"/>
          <w:sz w:val="18"/>
          <w:vertAlign w:val="superscript"/>
        </w:rPr>
        <w:t>2531</w:t>
      </w:r>
      <w:r>
        <w:rPr>
          <w:rFonts w:ascii="Times New Roman" w:eastAsia="Times New Roman" w:hAnsi="Times New Roman" w:cs="Times New Roman"/>
          <w:i w:val="0"/>
        </w:rPr>
        <w:t xml:space="preserve"> </w:t>
      </w:r>
      <w:r>
        <w:t xml:space="preserve">B. Campbell, </w:t>
      </w:r>
      <w:r>
        <w:rPr>
          <w:b/>
        </w:rPr>
        <w:t>War and diplomacy: Rome and Parthia, 31 BC–AD 235</w:t>
      </w:r>
      <w:r>
        <w:t>, în J. Rich</w:t>
      </w:r>
      <w:r>
        <w:t xml:space="preserve">, G. Shipley (eds.), </w:t>
      </w:r>
      <w:r>
        <w:rPr>
          <w:b/>
        </w:rPr>
        <w:t>War and Society in the Roman World</w:t>
      </w:r>
      <w:r>
        <w:t>, London, 1995, p. 234-240.</w:t>
      </w:r>
      <w:r>
        <w:rPr>
          <w:b/>
        </w:rPr>
        <w:t xml:space="preserve"> </w:t>
      </w:r>
    </w:p>
  </w:footnote>
  <w:footnote w:id="2426">
    <w:p w:rsidR="00444418" w:rsidRDefault="00456406">
      <w:pPr>
        <w:pStyle w:val="footnotedescription"/>
      </w:pPr>
      <w:r>
        <w:rPr>
          <w:rStyle w:val="footnotemark"/>
          <w:rFonts w:eastAsia="Calibri"/>
        </w:rPr>
        <w:footnoteRef/>
      </w:r>
      <w:r>
        <w:t xml:space="preserve"> </w:t>
      </w:r>
      <w:r>
        <w:rPr>
          <w:b/>
        </w:rPr>
        <w:t>Ardevan 1998</w:t>
      </w:r>
      <w:r>
        <w:t>, p. 335.</w:t>
      </w:r>
    </w:p>
  </w:footnote>
  <w:footnote w:id="2427">
    <w:p w:rsidR="00444418" w:rsidRDefault="00456406">
      <w:pPr>
        <w:pStyle w:val="footnotedescription"/>
        <w:spacing w:line="237" w:lineRule="auto"/>
        <w:ind w:right="20"/>
        <w:jc w:val="both"/>
      </w:pPr>
      <w:r>
        <w:rPr>
          <w:rStyle w:val="footnotemark"/>
          <w:rFonts w:eastAsia="Calibri"/>
        </w:rPr>
        <w:footnoteRef/>
      </w:r>
      <w:r>
        <w:t xml:space="preserve"> </w:t>
      </w:r>
      <w:r>
        <w:rPr>
          <w:b/>
        </w:rPr>
        <w:t>Macrea 1969</w:t>
      </w:r>
      <w:r>
        <w:t xml:space="preserve">, p. 92;  C. Daicoviciu, </w:t>
      </w:r>
      <w:r>
        <w:rPr>
          <w:b/>
        </w:rPr>
        <w:t>Severus Alexander şi provincia Dacia</w:t>
      </w:r>
      <w:r>
        <w:t>, în</w:t>
      </w:r>
      <w:r>
        <w:rPr>
          <w:b/>
        </w:rPr>
        <w:t xml:space="preserve"> Dacica</w:t>
      </w:r>
      <w:r>
        <w:t>, Cluj, 1970, p. 397, nr. 3, 4, 5, 7.</w:t>
      </w:r>
    </w:p>
  </w:footnote>
  <w:footnote w:id="2428">
    <w:p w:rsidR="00444418" w:rsidRDefault="00456406">
      <w:pPr>
        <w:pStyle w:val="footnotedescription"/>
        <w:spacing w:line="234" w:lineRule="auto"/>
        <w:ind w:right="2"/>
        <w:jc w:val="both"/>
      </w:pPr>
      <w:r>
        <w:rPr>
          <w:rStyle w:val="footnotemark"/>
          <w:rFonts w:eastAsia="Calibri"/>
        </w:rPr>
        <w:footnoteRef/>
      </w:r>
      <w:r>
        <w:t xml:space="preserve"> C. Opreanu, </w:t>
      </w:r>
      <w:r>
        <w:rPr>
          <w:b/>
        </w:rPr>
        <w:t>Misiunile b</w:t>
      </w:r>
      <w:r>
        <w:rPr>
          <w:b/>
        </w:rPr>
        <w:t>eneficiarilor consulari pe limesul de nord al Daciei în secolul al III-lea</w:t>
      </w:r>
      <w:r>
        <w:t xml:space="preserve">, în </w:t>
      </w:r>
      <w:r>
        <w:rPr>
          <w:b/>
        </w:rPr>
        <w:t xml:space="preserve">ActaMN </w:t>
      </w:r>
      <w:r>
        <w:t>31/I, 1994, p. 69-78.</w:t>
      </w:r>
    </w:p>
  </w:footnote>
  <w:footnote w:id="2429">
    <w:p w:rsidR="00444418" w:rsidRDefault="00456406">
      <w:pPr>
        <w:pStyle w:val="footnotedescription"/>
      </w:pPr>
      <w:r>
        <w:rPr>
          <w:rStyle w:val="footnotemark"/>
          <w:rFonts w:eastAsia="Calibri"/>
        </w:rPr>
        <w:footnoteRef/>
      </w:r>
      <w:r>
        <w:t xml:space="preserve"> </w:t>
      </w:r>
      <w:r>
        <w:rPr>
          <w:b/>
        </w:rPr>
        <w:t>Piso 1993</w:t>
      </w:r>
      <w:r>
        <w:t>, p. 186-192, nr. 41.</w:t>
      </w:r>
    </w:p>
  </w:footnote>
  <w:footnote w:id="2430">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895, nr. 50;  </w:t>
      </w:r>
      <w:r>
        <w:rPr>
          <w:b/>
        </w:rPr>
        <w:t>Piso 1993</w:t>
      </w:r>
      <w:r>
        <w:t>, p. 192196, nr. 42.</w:t>
      </w:r>
    </w:p>
  </w:footnote>
  <w:footnote w:id="2431">
    <w:p w:rsidR="00444418" w:rsidRDefault="00456406">
      <w:pPr>
        <w:pStyle w:val="footnotedescription"/>
        <w:spacing w:line="237" w:lineRule="auto"/>
        <w:ind w:right="23"/>
        <w:jc w:val="both"/>
      </w:pPr>
      <w:r>
        <w:rPr>
          <w:rStyle w:val="footnotemark"/>
          <w:rFonts w:eastAsia="Calibri"/>
        </w:rPr>
        <w:footnoteRef/>
      </w:r>
      <w:r>
        <w:t xml:space="preserve"> A. Demandt, </w:t>
      </w:r>
      <w:r>
        <w:rPr>
          <w:b/>
        </w:rPr>
        <w:t>Geschichte der Spätantike: Das Röm</w:t>
      </w:r>
      <w:r>
        <w:rPr>
          <w:b/>
        </w:rPr>
        <w:t>ische Reich von Diocletian bis Justinian 284–565 n. Chr.</w:t>
      </w:r>
      <w:r>
        <w:t xml:space="preserve">, München, 1998, p. 24. </w:t>
      </w:r>
      <w:r>
        <w:rPr>
          <w:rFonts w:ascii="Times New Roman" w:eastAsia="Times New Roman" w:hAnsi="Times New Roman" w:cs="Times New Roman"/>
          <w:i w:val="0"/>
          <w:sz w:val="18"/>
          <w:vertAlign w:val="superscript"/>
        </w:rPr>
        <w:t>2540</w:t>
      </w:r>
      <w:r>
        <w:rPr>
          <w:rFonts w:ascii="Times New Roman" w:eastAsia="Times New Roman" w:hAnsi="Times New Roman" w:cs="Times New Roman"/>
          <w:i w:val="0"/>
        </w:rPr>
        <w:t xml:space="preserve"> </w:t>
      </w:r>
      <w:r>
        <w:t xml:space="preserve">F. Millar, </w:t>
      </w:r>
      <w:r>
        <w:rPr>
          <w:b/>
        </w:rPr>
        <w:t>Emperors, Frontiers and Foreign Policy, 31 BC to AD 378</w:t>
      </w:r>
      <w:r>
        <w:t xml:space="preserve">, în </w:t>
      </w:r>
      <w:r>
        <w:rPr>
          <w:b/>
        </w:rPr>
        <w:t xml:space="preserve">Britannia </w:t>
      </w:r>
      <w:r>
        <w:t xml:space="preserve"> 13, 1982, p. 13.</w:t>
      </w:r>
    </w:p>
  </w:footnote>
  <w:footnote w:id="2432">
    <w:p w:rsidR="00444418" w:rsidRDefault="00456406">
      <w:pPr>
        <w:pStyle w:val="footnotedescription"/>
        <w:spacing w:line="245" w:lineRule="auto"/>
        <w:jc w:val="both"/>
      </w:pPr>
      <w:r>
        <w:rPr>
          <w:rStyle w:val="footnotemark"/>
          <w:rFonts w:eastAsia="Calibri"/>
        </w:rPr>
        <w:footnoteRef/>
      </w:r>
      <w:r>
        <w:t xml:space="preserve"> I. König, </w:t>
      </w:r>
      <w:r>
        <w:rPr>
          <w:b/>
        </w:rPr>
        <w:t>Die Gallische Usurpatoren von Postumus bis Tetricus</w:t>
      </w:r>
      <w:r>
        <w:t xml:space="preserve">, </w:t>
      </w:r>
      <w:r>
        <w:t>München, 1981, p. 54.</w:t>
      </w:r>
    </w:p>
  </w:footnote>
  <w:footnote w:id="2433">
    <w:p w:rsidR="00444418" w:rsidRDefault="00456406">
      <w:pPr>
        <w:pStyle w:val="footnotedescription"/>
      </w:pPr>
      <w:r>
        <w:rPr>
          <w:rStyle w:val="footnotemark"/>
          <w:rFonts w:eastAsia="Calibri"/>
        </w:rPr>
        <w:footnoteRef/>
      </w:r>
      <w:r>
        <w:t xml:space="preserve"> L. De Blois, în </w:t>
      </w:r>
      <w:r>
        <w:rPr>
          <w:b/>
        </w:rPr>
        <w:t>ANRW</w:t>
      </w:r>
      <w:r>
        <w:t xml:space="preserve"> II/34.4, 1998, p. 3396.</w:t>
      </w:r>
    </w:p>
  </w:footnote>
  <w:footnote w:id="2434">
    <w:p w:rsidR="00444418" w:rsidRDefault="00456406">
      <w:pPr>
        <w:pStyle w:val="footnotedescription"/>
        <w:spacing w:line="237" w:lineRule="auto"/>
        <w:ind w:right="21"/>
        <w:jc w:val="both"/>
      </w:pPr>
      <w:r>
        <w:rPr>
          <w:rStyle w:val="footnotemark"/>
          <w:rFonts w:eastAsia="Calibri"/>
        </w:rPr>
        <w:footnoteRef/>
      </w:r>
      <w:r>
        <w:t xml:space="preserve"> </w:t>
      </w:r>
      <w:r>
        <w:rPr>
          <w:b/>
        </w:rPr>
        <w:t>Macrea 1969</w:t>
      </w:r>
      <w:r>
        <w:t xml:space="preserve">, p. 436-456;  M. Bărbulescu, în </w:t>
      </w:r>
      <w:r>
        <w:rPr>
          <w:b/>
        </w:rPr>
        <w:t>IstRomânilor II</w:t>
      </w:r>
      <w:r>
        <w:t xml:space="preserve">, p. 9197; P. Hügel, </w:t>
      </w:r>
      <w:r>
        <w:rPr>
          <w:b/>
        </w:rPr>
        <w:t>Ultimele decenii ale stăpânirii romane în Dacia (Traianus Decius – Aurelian)</w:t>
      </w:r>
      <w:r>
        <w:t>, Diss., Cluj, 1999.</w:t>
      </w:r>
      <w:r>
        <w:rPr>
          <w:b/>
        </w:rPr>
        <w:t xml:space="preserve"> </w:t>
      </w:r>
    </w:p>
  </w:footnote>
  <w:footnote w:id="2435">
    <w:p w:rsidR="00444418" w:rsidRDefault="00456406">
      <w:pPr>
        <w:pStyle w:val="footnotedescription"/>
        <w:spacing w:line="245" w:lineRule="auto"/>
      </w:pPr>
      <w:r>
        <w:rPr>
          <w:rStyle w:val="footnotemark"/>
          <w:rFonts w:eastAsia="Calibri"/>
        </w:rPr>
        <w:footnoteRef/>
      </w:r>
      <w:r>
        <w:t xml:space="preserve"> </w:t>
      </w:r>
      <w:r>
        <w:t xml:space="preserve">G.M. Bersanetti, </w:t>
      </w:r>
      <w:r>
        <w:rPr>
          <w:b/>
        </w:rPr>
        <w:t>Studi sull’imperatore Massimino il Trace</w:t>
      </w:r>
      <w:r>
        <w:t>,Roma,1940.</w:t>
      </w:r>
    </w:p>
  </w:footnote>
  <w:footnote w:id="2436">
    <w:p w:rsidR="00444418" w:rsidRDefault="00456406">
      <w:pPr>
        <w:pStyle w:val="footnotedescription"/>
        <w:spacing w:line="239" w:lineRule="auto"/>
        <w:ind w:right="23"/>
        <w:jc w:val="both"/>
      </w:pPr>
      <w:r>
        <w:rPr>
          <w:rStyle w:val="footnotemark"/>
          <w:rFonts w:eastAsia="Calibri"/>
        </w:rPr>
        <w:footnoteRef/>
      </w:r>
      <w:r>
        <w:t xml:space="preserve"> Despre opoziţia senatorială, cf. K. Dietz, </w:t>
      </w:r>
      <w:r>
        <w:rPr>
          <w:b/>
        </w:rPr>
        <w:t>Senatus contra principem. Untersuchungen zur senatorischen Opposition gegen Kaiser Maximinus Thrax</w:t>
      </w:r>
      <w:r>
        <w:t>, München, 1980.</w:t>
      </w:r>
    </w:p>
  </w:footnote>
  <w:footnote w:id="2437">
    <w:p w:rsidR="00444418" w:rsidRDefault="00456406">
      <w:pPr>
        <w:pStyle w:val="footnotedescription"/>
      </w:pPr>
      <w:r>
        <w:rPr>
          <w:rStyle w:val="footnotemark"/>
          <w:rFonts w:eastAsia="Calibri"/>
        </w:rPr>
        <w:footnoteRef/>
      </w:r>
      <w:r>
        <w:t xml:space="preserve"> X. Loriot, </w:t>
      </w:r>
      <w:r>
        <w:rPr>
          <w:b/>
        </w:rPr>
        <w:t>op. cit.</w:t>
      </w:r>
      <w:r>
        <w:t>, p. 6</w:t>
      </w:r>
      <w:r>
        <w:t xml:space="preserve">76;  I. Piso, în </w:t>
      </w:r>
      <w:r>
        <w:rPr>
          <w:b/>
        </w:rPr>
        <w:t>ZPE</w:t>
      </w:r>
      <w:r>
        <w:t xml:space="preserve"> 49, 1982, p. 236.</w:t>
      </w:r>
    </w:p>
  </w:footnote>
  <w:footnote w:id="2438">
    <w:p w:rsidR="00444418" w:rsidRDefault="00456406">
      <w:pPr>
        <w:pStyle w:val="footnotedescription"/>
      </w:pPr>
      <w:r>
        <w:rPr>
          <w:rStyle w:val="footnotemark"/>
          <w:rFonts w:eastAsia="Calibri"/>
        </w:rPr>
        <w:footnoteRef/>
      </w:r>
      <w:r>
        <w:t xml:space="preserve"> Herodian VII, 2, 9; 8, 4;   </w:t>
      </w:r>
      <w:r>
        <w:rPr>
          <w:b/>
        </w:rPr>
        <w:t>SHA</w:t>
      </w:r>
      <w:r>
        <w:t xml:space="preserve">, </w:t>
      </w:r>
      <w:r>
        <w:rPr>
          <w:b/>
        </w:rPr>
        <w:t>vita Maximini</w:t>
      </w:r>
      <w:r>
        <w:t xml:space="preserve"> 13, 3.</w:t>
      </w:r>
    </w:p>
  </w:footnote>
  <w:footnote w:id="2439">
    <w:p w:rsidR="00444418" w:rsidRDefault="00456406">
      <w:pPr>
        <w:pStyle w:val="footnotedescription"/>
        <w:spacing w:line="236" w:lineRule="auto"/>
        <w:ind w:right="22"/>
        <w:jc w:val="both"/>
      </w:pPr>
      <w:r>
        <w:rPr>
          <w:rStyle w:val="footnotemark"/>
          <w:rFonts w:eastAsia="Calibri"/>
        </w:rPr>
        <w:footnoteRef/>
      </w:r>
      <w:r>
        <w:t xml:space="preserve"> N. Gostar, </w:t>
      </w:r>
      <w:r>
        <w:rPr>
          <w:b/>
        </w:rPr>
        <w:t>Les titres impériaux Dacicus Maximus et Carpicus Maximus</w:t>
      </w:r>
      <w:r>
        <w:t xml:space="preserve">, în </w:t>
      </w:r>
      <w:r>
        <w:rPr>
          <w:b/>
        </w:rPr>
        <w:t xml:space="preserve">Actes de la XIIe Conférence internationale d’études classiques „Eirene” </w:t>
      </w:r>
      <w:r>
        <w:t>(Cluj, 1972), B</w:t>
      </w:r>
      <w:r>
        <w:t xml:space="preserve">ucureşti, 1975, p. 644 sq;  M. Peachin, </w:t>
      </w:r>
      <w:r>
        <w:rPr>
          <w:b/>
        </w:rPr>
        <w:t>Roman Imperial Titulature and Chronology, AD 235-284</w:t>
      </w:r>
      <w:r>
        <w:t xml:space="preserve">, </w:t>
      </w:r>
    </w:p>
    <w:p w:rsidR="00444418" w:rsidRDefault="00456406">
      <w:pPr>
        <w:pStyle w:val="footnotedescription"/>
      </w:pPr>
      <w:r>
        <w:t xml:space="preserve">Amsterdam, 1990, p. 513;  </w:t>
      </w:r>
      <w:r>
        <w:rPr>
          <w:b/>
        </w:rPr>
        <w:t>Kienast 1990</w:t>
      </w:r>
      <w:r>
        <w:t>, p. 183 sq.</w:t>
      </w:r>
    </w:p>
  </w:footnote>
  <w:footnote w:id="2440">
    <w:p w:rsidR="00444418" w:rsidRDefault="00456406">
      <w:pPr>
        <w:pStyle w:val="footnotedescription"/>
      </w:pPr>
      <w:r>
        <w:rPr>
          <w:rStyle w:val="footnotemark"/>
          <w:rFonts w:eastAsia="Calibri"/>
        </w:rPr>
        <w:footnoteRef/>
      </w:r>
      <w:r>
        <w:t xml:space="preserve"> </w:t>
      </w:r>
      <w:r>
        <w:rPr>
          <w:b/>
        </w:rPr>
        <w:t>Macrea 1969</w:t>
      </w:r>
      <w:r>
        <w:t>, p. 436 sq.</w:t>
      </w:r>
    </w:p>
  </w:footnote>
  <w:footnote w:id="2441">
    <w:p w:rsidR="00444418" w:rsidRDefault="00456406">
      <w:pPr>
        <w:pStyle w:val="footnotedescription"/>
        <w:spacing w:line="241" w:lineRule="auto"/>
        <w:jc w:val="both"/>
      </w:pPr>
      <w:r>
        <w:rPr>
          <w:rStyle w:val="footnotemark"/>
          <w:rFonts w:eastAsia="Calibri"/>
        </w:rPr>
        <w:footnoteRef/>
      </w:r>
      <w:r>
        <w:t xml:space="preserve"> I. Piso, </w:t>
      </w:r>
      <w:r>
        <w:rPr>
          <w:b/>
        </w:rPr>
        <w:t>Maximinus Thrax und die Provinz Dazien</w:t>
      </w:r>
      <w:r>
        <w:t xml:space="preserve">, în </w:t>
      </w:r>
      <w:r>
        <w:rPr>
          <w:b/>
        </w:rPr>
        <w:t>ZPE</w:t>
      </w:r>
      <w:r>
        <w:t xml:space="preserve"> 49, 1982, p. 225-238.</w:t>
      </w:r>
    </w:p>
  </w:footnote>
  <w:footnote w:id="2442">
    <w:p w:rsidR="00444418" w:rsidRDefault="00456406">
      <w:pPr>
        <w:pStyle w:val="footnotedescription"/>
        <w:spacing w:line="247" w:lineRule="auto"/>
        <w:jc w:val="both"/>
      </w:pPr>
      <w:r>
        <w:rPr>
          <w:rStyle w:val="footnotemark"/>
          <w:rFonts w:eastAsia="Calibri"/>
        </w:rPr>
        <w:footnoteRef/>
      </w:r>
      <w:r>
        <w:t xml:space="preserve"> </w:t>
      </w:r>
      <w:r>
        <w:rPr>
          <w:b/>
        </w:rPr>
        <w:t>Pe</w:t>
      </w:r>
      <w:r>
        <w:rPr>
          <w:b/>
        </w:rPr>
        <w:t>tolescu, AdmDR</w:t>
      </w:r>
      <w:r>
        <w:t xml:space="preserve">, p. 896, nr. 52;  </w:t>
      </w:r>
      <w:r>
        <w:rPr>
          <w:b/>
        </w:rPr>
        <w:t>Piso 1993</w:t>
      </w:r>
      <w:r>
        <w:t>, p. 197201, nr. 44.</w:t>
      </w:r>
    </w:p>
  </w:footnote>
  <w:footnote w:id="2443">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895, nr. 51;  </w:t>
      </w:r>
      <w:r>
        <w:rPr>
          <w:b/>
        </w:rPr>
        <w:t>Piso 1993</w:t>
      </w:r>
      <w:r>
        <w:t>, p. 201203, nr. 45.</w:t>
      </w:r>
    </w:p>
  </w:footnote>
  <w:footnote w:id="2444">
    <w:p w:rsidR="00444418" w:rsidRDefault="00456406">
      <w:pPr>
        <w:pStyle w:val="footnotedescription"/>
        <w:spacing w:line="241" w:lineRule="auto"/>
        <w:jc w:val="both"/>
      </w:pPr>
      <w:r>
        <w:rPr>
          <w:rStyle w:val="footnotemark"/>
          <w:rFonts w:eastAsia="Calibri"/>
        </w:rPr>
        <w:footnoteRef/>
      </w:r>
      <w:r>
        <w:t xml:space="preserve"> I. Piso, în </w:t>
      </w:r>
      <w:r>
        <w:rPr>
          <w:b/>
        </w:rPr>
        <w:t>ZPE</w:t>
      </w:r>
      <w:r>
        <w:t xml:space="preserve"> 49, 1982, p. 233 sqq;  </w:t>
      </w:r>
      <w:r>
        <w:rPr>
          <w:b/>
        </w:rPr>
        <w:t>Petolescu</w:t>
      </w:r>
      <w:r>
        <w:t xml:space="preserve">, </w:t>
      </w:r>
      <w:r>
        <w:rPr>
          <w:b/>
        </w:rPr>
        <w:t>AdmDR</w:t>
      </w:r>
      <w:r>
        <w:t>, p.</w:t>
      </w:r>
      <w:r>
        <w:rPr>
          <w:b/>
        </w:rPr>
        <w:t xml:space="preserve"> </w:t>
      </w:r>
      <w:r>
        <w:t>900, nr. 65.</w:t>
      </w:r>
    </w:p>
  </w:footnote>
  <w:footnote w:id="2445">
    <w:p w:rsidR="00444418" w:rsidRDefault="00456406">
      <w:pPr>
        <w:pStyle w:val="footnotedescription"/>
      </w:pPr>
      <w:r>
        <w:rPr>
          <w:rStyle w:val="footnotemark"/>
          <w:rFonts w:eastAsia="Calibri"/>
        </w:rPr>
        <w:footnoteRef/>
      </w:r>
      <w:r>
        <w:t xml:space="preserve"> </w:t>
      </w:r>
      <w:r>
        <w:rPr>
          <w:b/>
        </w:rPr>
        <w:t>CIL</w:t>
      </w:r>
      <w:r>
        <w:t xml:space="preserve">, III, 1456 = </w:t>
      </w:r>
      <w:r>
        <w:rPr>
          <w:b/>
        </w:rPr>
        <w:t>IDR</w:t>
      </w:r>
      <w:r>
        <w:t>, III/2, 89 (Sarmizegetusa).</w:t>
      </w:r>
    </w:p>
  </w:footnote>
  <w:footnote w:id="2446">
    <w:p w:rsidR="00444418" w:rsidRDefault="00456406">
      <w:pPr>
        <w:pStyle w:val="footnotedescription"/>
        <w:spacing w:line="241" w:lineRule="auto"/>
      </w:pPr>
      <w:r>
        <w:rPr>
          <w:rStyle w:val="footnotemark"/>
          <w:rFonts w:eastAsia="Calibri"/>
        </w:rPr>
        <w:footnoteRef/>
      </w:r>
      <w:r>
        <w:t xml:space="preserve"> I. Piso, în </w:t>
      </w:r>
      <w:r>
        <w:rPr>
          <w:b/>
        </w:rPr>
        <w:t>ZPE</w:t>
      </w:r>
      <w:r>
        <w:t xml:space="preserve"> 49, 1982, p. 235-238;  </w:t>
      </w:r>
      <w:r>
        <w:rPr>
          <w:b/>
        </w:rPr>
        <w:t>Piso 1993</w:t>
      </w:r>
      <w:r>
        <w:t>, p. 202 sq.</w:t>
      </w:r>
    </w:p>
  </w:footnote>
  <w:footnote w:id="2447">
    <w:p w:rsidR="00444418" w:rsidRDefault="00456406">
      <w:pPr>
        <w:pStyle w:val="footnotedescription"/>
      </w:pPr>
      <w:r>
        <w:rPr>
          <w:rStyle w:val="footnotemark"/>
          <w:rFonts w:eastAsia="Calibri"/>
        </w:rPr>
        <w:footnoteRef/>
      </w:r>
      <w:r>
        <w:t xml:space="preserve"> </w:t>
      </w:r>
      <w:r>
        <w:rPr>
          <w:b/>
        </w:rPr>
        <w:t>Opreanu 1998</w:t>
      </w:r>
      <w:r>
        <w:t>, p. 86 sqq.</w:t>
      </w:r>
    </w:p>
  </w:footnote>
  <w:footnote w:id="2448">
    <w:p w:rsidR="00444418" w:rsidRDefault="00456406">
      <w:pPr>
        <w:pStyle w:val="footnotedescription"/>
        <w:spacing w:line="243" w:lineRule="auto"/>
        <w:jc w:val="both"/>
      </w:pPr>
      <w:r>
        <w:rPr>
          <w:rStyle w:val="footnotemark"/>
          <w:rFonts w:eastAsia="Calibri"/>
        </w:rPr>
        <w:footnoteRef/>
      </w:r>
      <w:r>
        <w:t xml:space="preserve"> Gh. Bichir, </w:t>
      </w:r>
      <w:r>
        <w:rPr>
          <w:b/>
        </w:rPr>
        <w:t xml:space="preserve">Archaeology and History of the Carpi </w:t>
      </w:r>
      <w:r>
        <w:t xml:space="preserve">(BAR 16), Oxford, 1976;  </w:t>
      </w:r>
      <w:r>
        <w:rPr>
          <w:b/>
        </w:rPr>
        <w:t>idem</w:t>
      </w:r>
      <w:r>
        <w:t xml:space="preserve">, în </w:t>
      </w:r>
      <w:r>
        <w:rPr>
          <w:b/>
        </w:rPr>
        <w:t>EAIVR</w:t>
      </w:r>
      <w:r>
        <w:t>, I, p. 254-257.</w:t>
      </w:r>
      <w:r>
        <w:rPr>
          <w:b/>
        </w:rPr>
        <w:t xml:space="preserve"> </w:t>
      </w:r>
    </w:p>
  </w:footnote>
  <w:footnote w:id="2449">
    <w:p w:rsidR="00444418" w:rsidRDefault="00456406">
      <w:pPr>
        <w:pStyle w:val="footnotedescription"/>
        <w:spacing w:line="246" w:lineRule="auto"/>
        <w:jc w:val="both"/>
      </w:pPr>
      <w:r>
        <w:rPr>
          <w:rStyle w:val="footnotemark"/>
          <w:rFonts w:eastAsia="Calibri"/>
        </w:rPr>
        <w:footnoteRef/>
      </w:r>
      <w:r>
        <w:t xml:space="preserve"> H. Wolfram, </w:t>
      </w:r>
      <w:r>
        <w:rPr>
          <w:b/>
        </w:rPr>
        <w:t>History of the Goths</w:t>
      </w:r>
      <w:r>
        <w:t>, Los Angeles–London, 19</w:t>
      </w:r>
      <w:r>
        <w:t xml:space="preserve">90. </w:t>
      </w:r>
    </w:p>
  </w:footnote>
  <w:footnote w:id="2450">
    <w:p w:rsidR="00444418" w:rsidRDefault="00456406">
      <w:pPr>
        <w:pStyle w:val="footnotedescription"/>
        <w:spacing w:line="247" w:lineRule="auto"/>
        <w:jc w:val="both"/>
      </w:pPr>
      <w:r>
        <w:rPr>
          <w:rStyle w:val="footnotemark"/>
          <w:rFonts w:eastAsia="Calibri"/>
        </w:rPr>
        <w:footnoteRef/>
      </w:r>
      <w:r>
        <w:t xml:space="preserve"> B. Gerov, </w:t>
      </w:r>
      <w:r>
        <w:rPr>
          <w:b/>
        </w:rPr>
        <w:t xml:space="preserve">Die Einfälle der Nordvölker in der Ostbalkanraum im Lichte der Münzschatzfunde </w:t>
      </w:r>
      <w:r>
        <w:t xml:space="preserve">(I), în </w:t>
      </w:r>
      <w:r>
        <w:rPr>
          <w:b/>
        </w:rPr>
        <w:t>ANRW</w:t>
      </w:r>
      <w:r>
        <w:t xml:space="preserve"> II. 6, 1977, p. 126-145.</w:t>
      </w:r>
    </w:p>
  </w:footnote>
  <w:footnote w:id="2451">
    <w:p w:rsidR="00444418" w:rsidRDefault="00456406">
      <w:pPr>
        <w:pStyle w:val="footnotedescription"/>
      </w:pPr>
      <w:r>
        <w:rPr>
          <w:rStyle w:val="footnotemark"/>
          <w:rFonts w:eastAsia="Calibri"/>
        </w:rPr>
        <w:footnoteRef/>
      </w:r>
      <w:r>
        <w:t xml:space="preserve"> </w:t>
      </w:r>
      <w:r>
        <w:rPr>
          <w:b/>
        </w:rPr>
        <w:t>SHA</w:t>
      </w:r>
      <w:r>
        <w:t xml:space="preserve">, </w:t>
      </w:r>
      <w:r>
        <w:rPr>
          <w:b/>
        </w:rPr>
        <w:t>Maximus et Balbinus</w:t>
      </w:r>
      <w:r>
        <w:t xml:space="preserve"> 16, 3.</w:t>
      </w:r>
    </w:p>
  </w:footnote>
  <w:footnote w:id="2452">
    <w:p w:rsidR="00444418" w:rsidRDefault="00456406">
      <w:pPr>
        <w:pStyle w:val="footnotedescription"/>
      </w:pPr>
      <w:r>
        <w:rPr>
          <w:rStyle w:val="footnotemark"/>
          <w:rFonts w:eastAsia="Calibri"/>
        </w:rPr>
        <w:footnoteRef/>
      </w:r>
      <w:r>
        <w:t xml:space="preserve"> </w:t>
      </w:r>
      <w:r>
        <w:rPr>
          <w:b/>
        </w:rPr>
        <w:t>SHA</w:t>
      </w:r>
      <w:r>
        <w:t xml:space="preserve">, </w:t>
      </w:r>
      <w:r>
        <w:rPr>
          <w:b/>
        </w:rPr>
        <w:t>Gord. Iun.</w:t>
      </w:r>
      <w:r>
        <w:t xml:space="preserve"> 26, 4.</w:t>
      </w:r>
    </w:p>
  </w:footnote>
  <w:footnote w:id="2453">
    <w:p w:rsidR="00444418" w:rsidRDefault="00456406">
      <w:pPr>
        <w:pStyle w:val="footnotedescription"/>
        <w:spacing w:line="235" w:lineRule="auto"/>
        <w:ind w:right="22"/>
        <w:jc w:val="both"/>
      </w:pPr>
      <w:r>
        <w:rPr>
          <w:rStyle w:val="footnotemark"/>
          <w:rFonts w:eastAsia="Calibri"/>
        </w:rPr>
        <w:footnoteRef/>
      </w:r>
      <w:r>
        <w:t xml:space="preserve"> Em. Petac, </w:t>
      </w:r>
      <w:r>
        <w:rPr>
          <w:b/>
        </w:rPr>
        <w:t>Consideraţii cu privire la data finală a tezaurelor monetare îngropate la mijlocul sec. III p. Chr. în Dacia romană de la sud de Carpaţi</w:t>
      </w:r>
      <w:r>
        <w:t xml:space="preserve">, în </w:t>
      </w:r>
      <w:r>
        <w:rPr>
          <w:b/>
        </w:rPr>
        <w:t>SCN</w:t>
      </w:r>
      <w:r>
        <w:t xml:space="preserve"> 12, 1997,p. 27-40; Viorica Suciu,</w:t>
      </w:r>
      <w:r>
        <w:rPr>
          <w:b/>
        </w:rPr>
        <w:t>op. cit.</w:t>
      </w:r>
      <w:r>
        <w:t>, p. 147 sqq.</w:t>
      </w:r>
    </w:p>
  </w:footnote>
  <w:footnote w:id="2454">
    <w:p w:rsidR="00444418" w:rsidRDefault="00456406">
      <w:pPr>
        <w:pStyle w:val="footnotedescription"/>
        <w:spacing w:line="236" w:lineRule="auto"/>
        <w:ind w:right="23"/>
        <w:jc w:val="both"/>
      </w:pPr>
      <w:r>
        <w:rPr>
          <w:rStyle w:val="footnotemark"/>
          <w:rFonts w:eastAsia="Calibri"/>
        </w:rPr>
        <w:footnoteRef/>
      </w:r>
      <w:r>
        <w:t xml:space="preserve"> Epitetele imperiale </w:t>
      </w:r>
      <w:r>
        <w:rPr>
          <w:i w:val="0"/>
        </w:rPr>
        <w:t xml:space="preserve">(Gordiana) </w:t>
      </w:r>
      <w:r>
        <w:t>purtate de trupe vor fi</w:t>
      </w:r>
      <w:r>
        <w:t xml:space="preserve"> fost dobândite în urma unor succese pe câmpul de luptă – care nu trebuie căutat neapărat în preajma castrelor respective.</w:t>
      </w:r>
    </w:p>
  </w:footnote>
  <w:footnote w:id="2455">
    <w:p w:rsidR="00444418" w:rsidRDefault="00456406">
      <w:pPr>
        <w:pStyle w:val="footnotedescription"/>
        <w:spacing w:line="240" w:lineRule="auto"/>
        <w:ind w:right="23"/>
        <w:jc w:val="both"/>
      </w:pPr>
      <w:r>
        <w:rPr>
          <w:rStyle w:val="footnotemark"/>
          <w:rFonts w:eastAsia="Calibri"/>
        </w:rPr>
        <w:footnoteRef/>
      </w:r>
      <w:r>
        <w:t xml:space="preserve"> </w:t>
      </w:r>
      <w:r>
        <w:rPr>
          <w:b/>
        </w:rPr>
        <w:t>CIL</w:t>
      </w:r>
      <w:r>
        <w:t xml:space="preserve">, III, 990, 1017, 1125 (Apulum);  </w:t>
      </w:r>
      <w:r>
        <w:rPr>
          <w:b/>
        </w:rPr>
        <w:t>CIL</w:t>
      </w:r>
      <w:r>
        <w:t xml:space="preserve">, III, 7633 (Căşei). </w:t>
      </w:r>
      <w:r>
        <w:rPr>
          <w:rFonts w:ascii="Times New Roman" w:eastAsia="Times New Roman" w:hAnsi="Times New Roman" w:cs="Times New Roman"/>
          <w:i w:val="0"/>
          <w:sz w:val="18"/>
          <w:vertAlign w:val="superscript"/>
        </w:rPr>
        <w:t>2565</w:t>
      </w:r>
      <w:r>
        <w:rPr>
          <w:rFonts w:ascii="Times New Roman" w:eastAsia="Times New Roman" w:hAnsi="Times New Roman" w:cs="Times New Roman"/>
          <w:i w:val="0"/>
        </w:rPr>
        <w:t xml:space="preserve"> </w:t>
      </w:r>
      <w:r>
        <w:rPr>
          <w:b/>
        </w:rPr>
        <w:t>JÖAI</w:t>
      </w:r>
      <w:r>
        <w:t xml:space="preserve"> V, 1902, Bbl. 100, nr. 6 (Potaissa);  </w:t>
      </w:r>
      <w:r>
        <w:rPr>
          <w:b/>
        </w:rPr>
        <w:t xml:space="preserve">AÉ </w:t>
      </w:r>
      <w:r>
        <w:t>1957, 326 (Căşei).</w:t>
      </w:r>
    </w:p>
  </w:footnote>
  <w:footnote w:id="2456">
    <w:p w:rsidR="00444418" w:rsidRDefault="00456406">
      <w:pPr>
        <w:pStyle w:val="footnotedescription"/>
      </w:pPr>
      <w:r>
        <w:rPr>
          <w:rStyle w:val="footnotemark"/>
          <w:rFonts w:eastAsia="Calibri"/>
        </w:rPr>
        <w:footnoteRef/>
      </w:r>
      <w:r>
        <w:t xml:space="preserve"> </w:t>
      </w:r>
      <w:r>
        <w:rPr>
          <w:b/>
        </w:rPr>
        <w:t xml:space="preserve">AÉ </w:t>
      </w:r>
      <w:r>
        <w:t>1972, 472.</w:t>
      </w:r>
    </w:p>
  </w:footnote>
  <w:footnote w:id="2457">
    <w:p w:rsidR="00444418" w:rsidRDefault="00456406">
      <w:pPr>
        <w:pStyle w:val="footnotedescription"/>
      </w:pPr>
      <w:r>
        <w:rPr>
          <w:rStyle w:val="footnotemark"/>
          <w:rFonts w:eastAsia="Calibri"/>
        </w:rPr>
        <w:footnoteRef/>
      </w:r>
      <w:r>
        <w:t xml:space="preserve"> </w:t>
      </w:r>
      <w:r>
        <w:rPr>
          <w:b/>
        </w:rPr>
        <w:t>IDR</w:t>
      </w:r>
      <w:r>
        <w:t>, II, 23.</w:t>
      </w:r>
    </w:p>
  </w:footnote>
  <w:footnote w:id="2458">
    <w:p w:rsidR="00444418" w:rsidRDefault="00456406">
      <w:pPr>
        <w:pStyle w:val="footnotedescription"/>
      </w:pPr>
      <w:r>
        <w:rPr>
          <w:rStyle w:val="footnotemark"/>
          <w:rFonts w:eastAsia="Calibri"/>
        </w:rPr>
        <w:footnoteRef/>
      </w:r>
      <w:r>
        <w:t xml:space="preserve"> Doina Benea, în </w:t>
      </w:r>
      <w:r>
        <w:rPr>
          <w:b/>
        </w:rPr>
        <w:t>CivRomD</w:t>
      </w:r>
      <w:r>
        <w:t>, p. 107-109, nr. 1.</w:t>
      </w:r>
    </w:p>
  </w:footnote>
  <w:footnote w:id="2459">
    <w:p w:rsidR="00444418" w:rsidRDefault="00456406">
      <w:pPr>
        <w:pStyle w:val="footnotedescription"/>
        <w:spacing w:line="260" w:lineRule="auto"/>
        <w:jc w:val="both"/>
      </w:pPr>
      <w:r>
        <w:rPr>
          <w:rStyle w:val="footnotemark"/>
          <w:rFonts w:eastAsia="Calibri"/>
        </w:rPr>
        <w:footnoteRef/>
      </w:r>
      <w:r>
        <w:t xml:space="preserve"> J. Fitz, </w:t>
      </w:r>
      <w:r>
        <w:rPr>
          <w:b/>
        </w:rPr>
        <w:t>Honorific Titles of Roman Military Units in the 3</w:t>
      </w:r>
      <w:r>
        <w:rPr>
          <w:b/>
          <w:sz w:val="18"/>
          <w:vertAlign w:val="superscript"/>
        </w:rPr>
        <w:t xml:space="preserve">rd </w:t>
      </w:r>
      <w:r>
        <w:rPr>
          <w:b/>
        </w:rPr>
        <w:t>Century</w:t>
      </w:r>
      <w:r>
        <w:t xml:space="preserve">, Budapest–Bonn, 1983, p. 168. </w:t>
      </w:r>
    </w:p>
  </w:footnote>
  <w:footnote w:id="2460">
    <w:p w:rsidR="00444418" w:rsidRDefault="00456406">
      <w:pPr>
        <w:pStyle w:val="footnotedescription"/>
      </w:pPr>
      <w:r>
        <w:rPr>
          <w:rStyle w:val="footnotemark"/>
          <w:rFonts w:eastAsia="Calibri"/>
        </w:rPr>
        <w:footnoteRef/>
      </w:r>
      <w:r>
        <w:t xml:space="preserve"> Doina Benea, </w:t>
      </w:r>
      <w:r>
        <w:rPr>
          <w:b/>
        </w:rPr>
        <w:t>op. cit.</w:t>
      </w:r>
      <w:r>
        <w:t>, p. 109.</w:t>
      </w:r>
    </w:p>
  </w:footnote>
  <w:footnote w:id="2461">
    <w:p w:rsidR="00444418" w:rsidRDefault="00456406">
      <w:pPr>
        <w:pStyle w:val="footnotedescription"/>
      </w:pPr>
      <w:r>
        <w:rPr>
          <w:rStyle w:val="footnotemark"/>
          <w:rFonts w:eastAsia="Calibri"/>
        </w:rPr>
        <w:footnoteRef/>
      </w:r>
      <w:r>
        <w:t xml:space="preserve"> C. Daicoviciu, în </w:t>
      </w:r>
      <w:r>
        <w:rPr>
          <w:b/>
        </w:rPr>
        <w:t>Dacica</w:t>
      </w:r>
      <w:r>
        <w:t>, Cluj, 1970, p. 3</w:t>
      </w:r>
      <w:r>
        <w:t>99 sq.</w:t>
      </w:r>
    </w:p>
  </w:footnote>
  <w:footnote w:id="2462">
    <w:p w:rsidR="00444418" w:rsidRDefault="00456406">
      <w:pPr>
        <w:pStyle w:val="footnotedescription"/>
        <w:spacing w:line="245" w:lineRule="auto"/>
        <w:jc w:val="both"/>
      </w:pPr>
      <w:r>
        <w:rPr>
          <w:rStyle w:val="footnotemark"/>
          <w:rFonts w:eastAsia="Calibri"/>
        </w:rPr>
        <w:footnoteRef/>
      </w:r>
      <w:r>
        <w:t xml:space="preserve"> </w:t>
      </w:r>
      <w:r>
        <w:rPr>
          <w:b/>
        </w:rPr>
        <w:t>Petolescu, AdmDR</w:t>
      </w:r>
      <w:r>
        <w:t xml:space="preserve">, p. 896, nr. 53;  </w:t>
      </w:r>
      <w:r>
        <w:rPr>
          <w:b/>
        </w:rPr>
        <w:t>Piso 1993</w:t>
      </w:r>
      <w:r>
        <w:t>, p. 203207, nr. 46.</w:t>
      </w:r>
    </w:p>
  </w:footnote>
  <w:footnote w:id="2463">
    <w:p w:rsidR="00444418" w:rsidRDefault="00456406">
      <w:pPr>
        <w:pStyle w:val="footnotedescription"/>
        <w:jc w:val="both"/>
      </w:pPr>
      <w:r>
        <w:rPr>
          <w:rStyle w:val="footnotemark"/>
          <w:rFonts w:eastAsia="Calibri"/>
        </w:rPr>
        <w:footnoteRef/>
      </w:r>
      <w:r>
        <w:t xml:space="preserve"> I. Piso, în </w:t>
      </w:r>
      <w:r>
        <w:rPr>
          <w:b/>
        </w:rPr>
        <w:t>ZPE</w:t>
      </w:r>
      <w:r>
        <w:t xml:space="preserve"> 49, 1982, p. 237;  </w:t>
      </w:r>
      <w:r>
        <w:rPr>
          <w:b/>
        </w:rPr>
        <w:t>Petolescu, AdmDR</w:t>
      </w:r>
      <w:r>
        <w:t xml:space="preserve">, p. </w:t>
      </w:r>
    </w:p>
  </w:footnote>
  <w:footnote w:id="2464">
    <w:p w:rsidR="00444418" w:rsidRDefault="00456406">
      <w:pPr>
        <w:pStyle w:val="footnotedescription"/>
      </w:pPr>
      <w:r>
        <w:rPr>
          <w:rStyle w:val="footnotemark"/>
          <w:rFonts w:eastAsia="Calibri"/>
        </w:rPr>
        <w:footnoteRef/>
      </w:r>
      <w:r>
        <w:t xml:space="preserve"> </w:t>
      </w:r>
      <w:r>
        <w:t>, nr. 65.</w:t>
      </w:r>
    </w:p>
  </w:footnote>
  <w:footnote w:id="2465">
    <w:p w:rsidR="00444418" w:rsidRDefault="00456406">
      <w:pPr>
        <w:pStyle w:val="footnotedescription"/>
      </w:pPr>
      <w:r>
        <w:rPr>
          <w:rStyle w:val="footnotemark"/>
          <w:rFonts w:eastAsia="Calibri"/>
        </w:rPr>
        <w:footnoteRef/>
      </w:r>
      <w:r>
        <w:t xml:space="preserve"> </w:t>
      </w:r>
      <w:r>
        <w:rPr>
          <w:b/>
        </w:rPr>
        <w:t>Petolescu, AdmDR</w:t>
      </w:r>
      <w:r>
        <w:t>, p. 900, nr. 66.</w:t>
      </w:r>
    </w:p>
  </w:footnote>
  <w:footnote w:id="2466">
    <w:p w:rsidR="00444418" w:rsidRDefault="00456406">
      <w:pPr>
        <w:pStyle w:val="footnotedescription"/>
        <w:spacing w:line="241" w:lineRule="auto"/>
        <w:jc w:val="both"/>
      </w:pPr>
      <w:r>
        <w:rPr>
          <w:rStyle w:val="footnotemark"/>
          <w:rFonts w:eastAsia="Calibri"/>
        </w:rPr>
        <w:footnoteRef/>
      </w:r>
      <w:r>
        <w:t xml:space="preserve"> I. Piso, în </w:t>
      </w:r>
      <w:r>
        <w:rPr>
          <w:b/>
        </w:rPr>
        <w:t>ZPE</w:t>
      </w:r>
      <w:r>
        <w:t xml:space="preserve"> 50, 1983, p. 242-247;  </w:t>
      </w:r>
      <w:r>
        <w:rPr>
          <w:b/>
        </w:rPr>
        <w:t>Petolescu, AdmDR</w:t>
      </w:r>
      <w:r>
        <w:t>, p. 900, nr. 67.</w:t>
      </w:r>
    </w:p>
  </w:footnote>
  <w:footnote w:id="2467">
    <w:p w:rsidR="00444418" w:rsidRDefault="00456406">
      <w:pPr>
        <w:pStyle w:val="footnotedescription"/>
        <w:spacing w:line="245" w:lineRule="auto"/>
        <w:jc w:val="both"/>
      </w:pPr>
      <w:r>
        <w:rPr>
          <w:rStyle w:val="footnotemark"/>
          <w:rFonts w:eastAsia="Calibri"/>
        </w:rPr>
        <w:footnoteRef/>
      </w:r>
      <w:r>
        <w:t xml:space="preserve"> E. Stein, </w:t>
      </w:r>
      <w:r>
        <w:t xml:space="preserve">în </w:t>
      </w:r>
      <w:r>
        <w:rPr>
          <w:b/>
        </w:rPr>
        <w:t>RE</w:t>
      </w:r>
      <w:r>
        <w:t xml:space="preserve"> X 1 (1917), col. 755-770, s.v. </w:t>
      </w:r>
      <w:r>
        <w:rPr>
          <w:b/>
        </w:rPr>
        <w:t>M. Iulius Philippus</w:t>
      </w:r>
      <w:r>
        <w:t xml:space="preserve">;  J.M. York, </w:t>
      </w:r>
      <w:r>
        <w:rPr>
          <w:b/>
        </w:rPr>
        <w:t>The Image of the Philip the Arab</w:t>
      </w:r>
      <w:r>
        <w:t xml:space="preserve">, în </w:t>
      </w:r>
    </w:p>
    <w:p w:rsidR="00444418" w:rsidRDefault="00456406">
      <w:pPr>
        <w:pStyle w:val="footnotedescription"/>
      </w:pPr>
      <w:r>
        <w:rPr>
          <w:b/>
        </w:rPr>
        <w:t>Historia</w:t>
      </w:r>
      <w:r>
        <w:t xml:space="preserve"> 21, 1972, p. 320-332</w:t>
      </w:r>
    </w:p>
  </w:footnote>
  <w:footnote w:id="2468">
    <w:p w:rsidR="00444418" w:rsidRDefault="00456406">
      <w:pPr>
        <w:pStyle w:val="footnotedescription"/>
      </w:pPr>
      <w:r>
        <w:rPr>
          <w:rStyle w:val="footnotemark"/>
          <w:rFonts w:eastAsia="Calibri"/>
        </w:rPr>
        <w:footnoteRef/>
      </w:r>
      <w:r>
        <w:t xml:space="preserve"> Zosimos, </w:t>
      </w:r>
      <w:r>
        <w:rPr>
          <w:b/>
        </w:rPr>
        <w:t xml:space="preserve">Historia nova </w:t>
      </w:r>
      <w:r>
        <w:t>1, 19;  Zonaras 130, 22-27.</w:t>
      </w:r>
    </w:p>
  </w:footnote>
  <w:footnote w:id="2469">
    <w:p w:rsidR="00444418" w:rsidRDefault="00456406">
      <w:pPr>
        <w:pStyle w:val="footnotedescription"/>
      </w:pPr>
      <w:r>
        <w:rPr>
          <w:rStyle w:val="footnotemark"/>
          <w:rFonts w:eastAsia="Calibri"/>
        </w:rPr>
        <w:footnoteRef/>
      </w:r>
      <w:r>
        <w:t xml:space="preserve"> Zosimos, </w:t>
      </w:r>
      <w:r>
        <w:rPr>
          <w:b/>
        </w:rPr>
        <w:t>Historia nova</w:t>
      </w:r>
      <w:r>
        <w:t xml:space="preserve"> 1, 19, 2.</w:t>
      </w:r>
    </w:p>
  </w:footnote>
  <w:footnote w:id="2470">
    <w:p w:rsidR="00444418" w:rsidRDefault="00456406">
      <w:pPr>
        <w:pStyle w:val="footnotedescription"/>
        <w:spacing w:line="233" w:lineRule="auto"/>
        <w:ind w:right="21"/>
        <w:jc w:val="both"/>
      </w:pPr>
      <w:r>
        <w:rPr>
          <w:rStyle w:val="footnotemark"/>
          <w:rFonts w:eastAsia="Calibri"/>
        </w:rPr>
        <w:footnoteRef/>
      </w:r>
      <w:r>
        <w:t xml:space="preserve"> După războiul cu Philippus, </w:t>
      </w:r>
      <w:r>
        <w:t>carpii au fost sensibil slăbiţi. Deşi conflictele lor cu Imperiul au continuat până în prima parte a domniei lui Constantin cel Mare, începând cu mijlocul sec. III, iniţiativa şi conducerea atacurilor barbare asupra provinciilor dunărene au fost preluate d</w:t>
      </w:r>
      <w:r>
        <w:t xml:space="preserve">e goţi. Din acest moment carpii au rămas în umbra goţilor, până în timpul lui Aurelian, când din nou atacă pe cont propriu,  cf. Gh. Bichir, în </w:t>
      </w:r>
      <w:r>
        <w:rPr>
          <w:b/>
        </w:rPr>
        <w:t>EAIVR</w:t>
      </w:r>
      <w:r>
        <w:t xml:space="preserve"> I, p. 257.</w:t>
      </w:r>
    </w:p>
  </w:footnote>
  <w:footnote w:id="2471">
    <w:p w:rsidR="00444418" w:rsidRDefault="00456406">
      <w:pPr>
        <w:pStyle w:val="footnotedescription"/>
        <w:spacing w:line="233" w:lineRule="auto"/>
        <w:ind w:right="22"/>
        <w:jc w:val="both"/>
      </w:pPr>
      <w:r>
        <w:rPr>
          <w:rStyle w:val="footnotemark"/>
          <w:rFonts w:eastAsia="Calibri"/>
        </w:rPr>
        <w:footnoteRef/>
      </w:r>
      <w:r>
        <w:t xml:space="preserve"> </w:t>
      </w:r>
      <w:r>
        <w:rPr>
          <w:b/>
        </w:rPr>
        <w:t>Historia nova</w:t>
      </w:r>
      <w:r>
        <w:t xml:space="preserve"> 1, 20, 1-2. Cf. I. Piso, </w:t>
      </w:r>
      <w:r>
        <w:rPr>
          <w:b/>
        </w:rPr>
        <w:t>Războiul lui Philippus cu carpii</w:t>
      </w:r>
      <w:r>
        <w:t xml:space="preserve">, în </w:t>
      </w:r>
      <w:r>
        <w:rPr>
          <w:b/>
        </w:rPr>
        <w:t>IMCD</w:t>
      </w:r>
      <w:r>
        <w:t xml:space="preserve">, p. 301-309;  D. Tudor, </w:t>
      </w:r>
      <w:r>
        <w:rPr>
          <w:b/>
        </w:rPr>
        <w:t>În legătură cu războiul lui Filip Arabul împotriva carpilor</w:t>
      </w:r>
      <w:r>
        <w:t xml:space="preserve">, în </w:t>
      </w:r>
      <w:r>
        <w:rPr>
          <w:b/>
        </w:rPr>
        <w:t>Pontica</w:t>
      </w:r>
      <w:r>
        <w:t xml:space="preserve"> 9, 1976, p. 89-96;  </w:t>
      </w:r>
      <w:r>
        <w:rPr>
          <w:b/>
        </w:rPr>
        <w:t>Opreanu 1998</w:t>
      </w:r>
      <w:r>
        <w:t xml:space="preserve">, p. 89;  D. Ruscu, </w:t>
      </w:r>
      <w:r>
        <w:rPr>
          <w:b/>
        </w:rPr>
        <w:t>Provincia Dacia în istoriografia antică</w:t>
      </w:r>
      <w:r>
        <w:t>, Diss., Cluj, p. 115 sq.</w:t>
      </w:r>
    </w:p>
  </w:footnote>
  <w:footnote w:id="2472">
    <w:p w:rsidR="00444418" w:rsidRDefault="00456406">
      <w:pPr>
        <w:pStyle w:val="footnotedescription"/>
      </w:pPr>
      <w:r>
        <w:rPr>
          <w:rStyle w:val="footnotemark"/>
          <w:rFonts w:eastAsia="Calibri"/>
        </w:rPr>
        <w:footnoteRef/>
      </w:r>
      <w:r>
        <w:t xml:space="preserve"> </w:t>
      </w:r>
      <w:r>
        <w:rPr>
          <w:b/>
        </w:rPr>
        <w:t>Macrea 1969</w:t>
      </w:r>
      <w:r>
        <w:t>, p. 439 sqq.</w:t>
      </w:r>
    </w:p>
  </w:footnote>
  <w:footnote w:id="2473">
    <w:p w:rsidR="00444418" w:rsidRDefault="00456406">
      <w:pPr>
        <w:pStyle w:val="footnotedescription"/>
      </w:pPr>
      <w:r>
        <w:rPr>
          <w:rStyle w:val="footnotemark"/>
          <w:rFonts w:eastAsia="Calibri"/>
        </w:rPr>
        <w:footnoteRef/>
      </w:r>
      <w:r>
        <w:t xml:space="preserve"> V. Christescu</w:t>
      </w:r>
      <w:r>
        <w:t xml:space="preserve">, în </w:t>
      </w:r>
      <w:r>
        <w:rPr>
          <w:b/>
        </w:rPr>
        <w:t>Dacia</w:t>
      </w:r>
      <w:r>
        <w:t xml:space="preserve"> 5-6, 1935-1936, p. 435-447.</w:t>
      </w:r>
    </w:p>
  </w:footnote>
  <w:footnote w:id="2474">
    <w:p w:rsidR="00444418" w:rsidRDefault="00456406">
      <w:pPr>
        <w:pStyle w:val="footnotedescription"/>
        <w:jc w:val="both"/>
      </w:pPr>
      <w:r>
        <w:rPr>
          <w:rStyle w:val="footnotemark"/>
          <w:rFonts w:eastAsia="Calibri"/>
        </w:rPr>
        <w:footnoteRef/>
      </w:r>
      <w:r>
        <w:t xml:space="preserve"> Em. Popescu, C.C. Petolescu, T. Cioflan, în </w:t>
      </w:r>
      <w:r>
        <w:rPr>
          <w:b/>
        </w:rPr>
        <w:t>StComCâmpulung</w:t>
      </w:r>
      <w:r>
        <w:t xml:space="preserve"> 1984, p. </w:t>
      </w:r>
    </w:p>
  </w:footnote>
  <w:footnote w:id="2475">
    <w:p w:rsidR="00444418" w:rsidRDefault="00456406">
      <w:pPr>
        <w:pStyle w:val="footnotedescription"/>
      </w:pPr>
      <w:r>
        <w:rPr>
          <w:rStyle w:val="footnotemark"/>
          <w:rFonts w:eastAsia="Calibri"/>
        </w:rPr>
        <w:footnoteRef/>
      </w:r>
      <w:r>
        <w:t xml:space="preserve"> -17.</w:t>
      </w:r>
    </w:p>
  </w:footnote>
  <w:footnote w:id="2476">
    <w:p w:rsidR="00444418" w:rsidRDefault="00456406">
      <w:pPr>
        <w:pStyle w:val="footnotedescription"/>
      </w:pPr>
      <w:r>
        <w:rPr>
          <w:rStyle w:val="footnotemark"/>
          <w:rFonts w:eastAsia="Calibri"/>
        </w:rPr>
        <w:footnoteRef/>
      </w:r>
      <w:r>
        <w:t xml:space="preserve"> B. Mitrea, în </w:t>
      </w:r>
      <w:r>
        <w:rPr>
          <w:b/>
        </w:rPr>
        <w:t>SCN</w:t>
      </w:r>
      <w:r>
        <w:t xml:space="preserve"> 4, 1968, p. 214.</w:t>
      </w:r>
    </w:p>
  </w:footnote>
  <w:footnote w:id="2477">
    <w:p w:rsidR="00444418" w:rsidRDefault="00456406">
      <w:pPr>
        <w:pStyle w:val="footnotedescription"/>
      </w:pPr>
      <w:r>
        <w:rPr>
          <w:rStyle w:val="footnotemark"/>
          <w:rFonts w:eastAsia="Calibri"/>
        </w:rPr>
        <w:footnoteRef/>
      </w:r>
      <w:r>
        <w:t xml:space="preserve"> Em. Petac, în </w:t>
      </w:r>
      <w:r>
        <w:rPr>
          <w:b/>
        </w:rPr>
        <w:t>SCN</w:t>
      </w:r>
      <w:r>
        <w:t xml:space="preserve"> 12, 1998,p. 27-40.</w:t>
      </w:r>
    </w:p>
  </w:footnote>
  <w:footnote w:id="2478">
    <w:p w:rsidR="00444418" w:rsidRDefault="00456406">
      <w:pPr>
        <w:pStyle w:val="footnotedescription"/>
      </w:pPr>
      <w:r>
        <w:rPr>
          <w:rStyle w:val="footnotemark"/>
          <w:rFonts w:eastAsia="Calibri"/>
        </w:rPr>
        <w:footnoteRef/>
      </w:r>
      <w:r>
        <w:t xml:space="preserve"> Lactantius, </w:t>
      </w:r>
      <w:r>
        <w:rPr>
          <w:b/>
        </w:rPr>
        <w:t xml:space="preserve">De mortibus persecutorum </w:t>
      </w:r>
      <w:r>
        <w:t>XIX, 2.</w:t>
      </w:r>
    </w:p>
  </w:footnote>
  <w:footnote w:id="2479">
    <w:p w:rsidR="00444418" w:rsidRDefault="00456406">
      <w:pPr>
        <w:pStyle w:val="footnotedescription"/>
        <w:spacing w:line="251" w:lineRule="auto"/>
        <w:jc w:val="both"/>
      </w:pPr>
      <w:r>
        <w:rPr>
          <w:rStyle w:val="footnotemark"/>
          <w:rFonts w:eastAsia="Calibri"/>
        </w:rPr>
        <w:footnoteRef/>
      </w:r>
      <w:r>
        <w:t xml:space="preserve"> Evoluţia ulterioară d</w:t>
      </w:r>
      <w:r>
        <w:t>in Moesia Inferior, după mijlocul sec. III, va determina un flux invers de refugiaţi, spre nordul Dunării, deci şi spre Dacia Apulensis.</w:t>
      </w:r>
    </w:p>
  </w:footnote>
  <w:footnote w:id="2480">
    <w:p w:rsidR="00444418" w:rsidRDefault="00456406">
      <w:pPr>
        <w:pStyle w:val="footnotedescription"/>
      </w:pPr>
      <w:r>
        <w:rPr>
          <w:rStyle w:val="footnotemark"/>
          <w:rFonts w:eastAsia="Calibri"/>
        </w:rPr>
        <w:footnoteRef/>
      </w:r>
      <w:r>
        <w:t xml:space="preserve"> Viorica Suciu, </w:t>
      </w:r>
      <w:r>
        <w:rPr>
          <w:b/>
        </w:rPr>
        <w:t>op. cit.</w:t>
      </w:r>
      <w:r>
        <w:t>, p. 155.</w:t>
      </w:r>
    </w:p>
  </w:footnote>
  <w:footnote w:id="2481">
    <w:p w:rsidR="00444418" w:rsidRDefault="00456406">
      <w:pPr>
        <w:pStyle w:val="footnotedescription"/>
      </w:pPr>
      <w:r>
        <w:rPr>
          <w:rStyle w:val="footnotemark"/>
          <w:rFonts w:eastAsia="Calibri"/>
        </w:rPr>
        <w:footnoteRef/>
      </w:r>
      <w:r>
        <w:t xml:space="preserve"> </w:t>
      </w:r>
      <w:r>
        <w:rPr>
          <w:b/>
        </w:rPr>
        <w:t>Bărbulescu, LegVMac</w:t>
      </w:r>
      <w:r>
        <w:t>, p. 29.</w:t>
      </w:r>
    </w:p>
  </w:footnote>
  <w:footnote w:id="2482">
    <w:p w:rsidR="00444418" w:rsidRDefault="00456406">
      <w:pPr>
        <w:pStyle w:val="footnotedescription"/>
      </w:pPr>
      <w:r>
        <w:rPr>
          <w:rStyle w:val="footnotemark"/>
          <w:rFonts w:eastAsia="Calibri"/>
        </w:rPr>
        <w:footnoteRef/>
      </w:r>
      <w:r>
        <w:t xml:space="preserve"> </w:t>
      </w:r>
      <w:r>
        <w:rPr>
          <w:b/>
        </w:rPr>
        <w:t>CIL</w:t>
      </w:r>
      <w:r>
        <w:t>, III, 1054.</w:t>
      </w:r>
    </w:p>
  </w:footnote>
  <w:footnote w:id="2483">
    <w:p w:rsidR="00444418" w:rsidRDefault="00456406">
      <w:pPr>
        <w:pStyle w:val="footnotedescription"/>
      </w:pPr>
      <w:r>
        <w:rPr>
          <w:rStyle w:val="footnotemark"/>
          <w:rFonts w:eastAsia="Calibri"/>
        </w:rPr>
        <w:footnoteRef/>
      </w:r>
      <w:r>
        <w:t xml:space="preserve"> Cf. </w:t>
      </w:r>
      <w:r>
        <w:rPr>
          <w:i w:val="0"/>
        </w:rPr>
        <w:t>supra</w:t>
      </w:r>
      <w:r>
        <w:t xml:space="preserve"> nota 444.</w:t>
      </w:r>
    </w:p>
  </w:footnote>
  <w:footnote w:id="2484">
    <w:p w:rsidR="00444418" w:rsidRDefault="00456406">
      <w:pPr>
        <w:pStyle w:val="footnotedescription"/>
        <w:spacing w:line="236" w:lineRule="auto"/>
        <w:ind w:right="22"/>
        <w:jc w:val="both"/>
      </w:pPr>
      <w:r>
        <w:rPr>
          <w:rStyle w:val="footnotemark"/>
          <w:rFonts w:eastAsia="Calibri"/>
        </w:rPr>
        <w:footnoteRef/>
      </w:r>
      <w:r>
        <w:t xml:space="preserve"> E. Stein, în</w:t>
      </w:r>
      <w:r>
        <w:t xml:space="preserve"> </w:t>
      </w:r>
      <w:r>
        <w:rPr>
          <w:b/>
        </w:rPr>
        <w:t>RE</w:t>
      </w:r>
      <w:r>
        <w:t xml:space="preserve"> X 1 (1917), col. 761; X. Loriot, în </w:t>
      </w:r>
      <w:r>
        <w:rPr>
          <w:b/>
        </w:rPr>
        <w:t xml:space="preserve">ANRW </w:t>
      </w:r>
      <w:r>
        <w:t xml:space="preserve">II. 2, 1975, p. 792-793.  Recent, </w:t>
      </w:r>
      <w:r>
        <w:rPr>
          <w:b/>
        </w:rPr>
        <w:t>Kienast 1996</w:t>
      </w:r>
      <w:r>
        <w:t>, p. 198 datează începutul războiului tot în 245.</w:t>
      </w:r>
    </w:p>
  </w:footnote>
  <w:footnote w:id="2485">
    <w:p w:rsidR="00444418" w:rsidRDefault="00456406">
      <w:pPr>
        <w:pStyle w:val="footnotedescription"/>
      </w:pPr>
      <w:r>
        <w:rPr>
          <w:rStyle w:val="footnotemark"/>
          <w:rFonts w:eastAsia="Calibri"/>
        </w:rPr>
        <w:footnoteRef/>
      </w:r>
      <w:r>
        <w:t xml:space="preserve"> I. Piso, în </w:t>
      </w:r>
      <w:r>
        <w:rPr>
          <w:b/>
        </w:rPr>
        <w:t>IMCD</w:t>
      </w:r>
      <w:r>
        <w:t>, p. 305 sqq.</w:t>
      </w:r>
    </w:p>
  </w:footnote>
  <w:footnote w:id="2486">
    <w:p w:rsidR="00444418" w:rsidRDefault="00456406">
      <w:pPr>
        <w:pStyle w:val="footnotedescription"/>
      </w:pPr>
      <w:r>
        <w:rPr>
          <w:rStyle w:val="footnotemark"/>
          <w:rFonts w:eastAsia="Calibri"/>
        </w:rPr>
        <w:footnoteRef/>
      </w:r>
      <w:r>
        <w:t xml:space="preserve"> </w:t>
      </w:r>
      <w:r>
        <w:rPr>
          <w:b/>
        </w:rPr>
        <w:t>IDR</w:t>
      </w:r>
      <w:r>
        <w:t xml:space="preserve">, II, 324-328;  cf. </w:t>
      </w:r>
      <w:r>
        <w:rPr>
          <w:b/>
        </w:rPr>
        <w:t>Tudor 1978</w:t>
      </w:r>
      <w:r>
        <w:t>, p. 329.</w:t>
      </w:r>
    </w:p>
  </w:footnote>
  <w:footnote w:id="2487">
    <w:p w:rsidR="00444418" w:rsidRDefault="00456406">
      <w:pPr>
        <w:pStyle w:val="footnotedescription"/>
      </w:pPr>
      <w:r>
        <w:rPr>
          <w:rStyle w:val="footnotemark"/>
          <w:rFonts w:eastAsia="Calibri"/>
        </w:rPr>
        <w:footnoteRef/>
      </w:r>
      <w:r>
        <w:t xml:space="preserve"> </w:t>
      </w:r>
      <w:r>
        <w:rPr>
          <w:b/>
        </w:rPr>
        <w:t>CIL</w:t>
      </w:r>
      <w:r>
        <w:t xml:space="preserve">, III, 8031 = </w:t>
      </w:r>
      <w:r>
        <w:rPr>
          <w:b/>
        </w:rPr>
        <w:t xml:space="preserve">ILS </w:t>
      </w:r>
      <w:r>
        <w:t>510 =</w:t>
      </w:r>
      <w:r>
        <w:rPr>
          <w:b/>
        </w:rPr>
        <w:t xml:space="preserve"> IDR</w:t>
      </w:r>
      <w:r>
        <w:t>, II, 324.</w:t>
      </w:r>
    </w:p>
  </w:footnote>
  <w:footnote w:id="2488">
    <w:p w:rsidR="00444418" w:rsidRDefault="00456406">
      <w:pPr>
        <w:pStyle w:val="footnotedescription"/>
        <w:spacing w:line="236" w:lineRule="auto"/>
        <w:ind w:right="22"/>
        <w:jc w:val="both"/>
      </w:pPr>
      <w:r>
        <w:rPr>
          <w:rStyle w:val="footnotemark"/>
          <w:rFonts w:eastAsia="Calibri"/>
        </w:rPr>
        <w:footnoteRef/>
      </w:r>
      <w:r>
        <w:t xml:space="preserve"> D. Tudor, în </w:t>
      </w:r>
      <w:r>
        <w:rPr>
          <w:b/>
        </w:rPr>
        <w:t xml:space="preserve">Germania </w:t>
      </w:r>
      <w:r>
        <w:t xml:space="preserve">25, 1941, 3, p. 239, nr. 2 = </w:t>
      </w:r>
      <w:r>
        <w:rPr>
          <w:b/>
        </w:rPr>
        <w:t xml:space="preserve">AÉ </w:t>
      </w:r>
      <w:r>
        <w:t xml:space="preserve">1940, 14 = </w:t>
      </w:r>
      <w:r>
        <w:rPr>
          <w:b/>
        </w:rPr>
        <w:t>IDR</w:t>
      </w:r>
      <w:r>
        <w:t xml:space="preserve">, II, 325;  D. Tudor, </w:t>
      </w:r>
      <w:r>
        <w:rPr>
          <w:b/>
        </w:rPr>
        <w:t>op. cit.</w:t>
      </w:r>
      <w:r>
        <w:t xml:space="preserve">, p. 239, nr. 1 = </w:t>
      </w:r>
      <w:r>
        <w:rPr>
          <w:b/>
        </w:rPr>
        <w:t xml:space="preserve">AÉ </w:t>
      </w:r>
      <w:r>
        <w:t xml:space="preserve">1940, 13 = </w:t>
      </w:r>
      <w:r>
        <w:rPr>
          <w:b/>
        </w:rPr>
        <w:t>IDR</w:t>
      </w:r>
      <w:r>
        <w:t>, II, 325.</w:t>
      </w:r>
    </w:p>
  </w:footnote>
  <w:footnote w:id="2489">
    <w:p w:rsidR="00444418" w:rsidRDefault="00456406">
      <w:pPr>
        <w:pStyle w:val="footnotedescription"/>
      </w:pPr>
      <w:r>
        <w:rPr>
          <w:rStyle w:val="footnotemark"/>
          <w:rFonts w:eastAsia="Calibri"/>
        </w:rPr>
        <w:footnoteRef/>
      </w:r>
      <w:r>
        <w:t xml:space="preserve"> M.P. Speidel, în </w:t>
      </w:r>
      <w:r>
        <w:rPr>
          <w:b/>
        </w:rPr>
        <w:t>ZPE</w:t>
      </w:r>
      <w:r>
        <w:t xml:space="preserve"> 30, 1978, p. 119 sqq = </w:t>
      </w:r>
      <w:r>
        <w:rPr>
          <w:b/>
        </w:rPr>
        <w:t>IDR</w:t>
      </w:r>
      <w:r>
        <w:t>, II, 327.</w:t>
      </w:r>
    </w:p>
  </w:footnote>
  <w:footnote w:id="2490">
    <w:p w:rsidR="00444418" w:rsidRDefault="00456406">
      <w:pPr>
        <w:pStyle w:val="footnotedescription"/>
      </w:pPr>
      <w:r>
        <w:rPr>
          <w:rStyle w:val="footnotemark"/>
          <w:rFonts w:eastAsia="Calibri"/>
        </w:rPr>
        <w:footnoteRef/>
      </w:r>
      <w:r>
        <w:t xml:space="preserve"> Zosimos, </w:t>
      </w:r>
      <w:r>
        <w:rPr>
          <w:b/>
        </w:rPr>
        <w:t>Historia nova</w:t>
      </w:r>
      <w:r>
        <w:t xml:space="preserve"> 1, 20, 1.</w:t>
      </w:r>
    </w:p>
  </w:footnote>
  <w:footnote w:id="2491">
    <w:p w:rsidR="00444418" w:rsidRDefault="00456406">
      <w:pPr>
        <w:pStyle w:val="footnotedescription"/>
      </w:pPr>
      <w:r>
        <w:rPr>
          <w:rStyle w:val="footnotemark"/>
          <w:rFonts w:eastAsia="Calibri"/>
        </w:rPr>
        <w:footnoteRef/>
      </w:r>
      <w:r>
        <w:t xml:space="preserve"> </w:t>
      </w:r>
      <w:r>
        <w:rPr>
          <w:b/>
        </w:rPr>
        <w:t>AÉ</w:t>
      </w:r>
      <w:r>
        <w:rPr>
          <w:b/>
        </w:rPr>
        <w:t xml:space="preserve"> </w:t>
      </w:r>
      <w:r>
        <w:t xml:space="preserve">1965, 223 = </w:t>
      </w:r>
      <w:r>
        <w:rPr>
          <w:b/>
        </w:rPr>
        <w:t>RIU</w:t>
      </w:r>
      <w:r>
        <w:t xml:space="preserve">, 5, 1155 = </w:t>
      </w:r>
      <w:r>
        <w:rPr>
          <w:b/>
        </w:rPr>
        <w:t>IDRE</w:t>
      </w:r>
      <w:r>
        <w:t>, II, 286.</w:t>
      </w:r>
    </w:p>
  </w:footnote>
  <w:footnote w:id="2492">
    <w:p w:rsidR="00444418" w:rsidRDefault="00456406">
      <w:pPr>
        <w:pStyle w:val="footnotedescription"/>
        <w:spacing w:line="240" w:lineRule="auto"/>
        <w:ind w:right="22"/>
        <w:jc w:val="both"/>
      </w:pPr>
      <w:r>
        <w:rPr>
          <w:rStyle w:val="footnotemark"/>
          <w:rFonts w:eastAsia="Calibri"/>
        </w:rPr>
        <w:footnoteRef/>
      </w:r>
      <w:r>
        <w:t xml:space="preserve"> Localizarea acestei fortificaţii rămâne o chestiune controversată. S. Soproni (în </w:t>
      </w:r>
      <w:r>
        <w:rPr>
          <w:b/>
        </w:rPr>
        <w:t>Klio</w:t>
      </w:r>
      <w:r>
        <w:t xml:space="preserve"> 46, 1965, p. 367 sqq) plasează fortificaţia în nordul Transilvaniei, legând-o de zona învecinată locului de descoperire a ep</w:t>
      </w:r>
      <w:r>
        <w:t xml:space="preserve">igrafei. </w:t>
      </w:r>
    </w:p>
  </w:footnote>
  <w:footnote w:id="2493">
    <w:p w:rsidR="00444418" w:rsidRDefault="00456406">
      <w:pPr>
        <w:pStyle w:val="footnotedescription"/>
      </w:pPr>
      <w:r>
        <w:rPr>
          <w:rStyle w:val="footnotemark"/>
          <w:rFonts w:eastAsia="Calibri"/>
        </w:rPr>
        <w:footnoteRef/>
      </w:r>
      <w:r>
        <w:t xml:space="preserve"> I. Piso, în </w:t>
      </w:r>
      <w:r>
        <w:rPr>
          <w:b/>
        </w:rPr>
        <w:t>IMCD</w:t>
      </w:r>
      <w:r>
        <w:t>, p. 301 sqq.</w:t>
      </w:r>
    </w:p>
  </w:footnote>
  <w:footnote w:id="2494">
    <w:p w:rsidR="00444418" w:rsidRDefault="00456406">
      <w:pPr>
        <w:pStyle w:val="footnotedescription"/>
      </w:pPr>
      <w:r>
        <w:rPr>
          <w:rStyle w:val="footnotemark"/>
          <w:rFonts w:eastAsia="Calibri"/>
        </w:rPr>
        <w:footnoteRef/>
      </w:r>
      <w:r>
        <w:t xml:space="preserve"> </w:t>
      </w:r>
      <w:r>
        <w:rPr>
          <w:b/>
        </w:rPr>
        <w:t>IDR</w:t>
      </w:r>
      <w:r>
        <w:t xml:space="preserve">, III/2, 81, cf.  </w:t>
      </w:r>
      <w:r>
        <w:rPr>
          <w:b/>
        </w:rPr>
        <w:t>Ardevan 1998</w:t>
      </w:r>
      <w:r>
        <w:t>, p. 335.</w:t>
      </w:r>
    </w:p>
  </w:footnote>
  <w:footnote w:id="2495">
    <w:p w:rsidR="00444418" w:rsidRDefault="00456406">
      <w:pPr>
        <w:pStyle w:val="footnotedescription"/>
        <w:spacing w:line="241" w:lineRule="auto"/>
        <w:jc w:val="both"/>
      </w:pPr>
      <w:r>
        <w:rPr>
          <w:rStyle w:val="footnotemark"/>
          <w:rFonts w:eastAsia="Calibri"/>
        </w:rPr>
        <w:footnoteRef/>
      </w:r>
      <w:r>
        <w:t xml:space="preserve"> I. Piso, în </w:t>
      </w:r>
      <w:r>
        <w:rPr>
          <w:b/>
        </w:rPr>
        <w:t>ZPE</w:t>
      </w:r>
      <w:r>
        <w:t xml:space="preserve"> 50, 1983, p. 242-244;  </w:t>
      </w:r>
      <w:r>
        <w:rPr>
          <w:b/>
        </w:rPr>
        <w:t xml:space="preserve">Petolescu, AdmDR, </w:t>
      </w:r>
      <w:r>
        <w:t>p. 900 sq, nr. 68.</w:t>
      </w:r>
    </w:p>
  </w:footnote>
  <w:footnote w:id="2496">
    <w:p w:rsidR="00444418" w:rsidRDefault="00456406">
      <w:pPr>
        <w:pStyle w:val="footnotedescription"/>
      </w:pPr>
      <w:r>
        <w:rPr>
          <w:rStyle w:val="footnotemark"/>
          <w:rFonts w:eastAsia="Calibri"/>
        </w:rPr>
        <w:footnoteRef/>
      </w:r>
      <w:r>
        <w:t xml:space="preserve"> </w:t>
      </w:r>
      <w:r>
        <w:rPr>
          <w:b/>
        </w:rPr>
        <w:t>Fitz 1978</w:t>
      </w:r>
      <w:r>
        <w:t>, p. 16 sqq.</w:t>
      </w:r>
    </w:p>
  </w:footnote>
  <w:footnote w:id="2497">
    <w:p w:rsidR="00444418" w:rsidRDefault="00456406">
      <w:pPr>
        <w:pStyle w:val="footnotedescription"/>
      </w:pPr>
      <w:r>
        <w:rPr>
          <w:rStyle w:val="footnotemark"/>
          <w:rFonts w:eastAsia="Calibri"/>
        </w:rPr>
        <w:footnoteRef/>
      </w:r>
      <w:r>
        <w:t xml:space="preserve"> </w:t>
      </w:r>
      <w:r>
        <w:rPr>
          <w:b/>
        </w:rPr>
        <w:t>Mócsy 1974</w:t>
      </w:r>
      <w:r>
        <w:t>, p. 204.</w:t>
      </w:r>
    </w:p>
  </w:footnote>
  <w:footnote w:id="2498">
    <w:p w:rsidR="00444418" w:rsidRDefault="00456406">
      <w:pPr>
        <w:pStyle w:val="footnotedescription"/>
        <w:spacing w:line="247" w:lineRule="auto"/>
        <w:jc w:val="both"/>
      </w:pPr>
      <w:r>
        <w:rPr>
          <w:rStyle w:val="footnotemark"/>
          <w:rFonts w:eastAsia="Calibri"/>
        </w:rPr>
        <w:footnoteRef/>
      </w:r>
      <w:r>
        <w:t xml:space="preserve"> A. Alföldi, </w:t>
      </w:r>
      <w:r>
        <w:rPr>
          <w:b/>
        </w:rPr>
        <w:t>Studien zur Geschichte der Weltkrise des 3. Jahrhunderts nach Christus</w:t>
      </w:r>
      <w:r>
        <w:t xml:space="preserve">, Darmstadt, 1967, p. 317; </w:t>
      </w:r>
      <w:r>
        <w:rPr>
          <w:b/>
        </w:rPr>
        <w:t>Mócsy 1974</w:t>
      </w:r>
      <w:r>
        <w:t xml:space="preserve">, p. </w:t>
      </w:r>
    </w:p>
  </w:footnote>
  <w:footnote w:id="2499">
    <w:p w:rsidR="00444418" w:rsidRDefault="00456406">
      <w:pPr>
        <w:pStyle w:val="footnotedescription"/>
      </w:pPr>
      <w:r>
        <w:rPr>
          <w:rStyle w:val="footnotemark"/>
          <w:rFonts w:eastAsia="Calibri"/>
        </w:rPr>
        <w:footnoteRef/>
      </w:r>
      <w:r>
        <w:t xml:space="preserve"> ; </w:t>
      </w:r>
      <w:r>
        <w:rPr>
          <w:b/>
        </w:rPr>
        <w:t>Kienast 1996</w:t>
      </w:r>
      <w:r>
        <w:t xml:space="preserve">, p. 201. </w:t>
      </w:r>
    </w:p>
  </w:footnote>
  <w:footnote w:id="2500">
    <w:p w:rsidR="00444418" w:rsidRDefault="00456406">
      <w:pPr>
        <w:pStyle w:val="footnotedescription"/>
        <w:spacing w:line="247" w:lineRule="auto"/>
      </w:pPr>
      <w:r>
        <w:rPr>
          <w:rStyle w:val="footnotemark"/>
          <w:rFonts w:eastAsia="Calibri"/>
        </w:rPr>
        <w:footnoteRef/>
      </w:r>
      <w:r>
        <w:t xml:space="preserve"> </w:t>
      </w:r>
      <w:r>
        <w:rPr>
          <w:b/>
        </w:rPr>
        <w:t>Mócsy 1974</w:t>
      </w:r>
      <w:r>
        <w:t>, p. 204. Pentru Philippus rezultatele au fost catastrofale.</w:t>
      </w:r>
    </w:p>
  </w:footnote>
  <w:footnote w:id="2501">
    <w:p w:rsidR="00444418" w:rsidRDefault="00456406">
      <w:pPr>
        <w:pStyle w:val="footnotedescription"/>
      </w:pPr>
      <w:r>
        <w:rPr>
          <w:rStyle w:val="footnotemark"/>
          <w:rFonts w:eastAsia="Calibri"/>
        </w:rPr>
        <w:footnoteRef/>
      </w:r>
      <w:r>
        <w:t xml:space="preserve"> M. Kazanski, </w:t>
      </w:r>
      <w:r>
        <w:rPr>
          <w:b/>
        </w:rPr>
        <w:t>Les Goths</w:t>
      </w:r>
      <w:r>
        <w:t>, Paris, 1991, p. 18-28.</w:t>
      </w:r>
    </w:p>
  </w:footnote>
  <w:footnote w:id="2502">
    <w:p w:rsidR="00444418" w:rsidRDefault="00456406">
      <w:pPr>
        <w:pStyle w:val="footnotedescription"/>
        <w:spacing w:line="235" w:lineRule="auto"/>
        <w:ind w:right="9"/>
        <w:jc w:val="both"/>
      </w:pPr>
      <w:r>
        <w:rPr>
          <w:rStyle w:val="footnotemark"/>
          <w:rFonts w:eastAsia="Calibri"/>
        </w:rPr>
        <w:footnoteRef/>
      </w:r>
      <w:r>
        <w:t xml:space="preserve"> Iordanes, </w:t>
      </w:r>
      <w:r>
        <w:rPr>
          <w:b/>
        </w:rPr>
        <w:t xml:space="preserve">Getica </w:t>
      </w:r>
      <w:r>
        <w:t xml:space="preserve">XVI, 91-92.  Cf. B. Gerov, în </w:t>
      </w:r>
      <w:r>
        <w:rPr>
          <w:b/>
        </w:rPr>
        <w:t>ANRW</w:t>
      </w:r>
      <w:r>
        <w:t xml:space="preserve"> II. 6, 1977, p. 130; </w:t>
      </w:r>
      <w:r>
        <w:rPr>
          <w:b/>
        </w:rPr>
        <w:t>Tudor 1978</w:t>
      </w:r>
      <w:r>
        <w:t xml:space="preserve">, p. 39; H. Wolfram, </w:t>
      </w:r>
      <w:r>
        <w:rPr>
          <w:b/>
        </w:rPr>
        <w:t>op. cit.</w:t>
      </w:r>
      <w:r>
        <w:t xml:space="preserve">, p. 44. </w:t>
      </w:r>
      <w:r>
        <w:rPr>
          <w:rFonts w:ascii="Times New Roman" w:eastAsia="Times New Roman" w:hAnsi="Times New Roman" w:cs="Times New Roman"/>
          <w:i w:val="0"/>
          <w:sz w:val="18"/>
          <w:vertAlign w:val="superscript"/>
        </w:rPr>
        <w:t>2616</w:t>
      </w:r>
      <w:r>
        <w:rPr>
          <w:rFonts w:ascii="Times New Roman" w:eastAsia="Times New Roman" w:hAnsi="Times New Roman" w:cs="Times New Roman"/>
          <w:i w:val="0"/>
        </w:rPr>
        <w:t xml:space="preserve"> </w:t>
      </w:r>
      <w:r>
        <w:rPr>
          <w:b/>
        </w:rPr>
        <w:t xml:space="preserve">AÉ </w:t>
      </w:r>
      <w:r>
        <w:t xml:space="preserve">1985, 752: </w:t>
      </w:r>
      <w:r>
        <w:rPr>
          <w:i w:val="0"/>
        </w:rPr>
        <w:t xml:space="preserve">leg. Aug. pr. pr. utriusque provinciae Moesiae et Pannoniae </w:t>
      </w:r>
      <w:r>
        <w:t>(anul 249).</w:t>
      </w:r>
    </w:p>
  </w:footnote>
  <w:footnote w:id="2503">
    <w:p w:rsidR="00444418" w:rsidRDefault="00456406">
      <w:pPr>
        <w:pStyle w:val="footnotedescription"/>
        <w:spacing w:line="241" w:lineRule="auto"/>
        <w:jc w:val="both"/>
      </w:pPr>
      <w:r>
        <w:rPr>
          <w:rStyle w:val="footnotemark"/>
          <w:rFonts w:eastAsia="Calibri"/>
        </w:rPr>
        <w:footnoteRef/>
      </w:r>
      <w:r>
        <w:t xml:space="preserve"> A. Alföldi, </w:t>
      </w:r>
      <w:r>
        <w:rPr>
          <w:b/>
        </w:rPr>
        <w:t>op. cit.</w:t>
      </w:r>
      <w:r>
        <w:t xml:space="preserve">, p. 343;  X. Loriot, în </w:t>
      </w:r>
      <w:r>
        <w:rPr>
          <w:b/>
        </w:rPr>
        <w:t>ANRW</w:t>
      </w:r>
      <w:r>
        <w:t xml:space="preserve"> II. 2, 19</w:t>
      </w:r>
      <w:r>
        <w:t>75, p. 794.</w:t>
      </w:r>
    </w:p>
  </w:footnote>
  <w:footnote w:id="2504">
    <w:p w:rsidR="00444418" w:rsidRDefault="00456406">
      <w:pPr>
        <w:pStyle w:val="footnotedescription"/>
        <w:spacing w:line="235" w:lineRule="auto"/>
        <w:ind w:right="21"/>
        <w:jc w:val="both"/>
      </w:pPr>
      <w:r>
        <w:rPr>
          <w:rStyle w:val="footnotemark"/>
          <w:rFonts w:eastAsia="Calibri"/>
        </w:rPr>
        <w:footnoteRef/>
      </w:r>
      <w:r>
        <w:t xml:space="preserve"> L. Fronza, </w:t>
      </w:r>
      <w:r>
        <w:rPr>
          <w:b/>
        </w:rPr>
        <w:t>Studi sull’impertore Decio</w:t>
      </w:r>
      <w:r>
        <w:t xml:space="preserve">,( I.) în </w:t>
      </w:r>
      <w:r>
        <w:rPr>
          <w:b/>
        </w:rPr>
        <w:t xml:space="preserve">Annali Triestini </w:t>
      </w:r>
      <w:r>
        <w:t xml:space="preserve">21, 1951, p. 227-245 şi (II.) în </w:t>
      </w:r>
      <w:r>
        <w:rPr>
          <w:b/>
        </w:rPr>
        <w:t>Annali Triestini</w:t>
      </w:r>
      <w:r>
        <w:t xml:space="preserve"> 23, 1953, p. 311-333.</w:t>
      </w:r>
    </w:p>
  </w:footnote>
  <w:footnote w:id="2505">
    <w:p w:rsidR="00444418" w:rsidRDefault="00456406">
      <w:pPr>
        <w:pStyle w:val="footnotedescription"/>
        <w:spacing w:line="247" w:lineRule="auto"/>
        <w:jc w:val="both"/>
      </w:pPr>
      <w:r>
        <w:rPr>
          <w:rStyle w:val="footnotemark"/>
          <w:rFonts w:eastAsia="Calibri"/>
        </w:rPr>
        <w:footnoteRef/>
      </w:r>
      <w:r>
        <w:t xml:space="preserve"> P. Hügel, </w:t>
      </w:r>
      <w:r>
        <w:rPr>
          <w:b/>
        </w:rPr>
        <w:t>Ultimele decenii ale stăpânirii romane în Dacia (Traianus Decius – Aurelian)</w:t>
      </w:r>
      <w:r>
        <w:t>, Diss., Cluj, 199</w:t>
      </w:r>
      <w:r>
        <w:t xml:space="preserve">9, p. </w:t>
      </w:r>
    </w:p>
  </w:footnote>
  <w:footnote w:id="2506">
    <w:p w:rsidR="00444418" w:rsidRDefault="00456406">
      <w:pPr>
        <w:pStyle w:val="footnotedescription"/>
      </w:pPr>
      <w:r>
        <w:rPr>
          <w:rStyle w:val="footnotemark"/>
          <w:rFonts w:eastAsia="Calibri"/>
        </w:rPr>
        <w:footnoteRef/>
      </w:r>
      <w:r>
        <w:t xml:space="preserve"> .</w:t>
      </w:r>
      <w:r>
        <w:rPr>
          <w:b/>
        </w:rPr>
        <w:t xml:space="preserve"> </w:t>
      </w:r>
    </w:p>
  </w:footnote>
  <w:footnote w:id="2507">
    <w:p w:rsidR="00444418" w:rsidRDefault="00456406">
      <w:pPr>
        <w:pStyle w:val="footnotedescription"/>
      </w:pPr>
      <w:r>
        <w:rPr>
          <w:rStyle w:val="footnotemark"/>
          <w:rFonts w:eastAsia="Calibri"/>
        </w:rPr>
        <w:footnoteRef/>
      </w:r>
      <w:r>
        <w:t xml:space="preserve"> G. Alföldy, în </w:t>
      </w:r>
      <w:r>
        <w:rPr>
          <w:b/>
        </w:rPr>
        <w:t xml:space="preserve">BonnerJb </w:t>
      </w:r>
      <w:r>
        <w:t>169, 1969, p. 245.</w:t>
      </w:r>
    </w:p>
  </w:footnote>
  <w:footnote w:id="2508">
    <w:p w:rsidR="00444418" w:rsidRDefault="00456406">
      <w:pPr>
        <w:pStyle w:val="footnotedescription"/>
      </w:pPr>
      <w:r>
        <w:rPr>
          <w:rStyle w:val="footnotemark"/>
          <w:rFonts w:eastAsia="Calibri"/>
        </w:rPr>
        <w:footnoteRef/>
      </w:r>
      <w:r>
        <w:t xml:space="preserve"> A. Alföldi, </w:t>
      </w:r>
      <w:r>
        <w:rPr>
          <w:b/>
        </w:rPr>
        <w:t>op. cit.</w:t>
      </w:r>
      <w:r>
        <w:t>, p. 406 sqq.</w:t>
      </w:r>
    </w:p>
  </w:footnote>
  <w:footnote w:id="2509">
    <w:p w:rsidR="00444418" w:rsidRDefault="00456406">
      <w:pPr>
        <w:pStyle w:val="footnotedescription"/>
      </w:pPr>
      <w:r>
        <w:rPr>
          <w:rStyle w:val="footnotemark"/>
          <w:rFonts w:eastAsia="Calibri"/>
        </w:rPr>
        <w:footnoteRef/>
      </w:r>
      <w:r>
        <w:t xml:space="preserve"> </w:t>
      </w:r>
      <w:r>
        <w:rPr>
          <w:b/>
        </w:rPr>
        <w:t>Mann 1975</w:t>
      </w:r>
      <w:r>
        <w:t>, p. 520.</w:t>
      </w:r>
    </w:p>
  </w:footnote>
  <w:footnote w:id="2510">
    <w:p w:rsidR="00444418" w:rsidRDefault="00456406">
      <w:pPr>
        <w:pStyle w:val="footnotedescription"/>
      </w:pPr>
      <w:r>
        <w:rPr>
          <w:rStyle w:val="footnotemark"/>
          <w:rFonts w:eastAsia="Calibri"/>
        </w:rPr>
        <w:footnoteRef/>
      </w:r>
      <w:r>
        <w:t xml:space="preserve"> B. Gerov, în </w:t>
      </w:r>
      <w:r>
        <w:rPr>
          <w:b/>
        </w:rPr>
        <w:t>ANRW</w:t>
      </w:r>
      <w:r>
        <w:t xml:space="preserve"> II. 6, 1977, p. 131-144.</w:t>
      </w:r>
    </w:p>
  </w:footnote>
  <w:footnote w:id="2511">
    <w:p w:rsidR="00444418" w:rsidRDefault="00456406">
      <w:pPr>
        <w:pStyle w:val="footnotedescription"/>
      </w:pPr>
      <w:r>
        <w:rPr>
          <w:rStyle w:val="footnotemark"/>
          <w:rFonts w:eastAsia="Calibri"/>
        </w:rPr>
        <w:footnoteRef/>
      </w:r>
      <w:r>
        <w:t xml:space="preserve"> </w:t>
      </w:r>
      <w:r>
        <w:rPr>
          <w:b/>
        </w:rPr>
        <w:t>Luttwak 1976</w:t>
      </w:r>
      <w:r>
        <w:t>, p. 154-159.</w:t>
      </w:r>
    </w:p>
  </w:footnote>
  <w:footnote w:id="2512">
    <w:p w:rsidR="00444418" w:rsidRDefault="00456406">
      <w:pPr>
        <w:pStyle w:val="footnotedescription"/>
      </w:pPr>
      <w:r>
        <w:rPr>
          <w:rStyle w:val="footnotemark"/>
          <w:rFonts w:eastAsia="Calibri"/>
        </w:rPr>
        <w:footnoteRef/>
      </w:r>
      <w:r>
        <w:t xml:space="preserve"> </w:t>
      </w:r>
      <w:r>
        <w:rPr>
          <w:b/>
        </w:rPr>
        <w:t>Mócsy 1974</w:t>
      </w:r>
      <w:r>
        <w:t xml:space="preserve">, p. 210;  </w:t>
      </w:r>
      <w:r>
        <w:rPr>
          <w:b/>
        </w:rPr>
        <w:t>Luttwak 1976</w:t>
      </w:r>
      <w:r>
        <w:t>, p. 101.</w:t>
      </w:r>
    </w:p>
  </w:footnote>
  <w:footnote w:id="2513">
    <w:p w:rsidR="00444418" w:rsidRDefault="00456406">
      <w:pPr>
        <w:pStyle w:val="footnotedescription"/>
      </w:pPr>
      <w:r>
        <w:rPr>
          <w:rStyle w:val="footnotemark"/>
          <w:rFonts w:eastAsia="Calibri"/>
        </w:rPr>
        <w:footnoteRef/>
      </w:r>
      <w:r>
        <w:t xml:space="preserve"> </w:t>
      </w:r>
      <w:r>
        <w:rPr>
          <w:b/>
        </w:rPr>
        <w:t>Opreanu 1998</w:t>
      </w:r>
      <w:r>
        <w:t>, p. 92.</w:t>
      </w:r>
    </w:p>
  </w:footnote>
  <w:footnote w:id="2514">
    <w:p w:rsidR="00444418" w:rsidRDefault="00456406">
      <w:pPr>
        <w:pStyle w:val="footnotedescription"/>
        <w:spacing w:line="243" w:lineRule="auto"/>
        <w:jc w:val="both"/>
      </w:pPr>
      <w:r>
        <w:rPr>
          <w:rStyle w:val="footnotemark"/>
          <w:rFonts w:eastAsia="Calibri"/>
        </w:rPr>
        <w:footnoteRef/>
      </w:r>
      <w:r>
        <w:t xml:space="preserve"> Aure</w:t>
      </w:r>
      <w:r>
        <w:t xml:space="preserve">lius Victor, </w:t>
      </w:r>
      <w:r>
        <w:rPr>
          <w:b/>
        </w:rPr>
        <w:t>De Caes.</w:t>
      </w:r>
      <w:r>
        <w:t xml:space="preserve"> 29;  Zosimos, </w:t>
      </w:r>
      <w:r>
        <w:rPr>
          <w:b/>
        </w:rPr>
        <w:t>Historia nova</w:t>
      </w:r>
      <w:r>
        <w:t xml:space="preserve"> 1, 23-24; Iordanes, </w:t>
      </w:r>
      <w:r>
        <w:rPr>
          <w:b/>
        </w:rPr>
        <w:t>Getica</w:t>
      </w:r>
      <w:r>
        <w:t xml:space="preserve"> XVIII, 101-103.</w:t>
      </w:r>
    </w:p>
  </w:footnote>
  <w:footnote w:id="2515">
    <w:p w:rsidR="00444418" w:rsidRDefault="00456406">
      <w:pPr>
        <w:pStyle w:val="footnotedescription"/>
        <w:spacing w:line="243" w:lineRule="auto"/>
        <w:jc w:val="both"/>
      </w:pPr>
      <w:r>
        <w:rPr>
          <w:rStyle w:val="footnotemark"/>
          <w:rFonts w:eastAsia="Calibri"/>
        </w:rPr>
        <w:footnoteRef/>
      </w:r>
      <w:r>
        <w:t xml:space="preserve"> B. Gerov, în </w:t>
      </w:r>
      <w:r>
        <w:rPr>
          <w:b/>
        </w:rPr>
        <w:t>ANRW</w:t>
      </w:r>
      <w:r>
        <w:t xml:space="preserve">  II. 6, 1977, p. 133;  H. Wolfram, </w:t>
      </w:r>
      <w:r>
        <w:rPr>
          <w:b/>
        </w:rPr>
        <w:t>op. cit.</w:t>
      </w:r>
      <w:r>
        <w:t>, p. 45.</w:t>
      </w:r>
    </w:p>
  </w:footnote>
  <w:footnote w:id="2516">
    <w:p w:rsidR="00444418" w:rsidRDefault="00456406">
      <w:pPr>
        <w:pStyle w:val="footnotedescription"/>
        <w:spacing w:line="245" w:lineRule="auto"/>
        <w:jc w:val="both"/>
      </w:pPr>
      <w:r>
        <w:rPr>
          <w:rStyle w:val="footnotemark"/>
          <w:rFonts w:eastAsia="Calibri"/>
        </w:rPr>
        <w:footnoteRef/>
      </w:r>
      <w:r>
        <w:t xml:space="preserve"> Iordanes, </w:t>
      </w:r>
      <w:r>
        <w:rPr>
          <w:b/>
        </w:rPr>
        <w:t>Getica</w:t>
      </w:r>
      <w:r>
        <w:t xml:space="preserve"> XVIII, 101, cf. D. Ruscu, </w:t>
      </w:r>
      <w:r>
        <w:rPr>
          <w:b/>
        </w:rPr>
        <w:t>Provincia Dacia în istoriografia antică</w:t>
      </w:r>
      <w:r>
        <w:t>, Diss., Cluj, 2001, p. 120.</w:t>
      </w:r>
    </w:p>
  </w:footnote>
  <w:footnote w:id="2517">
    <w:p w:rsidR="00444418" w:rsidRDefault="00456406">
      <w:pPr>
        <w:pStyle w:val="footnotedescription"/>
      </w:pPr>
      <w:r>
        <w:rPr>
          <w:rStyle w:val="footnotemark"/>
          <w:rFonts w:eastAsia="Calibri"/>
        </w:rPr>
        <w:footnoteRef/>
      </w:r>
      <w:r>
        <w:t xml:space="preserve"> D. Tudor, în </w:t>
      </w:r>
      <w:r>
        <w:rPr>
          <w:b/>
        </w:rPr>
        <w:t xml:space="preserve">Historica </w:t>
      </w:r>
      <w:r>
        <w:t>1, 1970, p. 80-82.</w:t>
      </w:r>
    </w:p>
  </w:footnote>
  <w:footnote w:id="2518">
    <w:p w:rsidR="00444418" w:rsidRDefault="00456406">
      <w:pPr>
        <w:pStyle w:val="footnotedescription"/>
        <w:spacing w:line="241" w:lineRule="auto"/>
        <w:jc w:val="both"/>
      </w:pPr>
      <w:r>
        <w:rPr>
          <w:rStyle w:val="footnotemark"/>
          <w:rFonts w:eastAsia="Calibri"/>
        </w:rPr>
        <w:footnoteRef/>
      </w:r>
      <w:r>
        <w:t xml:space="preserve"> A. Alföldi, </w:t>
      </w:r>
      <w:r>
        <w:rPr>
          <w:b/>
        </w:rPr>
        <w:t>op. cit.</w:t>
      </w:r>
      <w:r>
        <w:t xml:space="preserve"> p. 318;  H. Wolfram, </w:t>
      </w:r>
      <w:r>
        <w:rPr>
          <w:b/>
        </w:rPr>
        <w:t>op. cit.</w:t>
      </w:r>
      <w:r>
        <w:t>, p. 45, harta 2.</w:t>
      </w:r>
    </w:p>
  </w:footnote>
  <w:footnote w:id="2519">
    <w:p w:rsidR="00444418" w:rsidRDefault="00456406">
      <w:pPr>
        <w:pStyle w:val="footnotedescription"/>
        <w:spacing w:line="243" w:lineRule="auto"/>
        <w:jc w:val="both"/>
      </w:pPr>
      <w:r>
        <w:rPr>
          <w:rStyle w:val="footnotemark"/>
          <w:rFonts w:eastAsia="Calibri"/>
        </w:rPr>
        <w:footnoteRef/>
      </w:r>
      <w:r>
        <w:t xml:space="preserve"> Viorica Suciu, </w:t>
      </w:r>
      <w:r>
        <w:rPr>
          <w:b/>
        </w:rPr>
        <w:t>op. cit.</w:t>
      </w:r>
      <w:r>
        <w:t xml:space="preserve">, p. 155 sq;  P. Hügel, </w:t>
      </w:r>
      <w:r>
        <w:rPr>
          <w:b/>
        </w:rPr>
        <w:t>op. cit.</w:t>
      </w:r>
      <w:r>
        <w:t>, p. 349, 381.</w:t>
      </w:r>
    </w:p>
  </w:footnote>
  <w:footnote w:id="2520">
    <w:p w:rsidR="00444418" w:rsidRDefault="00456406">
      <w:pPr>
        <w:pStyle w:val="footnotedescription"/>
        <w:spacing w:line="241" w:lineRule="auto"/>
        <w:jc w:val="both"/>
      </w:pPr>
      <w:r>
        <w:rPr>
          <w:rStyle w:val="footnotemark"/>
          <w:rFonts w:eastAsia="Calibri"/>
        </w:rPr>
        <w:footnoteRef/>
      </w:r>
      <w:r>
        <w:t xml:space="preserve"> Lactantius, </w:t>
      </w:r>
      <w:r>
        <w:rPr>
          <w:b/>
        </w:rPr>
        <w:t>De mortibus persecutorum</w:t>
      </w:r>
      <w:r>
        <w:t xml:space="preserve"> IV, 3,  cf. D. Ruscu, </w:t>
      </w:r>
      <w:r>
        <w:rPr>
          <w:b/>
        </w:rPr>
        <w:t>op. cit.</w:t>
      </w:r>
      <w:r>
        <w:t>, p. 121.</w:t>
      </w:r>
    </w:p>
  </w:footnote>
  <w:footnote w:id="2521">
    <w:p w:rsidR="00444418" w:rsidRDefault="00456406">
      <w:pPr>
        <w:pStyle w:val="footnotedescription"/>
        <w:spacing w:line="239" w:lineRule="auto"/>
        <w:jc w:val="both"/>
      </w:pPr>
      <w:r>
        <w:rPr>
          <w:rStyle w:val="footnotemark"/>
          <w:rFonts w:eastAsia="Calibri"/>
        </w:rPr>
        <w:footnoteRef/>
      </w:r>
      <w:r>
        <w:t xml:space="preserve"> L. Schmidt, </w:t>
      </w:r>
      <w:r>
        <w:rPr>
          <w:b/>
        </w:rPr>
        <w:t xml:space="preserve">Geschichte der </w:t>
      </w:r>
      <w:r>
        <w:rPr>
          <w:b/>
        </w:rPr>
        <w:t>deutschen Stämme. Die Ostgermanen</w:t>
      </w:r>
      <w:r>
        <w:t>, München, 1941, p. 207.</w:t>
      </w:r>
    </w:p>
  </w:footnote>
  <w:footnote w:id="2522">
    <w:p w:rsidR="00444418" w:rsidRDefault="00456406">
      <w:pPr>
        <w:pStyle w:val="footnotedescription"/>
        <w:spacing w:line="239" w:lineRule="auto"/>
        <w:ind w:right="21"/>
        <w:jc w:val="both"/>
      </w:pPr>
      <w:r>
        <w:rPr>
          <w:rStyle w:val="footnotemark"/>
          <w:rFonts w:eastAsia="Calibri"/>
        </w:rPr>
        <w:footnoteRef/>
      </w:r>
      <w:r>
        <w:t xml:space="preserve"> P. Hügel, </w:t>
      </w:r>
      <w:r>
        <w:rPr>
          <w:b/>
        </w:rPr>
        <w:t>op. cit.</w:t>
      </w:r>
      <w:r>
        <w:t xml:space="preserve">, p. 270;  D. Ruscu, </w:t>
      </w:r>
      <w:r>
        <w:rPr>
          <w:b/>
        </w:rPr>
        <w:t>op. cit.</w:t>
      </w:r>
      <w:r>
        <w:t xml:space="preserve">, p. 122. </w:t>
      </w:r>
      <w:r>
        <w:rPr>
          <w:rFonts w:ascii="Times New Roman" w:eastAsia="Times New Roman" w:hAnsi="Times New Roman" w:cs="Times New Roman"/>
          <w:i w:val="0"/>
          <w:sz w:val="18"/>
          <w:vertAlign w:val="superscript"/>
        </w:rPr>
        <w:t>2636</w:t>
      </w:r>
      <w:r>
        <w:rPr>
          <w:rFonts w:ascii="Times New Roman" w:eastAsia="Times New Roman" w:hAnsi="Times New Roman" w:cs="Times New Roman"/>
          <w:i w:val="0"/>
        </w:rPr>
        <w:t xml:space="preserve"> </w:t>
      </w:r>
      <w:r>
        <w:t xml:space="preserve">A. Alföldi, </w:t>
      </w:r>
      <w:r>
        <w:rPr>
          <w:b/>
        </w:rPr>
        <w:t>op. cit.</w:t>
      </w:r>
      <w:r>
        <w:t>, p. 318: Decius a „curăţat Dacia de carpi”.</w:t>
      </w:r>
    </w:p>
  </w:footnote>
  <w:footnote w:id="2523">
    <w:p w:rsidR="00444418" w:rsidRDefault="00456406">
      <w:pPr>
        <w:pStyle w:val="footnotedescription"/>
      </w:pPr>
      <w:r>
        <w:rPr>
          <w:rStyle w:val="footnotemark"/>
          <w:rFonts w:eastAsia="Calibri"/>
        </w:rPr>
        <w:footnoteRef/>
      </w:r>
      <w:r>
        <w:t xml:space="preserve"> </w:t>
      </w:r>
      <w:r>
        <w:rPr>
          <w:b/>
        </w:rPr>
        <w:t>CIL</w:t>
      </w:r>
      <w:r>
        <w:t xml:space="preserve">, III, 1176 = </w:t>
      </w:r>
      <w:r>
        <w:rPr>
          <w:b/>
        </w:rPr>
        <w:t>ILS</w:t>
      </w:r>
      <w:r>
        <w:t>, 514.</w:t>
      </w:r>
    </w:p>
  </w:footnote>
  <w:footnote w:id="2524">
    <w:p w:rsidR="00444418" w:rsidRDefault="00456406">
      <w:pPr>
        <w:pStyle w:val="footnotedescription"/>
      </w:pPr>
      <w:r>
        <w:rPr>
          <w:rStyle w:val="footnotemark"/>
          <w:rFonts w:eastAsia="Calibri"/>
        </w:rPr>
        <w:footnoteRef/>
      </w:r>
      <w:r>
        <w:t xml:space="preserve"> </w:t>
      </w:r>
      <w:r>
        <w:rPr>
          <w:b/>
        </w:rPr>
        <w:t>Opreanu 1998</w:t>
      </w:r>
      <w:r>
        <w:t>, p. 90.</w:t>
      </w:r>
    </w:p>
  </w:footnote>
  <w:footnote w:id="2525">
    <w:p w:rsidR="00444418" w:rsidRDefault="00456406">
      <w:pPr>
        <w:pStyle w:val="footnotedescription"/>
        <w:spacing w:line="245" w:lineRule="auto"/>
        <w:jc w:val="both"/>
      </w:pPr>
      <w:r>
        <w:rPr>
          <w:rStyle w:val="footnotemark"/>
          <w:rFonts w:eastAsia="Calibri"/>
        </w:rPr>
        <w:footnoteRef/>
      </w:r>
      <w:r>
        <w:t xml:space="preserve"> C. Pop, în </w:t>
      </w:r>
      <w:r>
        <w:rPr>
          <w:b/>
        </w:rPr>
        <w:t>Acta</w:t>
      </w:r>
      <w:r>
        <w:rPr>
          <w:b/>
        </w:rPr>
        <w:t xml:space="preserve">MN </w:t>
      </w:r>
      <w:r>
        <w:t xml:space="preserve">15, 1978, p. 152-154; H. Daicoviciu, D. Alicu, </w:t>
      </w:r>
      <w:r>
        <w:rPr>
          <w:b/>
        </w:rPr>
        <w:t xml:space="preserve">Colonia Ulpia Traiana Augusta Dacica </w:t>
      </w:r>
    </w:p>
    <w:p w:rsidR="00444418" w:rsidRDefault="00456406">
      <w:pPr>
        <w:pStyle w:val="footnotedescription"/>
      </w:pPr>
      <w:r>
        <w:rPr>
          <w:b/>
        </w:rPr>
        <w:t>Sarmizegetusa</w:t>
      </w:r>
      <w:r>
        <w:t>, Bucureşti, 1984, fig. 27.</w:t>
      </w:r>
    </w:p>
  </w:footnote>
  <w:footnote w:id="2526">
    <w:p w:rsidR="00444418" w:rsidRDefault="00456406">
      <w:pPr>
        <w:pStyle w:val="footnotedescription"/>
        <w:jc w:val="both"/>
      </w:pPr>
      <w:r>
        <w:rPr>
          <w:rStyle w:val="footnotemark"/>
          <w:rFonts w:eastAsia="Calibri"/>
        </w:rPr>
        <w:footnoteRef/>
      </w:r>
      <w:r>
        <w:t xml:space="preserve"> </w:t>
      </w:r>
      <w:r>
        <w:rPr>
          <w:b/>
        </w:rPr>
        <w:t>CIL</w:t>
      </w:r>
      <w:r>
        <w:t>,</w:t>
      </w:r>
      <w:r>
        <w:rPr>
          <w:b/>
        </w:rPr>
        <w:t xml:space="preserve"> </w:t>
      </w:r>
      <w:r>
        <w:t xml:space="preserve">II, 4949, 4957. Titlul apare doar pe miliarii din Hispania </w:t>
      </w:r>
    </w:p>
    <w:p w:rsidR="00444418" w:rsidRDefault="00456406">
      <w:pPr>
        <w:pStyle w:val="footnotedescription"/>
        <w:spacing w:line="228" w:lineRule="auto"/>
        <w:jc w:val="both"/>
      </w:pPr>
      <w:r>
        <w:t xml:space="preserve">Tarraconensis, cf.  A. Alföldi, </w:t>
      </w:r>
      <w:r>
        <w:rPr>
          <w:b/>
        </w:rPr>
        <w:t>op. cit.</w:t>
      </w:r>
      <w:r>
        <w:t xml:space="preserve">, p. 318;  N. Gostar, </w:t>
      </w:r>
      <w:r>
        <w:rPr>
          <w:b/>
        </w:rPr>
        <w:t>op. cit.</w:t>
      </w:r>
      <w:r>
        <w:t xml:space="preserve">, p. 245; </w:t>
      </w:r>
      <w:r>
        <w:rPr>
          <w:b/>
        </w:rPr>
        <w:t>Kienast</w:t>
      </w:r>
      <w:r>
        <w:t xml:space="preserve"> </w:t>
      </w:r>
      <w:r>
        <w:rPr>
          <w:b/>
        </w:rPr>
        <w:t>1996</w:t>
      </w:r>
      <w:r>
        <w:t>, p. 205.</w:t>
      </w:r>
    </w:p>
  </w:footnote>
  <w:footnote w:id="2527">
    <w:p w:rsidR="00444418" w:rsidRDefault="00456406">
      <w:pPr>
        <w:pStyle w:val="footnotedescription"/>
      </w:pPr>
      <w:r>
        <w:rPr>
          <w:rStyle w:val="footnotemark"/>
          <w:rFonts w:eastAsia="Calibri"/>
        </w:rPr>
        <w:footnoteRef/>
      </w:r>
      <w:r>
        <w:t xml:space="preserve"> P. Hügel, </w:t>
      </w:r>
      <w:r>
        <w:rPr>
          <w:b/>
        </w:rPr>
        <w:t>op. cit.</w:t>
      </w:r>
      <w:r>
        <w:t>, p. 270 sq.</w:t>
      </w:r>
    </w:p>
  </w:footnote>
  <w:footnote w:id="2528">
    <w:p w:rsidR="00444418" w:rsidRDefault="00456406">
      <w:pPr>
        <w:pStyle w:val="footnotedescription"/>
        <w:spacing w:line="236" w:lineRule="auto"/>
        <w:ind w:right="21"/>
        <w:jc w:val="both"/>
      </w:pPr>
      <w:r>
        <w:rPr>
          <w:rStyle w:val="footnotemark"/>
          <w:rFonts w:eastAsia="Calibri"/>
        </w:rPr>
        <w:footnoteRef/>
      </w:r>
      <w:r>
        <w:t xml:space="preserve"> M. Besnier, </w:t>
      </w:r>
      <w:r>
        <w:rPr>
          <w:b/>
        </w:rPr>
        <w:t>Histoire romaine</w:t>
      </w:r>
      <w:r>
        <w:t xml:space="preserve">, IV. 1, </w:t>
      </w:r>
      <w:r>
        <w:rPr>
          <w:b/>
        </w:rPr>
        <w:t>L’Empire romaine de l’avènement des Sévères au Concile de Niceé</w:t>
      </w:r>
      <w:r>
        <w:t>, Paris, 1937, p. 159-162.</w:t>
      </w:r>
    </w:p>
  </w:footnote>
  <w:footnote w:id="2529">
    <w:p w:rsidR="00444418" w:rsidRDefault="00456406">
      <w:pPr>
        <w:pStyle w:val="footnotedescription"/>
      </w:pPr>
      <w:r>
        <w:rPr>
          <w:rStyle w:val="footnotemark"/>
          <w:rFonts w:eastAsia="Calibri"/>
        </w:rPr>
        <w:footnoteRef/>
      </w:r>
      <w:r>
        <w:t xml:space="preserve"> A. Alföldi, </w:t>
      </w:r>
      <w:r>
        <w:rPr>
          <w:b/>
        </w:rPr>
        <w:t>op. cit.</w:t>
      </w:r>
      <w:r>
        <w:t>, p. 292.</w:t>
      </w:r>
    </w:p>
  </w:footnote>
  <w:footnote w:id="2530">
    <w:p w:rsidR="00444418" w:rsidRDefault="00456406">
      <w:pPr>
        <w:pStyle w:val="footnotedescription"/>
        <w:spacing w:line="247" w:lineRule="auto"/>
        <w:jc w:val="both"/>
      </w:pPr>
      <w:r>
        <w:rPr>
          <w:rStyle w:val="footnotemark"/>
          <w:rFonts w:eastAsia="Calibri"/>
        </w:rPr>
        <w:footnoteRef/>
      </w:r>
      <w:r>
        <w:t xml:space="preserve"> </w:t>
      </w:r>
      <w:r>
        <w:rPr>
          <w:b/>
        </w:rPr>
        <w:t>Ibidem</w:t>
      </w:r>
      <w:r>
        <w:t>, p. 230: „un spirit... care luptă pentru binele întregului Imperiu”.</w:t>
      </w:r>
    </w:p>
  </w:footnote>
  <w:footnote w:id="2531">
    <w:p w:rsidR="00444418" w:rsidRDefault="00456406">
      <w:pPr>
        <w:pStyle w:val="footnotedescription"/>
        <w:spacing w:line="236" w:lineRule="auto"/>
        <w:ind w:right="23"/>
        <w:jc w:val="both"/>
      </w:pPr>
      <w:r>
        <w:rPr>
          <w:rStyle w:val="footnotemark"/>
          <w:rFonts w:eastAsia="Calibri"/>
        </w:rPr>
        <w:footnoteRef/>
      </w:r>
      <w:r>
        <w:t xml:space="preserve"> K. Pink, în </w:t>
      </w:r>
      <w:r>
        <w:rPr>
          <w:b/>
        </w:rPr>
        <w:t>NZ</w:t>
      </w:r>
      <w:r>
        <w:t xml:space="preserve"> 69, 1936, p. 17 sq. Legenda </w:t>
      </w:r>
      <w:r>
        <w:rPr>
          <w:i w:val="0"/>
        </w:rPr>
        <w:t xml:space="preserve">Dacia Felix </w:t>
      </w:r>
      <w:r>
        <w:t xml:space="preserve">sugera că Dacia „era fericită, pentru că a biruit duşmanii, fie creştinii din provincie, fie barbarii, sau, mai degrabă, </w:t>
      </w:r>
      <w:r>
        <w:t xml:space="preserve">pe ambii”, cf. P. Hügel, </w:t>
      </w:r>
      <w:r>
        <w:rPr>
          <w:b/>
        </w:rPr>
        <w:t>op. cit.</w:t>
      </w:r>
      <w:r>
        <w:t>, p. 199.</w:t>
      </w:r>
    </w:p>
  </w:footnote>
  <w:footnote w:id="2532">
    <w:p w:rsidR="00444418" w:rsidRDefault="00456406">
      <w:pPr>
        <w:pStyle w:val="footnotedescription"/>
      </w:pPr>
      <w:r>
        <w:rPr>
          <w:rStyle w:val="footnotemark"/>
          <w:rFonts w:eastAsia="Calibri"/>
        </w:rPr>
        <w:footnoteRef/>
      </w:r>
      <w:r>
        <w:t xml:space="preserve"> </w:t>
      </w:r>
      <w:r>
        <w:rPr>
          <w:b/>
        </w:rPr>
        <w:t>IDR</w:t>
      </w:r>
      <w:r>
        <w:t>, II, 639.</w:t>
      </w:r>
    </w:p>
  </w:footnote>
  <w:footnote w:id="2533">
    <w:p w:rsidR="00444418" w:rsidRDefault="00456406">
      <w:pPr>
        <w:pStyle w:val="footnotedescription"/>
      </w:pPr>
      <w:r>
        <w:rPr>
          <w:rStyle w:val="footnotemark"/>
          <w:rFonts w:eastAsia="Calibri"/>
        </w:rPr>
        <w:footnoteRef/>
      </w:r>
      <w:r>
        <w:t xml:space="preserve"> P. Hügel, </w:t>
      </w:r>
      <w:r>
        <w:rPr>
          <w:b/>
        </w:rPr>
        <w:t>op. cit.</w:t>
      </w:r>
      <w:r>
        <w:t>,</w:t>
      </w:r>
      <w:r>
        <w:rPr>
          <w:b/>
        </w:rPr>
        <w:t xml:space="preserve"> </w:t>
      </w:r>
      <w:r>
        <w:t>p. 107-108.</w:t>
      </w:r>
    </w:p>
  </w:footnote>
  <w:footnote w:id="2534">
    <w:p w:rsidR="00444418" w:rsidRDefault="00456406">
      <w:pPr>
        <w:pStyle w:val="footnotedescription"/>
      </w:pPr>
      <w:r>
        <w:rPr>
          <w:rStyle w:val="footnotemark"/>
          <w:rFonts w:eastAsia="Calibri"/>
        </w:rPr>
        <w:footnoteRef/>
      </w:r>
      <w:r>
        <w:t xml:space="preserve"> C. Găzdac, în </w:t>
      </w:r>
      <w:r>
        <w:rPr>
          <w:b/>
        </w:rPr>
        <w:t>ActaMN</w:t>
      </w:r>
      <w:r>
        <w:t xml:space="preserve"> 35/I, 1998, p. 234, fig. 7.</w:t>
      </w:r>
    </w:p>
  </w:footnote>
  <w:footnote w:id="2535">
    <w:p w:rsidR="00444418" w:rsidRDefault="00456406">
      <w:pPr>
        <w:pStyle w:val="footnotedescription"/>
      </w:pPr>
      <w:r>
        <w:rPr>
          <w:rStyle w:val="footnotemark"/>
          <w:rFonts w:eastAsia="Calibri"/>
        </w:rPr>
        <w:footnoteRef/>
      </w:r>
      <w:r>
        <w:t xml:space="preserve"> P. Hügel, </w:t>
      </w:r>
      <w:r>
        <w:rPr>
          <w:b/>
        </w:rPr>
        <w:t>op. cit.</w:t>
      </w:r>
      <w:r>
        <w:t>, p. 139, 141.</w:t>
      </w:r>
    </w:p>
  </w:footnote>
  <w:footnote w:id="2536">
    <w:p w:rsidR="00444418" w:rsidRDefault="00456406">
      <w:pPr>
        <w:pStyle w:val="footnotedescription"/>
      </w:pPr>
      <w:r>
        <w:rPr>
          <w:rStyle w:val="footnotemark"/>
          <w:rFonts w:eastAsia="Calibri"/>
        </w:rPr>
        <w:footnoteRef/>
      </w:r>
      <w:r>
        <w:t xml:space="preserve"> </w:t>
      </w:r>
      <w:r>
        <w:rPr>
          <w:b/>
        </w:rPr>
        <w:t>Mócsy 1974</w:t>
      </w:r>
      <w:r>
        <w:t>, p. 205.</w:t>
      </w:r>
    </w:p>
  </w:footnote>
  <w:footnote w:id="2537">
    <w:p w:rsidR="00444418" w:rsidRDefault="00456406">
      <w:pPr>
        <w:pStyle w:val="footnotedescription"/>
        <w:spacing w:line="245" w:lineRule="auto"/>
        <w:jc w:val="both"/>
      </w:pPr>
      <w:r>
        <w:rPr>
          <w:rStyle w:val="footnotemark"/>
          <w:rFonts w:eastAsia="Calibri"/>
        </w:rPr>
        <w:footnoteRef/>
      </w:r>
      <w:r>
        <w:t xml:space="preserve"> Iordanes, </w:t>
      </w:r>
      <w:r>
        <w:rPr>
          <w:b/>
        </w:rPr>
        <w:t>Getica</w:t>
      </w:r>
      <w:r>
        <w:t xml:space="preserve"> XVIII, 102, cf. R. Vulpe, I. Barnea,</w:t>
      </w:r>
      <w:r>
        <w:t xml:space="preserve"> </w:t>
      </w:r>
      <w:r>
        <w:rPr>
          <w:b/>
        </w:rPr>
        <w:t>Din istoria Dobrogei</w:t>
      </w:r>
      <w:r>
        <w:t>, II, Bucureşti, 1968, p. 247.</w:t>
      </w:r>
    </w:p>
  </w:footnote>
  <w:footnote w:id="2538">
    <w:p w:rsidR="00444418" w:rsidRDefault="00456406">
      <w:pPr>
        <w:pStyle w:val="footnotedescription"/>
      </w:pPr>
      <w:r>
        <w:rPr>
          <w:rStyle w:val="footnotemark"/>
          <w:rFonts w:eastAsia="Calibri"/>
        </w:rPr>
        <w:footnoteRef/>
      </w:r>
      <w:r>
        <w:t xml:space="preserve"> B. Gerov, în </w:t>
      </w:r>
      <w:r>
        <w:rPr>
          <w:b/>
        </w:rPr>
        <w:t>ANRW</w:t>
      </w:r>
      <w:r>
        <w:t xml:space="preserve"> II. 6, 1977, p. 133.</w:t>
      </w:r>
    </w:p>
  </w:footnote>
  <w:footnote w:id="2539">
    <w:p w:rsidR="00444418" w:rsidRDefault="00456406">
      <w:pPr>
        <w:pStyle w:val="footnotedescription"/>
      </w:pPr>
      <w:r>
        <w:rPr>
          <w:rStyle w:val="footnotemark"/>
          <w:rFonts w:eastAsia="Calibri"/>
        </w:rPr>
        <w:footnoteRef/>
      </w:r>
      <w:r>
        <w:t xml:space="preserve"> </w:t>
      </w:r>
      <w:r>
        <w:rPr>
          <w:b/>
        </w:rPr>
        <w:t>Kienast 1996</w:t>
      </w:r>
      <w:r>
        <w:t>, p. 206.</w:t>
      </w:r>
    </w:p>
  </w:footnote>
  <w:footnote w:id="2540">
    <w:p w:rsidR="00444418" w:rsidRDefault="00456406">
      <w:pPr>
        <w:pStyle w:val="footnotedescription"/>
        <w:spacing w:line="245" w:lineRule="auto"/>
      </w:pPr>
      <w:r>
        <w:rPr>
          <w:rStyle w:val="footnotemark"/>
          <w:rFonts w:eastAsia="Calibri"/>
        </w:rPr>
        <w:footnoteRef/>
      </w:r>
      <w:r>
        <w:t xml:space="preserve"> Zosimos 1, 23;  cf. B. Gerov, în </w:t>
      </w:r>
      <w:r>
        <w:rPr>
          <w:b/>
        </w:rPr>
        <w:t>ANRW</w:t>
      </w:r>
      <w:r>
        <w:t xml:space="preserve"> II. 6, 1977, p. 133 sq.</w:t>
      </w:r>
    </w:p>
  </w:footnote>
  <w:footnote w:id="2541">
    <w:p w:rsidR="00444418" w:rsidRDefault="00456406">
      <w:pPr>
        <w:pStyle w:val="footnotedescription"/>
      </w:pPr>
      <w:r>
        <w:rPr>
          <w:rStyle w:val="footnotemark"/>
          <w:rFonts w:eastAsia="Calibri"/>
        </w:rPr>
        <w:footnoteRef/>
      </w:r>
      <w:r>
        <w:t xml:space="preserve"> Zosimos 1, 23;  Iordanes, </w:t>
      </w:r>
      <w:r>
        <w:rPr>
          <w:b/>
        </w:rPr>
        <w:t>Getica</w:t>
      </w:r>
      <w:r>
        <w:t xml:space="preserve"> XVIII, 101.</w:t>
      </w:r>
    </w:p>
  </w:footnote>
  <w:footnote w:id="2542">
    <w:p w:rsidR="00444418" w:rsidRDefault="00456406">
      <w:pPr>
        <w:pStyle w:val="footnotedescription"/>
        <w:spacing w:line="243" w:lineRule="auto"/>
        <w:jc w:val="both"/>
      </w:pPr>
      <w:r>
        <w:rPr>
          <w:rStyle w:val="footnotemark"/>
          <w:rFonts w:eastAsia="Calibri"/>
        </w:rPr>
        <w:footnoteRef/>
      </w:r>
      <w:r>
        <w:t xml:space="preserve"> B. Gerov, în </w:t>
      </w:r>
      <w:r>
        <w:rPr>
          <w:b/>
        </w:rPr>
        <w:t>ANRW</w:t>
      </w:r>
      <w:r>
        <w:t xml:space="preserve"> II. 6, 1977, p. 137;  H. Wolfram, </w:t>
      </w:r>
      <w:r>
        <w:rPr>
          <w:b/>
        </w:rPr>
        <w:t>op. cit.</w:t>
      </w:r>
      <w:r>
        <w:t>, p. 46.</w:t>
      </w:r>
    </w:p>
  </w:footnote>
  <w:footnote w:id="2543">
    <w:p w:rsidR="00444418" w:rsidRDefault="00456406">
      <w:pPr>
        <w:pStyle w:val="footnotedescription"/>
        <w:spacing w:after="4" w:line="235" w:lineRule="auto"/>
        <w:ind w:right="1379"/>
      </w:pPr>
      <w:r>
        <w:rPr>
          <w:rStyle w:val="footnotemark"/>
          <w:rFonts w:eastAsia="Calibri"/>
        </w:rPr>
        <w:footnoteRef/>
      </w:r>
      <w:r>
        <w:t xml:space="preserve"> Zosimos 1, 23; Iordanes, </w:t>
      </w:r>
      <w:r>
        <w:rPr>
          <w:b/>
        </w:rPr>
        <w:t xml:space="preserve">Getica </w:t>
      </w:r>
      <w:r>
        <w:t xml:space="preserve">XVIII, 102. </w:t>
      </w:r>
      <w:r>
        <w:rPr>
          <w:rFonts w:ascii="Times New Roman" w:eastAsia="Times New Roman" w:hAnsi="Times New Roman" w:cs="Times New Roman"/>
          <w:i w:val="0"/>
          <w:sz w:val="18"/>
          <w:vertAlign w:val="superscript"/>
        </w:rPr>
        <w:t>2658</w:t>
      </w:r>
      <w:r>
        <w:rPr>
          <w:rFonts w:ascii="Times New Roman" w:eastAsia="Times New Roman" w:hAnsi="Times New Roman" w:cs="Times New Roman"/>
          <w:i w:val="0"/>
        </w:rPr>
        <w:t xml:space="preserve"> </w:t>
      </w:r>
      <w:r>
        <w:t xml:space="preserve">Zosimos 1, 24; Iordanes, </w:t>
      </w:r>
      <w:r>
        <w:rPr>
          <w:b/>
        </w:rPr>
        <w:t>Getica</w:t>
      </w:r>
      <w:r>
        <w:t xml:space="preserve"> XVIII, 103.</w:t>
      </w:r>
    </w:p>
  </w:footnote>
  <w:footnote w:id="2544">
    <w:p w:rsidR="00444418" w:rsidRDefault="00456406">
      <w:pPr>
        <w:pStyle w:val="footnotedescription"/>
        <w:spacing w:line="245" w:lineRule="auto"/>
        <w:jc w:val="both"/>
      </w:pPr>
      <w:r>
        <w:rPr>
          <w:rStyle w:val="footnotemark"/>
          <w:rFonts w:eastAsia="Calibri"/>
        </w:rPr>
        <w:footnoteRef/>
      </w:r>
      <w:r>
        <w:t xml:space="preserve"> R. Hanslik, în </w:t>
      </w:r>
      <w:r>
        <w:rPr>
          <w:b/>
        </w:rPr>
        <w:t>RE</w:t>
      </w:r>
      <w:r>
        <w:t xml:space="preserve"> Suppl VIII A (1958), col. 1984-1994, s.v. </w:t>
      </w:r>
      <w:r>
        <w:rPr>
          <w:b/>
        </w:rPr>
        <w:t>C. Vibius Trebonianus Gallus</w:t>
      </w:r>
      <w:r>
        <w:t>.</w:t>
      </w:r>
    </w:p>
  </w:footnote>
  <w:footnote w:id="2545">
    <w:p w:rsidR="00444418" w:rsidRDefault="00456406">
      <w:pPr>
        <w:pStyle w:val="footnotedescription"/>
        <w:spacing w:line="247" w:lineRule="auto"/>
        <w:jc w:val="both"/>
      </w:pPr>
      <w:r>
        <w:rPr>
          <w:rStyle w:val="footnotemark"/>
          <w:rFonts w:eastAsia="Calibri"/>
        </w:rPr>
        <w:footnoteRef/>
      </w:r>
      <w:r>
        <w:t xml:space="preserve"> J.F. Gilliam, î</w:t>
      </w:r>
      <w:r>
        <w:t xml:space="preserve">n </w:t>
      </w:r>
      <w:r>
        <w:rPr>
          <w:b/>
        </w:rPr>
        <w:t>Studi in onore di Aristide Calderini e Roberto Paribeni</w:t>
      </w:r>
      <w:r>
        <w:t>, Milano, 1956, p. 307 sq.</w:t>
      </w:r>
    </w:p>
  </w:footnote>
  <w:footnote w:id="2546">
    <w:p w:rsidR="00444418" w:rsidRDefault="00456406">
      <w:pPr>
        <w:pStyle w:val="footnotedescription"/>
      </w:pPr>
      <w:r>
        <w:rPr>
          <w:rStyle w:val="footnotemark"/>
          <w:rFonts w:eastAsia="Calibri"/>
        </w:rPr>
        <w:footnoteRef/>
      </w:r>
      <w:r>
        <w:t xml:space="preserve"> </w:t>
      </w:r>
      <w:r>
        <w:rPr>
          <w:b/>
        </w:rPr>
        <w:t>Mócsy 1974</w:t>
      </w:r>
      <w:r>
        <w:t>, p. 205.</w:t>
      </w:r>
    </w:p>
  </w:footnote>
  <w:footnote w:id="2547">
    <w:p w:rsidR="00444418" w:rsidRDefault="00456406">
      <w:pPr>
        <w:pStyle w:val="footnotedescription"/>
      </w:pPr>
      <w:r>
        <w:rPr>
          <w:rStyle w:val="footnotemark"/>
          <w:rFonts w:eastAsia="Calibri"/>
        </w:rPr>
        <w:footnoteRef/>
      </w:r>
      <w:r>
        <w:t xml:space="preserve"> A. Popa, I. Al. Aldea, în </w:t>
      </w:r>
      <w:r>
        <w:rPr>
          <w:b/>
        </w:rPr>
        <w:t>Apulum</w:t>
      </w:r>
      <w:r>
        <w:t xml:space="preserve"> 10, 1972, p. 212 sqq.</w:t>
      </w:r>
    </w:p>
  </w:footnote>
  <w:footnote w:id="2548">
    <w:p w:rsidR="00444418" w:rsidRDefault="00456406">
      <w:pPr>
        <w:pStyle w:val="footnotedescription"/>
      </w:pPr>
      <w:r>
        <w:rPr>
          <w:rStyle w:val="footnotemark"/>
          <w:rFonts w:eastAsia="Calibri"/>
        </w:rPr>
        <w:footnoteRef/>
      </w:r>
      <w:r>
        <w:t xml:space="preserve"> </w:t>
      </w:r>
      <w:r>
        <w:rPr>
          <w:b/>
        </w:rPr>
        <w:t>CIL</w:t>
      </w:r>
      <w:r>
        <w:t xml:space="preserve">, III, 8061 = </w:t>
      </w:r>
      <w:r>
        <w:rPr>
          <w:b/>
        </w:rPr>
        <w:t>IDR</w:t>
      </w:r>
      <w:r>
        <w:t>, III/3, 50.</w:t>
      </w:r>
    </w:p>
  </w:footnote>
  <w:footnote w:id="2549">
    <w:p w:rsidR="00444418" w:rsidRDefault="00456406">
      <w:pPr>
        <w:pStyle w:val="footnotedescription"/>
      </w:pPr>
      <w:r>
        <w:rPr>
          <w:rStyle w:val="footnotemark"/>
          <w:rFonts w:eastAsia="Calibri"/>
        </w:rPr>
        <w:footnoteRef/>
      </w:r>
      <w:r>
        <w:t xml:space="preserve"> P. Hügel, </w:t>
      </w:r>
      <w:r>
        <w:rPr>
          <w:b/>
        </w:rPr>
        <w:t>op. cit.</w:t>
      </w:r>
      <w:r>
        <w:t>, p. 287.</w:t>
      </w:r>
    </w:p>
  </w:footnote>
  <w:footnote w:id="2550">
    <w:p w:rsidR="00444418" w:rsidRDefault="00456406">
      <w:pPr>
        <w:pStyle w:val="footnotedescription"/>
        <w:spacing w:line="243" w:lineRule="auto"/>
        <w:jc w:val="both"/>
      </w:pPr>
      <w:r>
        <w:rPr>
          <w:rStyle w:val="footnotemark"/>
          <w:rFonts w:eastAsia="Calibri"/>
        </w:rPr>
        <w:footnoteRef/>
      </w:r>
      <w:r>
        <w:t xml:space="preserve"> I. Piso, în </w:t>
      </w:r>
      <w:r>
        <w:rPr>
          <w:b/>
        </w:rPr>
        <w:t>ZPE</w:t>
      </w:r>
      <w:r>
        <w:t xml:space="preserve"> 50, 1983, </w:t>
      </w:r>
      <w:r>
        <w:t xml:space="preserve">p. 248-251;  </w:t>
      </w:r>
      <w:r>
        <w:rPr>
          <w:b/>
        </w:rPr>
        <w:t>Petolescu, AdmDR</w:t>
      </w:r>
      <w:r>
        <w:t>, p. 901, nr. 69.</w:t>
      </w:r>
    </w:p>
  </w:footnote>
  <w:footnote w:id="2551">
    <w:p w:rsidR="00444418" w:rsidRDefault="00456406">
      <w:pPr>
        <w:pStyle w:val="footnotedescription"/>
        <w:spacing w:line="241" w:lineRule="auto"/>
        <w:jc w:val="both"/>
      </w:pPr>
      <w:r>
        <w:rPr>
          <w:rStyle w:val="footnotemark"/>
          <w:rFonts w:eastAsia="Calibri"/>
        </w:rPr>
        <w:footnoteRef/>
      </w:r>
      <w:r>
        <w:t xml:space="preserve"> I. Piso, în </w:t>
      </w:r>
      <w:r>
        <w:rPr>
          <w:b/>
        </w:rPr>
        <w:t>ZPE</w:t>
      </w:r>
      <w:r>
        <w:t xml:space="preserve"> 50, 1983, p. 248,nr. 17 = </w:t>
      </w:r>
      <w:r>
        <w:rPr>
          <w:b/>
        </w:rPr>
        <w:t>AÉ</w:t>
      </w:r>
      <w:r>
        <w:t xml:space="preserve"> 1983, 815 = </w:t>
      </w:r>
      <w:r>
        <w:rPr>
          <w:b/>
        </w:rPr>
        <w:t>IDR</w:t>
      </w:r>
      <w:r>
        <w:t>, III/5, 68.</w:t>
      </w:r>
    </w:p>
  </w:footnote>
  <w:footnote w:id="2552">
    <w:p w:rsidR="00444418" w:rsidRDefault="00456406">
      <w:pPr>
        <w:pStyle w:val="footnotedescription"/>
      </w:pPr>
      <w:r>
        <w:rPr>
          <w:rStyle w:val="footnotemark"/>
          <w:rFonts w:eastAsia="Calibri"/>
        </w:rPr>
        <w:footnoteRef/>
      </w:r>
      <w:r>
        <w:t xml:space="preserve"> </w:t>
      </w:r>
      <w:r>
        <w:rPr>
          <w:b/>
        </w:rPr>
        <w:t>Piso 1993</w:t>
      </w:r>
      <w:r>
        <w:t>, p. 93.</w:t>
      </w:r>
    </w:p>
  </w:footnote>
  <w:footnote w:id="2553">
    <w:p w:rsidR="00444418" w:rsidRDefault="00456406">
      <w:pPr>
        <w:pStyle w:val="footnotedescription"/>
      </w:pPr>
      <w:r>
        <w:rPr>
          <w:rStyle w:val="footnotemark"/>
          <w:rFonts w:eastAsia="Calibri"/>
        </w:rPr>
        <w:footnoteRef/>
      </w:r>
      <w:r>
        <w:t xml:space="preserve"> P. Hügel, </w:t>
      </w:r>
      <w:r>
        <w:rPr>
          <w:b/>
        </w:rPr>
        <w:t>op. cit.</w:t>
      </w:r>
      <w:r>
        <w:t>,</w:t>
      </w:r>
      <w:r>
        <w:rPr>
          <w:b/>
        </w:rPr>
        <w:t xml:space="preserve"> </w:t>
      </w:r>
      <w:r>
        <w:t>p. 262.</w:t>
      </w:r>
    </w:p>
  </w:footnote>
  <w:footnote w:id="2554">
    <w:p w:rsidR="00444418" w:rsidRDefault="00456406">
      <w:pPr>
        <w:pStyle w:val="footnotedescription"/>
      </w:pPr>
      <w:r>
        <w:rPr>
          <w:rStyle w:val="footnotemark"/>
          <w:rFonts w:eastAsia="Calibri"/>
        </w:rPr>
        <w:footnoteRef/>
      </w:r>
      <w:r>
        <w:t xml:space="preserve"> </w:t>
      </w:r>
      <w:r>
        <w:rPr>
          <w:b/>
        </w:rPr>
        <w:t>Ibidem</w:t>
      </w:r>
      <w:r>
        <w:t>, p. 182.</w:t>
      </w:r>
    </w:p>
  </w:footnote>
  <w:footnote w:id="2555">
    <w:p w:rsidR="00444418" w:rsidRDefault="00456406">
      <w:pPr>
        <w:pStyle w:val="footnotedescription"/>
      </w:pPr>
      <w:r>
        <w:rPr>
          <w:rStyle w:val="footnotemark"/>
          <w:rFonts w:eastAsia="Calibri"/>
        </w:rPr>
        <w:footnoteRef/>
      </w:r>
      <w:r>
        <w:t xml:space="preserve"> </w:t>
      </w:r>
      <w:r>
        <w:rPr>
          <w:b/>
        </w:rPr>
        <w:t>Fitz 1978</w:t>
      </w:r>
      <w:r>
        <w:t>, p. 613-616.</w:t>
      </w:r>
    </w:p>
  </w:footnote>
  <w:footnote w:id="2556">
    <w:p w:rsidR="00444418" w:rsidRDefault="00456406">
      <w:pPr>
        <w:pStyle w:val="footnotedescription"/>
      </w:pPr>
      <w:r>
        <w:rPr>
          <w:rStyle w:val="footnotemark"/>
          <w:rFonts w:eastAsia="Calibri"/>
        </w:rPr>
        <w:footnoteRef/>
      </w:r>
      <w:r>
        <w:t xml:space="preserve"> P. Hügel, </w:t>
      </w:r>
      <w:r>
        <w:rPr>
          <w:b/>
        </w:rPr>
        <w:t>op. cit.</w:t>
      </w:r>
      <w:r>
        <w:t>, p. 183.</w:t>
      </w:r>
    </w:p>
  </w:footnote>
  <w:footnote w:id="2557">
    <w:p w:rsidR="00444418" w:rsidRDefault="00456406">
      <w:pPr>
        <w:pStyle w:val="footnotedescription"/>
      </w:pPr>
      <w:r>
        <w:rPr>
          <w:rStyle w:val="footnotemark"/>
          <w:rFonts w:eastAsia="Calibri"/>
        </w:rPr>
        <w:footnoteRef/>
      </w:r>
      <w:r>
        <w:t xml:space="preserve"> </w:t>
      </w:r>
      <w:r>
        <w:t xml:space="preserve">A. Alföldi, </w:t>
      </w:r>
      <w:r>
        <w:rPr>
          <w:b/>
        </w:rPr>
        <w:t>op. cit.</w:t>
      </w:r>
      <w:r>
        <w:t xml:space="preserve">, p. 321;  H. Wolfram, </w:t>
      </w:r>
      <w:r>
        <w:rPr>
          <w:b/>
        </w:rPr>
        <w:t>op, cit.</w:t>
      </w:r>
      <w:r>
        <w:t>, p. 47.</w:t>
      </w:r>
    </w:p>
  </w:footnote>
  <w:footnote w:id="2558">
    <w:p w:rsidR="00444418" w:rsidRDefault="00456406">
      <w:pPr>
        <w:pStyle w:val="footnotedescription"/>
        <w:spacing w:line="241" w:lineRule="auto"/>
        <w:jc w:val="both"/>
      </w:pPr>
      <w:r>
        <w:rPr>
          <w:rStyle w:val="footnotemark"/>
          <w:rFonts w:eastAsia="Calibri"/>
        </w:rPr>
        <w:footnoteRef/>
      </w:r>
      <w:r>
        <w:t xml:space="preserve"> B. Gerov, în </w:t>
      </w:r>
      <w:r>
        <w:rPr>
          <w:b/>
        </w:rPr>
        <w:t>ANRW</w:t>
      </w:r>
      <w:r>
        <w:t xml:space="preserve"> II. 6, 1977, p. 140;  </w:t>
      </w:r>
      <w:r>
        <w:rPr>
          <w:b/>
        </w:rPr>
        <w:t>Petolescu 2000</w:t>
      </w:r>
      <w:r>
        <w:t>, p. 284.</w:t>
      </w:r>
    </w:p>
  </w:footnote>
  <w:footnote w:id="2559">
    <w:p w:rsidR="00444418" w:rsidRDefault="00456406">
      <w:pPr>
        <w:pStyle w:val="footnotedescription"/>
      </w:pPr>
      <w:r>
        <w:rPr>
          <w:rStyle w:val="footnotemark"/>
          <w:rFonts w:eastAsia="Calibri"/>
        </w:rPr>
        <w:footnoteRef/>
      </w:r>
      <w:r>
        <w:t xml:space="preserve"> Zosimos, </w:t>
      </w:r>
      <w:r>
        <w:rPr>
          <w:b/>
        </w:rPr>
        <w:t>Historia nova</w:t>
      </w:r>
      <w:r>
        <w:t xml:space="preserve"> 128.</w:t>
      </w:r>
    </w:p>
  </w:footnote>
  <w:footnote w:id="2560">
    <w:p w:rsidR="00444418" w:rsidRDefault="00456406">
      <w:pPr>
        <w:pStyle w:val="footnotedescription"/>
      </w:pPr>
      <w:r>
        <w:rPr>
          <w:rStyle w:val="footnotemark"/>
          <w:rFonts w:eastAsia="Calibri"/>
        </w:rPr>
        <w:footnoteRef/>
      </w:r>
      <w:r>
        <w:t xml:space="preserve"> </w:t>
      </w:r>
      <w:r>
        <w:rPr>
          <w:b/>
        </w:rPr>
        <w:t xml:space="preserve">PIR²  </w:t>
      </w:r>
      <w:r>
        <w:t xml:space="preserve">I  A  330;  </w:t>
      </w:r>
      <w:r>
        <w:rPr>
          <w:b/>
        </w:rPr>
        <w:t>Kienast 1996</w:t>
      </w:r>
      <w:r>
        <w:t>, p. 212.</w:t>
      </w:r>
    </w:p>
  </w:footnote>
  <w:footnote w:id="2561">
    <w:p w:rsidR="00444418" w:rsidRDefault="00456406">
      <w:pPr>
        <w:pStyle w:val="footnotedescription"/>
        <w:spacing w:line="239" w:lineRule="auto"/>
        <w:ind w:right="20"/>
        <w:jc w:val="both"/>
      </w:pPr>
      <w:r>
        <w:rPr>
          <w:rStyle w:val="footnotemark"/>
          <w:rFonts w:eastAsia="Calibri"/>
        </w:rPr>
        <w:footnoteRef/>
      </w:r>
      <w:r>
        <w:t xml:space="preserve"> Cf. în general, E. Manni, </w:t>
      </w:r>
      <w:r>
        <w:rPr>
          <w:b/>
        </w:rPr>
        <w:t>L’impero di Gallieni. Contributo alla storia del III secolo</w:t>
      </w:r>
      <w:r>
        <w:t>, Roma, 1949;</w:t>
      </w:r>
      <w:r>
        <w:rPr>
          <w:b/>
        </w:rPr>
        <w:t xml:space="preserve"> </w:t>
      </w:r>
      <w:r>
        <w:t xml:space="preserve">L. De Blois, </w:t>
      </w:r>
      <w:r>
        <w:rPr>
          <w:b/>
        </w:rPr>
        <w:t>The Policy of the Emperor Gallienus</w:t>
      </w:r>
      <w:r>
        <w:t>, Leiden, 1976.</w:t>
      </w:r>
    </w:p>
  </w:footnote>
  <w:footnote w:id="2562">
    <w:p w:rsidR="00444418" w:rsidRDefault="00456406">
      <w:pPr>
        <w:pStyle w:val="footnotedescription"/>
        <w:spacing w:line="236" w:lineRule="auto"/>
        <w:ind w:right="21"/>
        <w:jc w:val="both"/>
      </w:pPr>
      <w:r>
        <w:rPr>
          <w:rStyle w:val="footnotemark"/>
          <w:rFonts w:eastAsia="Calibri"/>
        </w:rPr>
        <w:footnoteRef/>
      </w:r>
      <w:r>
        <w:t xml:space="preserve"> Zosimos, </w:t>
      </w:r>
      <w:r>
        <w:rPr>
          <w:b/>
        </w:rPr>
        <w:t>Historia nova</w:t>
      </w:r>
      <w:r>
        <w:t xml:space="preserve"> 1, 29, 2; cf. A. Alföldi, </w:t>
      </w:r>
      <w:r>
        <w:rPr>
          <w:b/>
        </w:rPr>
        <w:t>op. cit.</w:t>
      </w:r>
      <w:r>
        <w:t xml:space="preserve">, p. 322;  B. Gerov, în </w:t>
      </w:r>
      <w:r>
        <w:rPr>
          <w:b/>
        </w:rPr>
        <w:t>ANRW</w:t>
      </w:r>
      <w:r>
        <w:t xml:space="preserve"> II.6, 1977, p. 140;  H. Wolfram</w:t>
      </w:r>
      <w:r>
        <w:t xml:space="preserve">, </w:t>
      </w:r>
      <w:r>
        <w:rPr>
          <w:b/>
        </w:rPr>
        <w:t>op. cit.</w:t>
      </w:r>
      <w:r>
        <w:t>, p. 48.</w:t>
      </w:r>
    </w:p>
  </w:footnote>
  <w:footnote w:id="2563">
    <w:p w:rsidR="00444418" w:rsidRDefault="00456406">
      <w:pPr>
        <w:pStyle w:val="footnotedescription"/>
        <w:spacing w:line="241" w:lineRule="auto"/>
        <w:jc w:val="both"/>
      </w:pPr>
      <w:r>
        <w:rPr>
          <w:rStyle w:val="footnotemark"/>
          <w:rFonts w:eastAsia="Calibri"/>
        </w:rPr>
        <w:footnoteRef/>
      </w:r>
      <w:r>
        <w:t xml:space="preserve"> Eutropius IX, 7; Zosimos 1, 29, 2;  cf. </w:t>
      </w:r>
      <w:r>
        <w:rPr>
          <w:b/>
        </w:rPr>
        <w:t>Mócsy 1974</w:t>
      </w:r>
      <w:r>
        <w:t xml:space="preserve">, p. 203; </w:t>
      </w:r>
      <w:r>
        <w:rPr>
          <w:b/>
        </w:rPr>
        <w:t xml:space="preserve"> </w:t>
      </w:r>
      <w:r>
        <w:t xml:space="preserve">L. De Blois, </w:t>
      </w:r>
      <w:r>
        <w:rPr>
          <w:b/>
        </w:rPr>
        <w:t>op. cit.</w:t>
      </w:r>
      <w:r>
        <w:t>, p. 4.</w:t>
      </w:r>
    </w:p>
  </w:footnote>
  <w:footnote w:id="2564">
    <w:p w:rsidR="00444418" w:rsidRDefault="00456406">
      <w:pPr>
        <w:pStyle w:val="footnotedescription"/>
        <w:spacing w:line="237" w:lineRule="auto"/>
        <w:ind w:right="22"/>
        <w:jc w:val="both"/>
      </w:pPr>
      <w:r>
        <w:rPr>
          <w:rStyle w:val="footnotemark"/>
          <w:rFonts w:eastAsia="Calibri"/>
        </w:rPr>
        <w:footnoteRef/>
      </w:r>
      <w:r>
        <w:t xml:space="preserve"> B. Bleckmann, </w:t>
      </w:r>
      <w:r>
        <w:rPr>
          <w:b/>
        </w:rPr>
        <w:t>Die Reichkrise des III. Jahrhunderts in der spätantike und byzantinischen Geschichtsschreibung</w:t>
      </w:r>
      <w:r>
        <w:t>, München, 1992, p. 189.</w:t>
      </w:r>
    </w:p>
  </w:footnote>
  <w:footnote w:id="2565">
    <w:p w:rsidR="00444418" w:rsidRDefault="00456406">
      <w:pPr>
        <w:pStyle w:val="footnotedescription"/>
        <w:spacing w:line="236" w:lineRule="auto"/>
        <w:ind w:right="22"/>
        <w:jc w:val="both"/>
      </w:pPr>
      <w:r>
        <w:rPr>
          <w:rStyle w:val="footnotemark"/>
          <w:rFonts w:eastAsia="Calibri"/>
        </w:rPr>
        <w:footnoteRef/>
      </w:r>
      <w:r>
        <w:t xml:space="preserve"> A. Alföl</w:t>
      </w:r>
      <w:r>
        <w:t xml:space="preserve">di, </w:t>
      </w:r>
      <w:r>
        <w:rPr>
          <w:b/>
        </w:rPr>
        <w:t>op. cit.</w:t>
      </w:r>
      <w:r>
        <w:t xml:space="preserve">, p. 123-154;  M. Salamon, </w:t>
      </w:r>
      <w:r>
        <w:rPr>
          <w:b/>
        </w:rPr>
        <w:t>The Chronology of the Gothic Incursions into Asia Minor in the 3rd  Century AD</w:t>
      </w:r>
      <w:r>
        <w:t xml:space="preserve">, în </w:t>
      </w:r>
      <w:r>
        <w:rPr>
          <w:b/>
        </w:rPr>
        <w:t xml:space="preserve">Eos </w:t>
      </w:r>
      <w:r>
        <w:t xml:space="preserve">59, 1971, p. 109-139; </w:t>
      </w:r>
      <w:r>
        <w:rPr>
          <w:b/>
        </w:rPr>
        <w:t xml:space="preserve"> </w:t>
      </w:r>
      <w:r>
        <w:t xml:space="preserve">H. Wolfram, </w:t>
      </w:r>
      <w:r>
        <w:rPr>
          <w:b/>
        </w:rPr>
        <w:t>op. cit.</w:t>
      </w:r>
      <w:r>
        <w:t>, p. 48 sqq.</w:t>
      </w:r>
    </w:p>
  </w:footnote>
  <w:footnote w:id="2566">
    <w:p w:rsidR="00444418" w:rsidRDefault="00456406">
      <w:pPr>
        <w:pStyle w:val="footnotedescription"/>
        <w:spacing w:line="240" w:lineRule="auto"/>
        <w:ind w:right="22"/>
        <w:jc w:val="both"/>
      </w:pPr>
      <w:r>
        <w:rPr>
          <w:rStyle w:val="footnotemark"/>
          <w:rFonts w:eastAsia="Calibri"/>
        </w:rPr>
        <w:footnoteRef/>
      </w:r>
      <w:r>
        <w:t xml:space="preserve"> Acest precedent reprezintă avanpremiera împărţirii domeniilor de compete</w:t>
      </w:r>
      <w:r>
        <w:t xml:space="preserve">nţă din timpul lui Diocleţian, cf. J. Fitz, în </w:t>
      </w:r>
      <w:r>
        <w:rPr>
          <w:b/>
        </w:rPr>
        <w:t xml:space="preserve">Limes 6 </w:t>
      </w:r>
      <w:r>
        <w:t xml:space="preserve">(Köln–Graz 1967), p. 121;  F. Millar, în </w:t>
      </w:r>
      <w:r>
        <w:rPr>
          <w:b/>
        </w:rPr>
        <w:t xml:space="preserve">Britannia </w:t>
      </w:r>
      <w:r>
        <w:t>13, 1982, p. 13.</w:t>
      </w:r>
    </w:p>
  </w:footnote>
  <w:footnote w:id="2567">
    <w:p w:rsidR="00444418" w:rsidRDefault="00456406">
      <w:pPr>
        <w:pStyle w:val="footnotedescription"/>
        <w:spacing w:line="245" w:lineRule="auto"/>
        <w:jc w:val="both"/>
      </w:pPr>
      <w:r>
        <w:rPr>
          <w:rStyle w:val="footnotemark"/>
          <w:rFonts w:eastAsia="Calibri"/>
        </w:rPr>
        <w:footnoteRef/>
      </w:r>
      <w:r>
        <w:t xml:space="preserve"> G. Gottlieb, </w:t>
      </w:r>
      <w:r>
        <w:rPr>
          <w:b/>
        </w:rPr>
        <w:t>Christentum und Kirche in den ersten drei Jahrhunderten</w:t>
      </w:r>
      <w:r>
        <w:t>, Heidelberg, 1991, 104-106.</w:t>
      </w:r>
    </w:p>
  </w:footnote>
  <w:footnote w:id="2568">
    <w:p w:rsidR="00444418" w:rsidRDefault="00456406">
      <w:pPr>
        <w:pStyle w:val="footnotedescription"/>
        <w:spacing w:line="246" w:lineRule="auto"/>
        <w:jc w:val="both"/>
      </w:pPr>
      <w:r>
        <w:rPr>
          <w:rStyle w:val="footnotemark"/>
          <w:rFonts w:eastAsia="Calibri"/>
        </w:rPr>
        <w:footnoteRef/>
      </w:r>
      <w:r>
        <w:t xml:space="preserve"> M. Christol, </w:t>
      </w:r>
      <w:r>
        <w:rPr>
          <w:b/>
        </w:rPr>
        <w:t>Les réformes de Gallien et la carrière sénatoriale</w:t>
      </w:r>
      <w:r>
        <w:t xml:space="preserve">, în </w:t>
      </w:r>
      <w:r>
        <w:rPr>
          <w:b/>
        </w:rPr>
        <w:t xml:space="preserve">Tituli </w:t>
      </w:r>
      <w:r>
        <w:t>4, 1982, p. 143 sqq.</w:t>
      </w:r>
    </w:p>
  </w:footnote>
  <w:footnote w:id="2569">
    <w:p w:rsidR="00444418" w:rsidRDefault="00456406">
      <w:pPr>
        <w:pStyle w:val="footnotedescription"/>
        <w:spacing w:line="234" w:lineRule="auto"/>
        <w:ind w:right="20"/>
        <w:jc w:val="both"/>
      </w:pPr>
      <w:r>
        <w:rPr>
          <w:rStyle w:val="footnotemark"/>
          <w:rFonts w:eastAsia="Calibri"/>
        </w:rPr>
        <w:footnoteRef/>
      </w:r>
      <w:r>
        <w:t xml:space="preserve"> Aur. Victor, </w:t>
      </w:r>
      <w:r>
        <w:rPr>
          <w:b/>
        </w:rPr>
        <w:t>De Caes.</w:t>
      </w:r>
      <w:r>
        <w:t xml:space="preserve"> 33, 34;  37, 6;  cf. H.–G. Pflaum, </w:t>
      </w:r>
      <w:r>
        <w:rPr>
          <w:b/>
        </w:rPr>
        <w:t>Zur Reform des Kaisers Gallienus</w:t>
      </w:r>
      <w:r>
        <w:t xml:space="preserve">, în </w:t>
      </w:r>
      <w:r>
        <w:rPr>
          <w:b/>
        </w:rPr>
        <w:t xml:space="preserve">Historia </w:t>
      </w:r>
      <w:r>
        <w:t xml:space="preserve">25, 1976, p. 109 sqq;  L. de Blois, </w:t>
      </w:r>
      <w:r>
        <w:rPr>
          <w:b/>
        </w:rPr>
        <w:t>op. cit.</w:t>
      </w:r>
      <w:r>
        <w:t>, p. 79-83;  G. Alföldy,</w:t>
      </w:r>
      <w:r>
        <w:t xml:space="preserve"> </w:t>
      </w:r>
      <w:r>
        <w:rPr>
          <w:b/>
        </w:rPr>
        <w:t>Römische Sozialgeschichte³</w:t>
      </w:r>
      <w:r>
        <w:t>, Wiesbaden, 1984, p. 139.</w:t>
      </w:r>
    </w:p>
  </w:footnote>
  <w:footnote w:id="2570">
    <w:p w:rsidR="00444418" w:rsidRDefault="00456406">
      <w:pPr>
        <w:pStyle w:val="footnotedescription"/>
      </w:pPr>
      <w:r>
        <w:rPr>
          <w:rStyle w:val="footnotemark"/>
          <w:rFonts w:eastAsia="Calibri"/>
        </w:rPr>
        <w:footnoteRef/>
      </w:r>
      <w:r>
        <w:t xml:space="preserve"> A. Alföldi, </w:t>
      </w:r>
      <w:r>
        <w:rPr>
          <w:b/>
        </w:rPr>
        <w:t>op. cit.</w:t>
      </w:r>
      <w:r>
        <w:t>, p. 1-15.</w:t>
      </w:r>
    </w:p>
  </w:footnote>
  <w:footnote w:id="2571">
    <w:p w:rsidR="00444418" w:rsidRDefault="00456406">
      <w:pPr>
        <w:pStyle w:val="footnotedescription"/>
        <w:spacing w:line="243" w:lineRule="auto"/>
        <w:jc w:val="both"/>
      </w:pPr>
      <w:r>
        <w:rPr>
          <w:rStyle w:val="footnotemark"/>
          <w:rFonts w:eastAsia="Calibri"/>
        </w:rPr>
        <w:footnoteRef/>
      </w:r>
      <w:r>
        <w:t xml:space="preserve"> E. Cizek, </w:t>
      </w:r>
      <w:r>
        <w:rPr>
          <w:b/>
        </w:rPr>
        <w:t>Mentalităţi şi instituţii romane</w:t>
      </w:r>
      <w:r>
        <w:t>, Bucureşti, 1998, p. 139 sq.</w:t>
      </w:r>
    </w:p>
  </w:footnote>
  <w:footnote w:id="2572">
    <w:p w:rsidR="00444418" w:rsidRDefault="00456406">
      <w:pPr>
        <w:pStyle w:val="footnotedescription"/>
      </w:pPr>
      <w:r>
        <w:rPr>
          <w:rStyle w:val="footnotemark"/>
          <w:rFonts w:eastAsia="Calibri"/>
        </w:rPr>
        <w:footnoteRef/>
      </w:r>
      <w:r>
        <w:t xml:space="preserve"> Zosimos, </w:t>
      </w:r>
      <w:r>
        <w:rPr>
          <w:b/>
        </w:rPr>
        <w:t>Historia nova</w:t>
      </w:r>
      <w:r>
        <w:t xml:space="preserve"> 1, 30, 2.</w:t>
      </w:r>
    </w:p>
  </w:footnote>
  <w:footnote w:id="2573">
    <w:p w:rsidR="00444418" w:rsidRDefault="00456406">
      <w:pPr>
        <w:pStyle w:val="footnotedescription"/>
      </w:pPr>
      <w:r>
        <w:rPr>
          <w:rStyle w:val="footnotemark"/>
          <w:rFonts w:eastAsia="Calibri"/>
        </w:rPr>
        <w:footnoteRef/>
      </w:r>
      <w:r>
        <w:t xml:space="preserve"> A. Alföldi, </w:t>
      </w:r>
      <w:r>
        <w:rPr>
          <w:b/>
        </w:rPr>
        <w:t>op. cit.</w:t>
      </w:r>
      <w:r>
        <w:t>, p. 322, 334.</w:t>
      </w:r>
    </w:p>
  </w:footnote>
  <w:footnote w:id="2574">
    <w:p w:rsidR="00444418" w:rsidRDefault="00456406">
      <w:pPr>
        <w:pStyle w:val="footnotedescription"/>
      </w:pPr>
      <w:r>
        <w:rPr>
          <w:rStyle w:val="footnotemark"/>
          <w:rFonts w:eastAsia="Calibri"/>
        </w:rPr>
        <w:footnoteRef/>
      </w:r>
      <w:r>
        <w:t xml:space="preserve"> J. Fitz, </w:t>
      </w:r>
      <w:r>
        <w:rPr>
          <w:b/>
        </w:rPr>
        <w:t xml:space="preserve">Ingénuus et </w:t>
      </w:r>
      <w:r>
        <w:rPr>
          <w:b/>
        </w:rPr>
        <w:t>Régalien</w:t>
      </w:r>
      <w:r>
        <w:t>, Bruxelles, 1966, p. 32.</w:t>
      </w:r>
    </w:p>
  </w:footnote>
  <w:footnote w:id="2575">
    <w:p w:rsidR="00444418" w:rsidRDefault="00456406">
      <w:pPr>
        <w:pStyle w:val="footnotedescription"/>
      </w:pPr>
      <w:r>
        <w:rPr>
          <w:rStyle w:val="footnotemark"/>
          <w:rFonts w:eastAsia="Calibri"/>
        </w:rPr>
        <w:footnoteRef/>
      </w:r>
      <w:r>
        <w:t xml:space="preserve"> </w:t>
      </w:r>
      <w:r>
        <w:rPr>
          <w:b/>
        </w:rPr>
        <w:t>Ibidem</w:t>
      </w:r>
      <w:r>
        <w:t>, p. 14.</w:t>
      </w:r>
    </w:p>
  </w:footnote>
  <w:footnote w:id="2576">
    <w:p w:rsidR="00444418" w:rsidRDefault="00456406">
      <w:pPr>
        <w:pStyle w:val="footnotedescription"/>
      </w:pPr>
      <w:r>
        <w:rPr>
          <w:rStyle w:val="footnotemark"/>
          <w:rFonts w:eastAsia="Calibri"/>
        </w:rPr>
        <w:footnoteRef/>
      </w:r>
      <w:r>
        <w:t xml:space="preserve"> </w:t>
      </w:r>
      <w:r>
        <w:rPr>
          <w:b/>
        </w:rPr>
        <w:t>SHA</w:t>
      </w:r>
      <w:r>
        <w:t xml:space="preserve">, </w:t>
      </w:r>
      <w:r>
        <w:rPr>
          <w:b/>
        </w:rPr>
        <w:t xml:space="preserve">vita Gallieni </w:t>
      </w:r>
      <w:r>
        <w:t xml:space="preserve">19, 1; cf. I. König, </w:t>
      </w:r>
      <w:r>
        <w:rPr>
          <w:b/>
        </w:rPr>
        <w:t>op. cit.</w:t>
      </w:r>
      <w:r>
        <w:t>, p. 38.</w:t>
      </w:r>
    </w:p>
  </w:footnote>
  <w:footnote w:id="2577">
    <w:p w:rsidR="00444418" w:rsidRDefault="00456406">
      <w:pPr>
        <w:pStyle w:val="footnotedescription"/>
        <w:jc w:val="both"/>
      </w:pPr>
      <w:r>
        <w:rPr>
          <w:rStyle w:val="footnotemark"/>
          <w:rFonts w:eastAsia="Calibri"/>
        </w:rPr>
        <w:footnoteRef/>
      </w:r>
      <w:r>
        <w:t xml:space="preserve"> B. Gerov, în </w:t>
      </w:r>
      <w:r>
        <w:rPr>
          <w:b/>
        </w:rPr>
        <w:t>ANRW</w:t>
      </w:r>
      <w:r>
        <w:t xml:space="preserve"> II/6, 1977, p. 163-171; </w:t>
      </w:r>
      <w:r>
        <w:rPr>
          <w:b/>
        </w:rPr>
        <w:t>Fitz 1978</w:t>
      </w:r>
      <w:r>
        <w:t xml:space="preserve">, p. </w:t>
      </w:r>
    </w:p>
  </w:footnote>
  <w:footnote w:id="2578">
    <w:p w:rsidR="00444418" w:rsidRDefault="00456406">
      <w:pPr>
        <w:pStyle w:val="footnotedescription"/>
      </w:pPr>
      <w:r>
        <w:rPr>
          <w:rStyle w:val="footnotemark"/>
          <w:rFonts w:eastAsia="Calibri"/>
        </w:rPr>
        <w:footnoteRef/>
      </w:r>
      <w:r>
        <w:t xml:space="preserve"> sqq.</w:t>
      </w:r>
    </w:p>
  </w:footnote>
  <w:footnote w:id="2579">
    <w:p w:rsidR="00444418" w:rsidRDefault="00456406">
      <w:pPr>
        <w:pStyle w:val="footnotedescription"/>
      </w:pPr>
      <w:r>
        <w:rPr>
          <w:rStyle w:val="footnotemark"/>
          <w:rFonts w:eastAsia="Calibri"/>
        </w:rPr>
        <w:footnoteRef/>
      </w:r>
      <w:r>
        <w:t xml:space="preserve"> P. Hügel, </w:t>
      </w:r>
      <w:r>
        <w:rPr>
          <w:b/>
        </w:rPr>
        <w:t>op. cit.</w:t>
      </w:r>
      <w:r>
        <w:t>, p. 187.</w:t>
      </w:r>
    </w:p>
  </w:footnote>
  <w:footnote w:id="2580">
    <w:p w:rsidR="00444418" w:rsidRDefault="00456406">
      <w:pPr>
        <w:pStyle w:val="footnotedescription"/>
      </w:pPr>
      <w:r>
        <w:rPr>
          <w:rStyle w:val="footnotemark"/>
          <w:rFonts w:eastAsia="Calibri"/>
        </w:rPr>
        <w:footnoteRef/>
      </w:r>
      <w:r>
        <w:t xml:space="preserve"> </w:t>
      </w:r>
      <w:r>
        <w:rPr>
          <w:b/>
        </w:rPr>
        <w:t>Macrea 1969</w:t>
      </w:r>
      <w:r>
        <w:t xml:space="preserve">, p. 442–444. </w:t>
      </w:r>
    </w:p>
  </w:footnote>
  <w:footnote w:id="2581">
    <w:p w:rsidR="00444418" w:rsidRDefault="00456406">
      <w:pPr>
        <w:pStyle w:val="footnotedescription"/>
      </w:pPr>
      <w:r>
        <w:rPr>
          <w:rStyle w:val="footnotemark"/>
          <w:rFonts w:eastAsia="Calibri"/>
        </w:rPr>
        <w:footnoteRef/>
      </w:r>
      <w:r>
        <w:t xml:space="preserve"> </w:t>
      </w:r>
      <w:r>
        <w:rPr>
          <w:b/>
        </w:rPr>
        <w:t>Bărbulescu, LegVMac</w:t>
      </w:r>
      <w:r>
        <w:t>, p. 64 sq, nr. 1.</w:t>
      </w:r>
    </w:p>
  </w:footnote>
  <w:footnote w:id="2582">
    <w:p w:rsidR="00444418" w:rsidRDefault="00456406">
      <w:pPr>
        <w:pStyle w:val="footnotedescription"/>
      </w:pPr>
      <w:r>
        <w:rPr>
          <w:rStyle w:val="footnotemark"/>
          <w:rFonts w:eastAsia="Calibri"/>
        </w:rPr>
        <w:footnoteRef/>
      </w:r>
      <w:r>
        <w:t xml:space="preserve"> </w:t>
      </w:r>
      <w:r>
        <w:rPr>
          <w:b/>
        </w:rPr>
        <w:t>CIL</w:t>
      </w:r>
      <w:r>
        <w:t xml:space="preserve">, III, 875 = </w:t>
      </w:r>
      <w:r>
        <w:rPr>
          <w:b/>
        </w:rPr>
        <w:t>ILS</w:t>
      </w:r>
      <w:r>
        <w:t>, 4345.</w:t>
      </w:r>
    </w:p>
  </w:footnote>
  <w:footnote w:id="2583">
    <w:p w:rsidR="00444418" w:rsidRDefault="00456406">
      <w:pPr>
        <w:pStyle w:val="footnotedescription"/>
        <w:spacing w:line="241" w:lineRule="auto"/>
        <w:jc w:val="both"/>
      </w:pPr>
      <w:r>
        <w:rPr>
          <w:rStyle w:val="footnotemark"/>
          <w:rFonts w:eastAsia="Calibri"/>
        </w:rPr>
        <w:footnoteRef/>
      </w:r>
      <w:r>
        <w:t xml:space="preserve"> </w:t>
      </w:r>
      <w:r>
        <w:rPr>
          <w:b/>
        </w:rPr>
        <w:t>CIL</w:t>
      </w:r>
      <w:r>
        <w:t xml:space="preserve">, 1560 = </w:t>
      </w:r>
      <w:r>
        <w:rPr>
          <w:b/>
        </w:rPr>
        <w:t>ILS</w:t>
      </w:r>
      <w:r>
        <w:t xml:space="preserve">, 3845 = </w:t>
      </w:r>
      <w:r>
        <w:rPr>
          <w:b/>
        </w:rPr>
        <w:t>IDR</w:t>
      </w:r>
      <w:r>
        <w:t xml:space="preserve">, III/1, 54; cf. </w:t>
      </w:r>
      <w:r>
        <w:rPr>
          <w:b/>
        </w:rPr>
        <w:t>Moga, LegXIIIGem</w:t>
      </w:r>
      <w:r>
        <w:t>, p. 144, nr. 3.</w:t>
      </w:r>
    </w:p>
  </w:footnote>
  <w:footnote w:id="2584">
    <w:p w:rsidR="00444418" w:rsidRDefault="00456406">
      <w:pPr>
        <w:pStyle w:val="footnotedescription"/>
        <w:spacing w:line="240" w:lineRule="auto"/>
        <w:jc w:val="both"/>
      </w:pPr>
      <w:r>
        <w:rPr>
          <w:rStyle w:val="footnotemark"/>
          <w:rFonts w:eastAsia="Calibri"/>
        </w:rPr>
        <w:footnoteRef/>
      </w:r>
      <w:r>
        <w:t xml:space="preserve"> </w:t>
      </w:r>
      <w:r>
        <w:rPr>
          <w:b/>
        </w:rPr>
        <w:t>IDR</w:t>
      </w:r>
      <w:r>
        <w:t xml:space="preserve">, III/2, 82 (Sarmizegetusa); </w:t>
      </w:r>
      <w:r>
        <w:rPr>
          <w:b/>
        </w:rPr>
        <w:t>CIL</w:t>
      </w:r>
      <w:r>
        <w:t xml:space="preserve">, III, 875 (Potaissa); </w:t>
      </w:r>
      <w:r>
        <w:rPr>
          <w:b/>
        </w:rPr>
        <w:t>IDR</w:t>
      </w:r>
      <w:r>
        <w:t xml:space="preserve">, III/1, 77 (Mehadia);  cf. P. Hügel, </w:t>
      </w:r>
      <w:r>
        <w:rPr>
          <w:b/>
        </w:rPr>
        <w:t>op. cit.</w:t>
      </w:r>
      <w:r>
        <w:t>, p. 98.</w:t>
      </w:r>
    </w:p>
  </w:footnote>
  <w:footnote w:id="2585">
    <w:p w:rsidR="00444418" w:rsidRDefault="00456406">
      <w:pPr>
        <w:pStyle w:val="footnotedescription"/>
      </w:pPr>
      <w:r>
        <w:rPr>
          <w:rStyle w:val="footnotemark"/>
          <w:rFonts w:eastAsia="Calibri"/>
        </w:rPr>
        <w:footnoteRef/>
      </w:r>
      <w:r>
        <w:t xml:space="preserve"> </w:t>
      </w:r>
      <w:r>
        <w:t xml:space="preserve">P. Hügel, </w:t>
      </w:r>
      <w:r>
        <w:rPr>
          <w:b/>
        </w:rPr>
        <w:t>op. cit.</w:t>
      </w:r>
      <w:r>
        <w:t>, p. 108.</w:t>
      </w:r>
    </w:p>
  </w:footnote>
  <w:footnote w:id="2586">
    <w:p w:rsidR="00444418" w:rsidRDefault="00456406">
      <w:pPr>
        <w:pStyle w:val="footnotedescription"/>
        <w:spacing w:line="241" w:lineRule="auto"/>
        <w:jc w:val="both"/>
      </w:pPr>
      <w:r>
        <w:rPr>
          <w:rStyle w:val="footnotemark"/>
          <w:rFonts w:eastAsia="Calibri"/>
        </w:rPr>
        <w:footnoteRef/>
      </w:r>
      <w:r>
        <w:t xml:space="preserve"> </w:t>
      </w:r>
      <w:r>
        <w:rPr>
          <w:b/>
        </w:rPr>
        <w:t>CIL</w:t>
      </w:r>
      <w:r>
        <w:t xml:space="preserve">, II, 2220;  </w:t>
      </w:r>
      <w:r>
        <w:rPr>
          <w:b/>
        </w:rPr>
        <w:t>CIL</w:t>
      </w:r>
      <w:r>
        <w:t xml:space="preserve">, VIII, 1430;  cf. N. Gostar, </w:t>
      </w:r>
      <w:r>
        <w:rPr>
          <w:b/>
        </w:rPr>
        <w:t>op. cit.</w:t>
      </w:r>
      <w:r>
        <w:t xml:space="preserve">, p. 645; </w:t>
      </w:r>
      <w:r>
        <w:rPr>
          <w:b/>
        </w:rPr>
        <w:t>Kienast 1996</w:t>
      </w:r>
      <w:r>
        <w:t>, p. 219.</w:t>
      </w:r>
    </w:p>
  </w:footnote>
  <w:footnote w:id="2587">
    <w:p w:rsidR="00444418" w:rsidRDefault="00456406">
      <w:pPr>
        <w:pStyle w:val="footnotedescription"/>
      </w:pPr>
      <w:r>
        <w:rPr>
          <w:rStyle w:val="footnotemark"/>
          <w:rFonts w:eastAsia="Calibri"/>
        </w:rPr>
        <w:footnoteRef/>
      </w:r>
      <w:r>
        <w:t xml:space="preserve"> </w:t>
      </w:r>
      <w:r>
        <w:rPr>
          <w:b/>
        </w:rPr>
        <w:t>Macrea 1969</w:t>
      </w:r>
      <w:r>
        <w:t xml:space="preserve">, p. 443;  </w:t>
      </w:r>
      <w:r>
        <w:rPr>
          <w:b/>
        </w:rPr>
        <w:t>Bărbulescu, LegVMac</w:t>
      </w:r>
      <w:r>
        <w:t>, p. 31.</w:t>
      </w:r>
    </w:p>
  </w:footnote>
  <w:footnote w:id="2588">
    <w:p w:rsidR="00444418" w:rsidRDefault="00456406">
      <w:pPr>
        <w:pStyle w:val="footnotedescription"/>
        <w:jc w:val="both"/>
      </w:pPr>
      <w:r>
        <w:rPr>
          <w:rStyle w:val="footnotemark"/>
          <w:rFonts w:eastAsia="Calibri"/>
        </w:rPr>
        <w:footnoteRef/>
      </w:r>
      <w:r>
        <w:t xml:space="preserve"> J. Fitz, </w:t>
      </w:r>
      <w:r>
        <w:rPr>
          <w:b/>
        </w:rPr>
        <w:t>La Pannonie sous Gallien</w:t>
      </w:r>
      <w:r>
        <w:t xml:space="preserve">, în </w:t>
      </w:r>
      <w:r>
        <w:rPr>
          <w:b/>
        </w:rPr>
        <w:t>Latomus</w:t>
      </w:r>
      <w:r>
        <w:t xml:space="preserve"> 148, p. </w:t>
      </w:r>
    </w:p>
  </w:footnote>
  <w:footnote w:id="2589">
    <w:p w:rsidR="00444418" w:rsidRDefault="00456406">
      <w:pPr>
        <w:pStyle w:val="footnotedescription"/>
      </w:pPr>
      <w:r>
        <w:rPr>
          <w:rStyle w:val="footnotemark"/>
          <w:rFonts w:eastAsia="Calibri"/>
        </w:rPr>
        <w:footnoteRef/>
      </w:r>
      <w:r>
        <w:t xml:space="preserve"> -19.</w:t>
      </w:r>
    </w:p>
  </w:footnote>
  <w:footnote w:id="2590">
    <w:p w:rsidR="00444418" w:rsidRDefault="00456406">
      <w:pPr>
        <w:pStyle w:val="footnotedescription"/>
      </w:pPr>
      <w:r>
        <w:rPr>
          <w:rStyle w:val="footnotemark"/>
          <w:rFonts w:eastAsia="Calibri"/>
        </w:rPr>
        <w:footnoteRef/>
      </w:r>
      <w:r>
        <w:t xml:space="preserve"> C. Găzdac, în </w:t>
      </w:r>
      <w:r>
        <w:rPr>
          <w:b/>
        </w:rPr>
        <w:t>ActaMN</w:t>
      </w:r>
      <w:r>
        <w:t xml:space="preserve"> 35/I,</w:t>
      </w:r>
      <w:r>
        <w:t xml:space="preserve"> 1998, p. 231 şi 234 fig. 7-8.</w:t>
      </w:r>
    </w:p>
  </w:footnote>
  <w:footnote w:id="2591">
    <w:p w:rsidR="00444418" w:rsidRDefault="00456406">
      <w:pPr>
        <w:pStyle w:val="footnotedescription"/>
      </w:pPr>
      <w:r>
        <w:rPr>
          <w:rStyle w:val="footnotemark"/>
          <w:rFonts w:eastAsia="Calibri"/>
        </w:rPr>
        <w:footnoteRef/>
      </w:r>
      <w:r>
        <w:t xml:space="preserve"> N. Gudea, în </w:t>
      </w:r>
      <w:r>
        <w:rPr>
          <w:b/>
        </w:rPr>
        <w:t xml:space="preserve">EphemNap </w:t>
      </w:r>
      <w:r>
        <w:t>3, 1993, p. 227-234.</w:t>
      </w:r>
    </w:p>
  </w:footnote>
  <w:footnote w:id="2592">
    <w:p w:rsidR="00444418" w:rsidRDefault="00456406">
      <w:pPr>
        <w:pStyle w:val="footnotedescription"/>
      </w:pPr>
      <w:r>
        <w:rPr>
          <w:rStyle w:val="footnotemark"/>
          <w:rFonts w:eastAsia="Calibri"/>
        </w:rPr>
        <w:footnoteRef/>
      </w:r>
      <w:r>
        <w:t xml:space="preserve"> L. Balla, în </w:t>
      </w:r>
      <w:r>
        <w:rPr>
          <w:b/>
        </w:rPr>
        <w:t>Oikumene</w:t>
      </w:r>
      <w:r>
        <w:t xml:space="preserve"> 1, 1976, p. 195.</w:t>
      </w:r>
    </w:p>
  </w:footnote>
  <w:footnote w:id="2593">
    <w:p w:rsidR="00444418" w:rsidRDefault="00456406">
      <w:pPr>
        <w:pStyle w:val="footnotedescription"/>
        <w:spacing w:line="239" w:lineRule="auto"/>
        <w:ind w:right="20"/>
        <w:jc w:val="both"/>
      </w:pPr>
      <w:r>
        <w:rPr>
          <w:rStyle w:val="footnotemark"/>
          <w:rFonts w:eastAsia="Calibri"/>
        </w:rPr>
        <w:footnoteRef/>
      </w:r>
      <w:r>
        <w:t xml:space="preserve"> B. Isaac, </w:t>
      </w:r>
      <w:r>
        <w:rPr>
          <w:b/>
        </w:rPr>
        <w:t>The Limits of the Empire. The Roman Army in the East</w:t>
      </w:r>
      <w:r>
        <w:t xml:space="preserve">, Oxford, 1990, p. 220 sqq;  </w:t>
      </w:r>
      <w:r>
        <w:rPr>
          <w:b/>
        </w:rPr>
        <w:t>Kienast 1996</w:t>
      </w:r>
      <w:r>
        <w:t>, p. 214.</w:t>
      </w:r>
    </w:p>
  </w:footnote>
  <w:footnote w:id="2594">
    <w:p w:rsidR="00444418" w:rsidRDefault="00456406">
      <w:pPr>
        <w:pStyle w:val="footnotedescription"/>
        <w:spacing w:line="240" w:lineRule="auto"/>
        <w:ind w:right="20"/>
        <w:jc w:val="both"/>
      </w:pPr>
      <w:r>
        <w:rPr>
          <w:rStyle w:val="footnotemark"/>
          <w:rFonts w:eastAsia="Calibri"/>
        </w:rPr>
        <w:footnoteRef/>
      </w:r>
      <w:r>
        <w:t xml:space="preserve"> Despre inscripţia lui </w:t>
      </w:r>
      <w:r>
        <w:t xml:space="preserve">Shapur I de la Naqsh –E Rustam, cf. R.N. Frye, </w:t>
      </w:r>
      <w:r>
        <w:rPr>
          <w:b/>
        </w:rPr>
        <w:t>The History of Ancient Iran</w:t>
      </w:r>
      <w:r>
        <w:t>, München, 1984, p. 371-373.</w:t>
      </w:r>
    </w:p>
  </w:footnote>
  <w:footnote w:id="2595">
    <w:p w:rsidR="00444418" w:rsidRDefault="00456406">
      <w:pPr>
        <w:pStyle w:val="footnotedescription"/>
        <w:spacing w:line="234" w:lineRule="auto"/>
        <w:ind w:right="27"/>
        <w:jc w:val="both"/>
      </w:pPr>
      <w:r>
        <w:rPr>
          <w:rStyle w:val="footnotemark"/>
          <w:rFonts w:eastAsia="Calibri"/>
        </w:rPr>
        <w:footnoteRef/>
      </w:r>
      <w:r>
        <w:t xml:space="preserve"> Sunt penetrate frontierele Rinului, Dunării de Mijloc, Dunării de Jos, Eufratului, precum şi zone din interiorul Imperiului, ca Italia, Grecia şi Asia </w:t>
      </w:r>
      <w:r>
        <w:t>Mică.</w:t>
      </w:r>
    </w:p>
  </w:footnote>
  <w:footnote w:id="2596">
    <w:p w:rsidR="00444418" w:rsidRDefault="00456406">
      <w:pPr>
        <w:pStyle w:val="footnotedescription"/>
        <w:spacing w:line="236" w:lineRule="auto"/>
        <w:ind w:right="23"/>
        <w:jc w:val="both"/>
      </w:pPr>
      <w:r>
        <w:rPr>
          <w:rStyle w:val="footnotemark"/>
          <w:rFonts w:eastAsia="Calibri"/>
        </w:rPr>
        <w:footnoteRef/>
      </w:r>
      <w:r>
        <w:t xml:space="preserve"> Aur. Victor, </w:t>
      </w:r>
      <w:r>
        <w:rPr>
          <w:b/>
        </w:rPr>
        <w:t xml:space="preserve">De Caes. </w:t>
      </w:r>
      <w:r>
        <w:t xml:space="preserve">33, 3; Eutropius IX, 8, 2;  Orosius VII, 22, 2;  cf. L. De Blois, </w:t>
      </w:r>
      <w:r>
        <w:rPr>
          <w:b/>
        </w:rPr>
        <w:t xml:space="preserve"> op. cit.</w:t>
      </w:r>
      <w:r>
        <w:t xml:space="preserve">, p. 1-9;  I. König, </w:t>
      </w:r>
      <w:r>
        <w:rPr>
          <w:b/>
        </w:rPr>
        <w:t>Die Gallische Usurpatoren von Postumus bis Tetricus</w:t>
      </w:r>
      <w:r>
        <w:t>, München, 1981, p. 43-51.</w:t>
      </w:r>
    </w:p>
  </w:footnote>
  <w:footnote w:id="2597">
    <w:p w:rsidR="00444418" w:rsidRDefault="00456406">
      <w:pPr>
        <w:pStyle w:val="footnotedescription"/>
      </w:pPr>
      <w:r>
        <w:rPr>
          <w:rStyle w:val="footnotemark"/>
          <w:rFonts w:eastAsia="Calibri"/>
        </w:rPr>
        <w:footnoteRef/>
      </w:r>
      <w:r>
        <w:t xml:space="preserve"> L. Bakker, în </w:t>
      </w:r>
      <w:r>
        <w:rPr>
          <w:b/>
        </w:rPr>
        <w:t>Germania</w:t>
      </w:r>
      <w:r>
        <w:t xml:space="preserve"> 71, 1993, p. 369 sqq.</w:t>
      </w:r>
    </w:p>
  </w:footnote>
  <w:footnote w:id="2598">
    <w:p w:rsidR="00444418" w:rsidRDefault="00456406">
      <w:pPr>
        <w:pStyle w:val="footnotedescription"/>
        <w:jc w:val="both"/>
      </w:pPr>
      <w:r>
        <w:rPr>
          <w:rStyle w:val="footnotemark"/>
          <w:rFonts w:eastAsia="Calibri"/>
        </w:rPr>
        <w:footnoteRef/>
      </w:r>
      <w:r>
        <w:t xml:space="preserve"> </w:t>
      </w:r>
      <w:r>
        <w:rPr>
          <w:b/>
        </w:rPr>
        <w:t xml:space="preserve">Not. Dign. </w:t>
      </w:r>
      <w:r>
        <w:t xml:space="preserve">(ed. O. Seeck), Berlin, 1876, p. 253; cf. H. Schönberger, </w:t>
      </w:r>
      <w:r>
        <w:rPr>
          <w:b/>
        </w:rPr>
        <w:t xml:space="preserve">The </w:t>
      </w:r>
    </w:p>
    <w:p w:rsidR="00444418" w:rsidRDefault="00456406">
      <w:pPr>
        <w:pStyle w:val="footnotedescription"/>
        <w:spacing w:line="229" w:lineRule="auto"/>
        <w:ind w:right="21"/>
        <w:jc w:val="both"/>
      </w:pPr>
      <w:r>
        <w:rPr>
          <w:b/>
        </w:rPr>
        <w:t>Roman Frontier in Germany: An Archaeological Survey</w:t>
      </w:r>
      <w:r>
        <w:t xml:space="preserve">, în </w:t>
      </w:r>
      <w:r>
        <w:rPr>
          <w:b/>
        </w:rPr>
        <w:t>JRS</w:t>
      </w:r>
      <w:r>
        <w:t xml:space="preserve"> 59, 1969, p. 176 sq;  P. Kos, </w:t>
      </w:r>
      <w:r>
        <w:rPr>
          <w:b/>
        </w:rPr>
        <w:t>Sub principe Gallieno... amissa Raetia ?</w:t>
      </w:r>
      <w:r>
        <w:t xml:space="preserve">, în </w:t>
      </w:r>
      <w:r>
        <w:rPr>
          <w:b/>
        </w:rPr>
        <w:t xml:space="preserve">Germania </w:t>
      </w:r>
      <w:r>
        <w:t>73/1, 1995, p. 131-144.</w:t>
      </w:r>
    </w:p>
  </w:footnote>
  <w:footnote w:id="2599">
    <w:p w:rsidR="00444418" w:rsidRDefault="00456406">
      <w:pPr>
        <w:pStyle w:val="footnotedescription"/>
        <w:spacing w:line="237" w:lineRule="auto"/>
        <w:ind w:right="19"/>
        <w:jc w:val="both"/>
      </w:pPr>
      <w:r>
        <w:rPr>
          <w:rStyle w:val="footnotemark"/>
          <w:rFonts w:eastAsia="Calibri"/>
        </w:rPr>
        <w:footnoteRef/>
      </w:r>
      <w:r>
        <w:t xml:space="preserve"> K. Strobel, </w:t>
      </w:r>
      <w:r>
        <w:rPr>
          <w:b/>
        </w:rPr>
        <w:t>Pseudophänomene der römischen Militär– und Provinzgeschichte am Beispiel des „Falles” des obergermanisch – raetischen Limes</w:t>
      </w:r>
      <w:r>
        <w:t xml:space="preserve">, în </w:t>
      </w:r>
      <w:r>
        <w:rPr>
          <w:b/>
        </w:rPr>
        <w:t xml:space="preserve">Limes 17 </w:t>
      </w:r>
      <w:r>
        <w:t>(Zalău 1999), p. 26-28.</w:t>
      </w:r>
      <w:r>
        <w:rPr>
          <w:b/>
        </w:rPr>
        <w:t xml:space="preserve"> </w:t>
      </w:r>
    </w:p>
  </w:footnote>
  <w:footnote w:id="2600">
    <w:p w:rsidR="00444418" w:rsidRDefault="00456406">
      <w:pPr>
        <w:pStyle w:val="footnotedescription"/>
        <w:spacing w:line="240" w:lineRule="auto"/>
        <w:jc w:val="both"/>
      </w:pPr>
      <w:r>
        <w:rPr>
          <w:rStyle w:val="footnotemark"/>
          <w:rFonts w:eastAsia="Calibri"/>
        </w:rPr>
        <w:footnoteRef/>
      </w:r>
      <w:r>
        <w:t xml:space="preserve"> Zosimos, </w:t>
      </w:r>
      <w:r>
        <w:rPr>
          <w:b/>
        </w:rPr>
        <w:t xml:space="preserve">Historia nova </w:t>
      </w:r>
      <w:r>
        <w:t xml:space="preserve">1, 37, 2;  cf.  A. Alföldi, </w:t>
      </w:r>
      <w:r>
        <w:rPr>
          <w:b/>
        </w:rPr>
        <w:t>op. cit.</w:t>
      </w:r>
      <w:r>
        <w:t>, p. 330.</w:t>
      </w:r>
    </w:p>
  </w:footnote>
  <w:footnote w:id="2601">
    <w:p w:rsidR="00444418" w:rsidRDefault="00456406">
      <w:pPr>
        <w:pStyle w:val="footnotedescription"/>
        <w:spacing w:line="243" w:lineRule="auto"/>
        <w:jc w:val="both"/>
      </w:pPr>
      <w:r>
        <w:rPr>
          <w:rStyle w:val="footnotemark"/>
          <w:rFonts w:eastAsia="Calibri"/>
        </w:rPr>
        <w:footnoteRef/>
      </w:r>
      <w:r>
        <w:t xml:space="preserve"> Zonaras XII, 24;  cf.</w:t>
      </w:r>
      <w:r>
        <w:t xml:space="preserve"> A. Alföldi, </w:t>
      </w:r>
      <w:r>
        <w:rPr>
          <w:b/>
        </w:rPr>
        <w:t>op. cit.</w:t>
      </w:r>
      <w:r>
        <w:t xml:space="preserve">, p.1-15, 99-101; </w:t>
      </w:r>
      <w:r>
        <w:rPr>
          <w:b/>
        </w:rPr>
        <w:t>Kienast 1996</w:t>
      </w:r>
      <w:r>
        <w:t>, p. 218.</w:t>
      </w:r>
    </w:p>
  </w:footnote>
  <w:footnote w:id="2602">
    <w:p w:rsidR="00444418" w:rsidRDefault="00456406">
      <w:pPr>
        <w:pStyle w:val="footnotedescription"/>
        <w:spacing w:line="241" w:lineRule="auto"/>
        <w:ind w:right="21"/>
        <w:jc w:val="both"/>
      </w:pPr>
      <w:r>
        <w:rPr>
          <w:rStyle w:val="footnotemark"/>
          <w:rFonts w:eastAsia="Calibri"/>
        </w:rPr>
        <w:footnoteRef/>
      </w:r>
      <w:r>
        <w:t xml:space="preserve"> E. Manni, </w:t>
      </w:r>
      <w:r>
        <w:rPr>
          <w:b/>
        </w:rPr>
        <w:t>L’impero di Gallieno</w:t>
      </w:r>
      <w:r>
        <w:t xml:space="preserve">, Roma, 1949, p. 93 sq. </w:t>
      </w:r>
      <w:r>
        <w:rPr>
          <w:rFonts w:ascii="Times New Roman" w:eastAsia="Times New Roman" w:hAnsi="Times New Roman" w:cs="Times New Roman"/>
          <w:i w:val="0"/>
          <w:sz w:val="18"/>
          <w:vertAlign w:val="superscript"/>
        </w:rPr>
        <w:t>2716</w:t>
      </w:r>
      <w:r>
        <w:rPr>
          <w:rFonts w:ascii="Times New Roman" w:eastAsia="Times New Roman" w:hAnsi="Times New Roman" w:cs="Times New Roman"/>
          <w:i w:val="0"/>
        </w:rPr>
        <w:t xml:space="preserve"> </w:t>
      </w:r>
      <w:r>
        <w:t xml:space="preserve">Maria R. Alföldi, </w:t>
      </w:r>
      <w:r>
        <w:rPr>
          <w:b/>
        </w:rPr>
        <w:t>Zu den Militärreformen des Kaisers Gallienus</w:t>
      </w:r>
      <w:r>
        <w:t xml:space="preserve">, în </w:t>
      </w:r>
      <w:r>
        <w:rPr>
          <w:b/>
        </w:rPr>
        <w:t xml:space="preserve">Limes 3 </w:t>
      </w:r>
      <w:r>
        <w:t>(Basel 1959), p. 13-18.</w:t>
      </w:r>
    </w:p>
  </w:footnote>
  <w:footnote w:id="2603">
    <w:p w:rsidR="00444418" w:rsidRDefault="00456406">
      <w:pPr>
        <w:pStyle w:val="footnotedescription"/>
      </w:pPr>
      <w:r>
        <w:rPr>
          <w:rStyle w:val="footnotemark"/>
          <w:rFonts w:eastAsia="Calibri"/>
        </w:rPr>
        <w:footnoteRef/>
      </w:r>
      <w:r>
        <w:t xml:space="preserve"> A. Alföldi, </w:t>
      </w:r>
      <w:r>
        <w:rPr>
          <w:b/>
        </w:rPr>
        <w:t>op. cit.</w:t>
      </w:r>
      <w:r>
        <w:t>, p. 233, 404</w:t>
      </w:r>
      <w:r>
        <w:t xml:space="preserve"> sq; </w:t>
      </w:r>
      <w:r>
        <w:rPr>
          <w:b/>
        </w:rPr>
        <w:t>Luttwak 1976</w:t>
      </w:r>
      <w:r>
        <w:t>, p. 131.</w:t>
      </w:r>
    </w:p>
  </w:footnote>
  <w:footnote w:id="2604">
    <w:p w:rsidR="00444418" w:rsidRDefault="00456406">
      <w:pPr>
        <w:pStyle w:val="footnotedescription"/>
      </w:pPr>
      <w:r>
        <w:rPr>
          <w:rStyle w:val="footnotemark"/>
          <w:rFonts w:eastAsia="Calibri"/>
        </w:rPr>
        <w:footnoteRef/>
      </w:r>
      <w:r>
        <w:t xml:space="preserve"> </w:t>
      </w:r>
      <w:r>
        <w:rPr>
          <w:b/>
        </w:rPr>
        <w:t>Luttwak 1976</w:t>
      </w:r>
      <w:r>
        <w:t>, p. 136.</w:t>
      </w:r>
    </w:p>
  </w:footnote>
  <w:footnote w:id="2605">
    <w:p w:rsidR="00444418" w:rsidRDefault="00456406">
      <w:pPr>
        <w:pStyle w:val="footnotedescription"/>
      </w:pPr>
      <w:r>
        <w:rPr>
          <w:rStyle w:val="footnotemark"/>
          <w:rFonts w:eastAsia="Calibri"/>
        </w:rPr>
        <w:footnoteRef/>
      </w:r>
      <w:r>
        <w:t xml:space="preserve"> </w:t>
      </w:r>
      <w:r>
        <w:rPr>
          <w:b/>
        </w:rPr>
        <w:t>Kienast 1996</w:t>
      </w:r>
      <w:r>
        <w:t>, p. 329.</w:t>
      </w:r>
    </w:p>
  </w:footnote>
  <w:footnote w:id="2606">
    <w:p w:rsidR="00444418" w:rsidRDefault="00456406">
      <w:pPr>
        <w:pStyle w:val="footnotedescription"/>
        <w:jc w:val="both"/>
      </w:pPr>
      <w:r>
        <w:rPr>
          <w:rStyle w:val="footnotemark"/>
          <w:rFonts w:eastAsia="Calibri"/>
        </w:rPr>
        <w:footnoteRef/>
      </w:r>
      <w:r>
        <w:t xml:space="preserve"> Aur. Victor, </w:t>
      </w:r>
      <w:r>
        <w:rPr>
          <w:b/>
        </w:rPr>
        <w:t>De Caes.</w:t>
      </w:r>
      <w:r>
        <w:t xml:space="preserve"> 33, 8; Eutropius IX, 9; </w:t>
      </w:r>
      <w:r>
        <w:rPr>
          <w:b/>
        </w:rPr>
        <w:t>SHA</w:t>
      </w:r>
      <w:r>
        <w:t xml:space="preserve">, </w:t>
      </w:r>
      <w:r>
        <w:rPr>
          <w:b/>
        </w:rPr>
        <w:t xml:space="preserve">vita Gallieni </w:t>
      </w:r>
      <w:r>
        <w:t xml:space="preserve">4, 3; </w:t>
      </w:r>
    </w:p>
    <w:p w:rsidR="00444418" w:rsidRDefault="00456406">
      <w:pPr>
        <w:pStyle w:val="footnotedescription"/>
        <w:spacing w:line="229" w:lineRule="auto"/>
        <w:ind w:right="22"/>
        <w:jc w:val="both"/>
      </w:pPr>
      <w:r>
        <w:rPr>
          <w:b/>
        </w:rPr>
        <w:t>SHA</w:t>
      </w:r>
      <w:r>
        <w:t xml:space="preserve">, </w:t>
      </w:r>
      <w:r>
        <w:rPr>
          <w:b/>
        </w:rPr>
        <w:t>Tyr. Trig.</w:t>
      </w:r>
      <w:r>
        <w:t xml:space="preserve"> 3, 2-3;  cf. I. König, </w:t>
      </w:r>
      <w:r>
        <w:rPr>
          <w:b/>
        </w:rPr>
        <w:t>op. cit.</w:t>
      </w:r>
      <w:r>
        <w:t xml:space="preserve">, p. 43 sqq; J.F. Drinkwater, </w:t>
      </w:r>
      <w:r>
        <w:rPr>
          <w:b/>
        </w:rPr>
        <w:t xml:space="preserve">The Gallic Empire: Separatism </w:t>
      </w:r>
      <w:r>
        <w:rPr>
          <w:b/>
        </w:rPr>
        <w:t>and Continuity in the North – western Provinces of the Roman Empire, AD 260-274</w:t>
      </w:r>
      <w:r>
        <w:t>, Stuttgart, 1987, p. 19 sqq.</w:t>
      </w:r>
    </w:p>
  </w:footnote>
  <w:footnote w:id="2607">
    <w:p w:rsidR="00444418" w:rsidRDefault="00456406">
      <w:pPr>
        <w:pStyle w:val="footnotedescription"/>
        <w:spacing w:line="241" w:lineRule="auto"/>
        <w:jc w:val="both"/>
      </w:pPr>
      <w:r>
        <w:rPr>
          <w:rStyle w:val="footnotemark"/>
          <w:rFonts w:eastAsia="Calibri"/>
        </w:rPr>
        <w:footnoteRef/>
      </w:r>
      <w:r>
        <w:t xml:space="preserve"> Aur. Victor, </w:t>
      </w:r>
      <w:r>
        <w:rPr>
          <w:b/>
        </w:rPr>
        <w:t>De Caes.</w:t>
      </w:r>
      <w:r>
        <w:t xml:space="preserve"> 33, 2; Eutropius IX, 8;  </w:t>
      </w:r>
      <w:r>
        <w:rPr>
          <w:b/>
        </w:rPr>
        <w:t>SHA</w:t>
      </w:r>
      <w:r>
        <w:t xml:space="preserve">, </w:t>
      </w:r>
      <w:r>
        <w:rPr>
          <w:b/>
        </w:rPr>
        <w:t>Tyr. Trig.</w:t>
      </w:r>
      <w:r>
        <w:t xml:space="preserve"> 9; cf. J. Fitz, </w:t>
      </w:r>
      <w:r>
        <w:rPr>
          <w:b/>
        </w:rPr>
        <w:t>Ingénuus et Régalien</w:t>
      </w:r>
      <w:r>
        <w:t>, Bruxelles, 1966.</w:t>
      </w:r>
    </w:p>
  </w:footnote>
  <w:footnote w:id="2608">
    <w:p w:rsidR="00444418" w:rsidRDefault="00456406">
      <w:pPr>
        <w:pStyle w:val="footnotedescription"/>
        <w:spacing w:line="234" w:lineRule="auto"/>
        <w:ind w:right="24"/>
        <w:jc w:val="both"/>
      </w:pPr>
      <w:r>
        <w:rPr>
          <w:rStyle w:val="footnotemark"/>
          <w:rFonts w:eastAsia="Calibri"/>
        </w:rPr>
        <w:footnoteRef/>
      </w:r>
      <w:r>
        <w:t xml:space="preserve"> Aur. Victor, </w:t>
      </w:r>
      <w:r>
        <w:rPr>
          <w:b/>
        </w:rPr>
        <w:t xml:space="preserve">De Caes. </w:t>
      </w:r>
      <w:r>
        <w:t xml:space="preserve">33, 2; Eutropius IX, 8; </w:t>
      </w:r>
      <w:r>
        <w:rPr>
          <w:b/>
        </w:rPr>
        <w:t>SHA</w:t>
      </w:r>
      <w:r>
        <w:t xml:space="preserve">, </w:t>
      </w:r>
      <w:r>
        <w:rPr>
          <w:b/>
        </w:rPr>
        <w:t xml:space="preserve">Tyr. Trig. </w:t>
      </w:r>
      <w:r>
        <w:t xml:space="preserve">10; cf. R. Göbl, </w:t>
      </w:r>
      <w:r>
        <w:rPr>
          <w:b/>
        </w:rPr>
        <w:t>Regalianus und Dryantilla</w:t>
      </w:r>
      <w:r>
        <w:t xml:space="preserve">, Wien– Köln–Graz, 1970. </w:t>
      </w:r>
    </w:p>
  </w:footnote>
  <w:footnote w:id="2609">
    <w:p w:rsidR="00444418" w:rsidRDefault="00456406">
      <w:pPr>
        <w:pStyle w:val="footnotedescription"/>
        <w:spacing w:line="237" w:lineRule="auto"/>
        <w:jc w:val="both"/>
      </w:pPr>
      <w:r>
        <w:rPr>
          <w:rStyle w:val="footnotemark"/>
          <w:rFonts w:eastAsia="Calibri"/>
        </w:rPr>
        <w:footnoteRef/>
      </w:r>
      <w:r>
        <w:t xml:space="preserve"> </w:t>
      </w:r>
      <w:r>
        <w:rPr>
          <w:b/>
        </w:rPr>
        <w:t>SHA</w:t>
      </w:r>
      <w:r>
        <w:t xml:space="preserve">, </w:t>
      </w:r>
      <w:r>
        <w:rPr>
          <w:b/>
        </w:rPr>
        <w:t xml:space="preserve">vita Gallieni </w:t>
      </w:r>
      <w:r>
        <w:t xml:space="preserve">1, 2; </w:t>
      </w:r>
      <w:r>
        <w:rPr>
          <w:b/>
        </w:rPr>
        <w:t>SHA</w:t>
      </w:r>
      <w:r>
        <w:t xml:space="preserve">, </w:t>
      </w:r>
      <w:r>
        <w:rPr>
          <w:b/>
        </w:rPr>
        <w:t xml:space="preserve">Tyr. Trig. </w:t>
      </w:r>
      <w:r>
        <w:t xml:space="preserve">12; cf. E. Manni, </w:t>
      </w:r>
      <w:r>
        <w:rPr>
          <w:b/>
        </w:rPr>
        <w:t>op. cit.</w:t>
      </w:r>
      <w:r>
        <w:t xml:space="preserve">, p. 93 sq;  </w:t>
      </w:r>
      <w:r>
        <w:rPr>
          <w:b/>
        </w:rPr>
        <w:t>Kienast 1996</w:t>
      </w:r>
      <w:r>
        <w:t>, p. 225.</w:t>
      </w:r>
    </w:p>
  </w:footnote>
  <w:footnote w:id="2610">
    <w:p w:rsidR="00444418" w:rsidRDefault="00456406">
      <w:pPr>
        <w:pStyle w:val="footnotedescription"/>
        <w:spacing w:line="236" w:lineRule="auto"/>
        <w:ind w:right="20"/>
        <w:jc w:val="both"/>
      </w:pPr>
      <w:r>
        <w:rPr>
          <w:rStyle w:val="footnotemark"/>
          <w:rFonts w:eastAsia="Calibri"/>
        </w:rPr>
        <w:footnoteRef/>
      </w:r>
      <w:r>
        <w:t xml:space="preserve"> Eutropius IX, 11;  </w:t>
      </w:r>
      <w:r>
        <w:rPr>
          <w:b/>
        </w:rPr>
        <w:t>SHA</w:t>
      </w:r>
      <w:r>
        <w:t xml:space="preserve">, </w:t>
      </w:r>
      <w:r>
        <w:rPr>
          <w:b/>
        </w:rPr>
        <w:t>vita Gallieni</w:t>
      </w:r>
      <w:r>
        <w:t xml:space="preserve"> 1, 1</w:t>
      </w:r>
      <w:r>
        <w:t xml:space="preserve">; Zosimos 1, 39, 1-2; cf. I. Browning, </w:t>
      </w:r>
      <w:r>
        <w:rPr>
          <w:b/>
        </w:rPr>
        <w:t>Palmyra</w:t>
      </w:r>
      <w:r>
        <w:t xml:space="preserve">, London, 1979;  E. Equini Schneider, </w:t>
      </w:r>
      <w:r>
        <w:rPr>
          <w:b/>
        </w:rPr>
        <w:t>Septimia Zenobia Sebaste</w:t>
      </w:r>
      <w:r>
        <w:t>, Roma, 1992.</w:t>
      </w:r>
    </w:p>
  </w:footnote>
  <w:footnote w:id="2611">
    <w:p w:rsidR="00444418" w:rsidRDefault="00456406">
      <w:pPr>
        <w:pStyle w:val="footnotedescription"/>
        <w:spacing w:line="235" w:lineRule="auto"/>
        <w:ind w:right="23"/>
        <w:jc w:val="both"/>
      </w:pPr>
      <w:r>
        <w:rPr>
          <w:rStyle w:val="footnotemark"/>
          <w:rFonts w:eastAsia="Calibri"/>
        </w:rPr>
        <w:footnoteRef/>
      </w:r>
      <w:r>
        <w:t xml:space="preserve"> Eutropius IX, 11, 1; cf.   I. König, </w:t>
      </w:r>
      <w:r>
        <w:rPr>
          <w:b/>
        </w:rPr>
        <w:t>op. cit.</w:t>
      </w:r>
      <w:r>
        <w:t xml:space="preserve">, p. 54;  J.F. Drinkwater, </w:t>
      </w:r>
      <w:r>
        <w:rPr>
          <w:b/>
        </w:rPr>
        <w:t>op. cit.</w:t>
      </w:r>
      <w:r>
        <w:t xml:space="preserve">, p. 28;  L. De Blois, în </w:t>
      </w:r>
      <w:r>
        <w:rPr>
          <w:b/>
        </w:rPr>
        <w:t>ANRW</w:t>
      </w:r>
      <w:r>
        <w:t xml:space="preserve"> II/34.4, 1998, p. 339</w:t>
      </w:r>
      <w:r>
        <w:t>6.</w:t>
      </w:r>
    </w:p>
  </w:footnote>
  <w:footnote w:id="2612">
    <w:p w:rsidR="00444418" w:rsidRDefault="00456406">
      <w:pPr>
        <w:pStyle w:val="footnotedescription"/>
        <w:spacing w:line="237" w:lineRule="auto"/>
        <w:ind w:right="28"/>
        <w:jc w:val="both"/>
      </w:pPr>
      <w:r>
        <w:rPr>
          <w:rStyle w:val="footnotemark"/>
          <w:rFonts w:eastAsia="Calibri"/>
        </w:rPr>
        <w:footnoteRef/>
      </w:r>
      <w:r>
        <w:t xml:space="preserve"> Tulburările politice şi militare de la finele deceniului 6 au afectat mai ales Pannoniile şi Moesia Superior, după cum rezultă din faptul că majoritatea tezaurelor încheiate cu monede de la Valerianus provin din aceste provincii, cf. </w:t>
      </w:r>
      <w:r>
        <w:rPr>
          <w:b/>
        </w:rPr>
        <w:t>Fitz 1978</w:t>
      </w:r>
      <w:r>
        <w:t>, p. 312.</w:t>
      </w:r>
    </w:p>
  </w:footnote>
  <w:footnote w:id="2613">
    <w:p w:rsidR="00444418" w:rsidRDefault="00456406">
      <w:pPr>
        <w:pStyle w:val="footnotedescription"/>
      </w:pPr>
      <w:r>
        <w:rPr>
          <w:rStyle w:val="footnotemark"/>
          <w:rFonts w:eastAsia="Calibri"/>
        </w:rPr>
        <w:footnoteRef/>
      </w:r>
      <w:r>
        <w:t xml:space="preserve"> A. Alföldi, </w:t>
      </w:r>
      <w:r>
        <w:rPr>
          <w:b/>
        </w:rPr>
        <w:t>op. cit.</w:t>
      </w:r>
      <w:r>
        <w:t xml:space="preserve">, p. 363;  </w:t>
      </w:r>
      <w:r>
        <w:rPr>
          <w:b/>
        </w:rPr>
        <w:t>Kienast 1996</w:t>
      </w:r>
      <w:r>
        <w:t>, p. 223.</w:t>
      </w:r>
    </w:p>
  </w:footnote>
  <w:footnote w:id="2614">
    <w:p w:rsidR="00444418" w:rsidRDefault="00456406">
      <w:pPr>
        <w:pStyle w:val="footnotedescription"/>
        <w:spacing w:line="243" w:lineRule="auto"/>
        <w:jc w:val="both"/>
      </w:pPr>
      <w:r>
        <w:rPr>
          <w:rStyle w:val="footnotemark"/>
          <w:rFonts w:eastAsia="Calibri"/>
        </w:rPr>
        <w:footnoteRef/>
      </w:r>
      <w:r>
        <w:t xml:space="preserve"> Eutropius IX, 8, 1;  cf. A. Alföldi, </w:t>
      </w:r>
      <w:r>
        <w:rPr>
          <w:b/>
        </w:rPr>
        <w:t>op. cit.</w:t>
      </w:r>
      <w:r>
        <w:t xml:space="preserve">, p. 364;  </w:t>
      </w:r>
      <w:r>
        <w:rPr>
          <w:b/>
        </w:rPr>
        <w:t>Kienast 1996</w:t>
      </w:r>
      <w:r>
        <w:t>, p. 223.</w:t>
      </w:r>
    </w:p>
  </w:footnote>
  <w:footnote w:id="2615">
    <w:p w:rsidR="00444418" w:rsidRDefault="00456406">
      <w:pPr>
        <w:pStyle w:val="footnotedescription"/>
        <w:spacing w:line="243" w:lineRule="auto"/>
        <w:jc w:val="both"/>
      </w:pPr>
      <w:r>
        <w:rPr>
          <w:rStyle w:val="footnotemark"/>
          <w:rFonts w:eastAsia="Calibri"/>
        </w:rPr>
        <w:footnoteRef/>
      </w:r>
      <w:r>
        <w:t xml:space="preserve"> După </w:t>
      </w:r>
      <w:r>
        <w:rPr>
          <w:b/>
        </w:rPr>
        <w:t>SHA</w:t>
      </w:r>
      <w:r>
        <w:t xml:space="preserve">, </w:t>
      </w:r>
      <w:r>
        <w:rPr>
          <w:b/>
        </w:rPr>
        <w:t>Tyr. Trig.</w:t>
      </w:r>
      <w:r>
        <w:t xml:space="preserve"> 10, 8 –Regalianus ar fi fost de origine dacică </w:t>
      </w:r>
      <w:r>
        <w:rPr>
          <w:i w:val="0"/>
        </w:rPr>
        <w:t>(Decebali, ut fertur, adfinis).</w:t>
      </w:r>
    </w:p>
  </w:footnote>
  <w:footnote w:id="2616">
    <w:p w:rsidR="00444418" w:rsidRDefault="00456406">
      <w:pPr>
        <w:pStyle w:val="footnotedescription"/>
        <w:spacing w:line="240" w:lineRule="auto"/>
        <w:jc w:val="both"/>
      </w:pPr>
      <w:r>
        <w:rPr>
          <w:rStyle w:val="footnotemark"/>
          <w:rFonts w:eastAsia="Calibri"/>
        </w:rPr>
        <w:footnoteRef/>
      </w:r>
      <w:r>
        <w:t xml:space="preserve"> </w:t>
      </w:r>
      <w:r>
        <w:rPr>
          <w:b/>
        </w:rPr>
        <w:t>Mócsy 1</w:t>
      </w:r>
      <w:r>
        <w:rPr>
          <w:b/>
        </w:rPr>
        <w:t>974</w:t>
      </w:r>
      <w:r>
        <w:t xml:space="preserve">, p. 206;  </w:t>
      </w:r>
      <w:r>
        <w:rPr>
          <w:b/>
        </w:rPr>
        <w:t>Benea, LegVIILegIIII</w:t>
      </w:r>
      <w:r>
        <w:t xml:space="preserve">, p. 72; </w:t>
      </w:r>
      <w:r>
        <w:rPr>
          <w:b/>
        </w:rPr>
        <w:t>Kienast 1996</w:t>
      </w:r>
      <w:r>
        <w:t>, p. 223 sq.</w:t>
      </w:r>
    </w:p>
  </w:footnote>
  <w:footnote w:id="2617">
    <w:p w:rsidR="00444418" w:rsidRDefault="00456406">
      <w:pPr>
        <w:pStyle w:val="footnotedescription"/>
      </w:pPr>
      <w:r>
        <w:rPr>
          <w:rStyle w:val="footnotemark"/>
          <w:rFonts w:eastAsia="Calibri"/>
        </w:rPr>
        <w:footnoteRef/>
      </w:r>
      <w:r>
        <w:t xml:space="preserve"> </w:t>
      </w:r>
      <w:r>
        <w:rPr>
          <w:b/>
        </w:rPr>
        <w:t>Fitz 1978</w:t>
      </w:r>
      <w:r>
        <w:t>, p. 685 sqq.</w:t>
      </w:r>
    </w:p>
  </w:footnote>
  <w:footnote w:id="2618">
    <w:p w:rsidR="00444418" w:rsidRDefault="00456406">
      <w:pPr>
        <w:pStyle w:val="footnotedescription"/>
      </w:pPr>
      <w:r>
        <w:rPr>
          <w:rStyle w:val="footnotemark"/>
          <w:rFonts w:eastAsia="Calibri"/>
        </w:rPr>
        <w:footnoteRef/>
      </w:r>
      <w:r>
        <w:t xml:space="preserve"> </w:t>
      </w:r>
      <w:r>
        <w:rPr>
          <w:b/>
        </w:rPr>
        <w:t>Mócsy 1974</w:t>
      </w:r>
      <w:r>
        <w:t>, p. 206.</w:t>
      </w:r>
    </w:p>
  </w:footnote>
  <w:footnote w:id="2619">
    <w:p w:rsidR="00444418" w:rsidRDefault="00456406">
      <w:pPr>
        <w:pStyle w:val="footnotedescription"/>
        <w:spacing w:line="241" w:lineRule="auto"/>
        <w:jc w:val="both"/>
      </w:pPr>
      <w:r>
        <w:rPr>
          <w:rStyle w:val="footnotemark"/>
          <w:rFonts w:eastAsia="Calibri"/>
        </w:rPr>
        <w:footnoteRef/>
      </w:r>
      <w:r>
        <w:t xml:space="preserve"> </w:t>
      </w:r>
      <w:r>
        <w:rPr>
          <w:b/>
        </w:rPr>
        <w:t xml:space="preserve">AÉ </w:t>
      </w:r>
      <w:r>
        <w:t xml:space="preserve">1936, 53-57 = </w:t>
      </w:r>
      <w:r>
        <w:rPr>
          <w:b/>
        </w:rPr>
        <w:t>IDRE</w:t>
      </w:r>
      <w:r>
        <w:t xml:space="preserve">, II, 266–270; cf. </w:t>
      </w:r>
      <w:r>
        <w:rPr>
          <w:b/>
        </w:rPr>
        <w:t>Bărbulescu, LegVMac</w:t>
      </w:r>
      <w:r>
        <w:t xml:space="preserve">, p. 31 sq;  </w:t>
      </w:r>
      <w:r>
        <w:rPr>
          <w:b/>
        </w:rPr>
        <w:t>Piso 2000</w:t>
      </w:r>
      <w:r>
        <w:t>, p. 217.</w:t>
      </w:r>
    </w:p>
  </w:footnote>
  <w:footnote w:id="2620">
    <w:p w:rsidR="00444418" w:rsidRDefault="00456406">
      <w:pPr>
        <w:pStyle w:val="footnotedescription"/>
        <w:spacing w:line="245" w:lineRule="auto"/>
      </w:pPr>
      <w:r>
        <w:rPr>
          <w:rStyle w:val="footnotemark"/>
          <w:rFonts w:eastAsia="Calibri"/>
        </w:rPr>
        <w:footnoteRef/>
      </w:r>
      <w:r>
        <w:t xml:space="preserve"> J. Fitz, </w:t>
      </w:r>
      <w:r>
        <w:rPr>
          <w:b/>
        </w:rPr>
        <w:t>La Pannonie sous Gallien</w:t>
      </w:r>
      <w:r>
        <w:t>, Bruxelles, 1976, p. 10 sq.</w:t>
      </w:r>
    </w:p>
  </w:footnote>
  <w:footnote w:id="2621">
    <w:p w:rsidR="00444418" w:rsidRDefault="00456406">
      <w:pPr>
        <w:pStyle w:val="footnotedescription"/>
        <w:spacing w:line="249" w:lineRule="auto"/>
        <w:jc w:val="both"/>
      </w:pPr>
      <w:r>
        <w:rPr>
          <w:rStyle w:val="footnotemark"/>
          <w:rFonts w:eastAsia="Calibri"/>
        </w:rPr>
        <w:footnoteRef/>
      </w:r>
      <w:r>
        <w:t xml:space="preserve"> </w:t>
      </w:r>
      <w:r>
        <w:rPr>
          <w:b/>
        </w:rPr>
        <w:t>RIC</w:t>
      </w:r>
      <w:r>
        <w:t xml:space="preserve">, V/ 1, p. 95, nr. 345, p. 395, nr. 347, p. 96, nr. 360;  cf. E. Ritterling, în </w:t>
      </w:r>
      <w:r>
        <w:rPr>
          <w:b/>
        </w:rPr>
        <w:t>RE</w:t>
      </w:r>
      <w:r>
        <w:t xml:space="preserve"> XII, 2 (1925), col. 1580;  A. Alföldi, </w:t>
      </w:r>
      <w:r>
        <w:rPr>
          <w:b/>
        </w:rPr>
        <w:t xml:space="preserve">op. </w:t>
      </w:r>
    </w:p>
    <w:p w:rsidR="00444418" w:rsidRDefault="00456406">
      <w:pPr>
        <w:pStyle w:val="footnotedescription"/>
      </w:pPr>
      <w:r>
        <w:rPr>
          <w:b/>
        </w:rPr>
        <w:t>cit.</w:t>
      </w:r>
      <w:r>
        <w:t>, p. 100 sqq.</w:t>
      </w:r>
    </w:p>
  </w:footnote>
  <w:footnote w:id="2622">
    <w:p w:rsidR="00444418" w:rsidRDefault="00456406">
      <w:pPr>
        <w:pStyle w:val="footnotedescription"/>
      </w:pPr>
      <w:r>
        <w:rPr>
          <w:rStyle w:val="footnotemark"/>
          <w:rFonts w:eastAsia="Calibri"/>
        </w:rPr>
        <w:footnoteRef/>
      </w:r>
      <w:r>
        <w:t xml:space="preserve"> L. De Blois, </w:t>
      </w:r>
      <w:r>
        <w:rPr>
          <w:b/>
        </w:rPr>
        <w:t>op. cit.</w:t>
      </w:r>
      <w:r>
        <w:t xml:space="preserve">, p. 31-32; </w:t>
      </w:r>
      <w:r>
        <w:rPr>
          <w:b/>
        </w:rPr>
        <w:t>Luttwak 1976</w:t>
      </w:r>
      <w:r>
        <w:t>, p. 131.</w:t>
      </w:r>
    </w:p>
  </w:footnote>
  <w:footnote w:id="2623">
    <w:p w:rsidR="00444418" w:rsidRDefault="00456406">
      <w:pPr>
        <w:pStyle w:val="footnotedescription"/>
      </w:pPr>
      <w:r>
        <w:rPr>
          <w:rStyle w:val="footnotemark"/>
          <w:rFonts w:eastAsia="Calibri"/>
        </w:rPr>
        <w:footnoteRef/>
      </w:r>
      <w:r>
        <w:t xml:space="preserve"> J.C. Mann, în </w:t>
      </w:r>
      <w:r>
        <w:rPr>
          <w:b/>
        </w:rPr>
        <w:t>ANRW</w:t>
      </w:r>
      <w:r>
        <w:t xml:space="preserve"> II/1, 1974, p. 521.</w:t>
      </w:r>
    </w:p>
  </w:footnote>
  <w:footnote w:id="2624">
    <w:p w:rsidR="00444418" w:rsidRDefault="00456406">
      <w:pPr>
        <w:pStyle w:val="footnotedescription"/>
        <w:spacing w:line="246" w:lineRule="auto"/>
        <w:jc w:val="both"/>
      </w:pPr>
      <w:r>
        <w:rPr>
          <w:rStyle w:val="footnotemark"/>
          <w:rFonts w:eastAsia="Calibri"/>
        </w:rPr>
        <w:footnoteRef/>
      </w:r>
      <w:r>
        <w:t xml:space="preserve"> D. Ruscu, </w:t>
      </w:r>
      <w:r>
        <w:rPr>
          <w:b/>
        </w:rPr>
        <w:t>Provincia Dacia în istoriografia antică</w:t>
      </w:r>
      <w:r>
        <w:t>, Diss., Cluj, 2001, p. 158-163.</w:t>
      </w:r>
    </w:p>
  </w:footnote>
  <w:footnote w:id="2625">
    <w:p w:rsidR="00444418" w:rsidRDefault="00456406">
      <w:pPr>
        <w:pStyle w:val="footnotedescription"/>
        <w:spacing w:line="243" w:lineRule="auto"/>
        <w:jc w:val="both"/>
      </w:pPr>
      <w:r>
        <w:rPr>
          <w:rStyle w:val="footnotemark"/>
          <w:rFonts w:eastAsia="Calibri"/>
        </w:rPr>
        <w:footnoteRef/>
      </w:r>
      <w:r>
        <w:t xml:space="preserve"> J. Fitz, </w:t>
      </w:r>
      <w:r>
        <w:rPr>
          <w:b/>
        </w:rPr>
        <w:t>Ingénuus et Régalien</w:t>
      </w:r>
      <w:r>
        <w:t xml:space="preserve">, Bruxelles, 1976, p. 40;  D. Ruscu, </w:t>
      </w:r>
      <w:r>
        <w:rPr>
          <w:b/>
        </w:rPr>
        <w:t>op. cit.</w:t>
      </w:r>
      <w:r>
        <w:t>, p. 159 sq.</w:t>
      </w:r>
    </w:p>
  </w:footnote>
  <w:footnote w:id="2626">
    <w:p w:rsidR="00444418" w:rsidRDefault="00456406">
      <w:pPr>
        <w:pStyle w:val="footnotedescription"/>
        <w:spacing w:line="249" w:lineRule="auto"/>
        <w:jc w:val="both"/>
      </w:pPr>
      <w:r>
        <w:rPr>
          <w:rStyle w:val="footnotemark"/>
          <w:rFonts w:eastAsia="Calibri"/>
        </w:rPr>
        <w:footnoteRef/>
      </w:r>
      <w:r>
        <w:t xml:space="preserve"> P. Hügel, </w:t>
      </w:r>
      <w:r>
        <w:rPr>
          <w:b/>
        </w:rPr>
        <w:t>Ultimele două decenii ale stăpânirii romane în Dac</w:t>
      </w:r>
      <w:r>
        <w:rPr>
          <w:b/>
        </w:rPr>
        <w:t>ia (Traianus Decius – Aurelian)</w:t>
      </w:r>
      <w:r>
        <w:t xml:space="preserve">, Diss., Cluj, 1999, p. </w:t>
      </w:r>
    </w:p>
  </w:footnote>
  <w:footnote w:id="2627">
    <w:p w:rsidR="00444418" w:rsidRDefault="00456406">
      <w:pPr>
        <w:pStyle w:val="footnotedescription"/>
      </w:pPr>
      <w:r>
        <w:rPr>
          <w:rStyle w:val="footnotemark"/>
          <w:rFonts w:eastAsia="Calibri"/>
        </w:rPr>
        <w:footnoteRef/>
      </w:r>
      <w:r>
        <w:t xml:space="preserve"> .</w:t>
      </w:r>
      <w:r>
        <w:rPr>
          <w:b/>
        </w:rPr>
        <w:t xml:space="preserve"> </w:t>
      </w:r>
    </w:p>
  </w:footnote>
  <w:footnote w:id="2628">
    <w:p w:rsidR="00444418" w:rsidRDefault="00456406">
      <w:pPr>
        <w:pStyle w:val="footnotedescription"/>
      </w:pPr>
      <w:r>
        <w:rPr>
          <w:rStyle w:val="footnotemark"/>
          <w:rFonts w:eastAsia="Calibri"/>
        </w:rPr>
        <w:footnoteRef/>
      </w:r>
      <w:r>
        <w:t xml:space="preserve"> </w:t>
      </w:r>
      <w:r>
        <w:rPr>
          <w:b/>
        </w:rPr>
        <w:t>Ibidem</w:t>
      </w:r>
      <w:r>
        <w:t xml:space="preserve">, </w:t>
      </w:r>
      <w:r>
        <w:rPr>
          <w:b/>
        </w:rPr>
        <w:t>loc. cit.</w:t>
      </w:r>
    </w:p>
  </w:footnote>
  <w:footnote w:id="2629">
    <w:p w:rsidR="00444418" w:rsidRDefault="00456406">
      <w:pPr>
        <w:pStyle w:val="footnotedescription"/>
        <w:spacing w:line="245" w:lineRule="auto"/>
        <w:jc w:val="both"/>
      </w:pPr>
      <w:r>
        <w:rPr>
          <w:rStyle w:val="footnotemark"/>
          <w:rFonts w:eastAsia="Calibri"/>
        </w:rPr>
        <w:footnoteRef/>
      </w:r>
      <w:r>
        <w:t xml:space="preserve"> M. Franco, </w:t>
      </w:r>
      <w:r>
        <w:rPr>
          <w:b/>
        </w:rPr>
        <w:t>Legioni. Le monete delle legioni</w:t>
      </w:r>
      <w:r>
        <w:t>, Mestre, 1999, p. 91.</w:t>
      </w:r>
    </w:p>
  </w:footnote>
  <w:footnote w:id="2630">
    <w:p w:rsidR="00444418" w:rsidRDefault="00456406">
      <w:pPr>
        <w:pStyle w:val="footnotedescription"/>
        <w:spacing w:line="237" w:lineRule="auto"/>
        <w:ind w:right="22"/>
        <w:jc w:val="both"/>
      </w:pPr>
      <w:r>
        <w:rPr>
          <w:rStyle w:val="footnotemark"/>
          <w:rFonts w:eastAsia="Calibri"/>
        </w:rPr>
        <w:footnoteRef/>
      </w:r>
      <w:r>
        <w:t xml:space="preserve"> I. König, </w:t>
      </w:r>
      <w:r>
        <w:rPr>
          <w:b/>
        </w:rPr>
        <w:t>op, cit.</w:t>
      </w:r>
      <w:r>
        <w:t>, p. 129, 141 – presupune că ar fi vorba de vexilaţiile legiunilor dacice, staţionate în nor</w:t>
      </w:r>
      <w:r>
        <w:t xml:space="preserve">dul Italiei din vremea lui Philippus; </w:t>
      </w:r>
      <w:r>
        <w:rPr>
          <w:b/>
        </w:rPr>
        <w:t>Bărbulescu, LegVMac</w:t>
      </w:r>
      <w:r>
        <w:t>, p. 32.</w:t>
      </w:r>
    </w:p>
  </w:footnote>
  <w:footnote w:id="2631">
    <w:p w:rsidR="00444418" w:rsidRDefault="00456406">
      <w:pPr>
        <w:pStyle w:val="footnotedescription"/>
        <w:spacing w:line="242" w:lineRule="auto"/>
        <w:jc w:val="both"/>
      </w:pPr>
      <w:r>
        <w:rPr>
          <w:rStyle w:val="footnotemark"/>
          <w:rFonts w:eastAsia="Calibri"/>
        </w:rPr>
        <w:footnoteRef/>
      </w:r>
      <w:r>
        <w:t xml:space="preserve"> </w:t>
      </w:r>
      <w:r>
        <w:rPr>
          <w:b/>
        </w:rPr>
        <w:t>SHA</w:t>
      </w:r>
      <w:r>
        <w:t xml:space="preserve">, </w:t>
      </w:r>
      <w:r>
        <w:rPr>
          <w:b/>
        </w:rPr>
        <w:t>vita Claudii</w:t>
      </w:r>
      <w:r>
        <w:t xml:space="preserve"> 15, 2;  17, 3.  Cf.  D. Ruscu, în </w:t>
      </w:r>
      <w:r>
        <w:rPr>
          <w:b/>
        </w:rPr>
        <w:t>ActaMN</w:t>
      </w:r>
      <w:r>
        <w:t xml:space="preserve"> 35/I, 1998, p. 252;  </w:t>
      </w:r>
      <w:r>
        <w:rPr>
          <w:b/>
        </w:rPr>
        <w:t>Petolescu 2000</w:t>
      </w:r>
      <w:r>
        <w:t>, p. 297.</w:t>
      </w:r>
    </w:p>
  </w:footnote>
  <w:footnote w:id="2632">
    <w:p w:rsidR="00444418" w:rsidRDefault="00456406">
      <w:pPr>
        <w:pStyle w:val="footnotedescription"/>
        <w:jc w:val="both"/>
      </w:pPr>
      <w:r>
        <w:rPr>
          <w:rStyle w:val="footnotemark"/>
          <w:rFonts w:eastAsia="Calibri"/>
        </w:rPr>
        <w:footnoteRef/>
      </w:r>
      <w:r>
        <w:t xml:space="preserve"> </w:t>
      </w:r>
      <w:r>
        <w:rPr>
          <w:b/>
        </w:rPr>
        <w:t>IDRE</w:t>
      </w:r>
      <w:r>
        <w:t xml:space="preserve">, I, 138-140, 143, 144, 146, 164;  cf.  A. Alföldi, </w:t>
      </w:r>
      <w:r>
        <w:rPr>
          <w:b/>
        </w:rPr>
        <w:t>op. cit.</w:t>
      </w:r>
      <w:r>
        <w:t xml:space="preserve">, p. 327; </w:t>
      </w:r>
    </w:p>
    <w:p w:rsidR="00444418" w:rsidRDefault="00456406">
      <w:pPr>
        <w:pStyle w:val="footnotedescription"/>
        <w:spacing w:line="229" w:lineRule="auto"/>
        <w:ind w:right="22"/>
        <w:jc w:val="both"/>
      </w:pPr>
      <w:r>
        <w:rPr>
          <w:b/>
        </w:rPr>
        <w:t>Piso 2000</w:t>
      </w:r>
      <w:r>
        <w:t xml:space="preserve">, p. 216 sq; G. Menella, </w:t>
      </w:r>
      <w:r>
        <w:rPr>
          <w:b/>
        </w:rPr>
        <w:t>Legionari del Donau a Dertona e Ticinum: una nouva testimonianza</w:t>
      </w:r>
      <w:r>
        <w:t xml:space="preserve">, în  Y. Le Bohec (éd.), </w:t>
      </w:r>
      <w:r>
        <w:rPr>
          <w:b/>
        </w:rPr>
        <w:t>Les légions de Rome sous le Haut–Empire</w:t>
      </w:r>
      <w:r>
        <w:t>, II, Lyon, 2000, p. 645-654.</w:t>
      </w:r>
      <w:r>
        <w:rPr>
          <w:b/>
        </w:rPr>
        <w:t xml:space="preserve"> </w:t>
      </w:r>
    </w:p>
  </w:footnote>
  <w:footnote w:id="2633">
    <w:p w:rsidR="00444418" w:rsidRDefault="00456406">
      <w:pPr>
        <w:pStyle w:val="footnotedescription"/>
        <w:spacing w:line="239" w:lineRule="auto"/>
        <w:ind w:right="22"/>
        <w:jc w:val="both"/>
      </w:pPr>
      <w:r>
        <w:rPr>
          <w:rStyle w:val="footnotemark"/>
          <w:rFonts w:eastAsia="Calibri"/>
        </w:rPr>
        <w:footnoteRef/>
      </w:r>
      <w:r>
        <w:t xml:space="preserve"> D. Ruscu, </w:t>
      </w:r>
      <w:r>
        <w:rPr>
          <w:b/>
        </w:rPr>
        <w:t>L’abandon de la Dacie romaine dans les sources litt</w:t>
      </w:r>
      <w:r>
        <w:rPr>
          <w:b/>
        </w:rPr>
        <w:t xml:space="preserve">éraires </w:t>
      </w:r>
      <w:r>
        <w:t xml:space="preserve">(I), în </w:t>
      </w:r>
      <w:r>
        <w:rPr>
          <w:b/>
        </w:rPr>
        <w:t>ActaMN</w:t>
      </w:r>
      <w:r>
        <w:t xml:space="preserve"> 35/I, 1998, p. 235-254;  </w:t>
      </w:r>
      <w:r>
        <w:rPr>
          <w:b/>
        </w:rPr>
        <w:t>Petolescu 2000</w:t>
      </w:r>
      <w:r>
        <w:t>, p. 293 sqq.</w:t>
      </w:r>
    </w:p>
  </w:footnote>
  <w:footnote w:id="2634">
    <w:p w:rsidR="00444418" w:rsidRDefault="00456406">
      <w:pPr>
        <w:pStyle w:val="footnotedescription"/>
        <w:spacing w:line="243" w:lineRule="auto"/>
        <w:jc w:val="both"/>
      </w:pPr>
      <w:r>
        <w:rPr>
          <w:rStyle w:val="footnotemark"/>
          <w:rFonts w:eastAsia="Calibri"/>
        </w:rPr>
        <w:footnoteRef/>
      </w:r>
      <w:r>
        <w:t xml:space="preserve"> H. Daicoviciu, </w:t>
      </w:r>
      <w:r>
        <w:rPr>
          <w:b/>
        </w:rPr>
        <w:t>Gallieno e la Dacia</w:t>
      </w:r>
      <w:r>
        <w:t xml:space="preserve">, în </w:t>
      </w:r>
      <w:r>
        <w:rPr>
          <w:b/>
        </w:rPr>
        <w:t>Miscellanea in onore di Eugenio Manni</w:t>
      </w:r>
      <w:r>
        <w:t>, Roma, 1979, p. 651-659.</w:t>
      </w:r>
    </w:p>
  </w:footnote>
  <w:footnote w:id="2635">
    <w:p w:rsidR="00444418" w:rsidRDefault="00456406">
      <w:pPr>
        <w:pStyle w:val="footnotedescription"/>
      </w:pPr>
      <w:r>
        <w:rPr>
          <w:rStyle w:val="footnotemark"/>
          <w:rFonts w:eastAsia="Calibri"/>
        </w:rPr>
        <w:footnoteRef/>
      </w:r>
      <w:r>
        <w:t xml:space="preserve"> D. Ruscu, </w:t>
      </w:r>
      <w:r>
        <w:rPr>
          <w:b/>
        </w:rPr>
        <w:t>Provincia Dacia...</w:t>
      </w:r>
      <w:r>
        <w:t>, p. 163.</w:t>
      </w:r>
    </w:p>
  </w:footnote>
  <w:footnote w:id="2636">
    <w:p w:rsidR="00444418" w:rsidRDefault="00456406">
      <w:pPr>
        <w:pStyle w:val="footnotedescription"/>
      </w:pPr>
      <w:r>
        <w:rPr>
          <w:rStyle w:val="footnotemark"/>
          <w:rFonts w:eastAsia="Calibri"/>
        </w:rPr>
        <w:footnoteRef/>
      </w:r>
      <w:r>
        <w:t xml:space="preserve"> P. Hügel, </w:t>
      </w:r>
      <w:r>
        <w:rPr>
          <w:b/>
        </w:rPr>
        <w:t>op. cit.</w:t>
      </w:r>
      <w:r>
        <w:t>, p. 292.</w:t>
      </w:r>
    </w:p>
  </w:footnote>
  <w:footnote w:id="2637">
    <w:p w:rsidR="00444418" w:rsidRDefault="00456406">
      <w:pPr>
        <w:pStyle w:val="footnotedescription"/>
      </w:pPr>
      <w:r>
        <w:rPr>
          <w:rStyle w:val="footnotemark"/>
          <w:rFonts w:eastAsia="Calibri"/>
        </w:rPr>
        <w:footnoteRef/>
      </w:r>
      <w:r>
        <w:t xml:space="preserve"> C. Găzdac, în </w:t>
      </w:r>
      <w:r>
        <w:rPr>
          <w:b/>
        </w:rPr>
        <w:t>ActaMN</w:t>
      </w:r>
      <w:r>
        <w:t xml:space="preserve"> 35/I, 1998, p. 231.</w:t>
      </w:r>
    </w:p>
  </w:footnote>
  <w:footnote w:id="2638">
    <w:p w:rsidR="00444418" w:rsidRDefault="00456406">
      <w:pPr>
        <w:pStyle w:val="footnotedescription"/>
      </w:pPr>
      <w:r>
        <w:rPr>
          <w:rStyle w:val="footnotemark"/>
          <w:rFonts w:eastAsia="Calibri"/>
        </w:rPr>
        <w:footnoteRef/>
      </w:r>
      <w:r>
        <w:t xml:space="preserve"> </w:t>
      </w:r>
      <w:r>
        <w:rPr>
          <w:b/>
        </w:rPr>
        <w:t>Ibidem</w:t>
      </w:r>
      <w:r>
        <w:t>, p. 230-231.</w:t>
      </w:r>
    </w:p>
  </w:footnote>
  <w:footnote w:id="2639">
    <w:p w:rsidR="00444418" w:rsidRDefault="00456406">
      <w:pPr>
        <w:pStyle w:val="footnotedescription"/>
        <w:spacing w:line="237" w:lineRule="auto"/>
        <w:jc w:val="both"/>
      </w:pPr>
      <w:r>
        <w:rPr>
          <w:rStyle w:val="footnotemark"/>
          <w:rFonts w:eastAsia="Calibri"/>
        </w:rPr>
        <w:footnoteRef/>
      </w:r>
      <w:r>
        <w:t xml:space="preserve"> Viorica Suciu, </w:t>
      </w:r>
      <w:r>
        <w:rPr>
          <w:b/>
        </w:rPr>
        <w:t>Tezaure monetare din Dacia r</w:t>
      </w:r>
      <w:r>
        <w:rPr>
          <w:b/>
        </w:rPr>
        <w:t>omană şi postromană</w:t>
      </w:r>
      <w:r>
        <w:t>, Diss., Cluj, 1999, p. 159-161.</w:t>
      </w:r>
    </w:p>
  </w:footnote>
  <w:footnote w:id="2640">
    <w:p w:rsidR="00444418" w:rsidRDefault="00456406">
      <w:pPr>
        <w:pStyle w:val="footnotedescription"/>
      </w:pPr>
      <w:r>
        <w:rPr>
          <w:rStyle w:val="footnotemark"/>
          <w:rFonts w:eastAsia="Calibri"/>
        </w:rPr>
        <w:footnoteRef/>
      </w:r>
      <w:r>
        <w:t xml:space="preserve"> P. Hügel, </w:t>
      </w:r>
      <w:r>
        <w:rPr>
          <w:b/>
        </w:rPr>
        <w:t>op. cit.</w:t>
      </w:r>
      <w:r>
        <w:t>, p. 213 sqq.</w:t>
      </w:r>
    </w:p>
  </w:footnote>
  <w:footnote w:id="2641">
    <w:p w:rsidR="00444418" w:rsidRDefault="00456406">
      <w:pPr>
        <w:pStyle w:val="footnotedescription"/>
      </w:pPr>
      <w:r>
        <w:rPr>
          <w:rStyle w:val="footnotemark"/>
          <w:rFonts w:eastAsia="Calibri"/>
        </w:rPr>
        <w:footnoteRef/>
      </w:r>
      <w:r>
        <w:t xml:space="preserve"> </w:t>
      </w:r>
      <w:r>
        <w:rPr>
          <w:b/>
        </w:rPr>
        <w:t>Ibidem</w:t>
      </w:r>
      <w:r>
        <w:t>, p. 233-234.</w:t>
      </w:r>
    </w:p>
  </w:footnote>
  <w:footnote w:id="2642">
    <w:p w:rsidR="00444418" w:rsidRDefault="00456406">
      <w:pPr>
        <w:pStyle w:val="footnotedescription"/>
        <w:spacing w:line="243" w:lineRule="auto"/>
        <w:jc w:val="both"/>
      </w:pPr>
      <w:r>
        <w:rPr>
          <w:rStyle w:val="footnotemark"/>
          <w:rFonts w:eastAsia="Calibri"/>
        </w:rPr>
        <w:footnoteRef/>
      </w:r>
      <w:r>
        <w:t xml:space="preserve"> A. Alföldi, </w:t>
      </w:r>
      <w:r>
        <w:rPr>
          <w:b/>
        </w:rPr>
        <w:t>op. cit.</w:t>
      </w:r>
      <w:r>
        <w:t xml:space="preserve">, p. 325; </w:t>
      </w:r>
      <w:r>
        <w:rPr>
          <w:b/>
        </w:rPr>
        <w:t>Mócsy 1974</w:t>
      </w:r>
      <w:r>
        <w:t>, p. 205: „Dacia a fost continuu atacată începând cu Philippus.”</w:t>
      </w:r>
    </w:p>
  </w:footnote>
  <w:footnote w:id="2643">
    <w:p w:rsidR="00444418" w:rsidRDefault="00456406">
      <w:pPr>
        <w:pStyle w:val="footnotedescription"/>
        <w:spacing w:line="245" w:lineRule="auto"/>
        <w:jc w:val="both"/>
      </w:pPr>
      <w:r>
        <w:rPr>
          <w:rStyle w:val="footnotemark"/>
          <w:rFonts w:eastAsia="Calibri"/>
        </w:rPr>
        <w:footnoteRef/>
      </w:r>
      <w:r>
        <w:t xml:space="preserve"> N. Gudea, </w:t>
      </w:r>
      <w:r>
        <w:rPr>
          <w:b/>
        </w:rPr>
        <w:t>Das Römergrenzkastell von Moi</w:t>
      </w:r>
      <w:r>
        <w:rPr>
          <w:b/>
        </w:rPr>
        <w:t>grad-Porolissum 1</w:t>
      </w:r>
      <w:r>
        <w:t>, Zalău, 1997, p. 39 sq.</w:t>
      </w:r>
    </w:p>
  </w:footnote>
  <w:footnote w:id="2644">
    <w:p w:rsidR="00444418" w:rsidRDefault="00456406">
      <w:pPr>
        <w:pStyle w:val="footnotedescription"/>
      </w:pPr>
      <w:r>
        <w:rPr>
          <w:rStyle w:val="footnotemark"/>
          <w:rFonts w:eastAsia="Calibri"/>
        </w:rPr>
        <w:footnoteRef/>
      </w:r>
      <w:r>
        <w:t xml:space="preserve"> Doina Benea, în </w:t>
      </w:r>
      <w:r>
        <w:rPr>
          <w:b/>
        </w:rPr>
        <w:t>IMDT</w:t>
      </w:r>
      <w:r>
        <w:t>, p. 142-147.</w:t>
      </w:r>
    </w:p>
  </w:footnote>
  <w:footnote w:id="2645">
    <w:p w:rsidR="00444418" w:rsidRDefault="00456406">
      <w:pPr>
        <w:pStyle w:val="footnotedescription"/>
      </w:pPr>
      <w:r>
        <w:rPr>
          <w:rStyle w:val="footnotemark"/>
          <w:rFonts w:eastAsia="Calibri"/>
        </w:rPr>
        <w:footnoteRef/>
      </w:r>
      <w:r>
        <w:t xml:space="preserve"> P. Hügel, </w:t>
      </w:r>
      <w:r>
        <w:rPr>
          <w:b/>
        </w:rPr>
        <w:t>op. cit.</w:t>
      </w:r>
      <w:r>
        <w:t>, p. 280.</w:t>
      </w:r>
    </w:p>
  </w:footnote>
  <w:footnote w:id="2646">
    <w:p w:rsidR="00444418" w:rsidRDefault="00456406">
      <w:pPr>
        <w:pStyle w:val="footnotedescription"/>
        <w:spacing w:line="237" w:lineRule="auto"/>
        <w:ind w:right="20"/>
        <w:jc w:val="both"/>
      </w:pPr>
      <w:r>
        <w:rPr>
          <w:rStyle w:val="footnotemark"/>
          <w:rFonts w:eastAsia="Calibri"/>
        </w:rPr>
        <w:footnoteRef/>
      </w:r>
      <w:r>
        <w:t xml:space="preserve"> D. Protase, A. Zrinyi, </w:t>
      </w:r>
      <w:r>
        <w:rPr>
          <w:b/>
        </w:rPr>
        <w:t>Castrul roman şi aşezarea civilă de la Brâncoveneşti</w:t>
      </w:r>
      <w:r>
        <w:t xml:space="preserve">, Tg. Mureş, 1994, p. 73; D. Protase, C. Gaiu, G. Marinescu, </w:t>
      </w:r>
      <w:r>
        <w:rPr>
          <w:b/>
        </w:rPr>
        <w:t>Castrul ro</w:t>
      </w:r>
      <w:r>
        <w:rPr>
          <w:b/>
        </w:rPr>
        <w:t>man de la Ilişua</w:t>
      </w:r>
      <w:r>
        <w:t>, Bistriţa, 1997, p. 56.</w:t>
      </w:r>
    </w:p>
  </w:footnote>
  <w:footnote w:id="2647">
    <w:p w:rsidR="00444418" w:rsidRDefault="00456406">
      <w:pPr>
        <w:pStyle w:val="footnotedescription"/>
      </w:pPr>
      <w:r>
        <w:rPr>
          <w:rStyle w:val="footnotemark"/>
          <w:rFonts w:eastAsia="Calibri"/>
        </w:rPr>
        <w:footnoteRef/>
      </w:r>
      <w:r>
        <w:t xml:space="preserve"> </w:t>
      </w:r>
      <w:r>
        <w:rPr>
          <w:b/>
        </w:rPr>
        <w:t>Macrea 1969</w:t>
      </w:r>
      <w:r>
        <w:t>, p. 444, 449.</w:t>
      </w:r>
    </w:p>
  </w:footnote>
  <w:footnote w:id="2648">
    <w:p w:rsidR="00444418" w:rsidRDefault="00456406">
      <w:pPr>
        <w:pStyle w:val="footnotedescription"/>
      </w:pPr>
      <w:r>
        <w:rPr>
          <w:rStyle w:val="footnotemark"/>
          <w:rFonts w:eastAsia="Calibri"/>
        </w:rPr>
        <w:footnoteRef/>
      </w:r>
      <w:r>
        <w:t xml:space="preserve"> </w:t>
      </w:r>
      <w:r>
        <w:rPr>
          <w:b/>
        </w:rPr>
        <w:t>Opreanu 1998</w:t>
      </w:r>
      <w:r>
        <w:t>, p. 92.</w:t>
      </w:r>
    </w:p>
  </w:footnote>
  <w:footnote w:id="2649">
    <w:p w:rsidR="00444418" w:rsidRDefault="00456406">
      <w:pPr>
        <w:pStyle w:val="footnotedescription"/>
      </w:pPr>
      <w:r>
        <w:rPr>
          <w:rStyle w:val="footnotemark"/>
          <w:rFonts w:eastAsia="Calibri"/>
        </w:rPr>
        <w:footnoteRef/>
      </w:r>
      <w:r>
        <w:t xml:space="preserve"> </w:t>
      </w:r>
      <w:r>
        <w:rPr>
          <w:b/>
        </w:rPr>
        <w:t>Bărbulescu 1998</w:t>
      </w:r>
      <w:r>
        <w:t>, p. 60.</w:t>
      </w:r>
    </w:p>
  </w:footnote>
  <w:footnote w:id="2650">
    <w:p w:rsidR="00444418" w:rsidRDefault="00456406">
      <w:pPr>
        <w:pStyle w:val="footnotedescription"/>
        <w:spacing w:line="241" w:lineRule="auto"/>
        <w:jc w:val="both"/>
      </w:pPr>
      <w:r>
        <w:rPr>
          <w:rStyle w:val="footnotemark"/>
          <w:rFonts w:eastAsia="Calibri"/>
        </w:rPr>
        <w:footnoteRef/>
      </w:r>
      <w:r>
        <w:t xml:space="preserve"> L. Balla, în </w:t>
      </w:r>
      <w:r>
        <w:rPr>
          <w:b/>
        </w:rPr>
        <w:t xml:space="preserve">Oikumene </w:t>
      </w:r>
      <w:r>
        <w:t xml:space="preserve">1, 1976, p. 195;  E. Tóth, în </w:t>
      </w:r>
      <w:r>
        <w:rPr>
          <w:b/>
        </w:rPr>
        <w:t>Histoire de la Transylvanie</w:t>
      </w:r>
      <w:r>
        <w:t>, Budapest, 1992, p. 59.</w:t>
      </w:r>
    </w:p>
  </w:footnote>
  <w:footnote w:id="2651">
    <w:p w:rsidR="00444418" w:rsidRDefault="00456406">
      <w:pPr>
        <w:pStyle w:val="footnotedescription"/>
      </w:pPr>
      <w:r>
        <w:rPr>
          <w:rStyle w:val="footnotemark"/>
          <w:rFonts w:eastAsia="Calibri"/>
        </w:rPr>
        <w:footnoteRef/>
      </w:r>
      <w:r>
        <w:t xml:space="preserve"> P. Hügel, </w:t>
      </w:r>
      <w:r>
        <w:rPr>
          <w:b/>
        </w:rPr>
        <w:t>op. cit.</w:t>
      </w:r>
      <w:r>
        <w:t>, p. 287 sq.</w:t>
      </w:r>
    </w:p>
  </w:footnote>
  <w:footnote w:id="2652">
    <w:p w:rsidR="00444418" w:rsidRDefault="00456406">
      <w:pPr>
        <w:pStyle w:val="footnotedescription"/>
      </w:pPr>
      <w:r>
        <w:rPr>
          <w:rStyle w:val="footnotemark"/>
          <w:rFonts w:eastAsia="Calibri"/>
        </w:rPr>
        <w:footnoteRef/>
      </w:r>
      <w:r>
        <w:t xml:space="preserve"> </w:t>
      </w:r>
      <w:r>
        <w:rPr>
          <w:b/>
        </w:rPr>
        <w:t>Ibidem</w:t>
      </w:r>
      <w:r>
        <w:t>, p. 296.</w:t>
      </w:r>
    </w:p>
  </w:footnote>
  <w:footnote w:id="2653">
    <w:p w:rsidR="00444418" w:rsidRDefault="00456406">
      <w:pPr>
        <w:pStyle w:val="footnotedescription"/>
      </w:pPr>
      <w:r>
        <w:rPr>
          <w:rStyle w:val="footnotemark"/>
          <w:rFonts w:eastAsia="Calibri"/>
        </w:rPr>
        <w:footnoteRef/>
      </w:r>
      <w:r>
        <w:t xml:space="preserve"> B. Gerov, în </w:t>
      </w:r>
      <w:r>
        <w:rPr>
          <w:b/>
        </w:rPr>
        <w:t>ANRW</w:t>
      </w:r>
      <w:r>
        <w:t xml:space="preserve"> II./6, 1977, p. 131-144.</w:t>
      </w:r>
    </w:p>
  </w:footnote>
  <w:footnote w:id="2654">
    <w:p w:rsidR="00444418" w:rsidRDefault="00456406">
      <w:pPr>
        <w:pStyle w:val="footnotedescription"/>
        <w:spacing w:line="241" w:lineRule="auto"/>
        <w:jc w:val="both"/>
      </w:pPr>
      <w:r>
        <w:rPr>
          <w:rStyle w:val="footnotemark"/>
          <w:rFonts w:eastAsia="Calibri"/>
        </w:rPr>
        <w:footnoteRef/>
      </w:r>
      <w:r>
        <w:t xml:space="preserve"> </w:t>
      </w:r>
      <w:r>
        <w:rPr>
          <w:b/>
        </w:rPr>
        <w:t>SHA</w:t>
      </w:r>
      <w:r>
        <w:t xml:space="preserve">, </w:t>
      </w:r>
      <w:r>
        <w:rPr>
          <w:b/>
        </w:rPr>
        <w:t>vita Gallieni</w:t>
      </w:r>
      <w:r>
        <w:t xml:space="preserve"> 13, 6;  cf. A. Alföldi, </w:t>
      </w:r>
      <w:r>
        <w:rPr>
          <w:b/>
        </w:rPr>
        <w:t>op. cit.</w:t>
      </w:r>
      <w:r>
        <w:t xml:space="preserve">, p. 436444;  R. Vulpe, </w:t>
      </w:r>
      <w:r>
        <w:rPr>
          <w:b/>
        </w:rPr>
        <w:t>Din istoria Dobrogei</w:t>
      </w:r>
      <w:r>
        <w:t>, II, p. 257-258.</w:t>
      </w:r>
    </w:p>
  </w:footnote>
  <w:footnote w:id="2655">
    <w:p w:rsidR="00444418" w:rsidRDefault="00456406">
      <w:pPr>
        <w:pStyle w:val="footnotedescription"/>
      </w:pPr>
      <w:r>
        <w:rPr>
          <w:rStyle w:val="footnotemark"/>
          <w:rFonts w:eastAsia="Calibri"/>
        </w:rPr>
        <w:footnoteRef/>
      </w:r>
      <w:r>
        <w:t xml:space="preserve"> B. Gerov, </w:t>
      </w:r>
      <w:r>
        <w:rPr>
          <w:b/>
        </w:rPr>
        <w:t>op. cit.</w:t>
      </w:r>
      <w:r>
        <w:t>, p. 142.</w:t>
      </w:r>
    </w:p>
  </w:footnote>
  <w:footnote w:id="2656">
    <w:p w:rsidR="00444418" w:rsidRDefault="00456406">
      <w:pPr>
        <w:pStyle w:val="footnotedescription"/>
      </w:pPr>
      <w:r>
        <w:rPr>
          <w:rStyle w:val="footnotemark"/>
          <w:rFonts w:eastAsia="Calibri"/>
        </w:rPr>
        <w:footnoteRef/>
      </w:r>
      <w:r>
        <w:t xml:space="preserve"> </w:t>
      </w:r>
      <w:r>
        <w:rPr>
          <w:b/>
        </w:rPr>
        <w:t>Petolescu 2000</w:t>
      </w:r>
      <w:r>
        <w:t>, p. 292 sq.</w:t>
      </w:r>
    </w:p>
  </w:footnote>
  <w:footnote w:id="2657">
    <w:p w:rsidR="00444418" w:rsidRDefault="00456406">
      <w:pPr>
        <w:pStyle w:val="footnotedescription"/>
        <w:spacing w:line="235" w:lineRule="auto"/>
        <w:ind w:right="20"/>
        <w:jc w:val="both"/>
      </w:pPr>
      <w:r>
        <w:rPr>
          <w:rStyle w:val="footnotemark"/>
          <w:rFonts w:eastAsia="Calibri"/>
        </w:rPr>
        <w:footnoteRef/>
      </w:r>
      <w:r>
        <w:t xml:space="preserve"> H. Daicoviciu, </w:t>
      </w:r>
      <w:r>
        <w:rPr>
          <w:b/>
        </w:rPr>
        <w:t>o</w:t>
      </w:r>
      <w:r>
        <w:rPr>
          <w:b/>
        </w:rPr>
        <w:t>p. cit.</w:t>
      </w:r>
      <w:r>
        <w:t xml:space="preserve">, p. 659 şi  C.C. Petolescu, în </w:t>
      </w:r>
      <w:r>
        <w:rPr>
          <w:b/>
        </w:rPr>
        <w:t xml:space="preserve">Thraco–Dacica </w:t>
      </w:r>
      <w:r>
        <w:t>5, 1984, p. 190 consideră că pierderea Daciei de către Gallienus este legată de marele atac gotic din 267-268.</w:t>
      </w:r>
    </w:p>
  </w:footnote>
  <w:footnote w:id="2658">
    <w:p w:rsidR="00444418" w:rsidRDefault="00456406">
      <w:pPr>
        <w:pStyle w:val="footnotedescription"/>
      </w:pPr>
      <w:r>
        <w:rPr>
          <w:rStyle w:val="footnotemark"/>
          <w:rFonts w:eastAsia="Calibri"/>
        </w:rPr>
        <w:footnoteRef/>
      </w:r>
      <w:r>
        <w:t xml:space="preserve"> H. Wolfram, </w:t>
      </w:r>
      <w:r>
        <w:rPr>
          <w:b/>
        </w:rPr>
        <w:t>op. cit.</w:t>
      </w:r>
      <w:r>
        <w:t>, p. 52-54.</w:t>
      </w:r>
    </w:p>
  </w:footnote>
  <w:footnote w:id="2659">
    <w:p w:rsidR="00444418" w:rsidRDefault="00456406">
      <w:pPr>
        <w:pStyle w:val="footnotedescription"/>
      </w:pPr>
      <w:r>
        <w:rPr>
          <w:rStyle w:val="footnotemark"/>
          <w:rFonts w:eastAsia="Calibri"/>
        </w:rPr>
        <w:footnoteRef/>
      </w:r>
      <w:r>
        <w:t xml:space="preserve"> Zosimos 1, 42.</w:t>
      </w:r>
    </w:p>
  </w:footnote>
  <w:footnote w:id="2660">
    <w:p w:rsidR="00444418" w:rsidRDefault="00456406">
      <w:pPr>
        <w:pStyle w:val="footnotedescription"/>
      </w:pPr>
      <w:r>
        <w:rPr>
          <w:rStyle w:val="footnotemark"/>
          <w:rFonts w:eastAsia="Calibri"/>
        </w:rPr>
        <w:footnoteRef/>
      </w:r>
      <w:r>
        <w:t xml:space="preserve"> Zonaras XII, 25;  cf. </w:t>
      </w:r>
      <w:r>
        <w:rPr>
          <w:b/>
        </w:rPr>
        <w:t>Kienast 1996</w:t>
      </w:r>
      <w:r>
        <w:t xml:space="preserve">, p. </w:t>
      </w:r>
      <w:r>
        <w:t>228 sq.</w:t>
      </w:r>
    </w:p>
  </w:footnote>
  <w:footnote w:id="2661">
    <w:p w:rsidR="00444418" w:rsidRDefault="00456406">
      <w:pPr>
        <w:pStyle w:val="footnotedescription"/>
        <w:spacing w:line="241" w:lineRule="auto"/>
        <w:jc w:val="both"/>
      </w:pPr>
      <w:r>
        <w:rPr>
          <w:rStyle w:val="footnotemark"/>
          <w:rFonts w:eastAsia="Calibri"/>
        </w:rPr>
        <w:footnoteRef/>
      </w:r>
      <w:r>
        <w:t xml:space="preserve"> P. Damerau, </w:t>
      </w:r>
      <w:r>
        <w:rPr>
          <w:b/>
        </w:rPr>
        <w:t>Der Kaiser Claudius II. Gothicus</w:t>
      </w:r>
      <w:r>
        <w:t xml:space="preserve">, în </w:t>
      </w:r>
      <w:r>
        <w:rPr>
          <w:b/>
        </w:rPr>
        <w:t>Klio</w:t>
      </w:r>
      <w:r>
        <w:t xml:space="preserve"> 33, 1934, p. 62 sqq; </w:t>
      </w:r>
      <w:r>
        <w:rPr>
          <w:b/>
        </w:rPr>
        <w:t>Kienast 1996</w:t>
      </w:r>
      <w:r>
        <w:t>, p. 231.</w:t>
      </w:r>
    </w:p>
  </w:footnote>
  <w:footnote w:id="2662">
    <w:p w:rsidR="00444418" w:rsidRDefault="00456406">
      <w:pPr>
        <w:pStyle w:val="footnotedescription"/>
        <w:spacing w:line="235" w:lineRule="auto"/>
        <w:ind w:right="24"/>
        <w:jc w:val="both"/>
      </w:pPr>
      <w:r>
        <w:rPr>
          <w:rStyle w:val="footnotemark"/>
          <w:rFonts w:eastAsia="Calibri"/>
        </w:rPr>
        <w:footnoteRef/>
      </w:r>
      <w:r>
        <w:t xml:space="preserve"> R. Syme, </w:t>
      </w:r>
      <w:r>
        <w:rPr>
          <w:b/>
        </w:rPr>
        <w:t>Danubian and Balkan Emperors</w:t>
      </w:r>
      <w:r>
        <w:t xml:space="preserve">, în </w:t>
      </w:r>
      <w:r>
        <w:rPr>
          <w:b/>
        </w:rPr>
        <w:t xml:space="preserve">Historia </w:t>
      </w:r>
      <w:r>
        <w:t xml:space="preserve">22, 1973, p. 310-316;  L. Polverini, </w:t>
      </w:r>
      <w:r>
        <w:rPr>
          <w:b/>
        </w:rPr>
        <w:t>Da Aureliano a Diocleziano</w:t>
      </w:r>
      <w:r>
        <w:t xml:space="preserve">, în </w:t>
      </w:r>
      <w:r>
        <w:rPr>
          <w:b/>
        </w:rPr>
        <w:t>ANRW</w:t>
      </w:r>
      <w:r>
        <w:t xml:space="preserve"> II/2, 1975, </w:t>
      </w:r>
      <w:r>
        <w:t>p. 1013-1035.</w:t>
      </w:r>
    </w:p>
  </w:footnote>
  <w:footnote w:id="2663">
    <w:p w:rsidR="00444418" w:rsidRDefault="00456406">
      <w:pPr>
        <w:pStyle w:val="footnotedescription"/>
        <w:spacing w:line="236" w:lineRule="auto"/>
        <w:ind w:right="21"/>
        <w:jc w:val="both"/>
      </w:pPr>
      <w:r>
        <w:rPr>
          <w:rStyle w:val="footnotemark"/>
          <w:rFonts w:eastAsia="Calibri"/>
        </w:rPr>
        <w:footnoteRef/>
      </w:r>
      <w:r>
        <w:t xml:space="preserve"> Aurelius Victor, </w:t>
      </w:r>
      <w:r>
        <w:rPr>
          <w:b/>
        </w:rPr>
        <w:t xml:space="preserve">De Caes. </w:t>
      </w:r>
      <w:r>
        <w:t>29, 26: „Patria lor era Illyricum şi cu toate că prea puţin au avut de a face cu cultura, ca unii ce au dus viaţa aspră a plugarului şi soldatului, s-au dovedit cei mai de folos statului”.</w:t>
      </w:r>
    </w:p>
  </w:footnote>
  <w:footnote w:id="2664">
    <w:p w:rsidR="00444418" w:rsidRDefault="00456406">
      <w:pPr>
        <w:pStyle w:val="footnotedescription"/>
      </w:pPr>
      <w:r>
        <w:rPr>
          <w:rStyle w:val="footnotemark"/>
          <w:rFonts w:eastAsia="Calibri"/>
        </w:rPr>
        <w:footnoteRef/>
      </w:r>
      <w:r>
        <w:t xml:space="preserve"> A. Alföldi, </w:t>
      </w:r>
      <w:r>
        <w:rPr>
          <w:b/>
        </w:rPr>
        <w:t>op. cit.</w:t>
      </w:r>
      <w:r>
        <w:t>, p</w:t>
      </w:r>
      <w:r>
        <w:t>. 230.</w:t>
      </w:r>
    </w:p>
  </w:footnote>
  <w:footnote w:id="2665">
    <w:p w:rsidR="00444418" w:rsidRDefault="00456406">
      <w:pPr>
        <w:pStyle w:val="footnotedescription"/>
      </w:pPr>
      <w:r>
        <w:rPr>
          <w:rStyle w:val="footnotemark"/>
          <w:rFonts w:eastAsia="Calibri"/>
        </w:rPr>
        <w:footnoteRef/>
      </w:r>
      <w:r>
        <w:t xml:space="preserve"> Carmen Maria Petolescu, în </w:t>
      </w:r>
      <w:r>
        <w:rPr>
          <w:b/>
        </w:rPr>
        <w:t>LIMC</w:t>
      </w:r>
      <w:r>
        <w:t xml:space="preserve">, III/1, p. 311, s.v. </w:t>
      </w:r>
      <w:r>
        <w:rPr>
          <w:b/>
        </w:rPr>
        <w:t>Dacia</w:t>
      </w:r>
      <w:r>
        <w:t>.</w:t>
      </w:r>
    </w:p>
  </w:footnote>
  <w:footnote w:id="2666">
    <w:p w:rsidR="00444418" w:rsidRDefault="00456406">
      <w:pPr>
        <w:pStyle w:val="footnotedescription"/>
      </w:pPr>
      <w:r>
        <w:rPr>
          <w:rStyle w:val="footnotemark"/>
          <w:rFonts w:eastAsia="Calibri"/>
        </w:rPr>
        <w:footnoteRef/>
      </w:r>
      <w:r>
        <w:t xml:space="preserve"> P. Hügel, </w:t>
      </w:r>
      <w:r>
        <w:rPr>
          <w:b/>
        </w:rPr>
        <w:t>op. cit.</w:t>
      </w:r>
      <w:r>
        <w:t>, p. 292.</w:t>
      </w:r>
    </w:p>
  </w:footnote>
  <w:footnote w:id="2667">
    <w:p w:rsidR="00444418" w:rsidRDefault="00456406">
      <w:pPr>
        <w:pStyle w:val="footnotedescription"/>
      </w:pPr>
      <w:r>
        <w:rPr>
          <w:rStyle w:val="footnotemark"/>
          <w:rFonts w:eastAsia="Calibri"/>
        </w:rPr>
        <w:footnoteRef/>
      </w:r>
      <w:r>
        <w:t xml:space="preserve"> A. Alföldi, </w:t>
      </w:r>
      <w:r>
        <w:rPr>
          <w:b/>
        </w:rPr>
        <w:t>op. cit.</w:t>
      </w:r>
      <w:r>
        <w:t>, p. 327.</w:t>
      </w:r>
    </w:p>
  </w:footnote>
  <w:footnote w:id="2668">
    <w:p w:rsidR="00444418" w:rsidRDefault="00456406">
      <w:pPr>
        <w:pStyle w:val="footnotedescription"/>
        <w:spacing w:line="235" w:lineRule="auto"/>
        <w:ind w:right="21"/>
        <w:jc w:val="both"/>
      </w:pPr>
      <w:r>
        <w:rPr>
          <w:rStyle w:val="footnotemark"/>
          <w:rFonts w:eastAsia="Calibri"/>
        </w:rPr>
        <w:footnoteRef/>
      </w:r>
      <w:r>
        <w:t xml:space="preserve"> L. Homo, </w:t>
      </w:r>
      <w:r>
        <w:rPr>
          <w:b/>
        </w:rPr>
        <w:t>Essai sur le règne de l’empereur Aurélien</w:t>
      </w:r>
      <w:r>
        <w:t xml:space="preserve">, Paris, 1904; E. Groag, în </w:t>
      </w:r>
      <w:r>
        <w:rPr>
          <w:b/>
        </w:rPr>
        <w:t>RE</w:t>
      </w:r>
      <w:r>
        <w:t xml:space="preserve"> V, col. 1383 sqq, s.v. </w:t>
      </w:r>
      <w:r>
        <w:rPr>
          <w:b/>
        </w:rPr>
        <w:t>L. Domitius Aurelia</w:t>
      </w:r>
      <w:r>
        <w:rPr>
          <w:b/>
        </w:rPr>
        <w:t>nus</w:t>
      </w:r>
      <w:r>
        <w:t xml:space="preserve">; Giovanna Sotgiu, </w:t>
      </w:r>
      <w:r>
        <w:rPr>
          <w:b/>
        </w:rPr>
        <w:t>Aureliano</w:t>
      </w:r>
      <w:r>
        <w:t xml:space="preserve">, în </w:t>
      </w:r>
      <w:r>
        <w:rPr>
          <w:b/>
        </w:rPr>
        <w:t>ANRW</w:t>
      </w:r>
      <w:r>
        <w:t xml:space="preserve"> II/2, 1975, p. 1039-1061; E. Cizek, </w:t>
      </w:r>
      <w:r>
        <w:rPr>
          <w:b/>
        </w:rPr>
        <w:t>L’empereur Aurélien et son temps</w:t>
      </w:r>
      <w:r>
        <w:t>, Paris, 1994.</w:t>
      </w:r>
    </w:p>
  </w:footnote>
  <w:footnote w:id="2669">
    <w:p w:rsidR="00444418" w:rsidRDefault="00456406">
      <w:pPr>
        <w:pStyle w:val="footnotedescription"/>
      </w:pPr>
      <w:r>
        <w:rPr>
          <w:rStyle w:val="footnotemark"/>
          <w:rFonts w:eastAsia="Calibri"/>
        </w:rPr>
        <w:footnoteRef/>
      </w:r>
      <w:r>
        <w:t xml:space="preserve"> J.F. Drinkwater, p. 36, 39, 120.</w:t>
      </w:r>
    </w:p>
  </w:footnote>
  <w:footnote w:id="2670">
    <w:p w:rsidR="00444418" w:rsidRDefault="00456406">
      <w:pPr>
        <w:pStyle w:val="footnotedescription"/>
      </w:pPr>
      <w:r>
        <w:rPr>
          <w:rStyle w:val="footnotemark"/>
          <w:rFonts w:eastAsia="Calibri"/>
        </w:rPr>
        <w:footnoteRef/>
      </w:r>
      <w:r>
        <w:t xml:space="preserve"> A. Alföldi, </w:t>
      </w:r>
      <w:r>
        <w:rPr>
          <w:b/>
        </w:rPr>
        <w:t>op. cit.</w:t>
      </w:r>
      <w:r>
        <w:t>, p. 203-206.</w:t>
      </w:r>
    </w:p>
  </w:footnote>
  <w:footnote w:id="2671">
    <w:p w:rsidR="00444418" w:rsidRDefault="00456406">
      <w:pPr>
        <w:pStyle w:val="footnotedescription"/>
        <w:spacing w:line="245" w:lineRule="auto"/>
        <w:jc w:val="both"/>
      </w:pPr>
      <w:r>
        <w:rPr>
          <w:rStyle w:val="footnotemark"/>
          <w:rFonts w:eastAsia="Calibri"/>
        </w:rPr>
        <w:footnoteRef/>
      </w:r>
      <w:r>
        <w:t xml:space="preserve"> B. Isaac, </w:t>
      </w:r>
      <w:r>
        <w:rPr>
          <w:b/>
        </w:rPr>
        <w:t>The Limits of the Empire. The Roman Army in the E</w:t>
      </w:r>
      <w:r>
        <w:rPr>
          <w:b/>
        </w:rPr>
        <w:t>ast</w:t>
      </w:r>
      <w:r>
        <w:t xml:space="preserve">, Oxford, 1990, p. 222;  </w:t>
      </w:r>
      <w:r>
        <w:rPr>
          <w:b/>
        </w:rPr>
        <w:t>Kienast 1996</w:t>
      </w:r>
      <w:r>
        <w:t>, p. 240.</w:t>
      </w:r>
    </w:p>
  </w:footnote>
  <w:footnote w:id="2672">
    <w:p w:rsidR="00444418" w:rsidRDefault="00456406">
      <w:pPr>
        <w:pStyle w:val="footnotedescription"/>
      </w:pPr>
      <w:r>
        <w:rPr>
          <w:rStyle w:val="footnotemark"/>
          <w:rFonts w:eastAsia="Calibri"/>
        </w:rPr>
        <w:footnoteRef/>
      </w:r>
      <w:r>
        <w:t xml:space="preserve"> </w:t>
      </w:r>
      <w:r>
        <w:rPr>
          <w:b/>
        </w:rPr>
        <w:t>SHA</w:t>
      </w:r>
      <w:r>
        <w:t xml:space="preserve">, </w:t>
      </w:r>
      <w:r>
        <w:rPr>
          <w:b/>
        </w:rPr>
        <w:t>vita Probi</w:t>
      </w:r>
      <w:r>
        <w:t xml:space="preserve"> 9.</w:t>
      </w:r>
    </w:p>
  </w:footnote>
  <w:footnote w:id="2673">
    <w:p w:rsidR="00444418" w:rsidRDefault="00456406">
      <w:pPr>
        <w:pStyle w:val="footnotedescription"/>
        <w:spacing w:line="235" w:lineRule="auto"/>
        <w:ind w:right="23"/>
        <w:jc w:val="both"/>
      </w:pPr>
      <w:r>
        <w:rPr>
          <w:rStyle w:val="footnotemark"/>
          <w:rFonts w:eastAsia="Calibri"/>
        </w:rPr>
        <w:footnoteRef/>
      </w:r>
      <w:r>
        <w:t xml:space="preserve"> A. Alföldi, </w:t>
      </w:r>
      <w:r>
        <w:rPr>
          <w:b/>
        </w:rPr>
        <w:t>op.cit.</w:t>
      </w:r>
      <w:r>
        <w:t xml:space="preserve">, p. 14, 327;  </w:t>
      </w:r>
      <w:r>
        <w:rPr>
          <w:b/>
        </w:rPr>
        <w:t>Macrea 1969</w:t>
      </w:r>
      <w:r>
        <w:t xml:space="preserve">, p. 454; </w:t>
      </w:r>
      <w:r>
        <w:rPr>
          <w:b/>
        </w:rPr>
        <w:t xml:space="preserve"> </w:t>
      </w:r>
      <w:r>
        <w:t xml:space="preserve">N. Lascu, în </w:t>
      </w:r>
      <w:r>
        <w:rPr>
          <w:b/>
        </w:rPr>
        <w:t xml:space="preserve">Sargetia </w:t>
      </w:r>
      <w:r>
        <w:t xml:space="preserve">11-12, 1975, p. 233-236. Legenda </w:t>
      </w:r>
      <w:r>
        <w:rPr>
          <w:i w:val="0"/>
        </w:rPr>
        <w:t xml:space="preserve">Dacia Felix </w:t>
      </w:r>
      <w:r>
        <w:t>nu mai apare pe emisiunile monetare ulterioare anului 270.</w:t>
      </w:r>
    </w:p>
  </w:footnote>
  <w:footnote w:id="2674">
    <w:p w:rsidR="00444418" w:rsidRDefault="00456406">
      <w:pPr>
        <w:pStyle w:val="footnotedescription"/>
        <w:spacing w:line="235" w:lineRule="auto"/>
        <w:ind w:right="22"/>
        <w:jc w:val="both"/>
      </w:pPr>
      <w:r>
        <w:rPr>
          <w:rStyle w:val="footnotemark"/>
          <w:rFonts w:eastAsia="Calibri"/>
        </w:rPr>
        <w:footnoteRef/>
      </w:r>
      <w:r>
        <w:t xml:space="preserve"> </w:t>
      </w:r>
      <w:r>
        <w:rPr>
          <w:b/>
        </w:rPr>
        <w:t>SHA</w:t>
      </w:r>
      <w:r>
        <w:t xml:space="preserve">, </w:t>
      </w:r>
      <w:r>
        <w:rPr>
          <w:b/>
        </w:rPr>
        <w:t xml:space="preserve">vita Aureliani </w:t>
      </w:r>
      <w:r>
        <w:t xml:space="preserve">18, 2; Zosimos 1, 49;  cf. L. Homo, </w:t>
      </w:r>
      <w:r>
        <w:rPr>
          <w:b/>
        </w:rPr>
        <w:t>op. cit.</w:t>
      </w:r>
      <w:r>
        <w:t xml:space="preserve">, p. 63 sq; R.T. Saunders, </w:t>
      </w:r>
      <w:r>
        <w:rPr>
          <w:b/>
        </w:rPr>
        <w:t>Aurelian’s Two Iuthungian Wars</w:t>
      </w:r>
      <w:r>
        <w:t xml:space="preserve">, în </w:t>
      </w:r>
      <w:r>
        <w:rPr>
          <w:b/>
        </w:rPr>
        <w:t xml:space="preserve">Historia </w:t>
      </w:r>
      <w:r>
        <w:t xml:space="preserve">41, 1992, p. 311-327 </w:t>
      </w:r>
      <w:r>
        <w:rPr>
          <w:i w:val="0"/>
        </w:rPr>
        <w:t xml:space="preserve">[non vidi]; </w:t>
      </w:r>
      <w:r>
        <w:t xml:space="preserve"> </w:t>
      </w:r>
      <w:r>
        <w:rPr>
          <w:b/>
        </w:rPr>
        <w:t>Kienast 1996</w:t>
      </w:r>
      <w:r>
        <w:t>, p. 234.</w:t>
      </w:r>
    </w:p>
  </w:footnote>
  <w:footnote w:id="2675">
    <w:p w:rsidR="00444418" w:rsidRDefault="00456406">
      <w:pPr>
        <w:pStyle w:val="footnotedescription"/>
      </w:pPr>
      <w:r>
        <w:rPr>
          <w:rStyle w:val="footnotemark"/>
          <w:rFonts w:eastAsia="Calibri"/>
        </w:rPr>
        <w:footnoteRef/>
      </w:r>
      <w:r>
        <w:t xml:space="preserve"> Zosimos 1, 48, 2.</w:t>
      </w:r>
    </w:p>
  </w:footnote>
  <w:footnote w:id="2676">
    <w:p w:rsidR="00444418" w:rsidRDefault="00456406">
      <w:pPr>
        <w:pStyle w:val="footnotedescription"/>
        <w:spacing w:line="241" w:lineRule="auto"/>
        <w:jc w:val="both"/>
      </w:pPr>
      <w:r>
        <w:rPr>
          <w:rStyle w:val="footnotemark"/>
          <w:rFonts w:eastAsia="Calibri"/>
        </w:rPr>
        <w:footnoteRef/>
      </w:r>
      <w:r>
        <w:t xml:space="preserve"> </w:t>
      </w:r>
      <w:r>
        <w:rPr>
          <w:b/>
        </w:rPr>
        <w:t>SHA</w:t>
      </w:r>
      <w:r>
        <w:t xml:space="preserve">, </w:t>
      </w:r>
      <w:r>
        <w:rPr>
          <w:b/>
        </w:rPr>
        <w:t>vita Aureliani</w:t>
      </w:r>
      <w:r>
        <w:t xml:space="preserve"> 18, 2;  cf. K. Tausend, </w:t>
      </w:r>
      <w:r>
        <w:rPr>
          <w:b/>
        </w:rPr>
        <w:t>Bemerkungen zum Wandaleninfall des Jahres 271</w:t>
      </w:r>
      <w:r>
        <w:t xml:space="preserve">, în </w:t>
      </w:r>
      <w:r>
        <w:rPr>
          <w:b/>
        </w:rPr>
        <w:t xml:space="preserve">Historia </w:t>
      </w:r>
      <w:r>
        <w:t>48, 1999, 1, p. 119 sqq.</w:t>
      </w:r>
    </w:p>
  </w:footnote>
  <w:footnote w:id="2677">
    <w:p w:rsidR="00444418" w:rsidRDefault="00456406">
      <w:pPr>
        <w:pStyle w:val="footnotedescription"/>
      </w:pPr>
      <w:r>
        <w:rPr>
          <w:rStyle w:val="footnotemark"/>
          <w:rFonts w:eastAsia="Calibri"/>
        </w:rPr>
        <w:footnoteRef/>
      </w:r>
      <w:r>
        <w:t xml:space="preserve"> </w:t>
      </w:r>
      <w:r>
        <w:rPr>
          <w:b/>
        </w:rPr>
        <w:t>SHA</w:t>
      </w:r>
      <w:r>
        <w:t xml:space="preserve">, </w:t>
      </w:r>
      <w:r>
        <w:rPr>
          <w:b/>
        </w:rPr>
        <w:t>vita Aureliani</w:t>
      </w:r>
      <w:r>
        <w:t xml:space="preserve"> 21, 1.</w:t>
      </w:r>
    </w:p>
  </w:footnote>
  <w:footnote w:id="2678">
    <w:p w:rsidR="00444418" w:rsidRDefault="00456406">
      <w:pPr>
        <w:pStyle w:val="footnotedescription"/>
      </w:pPr>
      <w:r>
        <w:rPr>
          <w:rStyle w:val="footnotemark"/>
          <w:rFonts w:eastAsia="Calibri"/>
        </w:rPr>
        <w:footnoteRef/>
      </w:r>
      <w:r>
        <w:t xml:space="preserve"> </w:t>
      </w:r>
      <w:r>
        <w:rPr>
          <w:b/>
        </w:rPr>
        <w:t>SHA</w:t>
      </w:r>
      <w:r>
        <w:t xml:space="preserve">, </w:t>
      </w:r>
      <w:r>
        <w:rPr>
          <w:b/>
        </w:rPr>
        <w:t>vita Aureliani</w:t>
      </w:r>
      <w:r>
        <w:t xml:space="preserve"> 21, 4; 21, 9.</w:t>
      </w:r>
    </w:p>
  </w:footnote>
  <w:footnote w:id="2679">
    <w:p w:rsidR="00444418" w:rsidRDefault="00456406">
      <w:pPr>
        <w:pStyle w:val="footnotedescription"/>
        <w:spacing w:line="245" w:lineRule="auto"/>
        <w:jc w:val="both"/>
      </w:pPr>
      <w:r>
        <w:rPr>
          <w:rStyle w:val="footnotemark"/>
          <w:rFonts w:eastAsia="Calibri"/>
        </w:rPr>
        <w:footnoteRef/>
      </w:r>
      <w:r>
        <w:t xml:space="preserve"> A. Alföldi, </w:t>
      </w:r>
      <w:r>
        <w:rPr>
          <w:b/>
        </w:rPr>
        <w:t>op. cit.</w:t>
      </w:r>
      <w:r>
        <w:t xml:space="preserve">, p. 328;  E. Equini Schneider, </w:t>
      </w:r>
      <w:r>
        <w:rPr>
          <w:b/>
        </w:rPr>
        <w:t>Septimia Zenobia Sebaste</w:t>
      </w:r>
      <w:r>
        <w:t>, Ro</w:t>
      </w:r>
      <w:r>
        <w:t>ma, 1992, p. 15 sqq.</w:t>
      </w:r>
    </w:p>
  </w:footnote>
  <w:footnote w:id="2680">
    <w:p w:rsidR="00444418" w:rsidRDefault="00456406">
      <w:pPr>
        <w:pStyle w:val="footnotedescription"/>
      </w:pPr>
      <w:r>
        <w:rPr>
          <w:rStyle w:val="footnotemark"/>
          <w:rFonts w:eastAsia="Calibri"/>
        </w:rPr>
        <w:footnoteRef/>
      </w:r>
      <w:r>
        <w:t xml:space="preserve"> Eutropius IX, 13; Orosius, </w:t>
      </w:r>
      <w:r>
        <w:rPr>
          <w:b/>
        </w:rPr>
        <w:t xml:space="preserve">Hist. adv. pag. </w:t>
      </w:r>
      <w:r>
        <w:t>VII, 23, 4.</w:t>
      </w:r>
    </w:p>
  </w:footnote>
  <w:footnote w:id="2681">
    <w:p w:rsidR="00444418" w:rsidRDefault="00456406">
      <w:pPr>
        <w:pStyle w:val="footnotedescription"/>
        <w:spacing w:line="233" w:lineRule="auto"/>
        <w:ind w:right="3"/>
        <w:jc w:val="both"/>
      </w:pPr>
      <w:r>
        <w:rPr>
          <w:rStyle w:val="footnotemark"/>
          <w:rFonts w:eastAsia="Calibri"/>
        </w:rPr>
        <w:footnoteRef/>
      </w:r>
      <w:r>
        <w:t xml:space="preserve"> </w:t>
      </w:r>
      <w:r>
        <w:rPr>
          <w:b/>
        </w:rPr>
        <w:t>SHA</w:t>
      </w:r>
      <w:r>
        <w:t>,</w:t>
      </w:r>
      <w:r>
        <w:rPr>
          <w:b/>
        </w:rPr>
        <w:t xml:space="preserve"> vita Aureliani </w:t>
      </w:r>
      <w:r>
        <w:t xml:space="preserve">30, 4. Carpii sunt învinşi în Dobrogea, cf. </w:t>
      </w:r>
      <w:r>
        <w:rPr>
          <w:b/>
        </w:rPr>
        <w:t>CIL</w:t>
      </w:r>
      <w:r>
        <w:t xml:space="preserve">, III, 12456 (Durostorum): </w:t>
      </w:r>
      <w:r>
        <w:rPr>
          <w:i w:val="0"/>
        </w:rPr>
        <w:t>[inter Ca]rsium et Sucid(avam).</w:t>
      </w:r>
    </w:p>
  </w:footnote>
  <w:footnote w:id="2682">
    <w:p w:rsidR="00444418" w:rsidRDefault="00456406">
      <w:pPr>
        <w:pStyle w:val="footnotedescription"/>
        <w:spacing w:line="243" w:lineRule="auto"/>
        <w:jc w:val="both"/>
      </w:pPr>
      <w:r>
        <w:rPr>
          <w:rStyle w:val="footnotemark"/>
          <w:rFonts w:eastAsia="Calibri"/>
        </w:rPr>
        <w:footnoteRef/>
      </w:r>
      <w:r>
        <w:t xml:space="preserve"> </w:t>
      </w:r>
      <w:r>
        <w:rPr>
          <w:b/>
        </w:rPr>
        <w:t>SHA</w:t>
      </w:r>
      <w:r>
        <w:t xml:space="preserve">, </w:t>
      </w:r>
      <w:r>
        <w:rPr>
          <w:b/>
        </w:rPr>
        <w:t>vita Aureliani</w:t>
      </w:r>
      <w:r>
        <w:t xml:space="preserve"> 22, 2;  Ammianus Marcellinus</w:t>
      </w:r>
      <w:r>
        <w:t xml:space="preserve"> 31, 5, 17.</w:t>
      </w:r>
    </w:p>
  </w:footnote>
  <w:footnote w:id="2683">
    <w:p w:rsidR="00444418" w:rsidRDefault="00456406">
      <w:pPr>
        <w:pStyle w:val="footnotedescription"/>
        <w:spacing w:line="243" w:lineRule="auto"/>
        <w:jc w:val="both"/>
      </w:pPr>
      <w:r>
        <w:rPr>
          <w:rStyle w:val="footnotemark"/>
          <w:rFonts w:eastAsia="Calibri"/>
        </w:rPr>
        <w:footnoteRef/>
      </w:r>
      <w:r>
        <w:t xml:space="preserve"> E. Kettenhofen, </w:t>
      </w:r>
      <w:r>
        <w:rPr>
          <w:b/>
        </w:rPr>
        <w:t>Zur Siegestitulatur Kaiser Aurelians</w:t>
      </w:r>
      <w:r>
        <w:t xml:space="preserve">, în </w:t>
      </w:r>
      <w:r>
        <w:rPr>
          <w:b/>
        </w:rPr>
        <w:t>Tyche</w:t>
      </w:r>
      <w:r>
        <w:t xml:space="preserve"> 1, 1986, p. 143;  </w:t>
      </w:r>
      <w:r>
        <w:rPr>
          <w:b/>
        </w:rPr>
        <w:t>Kienast 1996</w:t>
      </w:r>
      <w:r>
        <w:t>, p. 234 sq.</w:t>
      </w:r>
    </w:p>
  </w:footnote>
  <w:footnote w:id="2684">
    <w:p w:rsidR="00444418" w:rsidRDefault="00456406">
      <w:pPr>
        <w:pStyle w:val="footnotedescription"/>
        <w:jc w:val="both"/>
      </w:pPr>
      <w:r>
        <w:rPr>
          <w:rStyle w:val="footnotemark"/>
          <w:rFonts w:eastAsia="Calibri"/>
        </w:rPr>
        <w:footnoteRef/>
      </w:r>
      <w:r>
        <w:t xml:space="preserve"> </w:t>
      </w:r>
      <w:r>
        <w:rPr>
          <w:b/>
        </w:rPr>
        <w:t>ILS</w:t>
      </w:r>
      <w:r>
        <w:t xml:space="preserve">, 971;  cf. </w:t>
      </w:r>
      <w:r>
        <w:rPr>
          <w:b/>
        </w:rPr>
        <w:t>Macrea 1969</w:t>
      </w:r>
      <w:r>
        <w:t xml:space="preserve">, p. 454;  </w:t>
      </w:r>
      <w:r>
        <w:rPr>
          <w:b/>
        </w:rPr>
        <w:t>Kienast 1996</w:t>
      </w:r>
      <w:r>
        <w:t xml:space="preserve">, p. </w:t>
      </w:r>
    </w:p>
  </w:footnote>
  <w:footnote w:id="2685">
    <w:p w:rsidR="00444418" w:rsidRDefault="00456406">
      <w:pPr>
        <w:pStyle w:val="footnotedescription"/>
      </w:pPr>
      <w:r>
        <w:rPr>
          <w:rStyle w:val="footnotemark"/>
          <w:rFonts w:eastAsia="Calibri"/>
        </w:rPr>
        <w:footnoteRef/>
      </w:r>
      <w:r>
        <w:t xml:space="preserve"> .</w:t>
      </w:r>
    </w:p>
  </w:footnote>
  <w:footnote w:id="2686">
    <w:p w:rsidR="00444418" w:rsidRDefault="00456406">
      <w:pPr>
        <w:pStyle w:val="footnotedescription"/>
      </w:pPr>
      <w:r>
        <w:rPr>
          <w:rStyle w:val="footnotemark"/>
          <w:rFonts w:eastAsia="Calibri"/>
        </w:rPr>
        <w:footnoteRef/>
      </w:r>
      <w:r>
        <w:t xml:space="preserve"> </w:t>
      </w:r>
      <w:r>
        <w:rPr>
          <w:b/>
        </w:rPr>
        <w:t>Piso 2000</w:t>
      </w:r>
      <w:r>
        <w:t>, p. 218.</w:t>
      </w:r>
    </w:p>
  </w:footnote>
  <w:footnote w:id="2687">
    <w:p w:rsidR="00444418" w:rsidRDefault="00456406">
      <w:pPr>
        <w:pStyle w:val="footnotedescription"/>
        <w:spacing w:line="249" w:lineRule="auto"/>
        <w:jc w:val="both"/>
      </w:pPr>
      <w:r>
        <w:rPr>
          <w:rStyle w:val="footnotemark"/>
          <w:rFonts w:eastAsia="Calibri"/>
        </w:rPr>
        <w:footnoteRef/>
      </w:r>
      <w:r>
        <w:t xml:space="preserve"> D. Ruscu, </w:t>
      </w:r>
      <w:r>
        <w:rPr>
          <w:b/>
        </w:rPr>
        <w:t>L’abandon de la Dacie romaine dans les sources</w:t>
      </w:r>
      <w:r>
        <w:rPr>
          <w:b/>
        </w:rPr>
        <w:t xml:space="preserve"> littéraires </w:t>
      </w:r>
      <w:r>
        <w:t xml:space="preserve">(II), în </w:t>
      </w:r>
      <w:r>
        <w:rPr>
          <w:b/>
        </w:rPr>
        <w:t xml:space="preserve">ActaMN </w:t>
      </w:r>
      <w:r>
        <w:t>37/I, 2000, p. 273 sq.</w:t>
      </w:r>
    </w:p>
  </w:footnote>
  <w:footnote w:id="2688">
    <w:p w:rsidR="00444418" w:rsidRDefault="00456406">
      <w:pPr>
        <w:pStyle w:val="footnotedescription"/>
      </w:pPr>
      <w:r>
        <w:rPr>
          <w:rStyle w:val="footnotemark"/>
          <w:rFonts w:eastAsia="Calibri"/>
        </w:rPr>
        <w:footnoteRef/>
      </w:r>
      <w:r>
        <w:t xml:space="preserve"> Zosimos 1, 52, 3.</w:t>
      </w:r>
    </w:p>
  </w:footnote>
  <w:footnote w:id="2689">
    <w:p w:rsidR="00444418" w:rsidRDefault="00456406">
      <w:pPr>
        <w:pStyle w:val="footnotedescription"/>
        <w:spacing w:line="243" w:lineRule="auto"/>
        <w:jc w:val="both"/>
      </w:pPr>
      <w:r>
        <w:rPr>
          <w:rStyle w:val="footnotemark"/>
          <w:rFonts w:eastAsia="Calibri"/>
        </w:rPr>
        <w:footnoteRef/>
      </w:r>
      <w:r>
        <w:t xml:space="preserve"> Doina Benea, </w:t>
      </w:r>
      <w:r>
        <w:rPr>
          <w:b/>
        </w:rPr>
        <w:t>Dacia în timpul lui Aurelianus</w:t>
      </w:r>
      <w:r>
        <w:t xml:space="preserve">, în </w:t>
      </w:r>
      <w:r>
        <w:rPr>
          <w:b/>
        </w:rPr>
        <w:t>Banatica</w:t>
      </w:r>
      <w:r>
        <w:t xml:space="preserve">, 13, 1995, p. 149-170. </w:t>
      </w:r>
    </w:p>
  </w:footnote>
  <w:footnote w:id="2690">
    <w:p w:rsidR="00444418" w:rsidRDefault="00456406">
      <w:pPr>
        <w:pStyle w:val="footnotedescription"/>
        <w:spacing w:line="237" w:lineRule="auto"/>
        <w:ind w:right="21"/>
        <w:jc w:val="both"/>
      </w:pPr>
      <w:r>
        <w:rPr>
          <w:rStyle w:val="footnotemark"/>
          <w:rFonts w:eastAsia="Calibri"/>
        </w:rPr>
        <w:footnoteRef/>
      </w:r>
      <w:r>
        <w:t xml:space="preserve"> Pentru cea mai recentă analiză, care aduce critica de text românească la </w:t>
      </w:r>
      <w:r>
        <w:t xml:space="preserve">nivelul anilor ’90, cf. D. Ruscu, </w:t>
      </w:r>
      <w:r>
        <w:rPr>
          <w:b/>
        </w:rPr>
        <w:t xml:space="preserve">L’abandon de la Dacie romaine dans les sources littéraire </w:t>
      </w:r>
      <w:r>
        <w:t xml:space="preserve">(I.) în </w:t>
      </w:r>
      <w:r>
        <w:rPr>
          <w:b/>
        </w:rPr>
        <w:t>ActaMN</w:t>
      </w:r>
      <w:r>
        <w:t xml:space="preserve"> 35/I, 1998, p. 235-254; şi II., în </w:t>
      </w:r>
      <w:r>
        <w:rPr>
          <w:b/>
        </w:rPr>
        <w:t xml:space="preserve">ActaMN </w:t>
      </w:r>
      <w:r>
        <w:t>37/I, 2000, p. 265-275.</w:t>
      </w:r>
    </w:p>
  </w:footnote>
  <w:footnote w:id="2691">
    <w:p w:rsidR="00444418" w:rsidRDefault="00456406">
      <w:pPr>
        <w:pStyle w:val="footnotedescription"/>
      </w:pPr>
      <w:r>
        <w:rPr>
          <w:rStyle w:val="footnotemark"/>
          <w:rFonts w:eastAsia="Calibri"/>
        </w:rPr>
        <w:footnoteRef/>
      </w:r>
      <w:r>
        <w:t xml:space="preserve"> D. Ruscu, în </w:t>
      </w:r>
      <w:r>
        <w:rPr>
          <w:b/>
        </w:rPr>
        <w:t>ActaMN</w:t>
      </w:r>
      <w:r>
        <w:t xml:space="preserve"> 35/I, 1998, p. 241-246.</w:t>
      </w:r>
    </w:p>
  </w:footnote>
  <w:footnote w:id="2692">
    <w:p w:rsidR="00444418" w:rsidRDefault="00456406">
      <w:pPr>
        <w:pStyle w:val="footnotedescription"/>
        <w:spacing w:line="251" w:lineRule="auto"/>
        <w:jc w:val="both"/>
      </w:pPr>
      <w:r>
        <w:rPr>
          <w:rStyle w:val="footnotemark"/>
          <w:rFonts w:eastAsia="Calibri"/>
        </w:rPr>
        <w:footnoteRef/>
      </w:r>
      <w:r>
        <w:t xml:space="preserve"> </w:t>
      </w:r>
      <w:r>
        <w:t xml:space="preserve">Pentru istorigrafia problemei, a se vedea, mai recent, D. Protase, </w:t>
      </w:r>
      <w:r>
        <w:rPr>
          <w:b/>
        </w:rPr>
        <w:t>Sfârşitul stăpânirii romane în Dacia</w:t>
      </w:r>
      <w:r>
        <w:t xml:space="preserve">, în </w:t>
      </w:r>
      <w:r>
        <w:rPr>
          <w:b/>
        </w:rPr>
        <w:t>IstRomânilor II</w:t>
      </w:r>
      <w:r>
        <w:t>, p. 259-267.</w:t>
      </w:r>
    </w:p>
  </w:footnote>
  <w:footnote w:id="2693">
    <w:p w:rsidR="00444418" w:rsidRDefault="00456406">
      <w:pPr>
        <w:pStyle w:val="footnotedescription"/>
        <w:spacing w:line="253" w:lineRule="auto"/>
        <w:jc w:val="both"/>
      </w:pPr>
      <w:r>
        <w:rPr>
          <w:rStyle w:val="footnotemark"/>
          <w:rFonts w:eastAsia="Calibri"/>
        </w:rPr>
        <w:footnoteRef/>
      </w:r>
      <w:r>
        <w:t xml:space="preserve"> Uneori dezacordul dintre opiniile diferiţilor istorici n-a purces din raţiuni pur ştiinţifice.</w:t>
      </w:r>
    </w:p>
  </w:footnote>
  <w:footnote w:id="2694">
    <w:p w:rsidR="00444418" w:rsidRDefault="00456406">
      <w:pPr>
        <w:pStyle w:val="footnotedescription"/>
        <w:jc w:val="both"/>
      </w:pPr>
      <w:r>
        <w:rPr>
          <w:rStyle w:val="footnotemark"/>
          <w:rFonts w:eastAsia="Calibri"/>
        </w:rPr>
        <w:footnoteRef/>
      </w:r>
      <w:r>
        <w:t xml:space="preserve"> Th. Mommsen, </w:t>
      </w:r>
      <w:r>
        <w:rPr>
          <w:b/>
        </w:rPr>
        <w:t>Istoria</w:t>
      </w:r>
      <w:r>
        <w:rPr>
          <w:b/>
        </w:rPr>
        <w:t xml:space="preserve"> romană</w:t>
      </w:r>
      <w:r>
        <w:t>, IV, Bucureşti, 1991, p.</w:t>
      </w:r>
    </w:p>
  </w:footnote>
  <w:footnote w:id="2695">
    <w:p w:rsidR="00444418" w:rsidRDefault="00456406">
      <w:pPr>
        <w:pStyle w:val="footnotedescription"/>
      </w:pPr>
      <w:r>
        <w:rPr>
          <w:rStyle w:val="footnotemark"/>
          <w:rFonts w:eastAsia="Calibri"/>
        </w:rPr>
        <w:footnoteRef/>
      </w:r>
      <w:r>
        <w:t xml:space="preserve"> .</w:t>
      </w:r>
    </w:p>
  </w:footnote>
  <w:footnote w:id="2696">
    <w:p w:rsidR="00444418" w:rsidRDefault="00456406">
      <w:pPr>
        <w:pStyle w:val="footnotedescription"/>
        <w:spacing w:line="245" w:lineRule="auto"/>
        <w:jc w:val="both"/>
      </w:pPr>
      <w:r>
        <w:rPr>
          <w:rStyle w:val="footnotemark"/>
          <w:rFonts w:eastAsia="Calibri"/>
        </w:rPr>
        <w:footnoteRef/>
      </w:r>
      <w:r>
        <w:t xml:space="preserve"> A. Alföldi, </w:t>
      </w:r>
      <w:r>
        <w:rPr>
          <w:b/>
        </w:rPr>
        <w:t>A gót mozgalom és a Dacia feladása</w:t>
      </w:r>
      <w:r>
        <w:t xml:space="preserve">, în </w:t>
      </w:r>
      <w:r>
        <w:rPr>
          <w:b/>
        </w:rPr>
        <w:t xml:space="preserve">Egyetemes Philologiai Közlöny </w:t>
      </w:r>
      <w:r>
        <w:t>(Budapest) 54, 1929-1930, p. 1-68.</w:t>
      </w:r>
    </w:p>
  </w:footnote>
  <w:footnote w:id="2697">
    <w:p w:rsidR="00444418" w:rsidRDefault="00456406">
      <w:pPr>
        <w:pStyle w:val="footnotedescription"/>
      </w:pPr>
      <w:r>
        <w:rPr>
          <w:rStyle w:val="footnotemark"/>
          <w:rFonts w:eastAsia="Calibri"/>
        </w:rPr>
        <w:footnoteRef/>
      </w:r>
      <w:r>
        <w:t xml:space="preserve"> </w:t>
      </w:r>
      <w:r>
        <w:rPr>
          <w:b/>
        </w:rPr>
        <w:t>Daicoviciu, TransAnt</w:t>
      </w:r>
      <w:r>
        <w:t>, p. 183-185.</w:t>
      </w:r>
    </w:p>
  </w:footnote>
  <w:footnote w:id="2698">
    <w:p w:rsidR="00444418" w:rsidRDefault="00456406">
      <w:pPr>
        <w:pStyle w:val="footnotedescription"/>
        <w:spacing w:line="236" w:lineRule="auto"/>
        <w:jc w:val="both"/>
      </w:pPr>
      <w:r>
        <w:rPr>
          <w:rStyle w:val="footnotemark"/>
          <w:rFonts w:eastAsia="Calibri"/>
        </w:rPr>
        <w:footnoteRef/>
      </w:r>
      <w:r>
        <w:t xml:space="preserve"> D. Tudor, </w:t>
      </w:r>
      <w:r>
        <w:rPr>
          <w:b/>
        </w:rPr>
        <w:t>Oltenia romană³</w:t>
      </w:r>
      <w:r>
        <w:t xml:space="preserve">, Bucureşti, 1968, p. 41; </w:t>
      </w:r>
      <w:r>
        <w:rPr>
          <w:b/>
        </w:rPr>
        <w:t>Tudor 1978</w:t>
      </w:r>
      <w:r>
        <w:t>, p. 3</w:t>
      </w:r>
      <w:r>
        <w:t>7 sq.</w:t>
      </w:r>
    </w:p>
  </w:footnote>
  <w:footnote w:id="2699">
    <w:p w:rsidR="00444418" w:rsidRDefault="00456406">
      <w:pPr>
        <w:pStyle w:val="footnotedescription"/>
        <w:spacing w:line="245" w:lineRule="auto"/>
        <w:jc w:val="both"/>
      </w:pPr>
      <w:r>
        <w:rPr>
          <w:rStyle w:val="footnotemark"/>
          <w:rFonts w:eastAsia="Calibri"/>
        </w:rPr>
        <w:footnoteRef/>
      </w:r>
      <w:r>
        <w:t xml:space="preserve"> M. Macrea, </w:t>
      </w:r>
      <w:r>
        <w:rPr>
          <w:b/>
        </w:rPr>
        <w:t>Monetele şi părăsirea Daciei</w:t>
      </w:r>
      <w:r>
        <w:t xml:space="preserve">, în </w:t>
      </w:r>
      <w:r>
        <w:rPr>
          <w:b/>
        </w:rPr>
        <w:t>AISC</w:t>
      </w:r>
      <w:r>
        <w:t xml:space="preserve"> 3, 1941, p. 271305; </w:t>
      </w:r>
      <w:r>
        <w:rPr>
          <w:b/>
        </w:rPr>
        <w:t>Macrea 1969</w:t>
      </w:r>
      <w:r>
        <w:t>, p. 453.</w:t>
      </w:r>
    </w:p>
  </w:footnote>
  <w:footnote w:id="2700">
    <w:p w:rsidR="00444418" w:rsidRDefault="00456406">
      <w:pPr>
        <w:pStyle w:val="footnotedescription"/>
        <w:spacing w:line="247" w:lineRule="auto"/>
        <w:jc w:val="both"/>
      </w:pPr>
      <w:r>
        <w:rPr>
          <w:rStyle w:val="footnotemark"/>
          <w:rFonts w:eastAsia="Calibri"/>
        </w:rPr>
        <w:footnoteRef/>
      </w:r>
      <w:r>
        <w:t xml:space="preserve"> A. Bodor, </w:t>
      </w:r>
      <w:r>
        <w:rPr>
          <w:b/>
        </w:rPr>
        <w:t>Emperor Aurelian and the Abandonment of Dacia</w:t>
      </w:r>
      <w:r>
        <w:t xml:space="preserve">, în </w:t>
      </w:r>
      <w:r>
        <w:rPr>
          <w:b/>
        </w:rPr>
        <w:t xml:space="preserve">Dacoromania </w:t>
      </w:r>
      <w:r>
        <w:t>1, 1973, p. 29-40.</w:t>
      </w:r>
    </w:p>
  </w:footnote>
  <w:footnote w:id="2701">
    <w:p w:rsidR="00444418" w:rsidRDefault="00456406">
      <w:pPr>
        <w:pStyle w:val="footnotedescription"/>
        <w:spacing w:line="245" w:lineRule="auto"/>
        <w:jc w:val="both"/>
      </w:pPr>
      <w:r>
        <w:rPr>
          <w:rStyle w:val="footnotemark"/>
          <w:rFonts w:eastAsia="Calibri"/>
        </w:rPr>
        <w:footnoteRef/>
      </w:r>
      <w:r>
        <w:t xml:space="preserve"> K. Horedt, </w:t>
      </w:r>
      <w:r>
        <w:rPr>
          <w:b/>
        </w:rPr>
        <w:t>Die letzten Jahrezehnte der Provinz Dakien in Sieben</w:t>
      </w:r>
      <w:r>
        <w:rPr>
          <w:b/>
        </w:rPr>
        <w:t>bürgen</w:t>
      </w:r>
      <w:r>
        <w:t xml:space="preserve">, în </w:t>
      </w:r>
      <w:r>
        <w:rPr>
          <w:b/>
        </w:rPr>
        <w:t>Apulum</w:t>
      </w:r>
      <w:r>
        <w:t xml:space="preserve"> 16, 1978, p. 211-237.</w:t>
      </w:r>
    </w:p>
  </w:footnote>
  <w:footnote w:id="2702">
    <w:p w:rsidR="00444418" w:rsidRDefault="00456406">
      <w:pPr>
        <w:pStyle w:val="footnotedescription"/>
        <w:spacing w:line="245" w:lineRule="auto"/>
        <w:jc w:val="both"/>
      </w:pPr>
      <w:r>
        <w:rPr>
          <w:rStyle w:val="footnotemark"/>
          <w:rFonts w:eastAsia="Calibri"/>
        </w:rPr>
        <w:footnoteRef/>
      </w:r>
      <w:r>
        <w:t xml:space="preserve"> H. Daicoviciu, </w:t>
      </w:r>
      <w:r>
        <w:rPr>
          <w:b/>
        </w:rPr>
        <w:t>Gallieno e la Dacia</w:t>
      </w:r>
      <w:r>
        <w:t xml:space="preserve">, în </w:t>
      </w:r>
      <w:r>
        <w:rPr>
          <w:b/>
        </w:rPr>
        <w:t>Miscellanea in onore di Eugenio Manni</w:t>
      </w:r>
      <w:r>
        <w:t>, Roma, 1979, p. 651-659.</w:t>
      </w:r>
    </w:p>
  </w:footnote>
  <w:footnote w:id="2703">
    <w:p w:rsidR="00444418" w:rsidRDefault="00456406">
      <w:pPr>
        <w:pStyle w:val="footnotedescription"/>
        <w:jc w:val="both"/>
      </w:pPr>
      <w:r>
        <w:rPr>
          <w:rStyle w:val="footnotemark"/>
          <w:rFonts w:eastAsia="Calibri"/>
        </w:rPr>
        <w:footnoteRef/>
      </w:r>
      <w:r>
        <w:t xml:space="preserve"> C.C. Petolescu, </w:t>
      </w:r>
      <w:r>
        <w:rPr>
          <w:b/>
        </w:rPr>
        <w:t>Scurtă istorie a Daciei romane</w:t>
      </w:r>
      <w:r>
        <w:t xml:space="preserve">, Bucureşti, 1995, p. </w:t>
      </w:r>
    </w:p>
  </w:footnote>
  <w:footnote w:id="2704">
    <w:p w:rsidR="00444418" w:rsidRDefault="00456406">
      <w:pPr>
        <w:pStyle w:val="footnotedescription"/>
      </w:pPr>
      <w:r>
        <w:rPr>
          <w:rStyle w:val="footnotemark"/>
          <w:rFonts w:eastAsia="Calibri"/>
        </w:rPr>
        <w:footnoteRef/>
      </w:r>
      <w:r>
        <w:t xml:space="preserve"> </w:t>
      </w:r>
      <w:r>
        <w:t xml:space="preserve">-126;  </w:t>
      </w:r>
      <w:r>
        <w:rPr>
          <w:b/>
        </w:rPr>
        <w:t>Petolescu 2000</w:t>
      </w:r>
      <w:r>
        <w:t>, p. 298-301.</w:t>
      </w:r>
    </w:p>
  </w:footnote>
  <w:footnote w:id="2705">
    <w:p w:rsidR="00444418" w:rsidRDefault="00456406">
      <w:pPr>
        <w:pStyle w:val="footnotedescription"/>
      </w:pPr>
      <w:r>
        <w:rPr>
          <w:rStyle w:val="footnotemark"/>
          <w:rFonts w:eastAsia="Calibri"/>
        </w:rPr>
        <w:footnoteRef/>
      </w:r>
      <w:r>
        <w:t xml:space="preserve"> </w:t>
      </w:r>
      <w:r>
        <w:rPr>
          <w:b/>
        </w:rPr>
        <w:t>Bărbulescu 1998</w:t>
      </w:r>
      <w:r>
        <w:t>, p. 60 sq.</w:t>
      </w:r>
    </w:p>
  </w:footnote>
  <w:footnote w:id="2706">
    <w:p w:rsidR="00444418" w:rsidRDefault="00456406">
      <w:pPr>
        <w:pStyle w:val="footnotedescription"/>
      </w:pPr>
      <w:r>
        <w:rPr>
          <w:rStyle w:val="footnotemark"/>
          <w:rFonts w:eastAsia="Calibri"/>
        </w:rPr>
        <w:footnoteRef/>
      </w:r>
      <w:r>
        <w:t xml:space="preserve"> </w:t>
      </w:r>
      <w:r>
        <w:t xml:space="preserve">D. Protase, în </w:t>
      </w:r>
      <w:r>
        <w:rPr>
          <w:b/>
        </w:rPr>
        <w:t>IstRomânilor II</w:t>
      </w:r>
      <w:r>
        <w:t>, p. 264.</w:t>
      </w:r>
    </w:p>
  </w:footnote>
  <w:footnote w:id="2707">
    <w:p w:rsidR="00444418" w:rsidRDefault="00456406">
      <w:pPr>
        <w:pStyle w:val="footnotedescription"/>
        <w:spacing w:line="245" w:lineRule="auto"/>
        <w:jc w:val="both"/>
      </w:pPr>
      <w:r>
        <w:rPr>
          <w:rStyle w:val="footnotemark"/>
          <w:rFonts w:eastAsia="Calibri"/>
        </w:rPr>
        <w:footnoteRef/>
      </w:r>
      <w:r>
        <w:t xml:space="preserve"> P. Hügel, </w:t>
      </w:r>
      <w:r>
        <w:rPr>
          <w:b/>
        </w:rPr>
        <w:t>Ultimele decenii ale stăpânirii romane în Dacia (Traianus Decius – Aurelianus)</w:t>
      </w:r>
      <w:r>
        <w:t>, Diss., Cluj, 1999, p. 292-296.</w:t>
      </w:r>
      <w:r>
        <w:rPr>
          <w:b/>
        </w:rPr>
        <w:t xml:space="preserve"> </w:t>
      </w:r>
    </w:p>
  </w:footnote>
  <w:footnote w:id="2708">
    <w:p w:rsidR="00444418" w:rsidRDefault="00456406">
      <w:pPr>
        <w:pStyle w:val="footnotedescription"/>
        <w:spacing w:line="232" w:lineRule="auto"/>
        <w:ind w:right="22"/>
        <w:jc w:val="both"/>
      </w:pPr>
      <w:r>
        <w:rPr>
          <w:rStyle w:val="footnotemark"/>
          <w:rFonts w:eastAsia="Calibri"/>
        </w:rPr>
        <w:footnoteRef/>
      </w:r>
      <w:r>
        <w:t xml:space="preserve"> Aşa se explică faptul că în tradiţia literară latină  –sensibilă la abandonările teritoria</w:t>
      </w:r>
      <w:r>
        <w:t>le şi mai ales la soarta cetăţenilor romani– blamul pentru pierderea teritorială a Daciei (scăparea ei de sub control) cade asupra lui Gallienus şi nu asupra lui Aurelianus care ia o măsură benefică mutântu-i pe cetăţenii romani în sudul fluviului, adică î</w:t>
      </w:r>
      <w:r>
        <w:t xml:space="preserve">n interiorul frontierelor Imperiului, cf. D. Ruscu, </w:t>
      </w:r>
      <w:r>
        <w:rPr>
          <w:b/>
        </w:rPr>
        <w:t>Provincia Dacia în istoriografia antică</w:t>
      </w:r>
      <w:r>
        <w:t>, Diss., Cluj, 2001, p. 173 sq.</w:t>
      </w:r>
    </w:p>
  </w:footnote>
  <w:footnote w:id="2709">
    <w:p w:rsidR="00444418" w:rsidRDefault="00456406">
      <w:pPr>
        <w:pStyle w:val="footnotedescription"/>
      </w:pPr>
      <w:r>
        <w:rPr>
          <w:rStyle w:val="footnotemark"/>
          <w:rFonts w:eastAsia="Calibri"/>
        </w:rPr>
        <w:footnoteRef/>
      </w:r>
      <w:r>
        <w:t xml:space="preserve"> Eutropius IX, 15;  </w:t>
      </w:r>
      <w:r>
        <w:rPr>
          <w:b/>
        </w:rPr>
        <w:t>SHA</w:t>
      </w:r>
      <w:r>
        <w:t xml:space="preserve">, </w:t>
      </w:r>
      <w:r>
        <w:rPr>
          <w:b/>
        </w:rPr>
        <w:t xml:space="preserve">vita Aureliani </w:t>
      </w:r>
      <w:r>
        <w:t>39, 7.</w:t>
      </w:r>
    </w:p>
  </w:footnote>
  <w:footnote w:id="2710">
    <w:p w:rsidR="00444418" w:rsidRDefault="00456406">
      <w:pPr>
        <w:pStyle w:val="footnotedescription"/>
      </w:pPr>
      <w:r>
        <w:rPr>
          <w:rStyle w:val="footnotemark"/>
          <w:rFonts w:eastAsia="Calibri"/>
        </w:rPr>
        <w:footnoteRef/>
      </w:r>
      <w:r>
        <w:t xml:space="preserve"> </w:t>
      </w:r>
      <w:r>
        <w:rPr>
          <w:b/>
        </w:rPr>
        <w:t>Opreanu 1998</w:t>
      </w:r>
      <w:r>
        <w:t>, p. 143.</w:t>
      </w:r>
    </w:p>
  </w:footnote>
  <w:footnote w:id="2711">
    <w:p w:rsidR="00444418" w:rsidRDefault="00456406">
      <w:pPr>
        <w:pStyle w:val="footnotedescription"/>
        <w:spacing w:line="240" w:lineRule="auto"/>
        <w:ind w:right="23"/>
        <w:jc w:val="both"/>
      </w:pPr>
      <w:r>
        <w:rPr>
          <w:rStyle w:val="footnotemark"/>
          <w:rFonts w:eastAsia="Calibri"/>
        </w:rPr>
        <w:footnoteRef/>
      </w:r>
      <w:r>
        <w:t xml:space="preserve"> În noua Dacie a lui Aurelian, legiunea XIII Gemina dislocat</w:t>
      </w:r>
      <w:r>
        <w:t>ă la Ratiaria (Arčar) şi legiunea V Macedonica la Oescus (Ghighen) au închis una din breşele prin care barbarii pătrundeau frecvent în Moesii.</w:t>
      </w:r>
    </w:p>
  </w:footnote>
  <w:footnote w:id="2712">
    <w:p w:rsidR="00444418" w:rsidRDefault="00456406">
      <w:pPr>
        <w:pStyle w:val="footnotedescription"/>
      </w:pPr>
      <w:r>
        <w:rPr>
          <w:rStyle w:val="footnotemark"/>
          <w:rFonts w:eastAsia="Calibri"/>
        </w:rPr>
        <w:footnoteRef/>
      </w:r>
      <w:r>
        <w:t xml:space="preserve"> P. Hügel, </w:t>
      </w:r>
      <w:r>
        <w:rPr>
          <w:b/>
        </w:rPr>
        <w:t>op. cit.</w:t>
      </w:r>
      <w:r>
        <w:t>, p. 281.</w:t>
      </w:r>
    </w:p>
  </w:footnote>
  <w:footnote w:id="2713">
    <w:p w:rsidR="00444418" w:rsidRDefault="00456406">
      <w:pPr>
        <w:pStyle w:val="footnotedescription"/>
      </w:pPr>
      <w:r>
        <w:rPr>
          <w:rStyle w:val="footnotemark"/>
          <w:rFonts w:eastAsia="Calibri"/>
        </w:rPr>
        <w:footnoteRef/>
      </w:r>
      <w:r>
        <w:t xml:space="preserve"> </w:t>
      </w:r>
      <w:r>
        <w:rPr>
          <w:b/>
        </w:rPr>
        <w:t>Ibidem</w:t>
      </w:r>
      <w:r>
        <w:t>, p. 282.</w:t>
      </w:r>
    </w:p>
  </w:footnote>
  <w:footnote w:id="2714">
    <w:p w:rsidR="00444418" w:rsidRDefault="00456406">
      <w:pPr>
        <w:pStyle w:val="footnotedescription"/>
      </w:pPr>
      <w:r>
        <w:rPr>
          <w:rStyle w:val="footnotemark"/>
          <w:rFonts w:eastAsia="Calibri"/>
        </w:rPr>
        <w:footnoteRef/>
      </w:r>
      <w:r>
        <w:t xml:space="preserve"> </w:t>
      </w:r>
      <w:r>
        <w:rPr>
          <w:b/>
        </w:rPr>
        <w:t>Opreanu 1998</w:t>
      </w:r>
      <w:r>
        <w:t>, p. 91.</w:t>
      </w:r>
    </w:p>
  </w:footnote>
  <w:footnote w:id="2715">
    <w:p w:rsidR="00444418" w:rsidRDefault="00456406">
      <w:pPr>
        <w:pStyle w:val="footnotedescription"/>
      </w:pPr>
      <w:r>
        <w:rPr>
          <w:rStyle w:val="footnotemark"/>
          <w:rFonts w:eastAsia="Calibri"/>
        </w:rPr>
        <w:footnoteRef/>
      </w:r>
      <w:r>
        <w:t xml:space="preserve"> </w:t>
      </w:r>
      <w:r>
        <w:rPr>
          <w:b/>
        </w:rPr>
        <w:t>Protase 2000</w:t>
      </w:r>
      <w:r>
        <w:rPr>
          <w:rFonts w:ascii="Times New Roman" w:eastAsia="Times New Roman" w:hAnsi="Times New Roman" w:cs="Times New Roman"/>
        </w:rPr>
        <w:t>.</w:t>
      </w:r>
    </w:p>
  </w:footnote>
  <w:footnote w:id="2716">
    <w:p w:rsidR="00444418" w:rsidRDefault="00456406">
      <w:pPr>
        <w:pStyle w:val="footnotedescription"/>
        <w:spacing w:line="253" w:lineRule="auto"/>
        <w:jc w:val="both"/>
      </w:pPr>
      <w:r>
        <w:rPr>
          <w:rStyle w:val="footnotemark"/>
          <w:rFonts w:eastAsia="Calibri"/>
        </w:rPr>
        <w:footnoteRef/>
      </w:r>
      <w:r>
        <w:t xml:space="preserve"> </w:t>
      </w:r>
      <w:r>
        <w:t>De altfel, este evident faptul că evacuarea totală a unei provincii depăşeşte posibilităţile statului roman.</w:t>
      </w:r>
    </w:p>
  </w:footnote>
  <w:footnote w:id="2717">
    <w:p w:rsidR="00444418" w:rsidRDefault="00456406">
      <w:pPr>
        <w:pStyle w:val="footnotedescription"/>
        <w:spacing w:line="247" w:lineRule="auto"/>
        <w:jc w:val="both"/>
      </w:pPr>
      <w:r>
        <w:rPr>
          <w:rStyle w:val="footnotemark"/>
          <w:rFonts w:eastAsia="Calibri"/>
        </w:rPr>
        <w:footnoteRef/>
      </w:r>
      <w:r>
        <w:t xml:space="preserve"> R. Vulpe, </w:t>
      </w:r>
      <w:r>
        <w:rPr>
          <w:b/>
        </w:rPr>
        <w:t>Considérations historiques autor de l’évacuation de la Dacie</w:t>
      </w:r>
      <w:r>
        <w:t xml:space="preserve">, în </w:t>
      </w:r>
      <w:r>
        <w:rPr>
          <w:b/>
        </w:rPr>
        <w:t>Dacoromania</w:t>
      </w:r>
      <w:r>
        <w:t xml:space="preserve"> 1, 1973, p. 48; </w:t>
      </w:r>
      <w:r>
        <w:rPr>
          <w:b/>
        </w:rPr>
        <w:t>Bărbulescu 1998</w:t>
      </w:r>
      <w:r>
        <w:t>, p. 96.</w:t>
      </w:r>
    </w:p>
  </w:footnote>
  <w:footnote w:id="2718">
    <w:p w:rsidR="00444418" w:rsidRDefault="00456406">
      <w:pPr>
        <w:pStyle w:val="footnotedescription"/>
        <w:spacing w:line="237" w:lineRule="auto"/>
        <w:ind w:right="21"/>
        <w:jc w:val="both"/>
      </w:pPr>
      <w:r>
        <w:rPr>
          <w:rStyle w:val="footnotemark"/>
          <w:rFonts w:eastAsia="Calibri"/>
        </w:rPr>
        <w:footnoteRef/>
      </w:r>
      <w:r>
        <w:t xml:space="preserve"> E. Chrysos, </w:t>
      </w:r>
      <w:r>
        <w:rPr>
          <w:b/>
        </w:rPr>
        <w:t xml:space="preserve">Von </w:t>
      </w:r>
      <w:r>
        <w:rPr>
          <w:b/>
        </w:rPr>
        <w:t>der Räumung Dakiens zur Entstehung der Gothia</w:t>
      </w:r>
      <w:r>
        <w:t xml:space="preserve">, în </w:t>
      </w:r>
      <w:r>
        <w:rPr>
          <w:b/>
        </w:rPr>
        <w:t>BonnerJb</w:t>
      </w:r>
      <w:r>
        <w:t xml:space="preserve"> 192, 1992, p. 175-194; </w:t>
      </w:r>
      <w:r>
        <w:rPr>
          <w:i w:val="0"/>
        </w:rPr>
        <w:t xml:space="preserve">contra </w:t>
      </w:r>
      <w:r>
        <w:rPr>
          <w:b/>
        </w:rPr>
        <w:t>Benea 1996</w:t>
      </w:r>
      <w:r>
        <w:t>, p. 19 sqq.</w:t>
      </w:r>
    </w:p>
  </w:footnote>
  <w:footnote w:id="2719">
    <w:p w:rsidR="00444418" w:rsidRDefault="00456406">
      <w:pPr>
        <w:pStyle w:val="footnotedescription"/>
      </w:pPr>
      <w:r>
        <w:rPr>
          <w:rStyle w:val="footnotemark"/>
          <w:rFonts w:eastAsia="Calibri"/>
        </w:rPr>
        <w:footnoteRef/>
      </w:r>
      <w:r>
        <w:t xml:space="preserve"> </w:t>
      </w:r>
      <w:r>
        <w:rPr>
          <w:b/>
        </w:rPr>
        <w:t>Opreanu 1998</w:t>
      </w:r>
      <w:r>
        <w:t>, p. 91.</w:t>
      </w:r>
    </w:p>
  </w:footnote>
  <w:footnote w:id="2720">
    <w:p w:rsidR="00444418" w:rsidRDefault="00456406">
      <w:pPr>
        <w:pStyle w:val="footnotedescription"/>
      </w:pPr>
      <w:r>
        <w:rPr>
          <w:rStyle w:val="footnotemark"/>
          <w:rFonts w:eastAsia="Calibri"/>
        </w:rPr>
        <w:footnoteRef/>
      </w:r>
      <w:r>
        <w:t xml:space="preserve"> </w:t>
      </w:r>
      <w:r>
        <w:rPr>
          <w:b/>
        </w:rPr>
        <w:t>Protase 2000</w:t>
      </w:r>
      <w:r>
        <w:t>.</w:t>
      </w:r>
    </w:p>
  </w:footnote>
  <w:footnote w:id="2721">
    <w:p w:rsidR="00444418" w:rsidRDefault="00456406">
      <w:pPr>
        <w:pStyle w:val="footnotedescription"/>
        <w:spacing w:line="243" w:lineRule="auto"/>
        <w:jc w:val="both"/>
      </w:pPr>
      <w:r>
        <w:rPr>
          <w:rStyle w:val="footnotemark"/>
          <w:rFonts w:eastAsia="Calibri"/>
        </w:rPr>
        <w:footnoteRef/>
      </w:r>
      <w:r>
        <w:t xml:space="preserve"> </w:t>
      </w:r>
      <w:r>
        <w:rPr>
          <w:b/>
        </w:rPr>
        <w:t>Protase 1980</w:t>
      </w:r>
      <w:r>
        <w:t xml:space="preserve">, p. 226 sq;  G. Marinescu, N. Miriţoiu, în </w:t>
      </w:r>
      <w:r>
        <w:rPr>
          <w:b/>
        </w:rPr>
        <w:t>DaciaNS</w:t>
      </w:r>
      <w:r>
        <w:t xml:space="preserve"> 31, 1987, p. 107-118.</w:t>
      </w:r>
    </w:p>
  </w:footnote>
  <w:footnote w:id="2722">
    <w:p w:rsidR="00444418" w:rsidRDefault="00456406">
      <w:pPr>
        <w:pStyle w:val="footnotedescription"/>
        <w:spacing w:line="246" w:lineRule="auto"/>
        <w:jc w:val="both"/>
      </w:pPr>
      <w:r>
        <w:rPr>
          <w:rStyle w:val="footnotemark"/>
          <w:rFonts w:eastAsia="Calibri"/>
        </w:rPr>
        <w:footnoteRef/>
      </w:r>
      <w:r>
        <w:t xml:space="preserve"> </w:t>
      </w:r>
      <w:r>
        <w:rPr>
          <w:b/>
        </w:rPr>
        <w:t>Horedt 1982</w:t>
      </w:r>
      <w:r>
        <w:t xml:space="preserve">;  C. Opreanu, </w:t>
      </w:r>
      <w:r>
        <w:rPr>
          <w:b/>
        </w:rPr>
        <w:t>Elemente ale culturii materiale dacice şi daco–romane târzii (sec. III–IV p. Ch.)</w:t>
      </w:r>
      <w:r>
        <w:t xml:space="preserve">, în </w:t>
      </w:r>
      <w:r>
        <w:rPr>
          <w:b/>
        </w:rPr>
        <w:t xml:space="preserve">EphemNap </w:t>
      </w:r>
      <w:r>
        <w:t xml:space="preserve">3, 1993, p. </w:t>
      </w:r>
    </w:p>
  </w:footnote>
  <w:footnote w:id="2723">
    <w:p w:rsidR="00444418" w:rsidRDefault="00456406">
      <w:pPr>
        <w:pStyle w:val="footnotedescription"/>
      </w:pPr>
      <w:r>
        <w:rPr>
          <w:rStyle w:val="footnotemark"/>
          <w:rFonts w:eastAsia="Calibri"/>
        </w:rPr>
        <w:footnoteRef/>
      </w:r>
      <w:r>
        <w:t xml:space="preserve"> -260;</w:t>
      </w:r>
      <w:r>
        <w:rPr>
          <w:b/>
        </w:rPr>
        <w:t xml:space="preserve">   </w:t>
      </w:r>
      <w:r>
        <w:t xml:space="preserve">S. Dumitraşcu, </w:t>
      </w:r>
      <w:r>
        <w:rPr>
          <w:b/>
        </w:rPr>
        <w:t>Dacia apuseană</w:t>
      </w:r>
      <w:r>
        <w:t>, Oradea, 1993.</w:t>
      </w:r>
    </w:p>
  </w:footnote>
  <w:footnote w:id="2724">
    <w:p w:rsidR="00444418" w:rsidRDefault="00456406">
      <w:pPr>
        <w:pStyle w:val="footnotedescription"/>
      </w:pPr>
      <w:r>
        <w:rPr>
          <w:rStyle w:val="footnotemark"/>
          <w:rFonts w:eastAsia="Calibri"/>
        </w:rPr>
        <w:footnoteRef/>
      </w:r>
      <w:r>
        <w:t xml:space="preserve"> </w:t>
      </w:r>
      <w:r>
        <w:rPr>
          <w:b/>
        </w:rPr>
        <w:t>Benea 1996</w:t>
      </w:r>
      <w:r>
        <w:t>.</w:t>
      </w:r>
    </w:p>
  </w:footnote>
  <w:footnote w:id="2725">
    <w:p w:rsidR="00444418" w:rsidRDefault="00456406">
      <w:pPr>
        <w:pStyle w:val="footnotedescription"/>
      </w:pPr>
      <w:r>
        <w:rPr>
          <w:rStyle w:val="footnotemark"/>
          <w:rFonts w:eastAsia="Calibri"/>
        </w:rPr>
        <w:footnoteRef/>
      </w:r>
      <w:r>
        <w:t xml:space="preserve"> </w:t>
      </w:r>
      <w:r>
        <w:rPr>
          <w:b/>
        </w:rPr>
        <w:t>Bărbulescu 1998</w:t>
      </w:r>
      <w:r>
        <w:t>, p. 95 sq.</w:t>
      </w:r>
    </w:p>
  </w:footnote>
  <w:footnote w:id="2726">
    <w:p w:rsidR="00444418" w:rsidRDefault="00456406">
      <w:pPr>
        <w:pStyle w:val="footnotedescription"/>
        <w:spacing w:line="240" w:lineRule="auto"/>
        <w:jc w:val="both"/>
      </w:pPr>
      <w:r>
        <w:rPr>
          <w:rStyle w:val="footnotemark"/>
          <w:rFonts w:eastAsia="Calibri"/>
        </w:rPr>
        <w:footnoteRef/>
      </w:r>
      <w:r>
        <w:t xml:space="preserve"> M. Bărbulescu, în </w:t>
      </w:r>
      <w:r>
        <w:rPr>
          <w:b/>
        </w:rPr>
        <w:t xml:space="preserve">Potaissa </w:t>
      </w:r>
      <w:r>
        <w:t xml:space="preserve">2, 1980, p. 170;  C. Opreanu, în </w:t>
      </w:r>
      <w:r>
        <w:rPr>
          <w:b/>
        </w:rPr>
        <w:t>EphemNap</w:t>
      </w:r>
      <w:r>
        <w:t xml:space="preserve"> 3, 1993, p. 235 sqq</w:t>
      </w:r>
      <w:r>
        <w:t>.</w:t>
      </w:r>
    </w:p>
  </w:footnote>
  <w:footnote w:id="2727">
    <w:p w:rsidR="00444418" w:rsidRDefault="00456406">
      <w:pPr>
        <w:pStyle w:val="footnotedescription"/>
      </w:pPr>
      <w:r>
        <w:rPr>
          <w:rStyle w:val="footnotemark"/>
          <w:rFonts w:eastAsia="Calibri"/>
        </w:rPr>
        <w:footnoteRef/>
      </w:r>
      <w:r>
        <w:t xml:space="preserve"> </w:t>
      </w:r>
      <w:r>
        <w:rPr>
          <w:b/>
        </w:rPr>
        <w:t>Bărbulescu 1998</w:t>
      </w:r>
      <w:r>
        <w:t>, p. 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B34"/>
    <w:multiLevelType w:val="hybridMultilevel"/>
    <w:tmpl w:val="90F6AB96"/>
    <w:lvl w:ilvl="0" w:tplc="19228D52">
      <w:start w:val="1925"/>
      <w:numFmt w:val="decimal"/>
      <w:lvlText w:val="%1"/>
      <w:lvlJc w:val="left"/>
      <w:pPr>
        <w:ind w:left="3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F294D0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0250F4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73C238E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326835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3108DB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92740C6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D0C000A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6D90C50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 w15:restartNumberingAfterBreak="0">
    <w:nsid w:val="04804879"/>
    <w:multiLevelType w:val="hybridMultilevel"/>
    <w:tmpl w:val="FD869922"/>
    <w:lvl w:ilvl="0" w:tplc="411AEBE2">
      <w:start w:val="2"/>
      <w:numFmt w:val="upperLetter"/>
      <w:lvlText w:val="%1."/>
      <w:lvlJc w:val="left"/>
      <w:pPr>
        <w:ind w:left="394"/>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1" w:tplc="BC3E1F72">
      <w:start w:val="1"/>
      <w:numFmt w:val="lowerLetter"/>
      <w:lvlText w:val="%2"/>
      <w:lvlJc w:val="left"/>
      <w:pPr>
        <w:ind w:left="179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2" w:tplc="9B8A9676">
      <w:start w:val="1"/>
      <w:numFmt w:val="lowerRoman"/>
      <w:lvlText w:val="%3"/>
      <w:lvlJc w:val="left"/>
      <w:pPr>
        <w:ind w:left="251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3" w:tplc="B1546512">
      <w:start w:val="1"/>
      <w:numFmt w:val="decimal"/>
      <w:lvlText w:val="%4"/>
      <w:lvlJc w:val="left"/>
      <w:pPr>
        <w:ind w:left="323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4" w:tplc="D794E31C">
      <w:start w:val="1"/>
      <w:numFmt w:val="lowerLetter"/>
      <w:lvlText w:val="%5"/>
      <w:lvlJc w:val="left"/>
      <w:pPr>
        <w:ind w:left="395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5" w:tplc="2F346602">
      <w:start w:val="1"/>
      <w:numFmt w:val="lowerRoman"/>
      <w:lvlText w:val="%6"/>
      <w:lvlJc w:val="left"/>
      <w:pPr>
        <w:ind w:left="467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6" w:tplc="E5FA6038">
      <w:start w:val="1"/>
      <w:numFmt w:val="decimal"/>
      <w:lvlText w:val="%7"/>
      <w:lvlJc w:val="left"/>
      <w:pPr>
        <w:ind w:left="539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7" w:tplc="D540AE80">
      <w:start w:val="1"/>
      <w:numFmt w:val="lowerLetter"/>
      <w:lvlText w:val="%8"/>
      <w:lvlJc w:val="left"/>
      <w:pPr>
        <w:ind w:left="611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lvl w:ilvl="8" w:tplc="F9747508">
      <w:start w:val="1"/>
      <w:numFmt w:val="lowerRoman"/>
      <w:lvlText w:val="%9"/>
      <w:lvlJc w:val="left"/>
      <w:pPr>
        <w:ind w:left="6830"/>
      </w:pPr>
      <w:rPr>
        <w:rFonts w:ascii="Calibri" w:eastAsia="Calibri" w:hAnsi="Calibri" w:cs="Calibri"/>
        <w:b/>
        <w:bCs/>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B96365"/>
    <w:multiLevelType w:val="hybridMultilevel"/>
    <w:tmpl w:val="E6A61BE8"/>
    <w:lvl w:ilvl="0" w:tplc="F99A41C6">
      <w:start w:val="1637"/>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9844F28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D602BB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E7E6FE4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9A1E216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4B483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6ED4516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54E6717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7C80D47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3" w15:restartNumberingAfterBreak="0">
    <w:nsid w:val="06A45F91"/>
    <w:multiLevelType w:val="hybridMultilevel"/>
    <w:tmpl w:val="25C2E39E"/>
    <w:lvl w:ilvl="0" w:tplc="9F889270">
      <w:start w:val="912"/>
      <w:numFmt w:val="decimal"/>
      <w:lvlText w:val="%1"/>
      <w:lvlJc w:val="left"/>
      <w:pPr>
        <w:ind w:left="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6F3499A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58DEAA9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2932EB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22F2EB4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0116161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E5C85C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C9A66E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B48A815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4" w15:restartNumberingAfterBreak="0">
    <w:nsid w:val="06FE5C71"/>
    <w:multiLevelType w:val="hybridMultilevel"/>
    <w:tmpl w:val="4D2E4A70"/>
    <w:lvl w:ilvl="0" w:tplc="FBF45324">
      <w:start w:val="1175"/>
      <w:numFmt w:val="decimal"/>
      <w:lvlText w:val="%1"/>
      <w:lvlJc w:val="left"/>
      <w:pPr>
        <w:ind w:left="2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F9E0996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F2C4DE9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ACA6D02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C26AD75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045C8F4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077EC5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3CBC4F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FC4481C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5" w15:restartNumberingAfterBreak="0">
    <w:nsid w:val="0CB7022E"/>
    <w:multiLevelType w:val="hybridMultilevel"/>
    <w:tmpl w:val="91FA94E0"/>
    <w:lvl w:ilvl="0" w:tplc="D6CCF16C">
      <w:start w:val="46"/>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8292AA2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4CBAD3C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0F962D3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764A517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E9DE78B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70E452F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99E8F9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47A879F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6" w15:restartNumberingAfterBreak="0">
    <w:nsid w:val="0CF701F7"/>
    <w:multiLevelType w:val="hybridMultilevel"/>
    <w:tmpl w:val="207CBE86"/>
    <w:lvl w:ilvl="0" w:tplc="A5123858">
      <w:start w:val="1115"/>
      <w:numFmt w:val="decimal"/>
      <w:lvlText w:val="%1"/>
      <w:lvlJc w:val="left"/>
      <w:pPr>
        <w:ind w:left="4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1B9688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56D0D35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9DE8658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AF7A5D8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35F66A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9BE886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BDBED1B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0A34EB4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7" w15:restartNumberingAfterBreak="0">
    <w:nsid w:val="19075838"/>
    <w:multiLevelType w:val="hybridMultilevel"/>
    <w:tmpl w:val="23E67268"/>
    <w:lvl w:ilvl="0" w:tplc="64DCAC8A">
      <w:start w:val="378"/>
      <w:numFmt w:val="decimal"/>
      <w:lvlText w:val="%1"/>
      <w:lvlJc w:val="left"/>
      <w:pPr>
        <w:ind w:left="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DCA08B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FA621C4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78F0029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0AEA33A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1FBE481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262E2A1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0F488DD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96A8398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8" w15:restartNumberingAfterBreak="0">
    <w:nsid w:val="25850917"/>
    <w:multiLevelType w:val="hybridMultilevel"/>
    <w:tmpl w:val="ECBA5F1C"/>
    <w:lvl w:ilvl="0" w:tplc="2FE002C8">
      <w:start w:val="383"/>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21A0575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5FA0F26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84CC0A9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4CFA604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1CDEE2C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8B4C44F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F5DCA48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5C2A195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9" w15:restartNumberingAfterBreak="0">
    <w:nsid w:val="258F289F"/>
    <w:multiLevelType w:val="hybridMultilevel"/>
    <w:tmpl w:val="3B78C5B6"/>
    <w:lvl w:ilvl="0" w:tplc="7D6E8A20">
      <w:start w:val="3"/>
      <w:numFmt w:val="decimal"/>
      <w:lvlText w:val="%1"/>
      <w:lvlJc w:val="left"/>
      <w:pPr>
        <w:ind w:left="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6848240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785CEA0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42A88FB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C1EE6A4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22EAD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8542A80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95CA026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3BF816A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0" w15:restartNumberingAfterBreak="0">
    <w:nsid w:val="26FA7FC2"/>
    <w:multiLevelType w:val="hybridMultilevel"/>
    <w:tmpl w:val="3350EBDC"/>
    <w:lvl w:ilvl="0" w:tplc="1DC69540">
      <w:start w:val="1972"/>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1D608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3D509D4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91249F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6D4C65C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E8522F4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74EFB2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B972F1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27D445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1" w15:restartNumberingAfterBreak="0">
    <w:nsid w:val="29D21EB9"/>
    <w:multiLevelType w:val="hybridMultilevel"/>
    <w:tmpl w:val="AAEA4CEE"/>
    <w:lvl w:ilvl="0" w:tplc="DB0E2AA8">
      <w:start w:val="1343"/>
      <w:numFmt w:val="decimal"/>
      <w:lvlText w:val="%1"/>
      <w:lvlJc w:val="left"/>
      <w:pPr>
        <w:ind w:left="3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F04070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490E1E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1274478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7DC6B97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BF28FCD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0B98314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046E40D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136C976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2" w15:restartNumberingAfterBreak="0">
    <w:nsid w:val="33AC01BB"/>
    <w:multiLevelType w:val="hybridMultilevel"/>
    <w:tmpl w:val="0C6A8D64"/>
    <w:lvl w:ilvl="0" w:tplc="C8446F3E">
      <w:start w:val="1954"/>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136C687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86CA9D9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3B408D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D388AD0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6D165D4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E4C3F3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BC6C4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A6D279B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3" w15:restartNumberingAfterBreak="0">
    <w:nsid w:val="372B1E3D"/>
    <w:multiLevelType w:val="hybridMultilevel"/>
    <w:tmpl w:val="97DA32E6"/>
    <w:lvl w:ilvl="0" w:tplc="22DA8EA2">
      <w:start w:val="2049"/>
      <w:numFmt w:val="decimal"/>
      <w:lvlText w:val="%1"/>
      <w:lvlJc w:val="left"/>
      <w:pPr>
        <w:ind w:left="2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6BCE277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6FA0BDC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5E8211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840E7AF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99443A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510723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71F095C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2AEC14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4" w15:restartNumberingAfterBreak="0">
    <w:nsid w:val="3A2F582A"/>
    <w:multiLevelType w:val="hybridMultilevel"/>
    <w:tmpl w:val="01020CC4"/>
    <w:lvl w:ilvl="0" w:tplc="16D096D2">
      <w:start w:val="1670"/>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7276B03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048A9FF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3DCC112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1C16D0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CD8D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A66FB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F852EA5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DE6C6EC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5" w15:restartNumberingAfterBreak="0">
    <w:nsid w:val="3AEF2DF3"/>
    <w:multiLevelType w:val="hybridMultilevel"/>
    <w:tmpl w:val="F0EA0AD4"/>
    <w:lvl w:ilvl="0" w:tplc="AEEC30E0">
      <w:start w:val="24"/>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DF4DA2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AC967DD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3BBE3AA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3EA6E96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2B9C835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A17CBBB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A3300BA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1C30C9F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6" w15:restartNumberingAfterBreak="0">
    <w:nsid w:val="3B1A07E4"/>
    <w:multiLevelType w:val="hybridMultilevel"/>
    <w:tmpl w:val="CCE050F4"/>
    <w:lvl w:ilvl="0" w:tplc="2D94EFA6">
      <w:start w:val="988"/>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EF8DC6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7664351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D10C5D1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2FCCF30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293065A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684CA7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9CC0E46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288627C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7" w15:restartNumberingAfterBreak="0">
    <w:nsid w:val="3E4515EA"/>
    <w:multiLevelType w:val="hybridMultilevel"/>
    <w:tmpl w:val="E79CF31A"/>
    <w:lvl w:ilvl="0" w:tplc="B26664E6">
      <w:start w:val="1629"/>
      <w:numFmt w:val="decimal"/>
      <w:lvlText w:val="%1"/>
      <w:lvlJc w:val="left"/>
      <w:pPr>
        <w:ind w:left="3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314CBB7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90D485F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E722979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D35E78B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86AEE6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7B14499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550ADC8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92CE7C5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8" w15:restartNumberingAfterBreak="0">
    <w:nsid w:val="482C7AA1"/>
    <w:multiLevelType w:val="hybridMultilevel"/>
    <w:tmpl w:val="A0823BAA"/>
    <w:lvl w:ilvl="0" w:tplc="5454A7E6">
      <w:start w:val="1298"/>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96FA95A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6350549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C966FFB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FFA6155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A758713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B95A217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886C27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D498792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9" w15:restartNumberingAfterBreak="0">
    <w:nsid w:val="4CAC33D2"/>
    <w:multiLevelType w:val="hybridMultilevel"/>
    <w:tmpl w:val="714CFA80"/>
    <w:lvl w:ilvl="0" w:tplc="9E92B4B2">
      <w:start w:val="2537"/>
      <w:numFmt w:val="decimal"/>
      <w:lvlText w:val="%1"/>
      <w:lvlJc w:val="left"/>
      <w:pPr>
        <w:ind w:left="2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23C812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6D1090C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A024EC6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F0BE52C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B1F219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70F0149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6562EA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122A57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0" w15:restartNumberingAfterBreak="0">
    <w:nsid w:val="51723D72"/>
    <w:multiLevelType w:val="hybridMultilevel"/>
    <w:tmpl w:val="1164A3A4"/>
    <w:lvl w:ilvl="0" w:tplc="65DE55AC">
      <w:start w:val="371"/>
      <w:numFmt w:val="decimal"/>
      <w:lvlText w:val="%1"/>
      <w:lvlJc w:val="left"/>
      <w:pPr>
        <w:ind w:left="2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09F6829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3EE8CDC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CEB238A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FE246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3F54022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62084FD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D13EBCB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344467C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1" w15:restartNumberingAfterBreak="0">
    <w:nsid w:val="58D417EF"/>
    <w:multiLevelType w:val="hybridMultilevel"/>
    <w:tmpl w:val="BDAAB00C"/>
    <w:lvl w:ilvl="0" w:tplc="3560F6BA">
      <w:start w:val="49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D8A27F5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7304C2E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DBEEF0A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956A8C9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D22302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794E058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552E2D3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1912311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2" w15:restartNumberingAfterBreak="0">
    <w:nsid w:val="59E73991"/>
    <w:multiLevelType w:val="hybridMultilevel"/>
    <w:tmpl w:val="49325546"/>
    <w:lvl w:ilvl="0" w:tplc="E834BEEC">
      <w:start w:val="1654"/>
      <w:numFmt w:val="decimal"/>
      <w:lvlText w:val="%1"/>
      <w:lvlJc w:val="left"/>
      <w:pPr>
        <w:ind w:left="3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1A56DDA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5FA8285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0630E3B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930A7A1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3D22A36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8F1462A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FF42170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FEA939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3" w15:restartNumberingAfterBreak="0">
    <w:nsid w:val="5A50076D"/>
    <w:multiLevelType w:val="hybridMultilevel"/>
    <w:tmpl w:val="437A2618"/>
    <w:lvl w:ilvl="0" w:tplc="F2900F0A">
      <w:start w:val="1518"/>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776860D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CD0CD53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D6F03EE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EB465FB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F08A84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2F83B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F5127EE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02E2FE2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4" w15:restartNumberingAfterBreak="0">
    <w:nsid w:val="60F852BF"/>
    <w:multiLevelType w:val="hybridMultilevel"/>
    <w:tmpl w:val="536E1F5C"/>
    <w:lvl w:ilvl="0" w:tplc="7AC427E2">
      <w:start w:val="131"/>
      <w:numFmt w:val="decimal"/>
      <w:lvlText w:val="%1"/>
      <w:lvlJc w:val="left"/>
      <w:pPr>
        <w:ind w:left="2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59A8ED1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60BED1E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B032F4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7DB87E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1AB017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F2006B9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E0AA80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DC6CBBB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5" w15:restartNumberingAfterBreak="0">
    <w:nsid w:val="6472274A"/>
    <w:multiLevelType w:val="hybridMultilevel"/>
    <w:tmpl w:val="0322760E"/>
    <w:lvl w:ilvl="0" w:tplc="7862EB7E">
      <w:start w:val="2601"/>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DF0A3D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ED22E2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1240C6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557290F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14BAA75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EE582C8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F850B11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CC8E1CD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6" w15:restartNumberingAfterBreak="0">
    <w:nsid w:val="735C6AAD"/>
    <w:multiLevelType w:val="hybridMultilevel"/>
    <w:tmpl w:val="5900F0E2"/>
    <w:lvl w:ilvl="0" w:tplc="B3F2F0CA">
      <w:start w:val="546"/>
      <w:numFmt w:val="decimal"/>
      <w:lvlText w:val="%1"/>
      <w:lvlJc w:val="left"/>
      <w:pPr>
        <w:ind w:left="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4022C47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0690096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8E82A7A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C026E9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F4D07F6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59C2EC1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F5B82F5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62E2F56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7" w15:restartNumberingAfterBreak="0">
    <w:nsid w:val="767E07D5"/>
    <w:multiLevelType w:val="hybridMultilevel"/>
    <w:tmpl w:val="46CC5D7C"/>
    <w:lvl w:ilvl="0" w:tplc="C61472DA">
      <w:start w:val="1863"/>
      <w:numFmt w:val="decimal"/>
      <w:lvlText w:val="%1"/>
      <w:lvlJc w:val="left"/>
      <w:pPr>
        <w:ind w:left="2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AA5294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9C3E695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828633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D9A2B67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1D0873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09A68E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C2BA162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44AAB4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8" w15:restartNumberingAfterBreak="0">
    <w:nsid w:val="7B0B3579"/>
    <w:multiLevelType w:val="hybridMultilevel"/>
    <w:tmpl w:val="41A4AE2E"/>
    <w:lvl w:ilvl="0" w:tplc="BED44A4A">
      <w:start w:val="930"/>
      <w:numFmt w:val="decimal"/>
      <w:lvlText w:val="%1"/>
      <w:lvlJc w:val="left"/>
      <w:pPr>
        <w:ind w:left="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689453C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F04C35E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C2F25E7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709C93F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3B3E07F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DB5C0BD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645C819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E8CC5B2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29" w15:restartNumberingAfterBreak="0">
    <w:nsid w:val="7CC320B4"/>
    <w:multiLevelType w:val="hybridMultilevel"/>
    <w:tmpl w:val="C64A8B5A"/>
    <w:lvl w:ilvl="0" w:tplc="5C5EEF32">
      <w:start w:val="1067"/>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1B32A87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9DCC17E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CCCA16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587E4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C07ABD6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6CC6413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06BA5CA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D94DD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30" w15:restartNumberingAfterBreak="0">
    <w:nsid w:val="7DF6201C"/>
    <w:multiLevelType w:val="hybridMultilevel"/>
    <w:tmpl w:val="39ACF28C"/>
    <w:lvl w:ilvl="0" w:tplc="6742C7DA">
      <w:start w:val="1"/>
      <w:numFmt w:val="decimal"/>
      <w:lvlText w:val="%1."/>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F6FB6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0EAB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5423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8CA4D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DBA685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3837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07C7E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7EAE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5"/>
  </w:num>
  <w:num w:numId="3">
    <w:abstractNumId w:val="5"/>
  </w:num>
  <w:num w:numId="4">
    <w:abstractNumId w:val="24"/>
  </w:num>
  <w:num w:numId="5">
    <w:abstractNumId w:val="20"/>
  </w:num>
  <w:num w:numId="6">
    <w:abstractNumId w:val="7"/>
  </w:num>
  <w:num w:numId="7">
    <w:abstractNumId w:val="8"/>
  </w:num>
  <w:num w:numId="8">
    <w:abstractNumId w:val="21"/>
  </w:num>
  <w:num w:numId="9">
    <w:abstractNumId w:val="26"/>
  </w:num>
  <w:num w:numId="10">
    <w:abstractNumId w:val="3"/>
  </w:num>
  <w:num w:numId="11">
    <w:abstractNumId w:val="28"/>
  </w:num>
  <w:num w:numId="12">
    <w:abstractNumId w:val="16"/>
  </w:num>
  <w:num w:numId="13">
    <w:abstractNumId w:val="29"/>
  </w:num>
  <w:num w:numId="14">
    <w:abstractNumId w:val="6"/>
  </w:num>
  <w:num w:numId="15">
    <w:abstractNumId w:val="1"/>
  </w:num>
  <w:num w:numId="16">
    <w:abstractNumId w:val="4"/>
  </w:num>
  <w:num w:numId="17">
    <w:abstractNumId w:val="18"/>
  </w:num>
  <w:num w:numId="18">
    <w:abstractNumId w:val="11"/>
  </w:num>
  <w:num w:numId="19">
    <w:abstractNumId w:val="23"/>
  </w:num>
  <w:num w:numId="20">
    <w:abstractNumId w:val="17"/>
  </w:num>
  <w:num w:numId="21">
    <w:abstractNumId w:val="2"/>
  </w:num>
  <w:num w:numId="22">
    <w:abstractNumId w:val="22"/>
  </w:num>
  <w:num w:numId="23">
    <w:abstractNumId w:val="14"/>
  </w:num>
  <w:num w:numId="24">
    <w:abstractNumId w:val="27"/>
  </w:num>
  <w:num w:numId="25">
    <w:abstractNumId w:val="0"/>
  </w:num>
  <w:num w:numId="26">
    <w:abstractNumId w:val="12"/>
  </w:num>
  <w:num w:numId="27">
    <w:abstractNumId w:val="10"/>
  </w:num>
  <w:num w:numId="28">
    <w:abstractNumId w:val="13"/>
  </w:num>
  <w:num w:numId="29">
    <w:abstractNumId w:val="19"/>
  </w:num>
  <w:num w:numId="30">
    <w:abstractNumId w:val="25"/>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418"/>
    <w:rsid w:val="00444418"/>
    <w:rsid w:val="00456406"/>
    <w:rsid w:val="00E1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4C35C-C417-4172-B94C-FB078E5A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28" w:lineRule="auto"/>
      <w:ind w:right="2" w:firstLine="7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 w:line="265" w:lineRule="auto"/>
      <w:ind w:left="10" w:right="4"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40" w:line="265" w:lineRule="auto"/>
      <w:ind w:left="730" w:hanging="10"/>
      <w:outlineLvl w:val="1"/>
    </w:pPr>
    <w:rPr>
      <w:rFonts w:ascii="Calibri" w:eastAsia="Calibri" w:hAnsi="Calibri" w:cs="Calibri"/>
      <w:b/>
      <w:i/>
      <w:color w:val="000000"/>
      <w:sz w:val="24"/>
    </w:rPr>
  </w:style>
  <w:style w:type="paragraph" w:styleId="Heading3">
    <w:name w:val="heading 3"/>
    <w:next w:val="Normal"/>
    <w:link w:val="Heading3Char"/>
    <w:uiPriority w:val="9"/>
    <w:unhideWhenUsed/>
    <w:qFormat/>
    <w:pPr>
      <w:keepNext/>
      <w:keepLines/>
      <w:spacing w:after="240" w:line="265" w:lineRule="auto"/>
      <w:ind w:left="730" w:hanging="10"/>
      <w:outlineLvl w:val="2"/>
    </w:pPr>
    <w:rPr>
      <w:rFonts w:ascii="Calibri" w:eastAsia="Calibri" w:hAnsi="Calibri" w:cs="Calibri"/>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i/>
      <w:color w:val="000000"/>
      <w:sz w:val="20"/>
    </w:rPr>
  </w:style>
  <w:style w:type="character" w:customStyle="1" w:styleId="footnotedescriptionChar">
    <w:name w:val="footnote description Char"/>
    <w:link w:val="footnotedescription"/>
    <w:rPr>
      <w:rFonts w:ascii="Calibri" w:eastAsia="Calibri" w:hAnsi="Calibri" w:cs="Calibri"/>
      <w:i/>
      <w:color w:val="000000"/>
      <w:sz w:val="20"/>
    </w:rPr>
  </w:style>
  <w:style w:type="character" w:customStyle="1" w:styleId="Heading2Char">
    <w:name w:val="Heading 2 Char"/>
    <w:link w:val="Heading2"/>
    <w:rPr>
      <w:rFonts w:ascii="Calibri" w:eastAsia="Calibri" w:hAnsi="Calibri" w:cs="Calibri"/>
      <w:b/>
      <w:i/>
      <w:color w:val="000000"/>
      <w:sz w:val="24"/>
    </w:rPr>
  </w:style>
  <w:style w:type="character" w:customStyle="1" w:styleId="Heading3Char">
    <w:name w:val="Heading 3 Char"/>
    <w:link w:val="Heading3"/>
    <w:rPr>
      <w:rFonts w:ascii="Calibri" w:eastAsia="Calibri" w:hAnsi="Calibri" w:cs="Calibri"/>
      <w:b/>
      <w:i/>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106181</Words>
  <Characters>605232</Characters>
  <Application>Microsoft Office Word</Application>
  <DocSecurity>0</DocSecurity>
  <Lines>5043</Lines>
  <Paragraphs>1419</Paragraphs>
  <ScaleCrop>false</ScaleCrop>
  <Company/>
  <LinksUpToDate>false</LinksUpToDate>
  <CharactersWithSpaces>709994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CUPRINS</dc:title>
  <dc:subject/>
  <dc:creator>I.C.S.U.</dc:creator>
  <cp:keywords/>
  <cp:lastModifiedBy>rush</cp:lastModifiedBy>
  <cp:revision>3</cp:revision>
  <dcterms:created xsi:type="dcterms:W3CDTF">2018-10-24T14:56:00Z</dcterms:created>
  <dcterms:modified xsi:type="dcterms:W3CDTF">2018-10-24T14:56:00Z</dcterms:modified>
</cp:coreProperties>
</file>